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bookmarkEnd w:id="0"/>
    <w:p w14:paraId="66466477" w14:textId="12FF64D4" w:rsidR="00C81F94" w:rsidRPr="00C81F94" w:rsidRDefault="0094752E" w:rsidP="00C81F94">
      <w:pPr>
        <w:pStyle w:val="Title"/>
      </w:pPr>
      <w:r>
        <w:rPr>
          <w:noProof/>
        </w:rPr>
        <mc:AlternateContent>
          <mc:Choice Requires="wps">
            <w:drawing>
              <wp:anchor distT="0" distB="0" distL="114300" distR="114300" simplePos="0" relativeHeight="251659264" behindDoc="1" locked="0" layoutInCell="1" allowOverlap="1" wp14:anchorId="6646997F" wp14:editId="41CDE60D">
                <wp:simplePos x="0" y="0"/>
                <wp:positionH relativeFrom="column">
                  <wp:posOffset>-152400</wp:posOffset>
                </wp:positionH>
                <wp:positionV relativeFrom="paragraph">
                  <wp:posOffset>19050</wp:posOffset>
                </wp:positionV>
                <wp:extent cx="1466850" cy="7900670"/>
                <wp:effectExtent l="0" t="0" r="0" b="5080"/>
                <wp:wrapSquare wrapText="bothSides"/>
                <wp:docPr id="43" name="Rectangle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66850" cy="7900670"/>
                        </a:xfrm>
                        <a:prstGeom prst="rect">
                          <a:avLst/>
                        </a:prstGeom>
                        <a:gradFill rotWithShape="1">
                          <a:gsLst>
                            <a:gs pos="0">
                              <a:srgbClr val="FF0000"/>
                            </a:gs>
                            <a:gs pos="100000">
                              <a:srgbClr val="FFFFFF"/>
                            </a:gs>
                          </a:gsLst>
                          <a:lin ang="5400000" scaled="1"/>
                        </a:gra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3" o:spid="_x0000_s1026" style="position:absolute;margin-left:-12pt;margin-top:1.5pt;width:115.5pt;height:622.1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" fillcolor="red" stroked="f">
                <v:fill rotate="t" focus="100%" type="gradient"/>
                <w10:wrap type="square"/>
              </v:rect>
            </w:pict>
          </mc:Fallback>
        </mc:AlternateContent>
      </w:r>
      <w:r w:rsidR="00C81F94" w:rsidRPr="00A617D5">
        <w:t>CPDLC Procedures</w:t>
      </w:r>
    </w:p>
    <w:p w14:paraId="66466478" w14:textId="77777777" w:rsidR="00C81F94" w:rsidRPr="00A617D5" w:rsidRDefault="00C81F94" w:rsidP="00C81F94">
      <w:pPr>
        <w:pStyle w:val="Title"/>
        <w:rPr>
          <w:sz w:val="32"/>
          <w:szCs w:val="32"/>
        </w:rPr>
      </w:pPr>
      <w:r w:rsidRPr="00A617D5">
        <w:rPr>
          <w:sz w:val="32"/>
          <w:szCs w:val="32"/>
        </w:rPr>
        <w:t>Contract:</w:t>
      </w:r>
      <w:r w:rsidRPr="00A617D5">
        <w:rPr>
          <w:sz w:val="32"/>
          <w:szCs w:val="32"/>
        </w:rPr>
        <w:tab/>
        <w:t>DTFAWA-10-A-80031</w:t>
      </w:r>
    </w:p>
    <w:p w14:paraId="66466479" w14:textId="77777777" w:rsidR="00C81F94" w:rsidRPr="00A617D5" w:rsidRDefault="00C81F94" w:rsidP="00C81F94">
      <w:pPr>
        <w:pStyle w:val="Title"/>
        <w:rPr>
          <w:sz w:val="32"/>
          <w:szCs w:val="32"/>
        </w:rPr>
      </w:pPr>
      <w:r w:rsidRPr="00A617D5">
        <w:rPr>
          <w:sz w:val="32"/>
          <w:szCs w:val="32"/>
        </w:rPr>
        <w:t>Task:</w:t>
      </w:r>
      <w:r w:rsidRPr="00A617D5">
        <w:rPr>
          <w:sz w:val="32"/>
          <w:szCs w:val="32"/>
        </w:rPr>
        <w:tab/>
      </w:r>
      <w:r w:rsidRPr="00A617D5">
        <w:rPr>
          <w:sz w:val="32"/>
          <w:szCs w:val="32"/>
        </w:rPr>
        <w:tab/>
        <w:t xml:space="preserve">09-AJP61FGI-121 </w:t>
      </w:r>
    </w:p>
    <w:p w14:paraId="6646647A" w14:textId="77777777" w:rsidR="00C81F94" w:rsidRPr="00A617D5" w:rsidRDefault="00C81F94" w:rsidP="00C81F94">
      <w:pPr>
        <w:pStyle w:val="Title"/>
        <w:rPr>
          <w:sz w:val="32"/>
          <w:szCs w:val="32"/>
        </w:rPr>
      </w:pPr>
      <w:r w:rsidRPr="00A617D5">
        <w:rPr>
          <w:sz w:val="32"/>
          <w:szCs w:val="32"/>
        </w:rPr>
        <w:t>Milestone:</w:t>
      </w:r>
      <w:r w:rsidRPr="00A617D5">
        <w:rPr>
          <w:sz w:val="32"/>
          <w:szCs w:val="32"/>
        </w:rPr>
        <w:tab/>
        <w:t>Final Report</w:t>
      </w:r>
    </w:p>
    <w:p w14:paraId="6646647B" w14:textId="77777777" w:rsidR="00C81F94" w:rsidRPr="004B40F1" w:rsidRDefault="00C81F94" w:rsidP="00C81F94"/>
    <w:p w14:paraId="6646647C" w14:textId="77777777" w:rsidR="00C81F94" w:rsidRPr="00487DC9" w:rsidRDefault="00C81F94" w:rsidP="00C81F94">
      <w:pPr>
        <w:rPr>
          <w:sz w:val="10"/>
          <w:szCs w:val="16"/>
        </w:rPr>
      </w:pPr>
      <w:r w:rsidRPr="00487DC9">
        <w:t>Recommendations for General System Performance Requirements, Design of Standard Operating</w:t>
      </w:r>
      <w:r>
        <w:t xml:space="preserve"> </w:t>
      </w:r>
      <w:r w:rsidRPr="00487DC9">
        <w:t xml:space="preserve">Procedures and Operating Limitations for </w:t>
      </w:r>
      <w:r>
        <w:t>CPDLC</w:t>
      </w:r>
    </w:p>
    <w:p w14:paraId="6646647D" w14:textId="77777777" w:rsidR="00C81F94" w:rsidRPr="00D26AE2" w:rsidRDefault="00C81F94" w:rsidP="00C81F94"/>
    <w:p w14:paraId="6646647E" w14:textId="77777777" w:rsidR="00C81F94" w:rsidRPr="00A617D5" w:rsidRDefault="00C81F94" w:rsidP="00C81F94">
      <w:pPr>
        <w:rPr>
          <w:rFonts w:ascii="Arial Black" w:hAnsi="Arial Black"/>
        </w:rPr>
      </w:pPr>
      <w:r w:rsidRPr="00A617D5">
        <w:rPr>
          <w:rFonts w:ascii="Arial Black" w:hAnsi="Arial Black"/>
        </w:rPr>
        <w:t>Final Report</w:t>
      </w:r>
    </w:p>
    <w:p w14:paraId="6646647F" w14:textId="77777777" w:rsidR="00C81F94" w:rsidRPr="00D26AE2" w:rsidRDefault="00C81F94" w:rsidP="00C81F94"/>
    <w:p w14:paraId="66466480" w14:textId="77777777" w:rsidR="00C81F94" w:rsidRPr="00A617D5" w:rsidRDefault="00C81F94" w:rsidP="00C81F94">
      <w:pPr>
        <w:rPr>
          <w:rFonts w:ascii="Arial Black" w:hAnsi="Arial Black"/>
        </w:rPr>
      </w:pPr>
      <w:r w:rsidRPr="00A617D5">
        <w:rPr>
          <w:rFonts w:ascii="Arial Black" w:hAnsi="Arial Black"/>
        </w:rPr>
        <w:t>Document No.:</w:t>
      </w:r>
      <w:r w:rsidRPr="00A617D5">
        <w:rPr>
          <w:rFonts w:ascii="Arial Black" w:hAnsi="Arial Black"/>
        </w:rPr>
        <w:tab/>
        <w:t>DTFAWA-10-A-80031-MYY-01-ZZ</w:t>
      </w:r>
    </w:p>
    <w:p w14:paraId="66466481" w14:textId="77777777" w:rsidR="00C81F94" w:rsidRPr="00A617D5" w:rsidRDefault="006C5348" w:rsidP="00C81F94">
      <w:pPr>
        <w:rPr>
          <w:rFonts w:ascii="Arial Black" w:hAnsi="Arial Black"/>
        </w:rPr>
      </w:pPr>
      <w:r>
        <w:rPr>
          <w:rFonts w:ascii="Arial Black" w:hAnsi="Arial Black"/>
        </w:rPr>
        <w:t>Revision No.:</w:t>
      </w:r>
      <w:r>
        <w:rPr>
          <w:rFonts w:ascii="Arial Black" w:hAnsi="Arial Black"/>
        </w:rPr>
        <w:tab/>
        <w:t>Rev2</w:t>
      </w:r>
    </w:p>
    <w:p w14:paraId="66466482" w14:textId="77777777" w:rsidR="00C81F94" w:rsidRPr="001A55B2" w:rsidRDefault="00C81F94" w:rsidP="00C81F94"/>
    <w:p w14:paraId="66466483" w14:textId="77777777" w:rsidR="00C81F94" w:rsidRPr="001A55B2" w:rsidRDefault="00C81F94" w:rsidP="00C81F94"/>
    <w:p w14:paraId="66466484" w14:textId="77777777" w:rsidR="00C81F94" w:rsidRDefault="00C81F94" w:rsidP="00C81F94"/>
    <w:p w14:paraId="66466485" w14:textId="77777777" w:rsidR="00C81F94" w:rsidRDefault="00C81F94" w:rsidP="00C81F94"/>
    <w:p w14:paraId="66466486" w14:textId="77777777" w:rsidR="00C81F94" w:rsidRDefault="00C81F94" w:rsidP="00C81F94"/>
    <w:p w14:paraId="66466487" w14:textId="77777777" w:rsidR="00C81F94" w:rsidRDefault="00C81F94" w:rsidP="00C81F94"/>
    <w:p w14:paraId="66466488" w14:textId="77777777" w:rsidR="00C81F94" w:rsidRDefault="00C81F94" w:rsidP="00C81F94"/>
    <w:p w14:paraId="66466489" w14:textId="77777777" w:rsidR="00C81F94" w:rsidRDefault="00C81F94" w:rsidP="00C81F94"/>
    <w:p w14:paraId="6646648A" w14:textId="77777777" w:rsidR="00C81F94" w:rsidRDefault="00C81F94" w:rsidP="00C81F94"/>
    <w:p w14:paraId="6646648B" w14:textId="77777777" w:rsidR="00C81F94" w:rsidRPr="001A55B2" w:rsidRDefault="00C81F94" w:rsidP="00C81F94"/>
    <w:p w14:paraId="6646648C" w14:textId="77777777" w:rsidR="00C81F94" w:rsidRPr="001A55B2" w:rsidRDefault="00C81F94" w:rsidP="00C81F94"/>
    <w:p w14:paraId="6646648D" w14:textId="77777777" w:rsidR="00C81F94" w:rsidRDefault="00C81F94" w:rsidP="00C81F94"/>
    <w:p w14:paraId="6646648E" w14:textId="77777777" w:rsidR="00C81F94" w:rsidRDefault="00C81F94" w:rsidP="00C81F94"/>
    <w:p w14:paraId="6646648F" w14:textId="77777777" w:rsidR="00C81F94" w:rsidRPr="00A617D5" w:rsidRDefault="00C81F94" w:rsidP="00C81F94">
      <w:pPr>
        <w:rPr>
          <w:rFonts w:ascii="Arial" w:hAnsi="Arial" w:cs="Arial"/>
          <w:i/>
        </w:rPr>
      </w:pPr>
      <w:r w:rsidRPr="00A617D5">
        <w:rPr>
          <w:rFonts w:ascii="Arial" w:hAnsi="Arial" w:cs="Arial"/>
          <w:i/>
        </w:rPr>
        <w:t>Prepared for:</w:t>
      </w:r>
    </w:p>
    <w:p w14:paraId="66466490" w14:textId="77777777" w:rsidR="00C81F94" w:rsidRPr="00A617D5" w:rsidRDefault="00C81F94" w:rsidP="00C81F94">
      <w:pPr>
        <w:rPr>
          <w:rFonts w:ascii="Arial" w:hAnsi="Arial" w:cs="Arial"/>
          <w:b/>
        </w:rPr>
      </w:pPr>
      <w:r w:rsidRPr="00A617D5">
        <w:rPr>
          <w:rFonts w:ascii="Arial" w:hAnsi="Arial" w:cs="Arial"/>
          <w:b/>
        </w:rPr>
        <w:t xml:space="preserve">FAA </w:t>
      </w:r>
    </w:p>
    <w:p w14:paraId="66466491" w14:textId="77777777" w:rsidR="00C81F94" w:rsidRPr="00A617D5" w:rsidRDefault="00C81F94" w:rsidP="00C81F94">
      <w:pPr>
        <w:rPr>
          <w:rFonts w:ascii="Arial" w:hAnsi="Arial" w:cs="Arial"/>
        </w:rPr>
      </w:pPr>
      <w:r w:rsidRPr="00A617D5">
        <w:rPr>
          <w:rFonts w:ascii="Arial" w:hAnsi="Arial" w:cs="Arial"/>
        </w:rPr>
        <w:t>Human Factors R&amp;D</w:t>
      </w:r>
    </w:p>
    <w:p w14:paraId="66466492" w14:textId="77777777" w:rsidR="00C81F94" w:rsidRPr="00A617D5" w:rsidRDefault="00C81F94" w:rsidP="00C81F94">
      <w:pPr>
        <w:rPr>
          <w:rFonts w:ascii="Arial" w:hAnsi="Arial" w:cs="Arial"/>
        </w:rPr>
      </w:pPr>
    </w:p>
    <w:p w14:paraId="66466493" w14:textId="77777777" w:rsidR="00C81F94" w:rsidRPr="00A617D5" w:rsidRDefault="00C81F94" w:rsidP="00C81F94">
      <w:pPr>
        <w:rPr>
          <w:rFonts w:ascii="Arial" w:hAnsi="Arial" w:cs="Arial"/>
          <w:i/>
        </w:rPr>
      </w:pPr>
      <w:r w:rsidRPr="00A617D5">
        <w:rPr>
          <w:rFonts w:ascii="Arial" w:hAnsi="Arial" w:cs="Arial"/>
          <w:i/>
        </w:rPr>
        <w:t>Prepared by:</w:t>
      </w:r>
    </w:p>
    <w:p w14:paraId="66466494" w14:textId="77777777" w:rsidR="00C81F94" w:rsidRPr="00A617D5" w:rsidRDefault="00C81F94" w:rsidP="00C81F94">
      <w:pPr>
        <w:rPr>
          <w:rFonts w:ascii="Arial" w:hAnsi="Arial" w:cs="Arial"/>
          <w:b/>
        </w:rPr>
      </w:pPr>
      <w:r w:rsidRPr="00A617D5">
        <w:rPr>
          <w:rFonts w:ascii="Arial" w:hAnsi="Arial" w:cs="Arial"/>
          <w:b/>
        </w:rPr>
        <w:t>Honeywell</w:t>
      </w:r>
    </w:p>
    <w:p w14:paraId="66466495" w14:textId="77777777" w:rsidR="00C81F94" w:rsidRPr="00A617D5" w:rsidRDefault="00C81F94" w:rsidP="00C81F94">
      <w:pPr>
        <w:rPr>
          <w:rFonts w:ascii="Arial" w:hAnsi="Arial" w:cs="Arial"/>
        </w:rPr>
      </w:pPr>
      <w:r w:rsidRPr="00A617D5">
        <w:rPr>
          <w:rFonts w:ascii="Arial" w:hAnsi="Arial" w:cs="Arial"/>
        </w:rPr>
        <w:t>Aerospace Advanced Technology</w:t>
      </w:r>
    </w:p>
    <w:p w14:paraId="66466496" w14:textId="77777777" w:rsidR="00C81F94" w:rsidRPr="00A617D5" w:rsidRDefault="00C81F94" w:rsidP="00C81F94">
      <w:pPr>
        <w:rPr>
          <w:rFonts w:ascii="Arial" w:hAnsi="Arial" w:cs="Arial"/>
        </w:rPr>
      </w:pPr>
      <w:r w:rsidRPr="00A617D5">
        <w:rPr>
          <w:rFonts w:ascii="Arial" w:hAnsi="Arial" w:cs="Arial"/>
        </w:rPr>
        <w:t>21111 N. 19</w:t>
      </w:r>
      <w:r w:rsidRPr="00A617D5">
        <w:rPr>
          <w:rFonts w:ascii="Arial" w:hAnsi="Arial" w:cs="Arial"/>
          <w:vertAlign w:val="superscript"/>
        </w:rPr>
        <w:t>th</w:t>
      </w:r>
      <w:r w:rsidRPr="00A617D5">
        <w:rPr>
          <w:rFonts w:ascii="Arial" w:hAnsi="Arial" w:cs="Arial"/>
          <w:color w:val="FF0000"/>
        </w:rPr>
        <w:t xml:space="preserve"> </w:t>
      </w:r>
      <w:r w:rsidRPr="00A617D5">
        <w:rPr>
          <w:rFonts w:ascii="Arial" w:hAnsi="Arial" w:cs="Arial"/>
        </w:rPr>
        <w:t>Ave.  M/S 2J35A5</w:t>
      </w:r>
    </w:p>
    <w:p w14:paraId="66466497" w14:textId="77777777" w:rsidR="00C81F94" w:rsidRPr="00A617D5" w:rsidRDefault="00C81F94" w:rsidP="00C81F94">
      <w:pPr>
        <w:rPr>
          <w:rFonts w:ascii="Arial" w:hAnsi="Arial" w:cs="Arial"/>
        </w:rPr>
      </w:pPr>
      <w:r w:rsidRPr="00A617D5">
        <w:rPr>
          <w:rFonts w:ascii="Arial" w:hAnsi="Arial" w:cs="Arial"/>
        </w:rPr>
        <w:t>Phoenix, AZ  85027</w:t>
      </w:r>
    </w:p>
    <w:p w14:paraId="66466498" w14:textId="77777777" w:rsidR="00C81F94" w:rsidRDefault="00C81F94" w:rsidP="00C81F94"/>
    <w:p w14:paraId="66466499" w14:textId="77777777" w:rsidR="00C81F94" w:rsidRPr="0005108F" w:rsidRDefault="00C81F94" w:rsidP="00C81F94">
      <w:pPr>
        <w:sectPr w:rsidR="00C81F94" w:rsidRPr="0005108F" w:rsidSect="009844E5">
          <w:headerReference w:type="default" r:id="rId12"/>
          <w:footerReference w:type="even" r:id="rId13"/>
          <w:footerReference w:type="default" r:id="rId14"/>
          <w:pgSz w:w="12240" w:h="15840" w:code="1"/>
          <w:pgMar w:top="864" w:right="1267" w:bottom="1440" w:left="1440" w:header="720" w:footer="720" w:gutter="0"/>
          <w:cols w:space="720"/>
        </w:sectPr>
      </w:pPr>
    </w:p>
    <w:p w14:paraId="6646649A" w14:textId="77777777" w:rsidR="00C81F94" w:rsidRPr="001A55B2" w:rsidRDefault="00C81F94" w:rsidP="00C81F94">
      <w:r w:rsidRPr="001A55B2">
        <w:lastRenderedPageBreak/>
        <w:t>DOCUMENT REVISION LOG:</w:t>
      </w:r>
    </w:p>
    <w:tbl>
      <w:tblPr>
        <w:tblW w:w="9900" w:type="dxa"/>
        <w:tblInd w:w="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4"/>
        <w:gridCol w:w="6296"/>
        <w:gridCol w:w="2340"/>
      </w:tblGrid>
      <w:tr w:rsidR="00C81F94" w:rsidRPr="001A55B2" w14:paraId="6646649E" w14:textId="77777777" w:rsidTr="009844E5">
        <w:trPr>
          <w:trHeight w:val="432"/>
        </w:trPr>
        <w:tc>
          <w:tcPr>
            <w:tcW w:w="1264" w:type="dxa"/>
            <w:shd w:val="clear" w:color="auto" w:fill="D9D9D9"/>
            <w:tcMar>
              <w:left w:w="14" w:type="dxa"/>
              <w:right w:w="14" w:type="dxa"/>
            </w:tcMar>
            <w:vAlign w:val="center"/>
          </w:tcPr>
          <w:p w14:paraId="6646649B" w14:textId="77777777" w:rsidR="00C81F94" w:rsidRPr="007C14B0" w:rsidRDefault="00C81F94" w:rsidP="009844E5">
            <w:r w:rsidRPr="007C14B0">
              <w:t>Revision</w:t>
            </w:r>
          </w:p>
        </w:tc>
        <w:tc>
          <w:tcPr>
            <w:tcW w:w="6296" w:type="dxa"/>
            <w:shd w:val="clear" w:color="auto" w:fill="D9D9D9"/>
            <w:tcMar>
              <w:left w:w="14" w:type="dxa"/>
              <w:right w:w="14" w:type="dxa"/>
            </w:tcMar>
            <w:vAlign w:val="center"/>
          </w:tcPr>
          <w:p w14:paraId="6646649C" w14:textId="77777777" w:rsidR="00C81F94" w:rsidRPr="007C14B0" w:rsidRDefault="00C81F94" w:rsidP="009844E5">
            <w:r w:rsidRPr="007C14B0">
              <w:t>Description</w:t>
            </w:r>
          </w:p>
        </w:tc>
        <w:tc>
          <w:tcPr>
            <w:tcW w:w="2340" w:type="dxa"/>
            <w:shd w:val="clear" w:color="auto" w:fill="D9D9D9"/>
            <w:tcMar>
              <w:left w:w="14" w:type="dxa"/>
              <w:right w:w="14" w:type="dxa"/>
            </w:tcMar>
            <w:vAlign w:val="center"/>
          </w:tcPr>
          <w:p w14:paraId="6646649D" w14:textId="77777777" w:rsidR="00C81F94" w:rsidRPr="007C14B0" w:rsidRDefault="00C81F94" w:rsidP="009844E5">
            <w:r w:rsidRPr="007C14B0">
              <w:t>Date</w:t>
            </w:r>
          </w:p>
        </w:tc>
      </w:tr>
      <w:tr w:rsidR="00C81F94" w:rsidRPr="001A55B2" w14:paraId="664664A2" w14:textId="77777777" w:rsidTr="009844E5">
        <w:trPr>
          <w:trHeight w:val="432"/>
        </w:trPr>
        <w:tc>
          <w:tcPr>
            <w:tcW w:w="1264" w:type="dxa"/>
            <w:vAlign w:val="center"/>
          </w:tcPr>
          <w:p w14:paraId="6646649F" w14:textId="77777777" w:rsidR="00C81F94" w:rsidRPr="00AD65CF" w:rsidRDefault="00C81F94" w:rsidP="009844E5">
            <w:r w:rsidRPr="00AD65CF">
              <w:t>Original</w:t>
            </w:r>
          </w:p>
        </w:tc>
        <w:tc>
          <w:tcPr>
            <w:tcW w:w="6296" w:type="dxa"/>
            <w:vAlign w:val="center"/>
          </w:tcPr>
          <w:p w14:paraId="664664A0" w14:textId="77777777" w:rsidR="00C81F94" w:rsidRPr="00AD65CF" w:rsidRDefault="00C81F94" w:rsidP="009844E5">
            <w:r w:rsidRPr="00AD65CF">
              <w:t>Initial Release (DRAFT)</w:t>
            </w:r>
          </w:p>
        </w:tc>
        <w:tc>
          <w:tcPr>
            <w:tcW w:w="2340" w:type="dxa"/>
            <w:vAlign w:val="center"/>
          </w:tcPr>
          <w:p w14:paraId="664664A1" w14:textId="77777777" w:rsidR="00C81F94" w:rsidRPr="00AD65CF" w:rsidRDefault="00C81F94" w:rsidP="009844E5">
            <w:r w:rsidRPr="00AD65CF">
              <w:t>17 June 2011</w:t>
            </w:r>
          </w:p>
        </w:tc>
      </w:tr>
      <w:tr w:rsidR="00C81F94" w:rsidRPr="001A55B2" w14:paraId="664664A6" w14:textId="77777777" w:rsidTr="009844E5">
        <w:trPr>
          <w:trHeight w:val="432"/>
        </w:trPr>
        <w:tc>
          <w:tcPr>
            <w:tcW w:w="1264" w:type="dxa"/>
            <w:vAlign w:val="center"/>
          </w:tcPr>
          <w:p w14:paraId="664664A3" w14:textId="77777777" w:rsidR="00C81F94" w:rsidRPr="00AD65CF" w:rsidRDefault="00C81F94" w:rsidP="009844E5">
            <w:r w:rsidRPr="00AD65CF">
              <w:t>Rev 1</w:t>
            </w:r>
          </w:p>
        </w:tc>
        <w:tc>
          <w:tcPr>
            <w:tcW w:w="6296" w:type="dxa"/>
            <w:vAlign w:val="center"/>
          </w:tcPr>
          <w:p w14:paraId="664664A4" w14:textId="77777777" w:rsidR="00C81F94" w:rsidRPr="00AD65CF" w:rsidRDefault="00C81F94" w:rsidP="009844E5">
            <w:r w:rsidRPr="00AD65CF">
              <w:t>Revised original based on FAA comments from review of draft version</w:t>
            </w:r>
          </w:p>
        </w:tc>
        <w:tc>
          <w:tcPr>
            <w:tcW w:w="2340" w:type="dxa"/>
            <w:vAlign w:val="center"/>
          </w:tcPr>
          <w:p w14:paraId="664664A5" w14:textId="77777777" w:rsidR="00C81F94" w:rsidRPr="00AD65CF" w:rsidRDefault="00C81F94" w:rsidP="009844E5">
            <w:r w:rsidRPr="00AD65CF">
              <w:t>August 2011</w:t>
            </w:r>
          </w:p>
        </w:tc>
      </w:tr>
      <w:tr w:rsidR="00C81F94" w:rsidRPr="001A55B2" w14:paraId="664664AA" w14:textId="77777777" w:rsidTr="009844E5">
        <w:trPr>
          <w:trHeight w:val="432"/>
        </w:trPr>
        <w:tc>
          <w:tcPr>
            <w:tcW w:w="1264" w:type="dxa"/>
            <w:vAlign w:val="center"/>
          </w:tcPr>
          <w:p w14:paraId="664664A7" w14:textId="77777777" w:rsidR="00C81F94" w:rsidRPr="00274FC2" w:rsidRDefault="00C81F94" w:rsidP="009844E5">
            <w:r w:rsidRPr="00274FC2">
              <w:t>Rev 2</w:t>
            </w:r>
          </w:p>
        </w:tc>
        <w:tc>
          <w:tcPr>
            <w:tcW w:w="6296" w:type="dxa"/>
            <w:vAlign w:val="center"/>
          </w:tcPr>
          <w:p w14:paraId="664664A8" w14:textId="77777777" w:rsidR="00C81F94" w:rsidRPr="00274FC2" w:rsidRDefault="00C81F94" w:rsidP="009844E5">
            <w:r w:rsidRPr="00274FC2">
              <w:t>Final Draft to the FAA</w:t>
            </w:r>
          </w:p>
        </w:tc>
        <w:tc>
          <w:tcPr>
            <w:tcW w:w="2340" w:type="dxa"/>
            <w:vAlign w:val="center"/>
          </w:tcPr>
          <w:p w14:paraId="664664A9" w14:textId="77777777" w:rsidR="00C81F94" w:rsidRPr="00274FC2" w:rsidRDefault="00C81F94" w:rsidP="009844E5">
            <w:r w:rsidRPr="00274FC2">
              <w:t>2 September 2011</w:t>
            </w:r>
          </w:p>
        </w:tc>
      </w:tr>
    </w:tbl>
    <w:p w14:paraId="664664AB" w14:textId="77777777" w:rsidR="00C81F94" w:rsidRPr="001A55B2" w:rsidRDefault="00C81F94" w:rsidP="00C81F94"/>
    <w:p w14:paraId="664664AC" w14:textId="77777777" w:rsidR="00C81F94" w:rsidRPr="001A55B2" w:rsidRDefault="00C81F94" w:rsidP="00C81F94">
      <w:r>
        <w:t>RESEARCH</w:t>
      </w:r>
      <w:r w:rsidRPr="001A55B2">
        <w:t xml:space="preserve"> TEAM:</w:t>
      </w:r>
    </w:p>
    <w:tbl>
      <w:tblPr>
        <w:tblW w:w="990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780"/>
        <w:gridCol w:w="2340"/>
        <w:gridCol w:w="1800"/>
        <w:gridCol w:w="1980"/>
      </w:tblGrid>
      <w:tr w:rsidR="00C81F94" w:rsidRPr="001A55B2" w14:paraId="664664B1" w14:textId="77777777" w:rsidTr="009844E5">
        <w:trPr>
          <w:trHeight w:val="432"/>
        </w:trPr>
        <w:tc>
          <w:tcPr>
            <w:tcW w:w="3780" w:type="dxa"/>
            <w:tcBorders>
              <w:bottom w:val="single" w:sz="18" w:space="0" w:color="000000"/>
            </w:tcBorders>
            <w:shd w:val="clear" w:color="auto" w:fill="D9D9D9"/>
            <w:tcMar>
              <w:left w:w="0" w:type="dxa"/>
              <w:right w:w="0" w:type="dxa"/>
            </w:tcMar>
            <w:vAlign w:val="center"/>
          </w:tcPr>
          <w:p w14:paraId="664664AD" w14:textId="77777777" w:rsidR="00C81F94" w:rsidRPr="001A55B2" w:rsidRDefault="00C81F94" w:rsidP="009844E5">
            <w:r w:rsidRPr="001A55B2">
              <w:t>TEAM MEMBER</w:t>
            </w:r>
          </w:p>
        </w:tc>
        <w:tc>
          <w:tcPr>
            <w:tcW w:w="2340" w:type="dxa"/>
            <w:tcBorders>
              <w:bottom w:val="single" w:sz="18" w:space="0" w:color="000000"/>
            </w:tcBorders>
            <w:shd w:val="clear" w:color="auto" w:fill="D9D9D9"/>
            <w:tcMar>
              <w:left w:w="0" w:type="dxa"/>
              <w:right w:w="0" w:type="dxa"/>
            </w:tcMar>
            <w:vAlign w:val="center"/>
          </w:tcPr>
          <w:p w14:paraId="664664AE" w14:textId="77777777" w:rsidR="00C81F94" w:rsidRPr="001A55B2" w:rsidRDefault="00C81F94" w:rsidP="009844E5">
            <w:r w:rsidRPr="001A55B2">
              <w:t>ROLE</w:t>
            </w:r>
          </w:p>
        </w:tc>
        <w:tc>
          <w:tcPr>
            <w:tcW w:w="1800" w:type="dxa"/>
            <w:tcBorders>
              <w:bottom w:val="single" w:sz="18" w:space="0" w:color="000000"/>
            </w:tcBorders>
            <w:shd w:val="clear" w:color="auto" w:fill="D9D9D9"/>
            <w:tcMar>
              <w:left w:w="0" w:type="dxa"/>
              <w:right w:w="0" w:type="dxa"/>
            </w:tcMar>
            <w:vAlign w:val="center"/>
          </w:tcPr>
          <w:p w14:paraId="664664AF" w14:textId="77777777" w:rsidR="00C81F94" w:rsidRPr="001A55B2" w:rsidRDefault="00C81F94" w:rsidP="009844E5">
            <w:r w:rsidRPr="001A55B2">
              <w:t>LOCATION</w:t>
            </w:r>
          </w:p>
        </w:tc>
        <w:tc>
          <w:tcPr>
            <w:tcW w:w="1980" w:type="dxa"/>
            <w:tcBorders>
              <w:bottom w:val="single" w:sz="18" w:space="0" w:color="000000"/>
            </w:tcBorders>
            <w:shd w:val="clear" w:color="auto" w:fill="D9D9D9"/>
            <w:tcMar>
              <w:left w:w="0" w:type="dxa"/>
              <w:right w:w="0" w:type="dxa"/>
            </w:tcMar>
            <w:vAlign w:val="center"/>
          </w:tcPr>
          <w:p w14:paraId="664664B0" w14:textId="77777777" w:rsidR="00C81F94" w:rsidRPr="001A55B2" w:rsidRDefault="00C81F94" w:rsidP="009844E5">
            <w:r w:rsidRPr="001A55B2">
              <w:t>PHONE</w:t>
            </w:r>
          </w:p>
        </w:tc>
      </w:tr>
      <w:tr w:rsidR="00C81F94" w:rsidRPr="001A55B2" w14:paraId="664664B7" w14:textId="77777777" w:rsidTr="009844E5">
        <w:tc>
          <w:tcPr>
            <w:tcW w:w="3780" w:type="dxa"/>
            <w:tcBorders>
              <w:top w:val="single" w:sz="18" w:space="0" w:color="000000"/>
            </w:tcBorders>
            <w:tcMar>
              <w:top w:w="43" w:type="dxa"/>
              <w:left w:w="115" w:type="dxa"/>
              <w:bottom w:w="43" w:type="dxa"/>
              <w:right w:w="115" w:type="dxa"/>
            </w:tcMar>
            <w:vAlign w:val="center"/>
          </w:tcPr>
          <w:p w14:paraId="664664B2" w14:textId="77777777" w:rsidR="00C81F94" w:rsidRPr="00AD65CF" w:rsidRDefault="00C81F94" w:rsidP="009844E5">
            <w:r w:rsidRPr="00AD65CF">
              <w:t>Dave Pepitone, PhD</w:t>
            </w:r>
          </w:p>
          <w:p w14:paraId="664664B3" w14:textId="77777777" w:rsidR="00C81F94" w:rsidRPr="00AD65CF" w:rsidRDefault="00C81F94" w:rsidP="009844E5">
            <w:pPr>
              <w:rPr>
                <w:b/>
                <w:color w:val="FF0000"/>
              </w:rPr>
            </w:pPr>
            <w:r w:rsidRPr="00AD65CF">
              <w:t>(david.pepitone@honeywell.com)</w:t>
            </w:r>
          </w:p>
        </w:tc>
        <w:tc>
          <w:tcPr>
            <w:tcW w:w="2340" w:type="dxa"/>
            <w:tcBorders>
              <w:top w:val="single" w:sz="18" w:space="0" w:color="000000"/>
            </w:tcBorders>
            <w:tcMar>
              <w:top w:w="43" w:type="dxa"/>
              <w:left w:w="115" w:type="dxa"/>
              <w:bottom w:w="43" w:type="dxa"/>
              <w:right w:w="115" w:type="dxa"/>
            </w:tcMar>
            <w:vAlign w:val="center"/>
          </w:tcPr>
          <w:p w14:paraId="664664B4" w14:textId="77777777" w:rsidR="00C81F94" w:rsidRPr="00AD65CF" w:rsidRDefault="00C81F94" w:rsidP="009844E5">
            <w:r w:rsidRPr="00AD65CF">
              <w:t>Program Manager</w:t>
            </w:r>
          </w:p>
        </w:tc>
        <w:tc>
          <w:tcPr>
            <w:tcW w:w="1800" w:type="dxa"/>
            <w:tcBorders>
              <w:top w:val="single" w:sz="18" w:space="0" w:color="000000"/>
            </w:tcBorders>
            <w:tcMar>
              <w:top w:w="43" w:type="dxa"/>
              <w:left w:w="115" w:type="dxa"/>
              <w:bottom w:w="43" w:type="dxa"/>
              <w:right w:w="115" w:type="dxa"/>
            </w:tcMar>
            <w:vAlign w:val="center"/>
          </w:tcPr>
          <w:p w14:paraId="664664B5" w14:textId="77777777" w:rsidR="00C81F94" w:rsidRPr="00AD65CF" w:rsidRDefault="00C81F94" w:rsidP="009844E5">
            <w:r w:rsidRPr="00AD65CF">
              <w:t>Phoenix</w:t>
            </w:r>
          </w:p>
        </w:tc>
        <w:tc>
          <w:tcPr>
            <w:tcW w:w="1980" w:type="dxa"/>
            <w:tcBorders>
              <w:top w:val="single" w:sz="18" w:space="0" w:color="000000"/>
            </w:tcBorders>
            <w:tcMar>
              <w:top w:w="43" w:type="dxa"/>
              <w:left w:w="115" w:type="dxa"/>
              <w:bottom w:w="43" w:type="dxa"/>
              <w:right w:w="115" w:type="dxa"/>
            </w:tcMar>
            <w:vAlign w:val="center"/>
          </w:tcPr>
          <w:p w14:paraId="664664B6" w14:textId="77777777" w:rsidR="00C81F94" w:rsidRPr="00AD65CF" w:rsidRDefault="00C81F94" w:rsidP="009844E5">
            <w:r w:rsidRPr="00AD65CF">
              <w:t>602 436-5505</w:t>
            </w:r>
          </w:p>
        </w:tc>
      </w:tr>
      <w:tr w:rsidR="00C81F94" w:rsidRPr="001A55B2" w14:paraId="664664BD" w14:textId="77777777" w:rsidTr="009844E5">
        <w:tc>
          <w:tcPr>
            <w:tcW w:w="3780" w:type="dxa"/>
            <w:tcMar>
              <w:top w:w="43" w:type="dxa"/>
              <w:left w:w="115" w:type="dxa"/>
              <w:bottom w:w="43" w:type="dxa"/>
              <w:right w:w="115" w:type="dxa"/>
            </w:tcMar>
            <w:vAlign w:val="center"/>
          </w:tcPr>
          <w:p w14:paraId="664664B8" w14:textId="77777777" w:rsidR="00C81F94" w:rsidRPr="00AD65CF" w:rsidRDefault="00C81F94" w:rsidP="009844E5">
            <w:r w:rsidRPr="00AD65CF">
              <w:t>John Fugedy, Capt.</w:t>
            </w:r>
          </w:p>
          <w:p w14:paraId="664664B9" w14:textId="77777777" w:rsidR="00C81F94" w:rsidRPr="00AD65CF" w:rsidRDefault="00C81F94" w:rsidP="009844E5">
            <w:r w:rsidRPr="00AD65CF">
              <w:t>(John.Fugedy@Honeywell.com)</w:t>
            </w:r>
          </w:p>
        </w:tc>
        <w:tc>
          <w:tcPr>
            <w:tcW w:w="2340" w:type="dxa"/>
            <w:tcMar>
              <w:top w:w="43" w:type="dxa"/>
              <w:left w:w="115" w:type="dxa"/>
              <w:bottom w:w="43" w:type="dxa"/>
              <w:right w:w="115" w:type="dxa"/>
            </w:tcMar>
            <w:vAlign w:val="center"/>
          </w:tcPr>
          <w:p w14:paraId="664664BA" w14:textId="77777777" w:rsidR="00C81F94" w:rsidRPr="00AD65CF" w:rsidRDefault="00C81F94" w:rsidP="009844E5">
            <w:r w:rsidRPr="00AD65CF">
              <w:t>Technical Manager</w:t>
            </w:r>
          </w:p>
        </w:tc>
        <w:tc>
          <w:tcPr>
            <w:tcW w:w="1800" w:type="dxa"/>
            <w:tcMar>
              <w:top w:w="43" w:type="dxa"/>
              <w:left w:w="115" w:type="dxa"/>
              <w:bottom w:w="43" w:type="dxa"/>
              <w:right w:w="115" w:type="dxa"/>
            </w:tcMar>
            <w:vAlign w:val="center"/>
          </w:tcPr>
          <w:p w14:paraId="664664BB" w14:textId="77777777" w:rsidR="00C81F94" w:rsidRPr="00AD65CF" w:rsidRDefault="00C81F94" w:rsidP="009844E5">
            <w:r w:rsidRPr="00AD65CF">
              <w:t>Albuquerque</w:t>
            </w:r>
          </w:p>
        </w:tc>
        <w:tc>
          <w:tcPr>
            <w:tcW w:w="1980" w:type="dxa"/>
            <w:tcMar>
              <w:top w:w="43" w:type="dxa"/>
              <w:left w:w="115" w:type="dxa"/>
              <w:bottom w:w="43" w:type="dxa"/>
              <w:right w:w="115" w:type="dxa"/>
            </w:tcMar>
            <w:vAlign w:val="center"/>
          </w:tcPr>
          <w:p w14:paraId="664664BC" w14:textId="77777777" w:rsidR="00C81F94" w:rsidRPr="00AD65CF" w:rsidRDefault="00C81F94" w:rsidP="009844E5">
            <w:r w:rsidRPr="00AD65CF">
              <w:t>505 828-6518</w:t>
            </w:r>
          </w:p>
        </w:tc>
      </w:tr>
      <w:tr w:rsidR="00C81F94" w:rsidRPr="001A55B2" w14:paraId="664664C3" w14:textId="77777777" w:rsidTr="009844E5">
        <w:tc>
          <w:tcPr>
            <w:tcW w:w="3780" w:type="dxa"/>
            <w:tcMar>
              <w:top w:w="43" w:type="dxa"/>
              <w:left w:w="115" w:type="dxa"/>
              <w:bottom w:w="43" w:type="dxa"/>
              <w:right w:w="115" w:type="dxa"/>
            </w:tcMar>
            <w:vAlign w:val="center"/>
          </w:tcPr>
          <w:p w14:paraId="664664BE" w14:textId="77777777" w:rsidR="00C81F94" w:rsidRPr="00AD65CF" w:rsidRDefault="00C81F94" w:rsidP="009844E5">
            <w:r w:rsidRPr="00AD65CF">
              <w:t>Emmanuel Letsu-Dake, PhD</w:t>
            </w:r>
          </w:p>
          <w:p w14:paraId="664664BF" w14:textId="77777777" w:rsidR="00C81F94" w:rsidRPr="00AD65CF" w:rsidRDefault="00C81F94" w:rsidP="009844E5">
            <w:r w:rsidRPr="00AD65CF">
              <w:t>(Emmanuel.Letsu-Dake@honeywell.com</w:t>
            </w:r>
          </w:p>
        </w:tc>
        <w:tc>
          <w:tcPr>
            <w:tcW w:w="2340" w:type="dxa"/>
            <w:tcMar>
              <w:top w:w="43" w:type="dxa"/>
              <w:left w:w="115" w:type="dxa"/>
              <w:bottom w:w="43" w:type="dxa"/>
              <w:right w:w="115" w:type="dxa"/>
            </w:tcMar>
            <w:vAlign w:val="center"/>
          </w:tcPr>
          <w:p w14:paraId="664664C0" w14:textId="77777777" w:rsidR="00C81F94" w:rsidRPr="00AD65CF" w:rsidRDefault="00C81F94" w:rsidP="009844E5">
            <w:r w:rsidRPr="00AD65CF">
              <w:t>Senior Scientist, Human Factors</w:t>
            </w:r>
          </w:p>
        </w:tc>
        <w:tc>
          <w:tcPr>
            <w:tcW w:w="1800" w:type="dxa"/>
            <w:tcMar>
              <w:top w:w="43" w:type="dxa"/>
              <w:left w:w="115" w:type="dxa"/>
              <w:bottom w:w="43" w:type="dxa"/>
              <w:right w:w="115" w:type="dxa"/>
            </w:tcMar>
            <w:vAlign w:val="center"/>
          </w:tcPr>
          <w:p w14:paraId="664664C1" w14:textId="77777777" w:rsidR="00C81F94" w:rsidRPr="00AD65CF" w:rsidRDefault="00C81F94" w:rsidP="009844E5">
            <w:r w:rsidRPr="00AD65CF">
              <w:t>Minneapolis</w:t>
            </w:r>
          </w:p>
        </w:tc>
        <w:tc>
          <w:tcPr>
            <w:tcW w:w="1980" w:type="dxa"/>
            <w:tcMar>
              <w:top w:w="43" w:type="dxa"/>
              <w:left w:w="115" w:type="dxa"/>
              <w:bottom w:w="43" w:type="dxa"/>
              <w:right w:w="115" w:type="dxa"/>
            </w:tcMar>
            <w:vAlign w:val="center"/>
          </w:tcPr>
          <w:p w14:paraId="664664C2" w14:textId="77777777" w:rsidR="00C81F94" w:rsidRPr="00AD65CF" w:rsidRDefault="00C81F94" w:rsidP="009844E5">
            <w:r w:rsidRPr="00AD65CF">
              <w:t>763-954-6225</w:t>
            </w:r>
          </w:p>
        </w:tc>
      </w:tr>
    </w:tbl>
    <w:p w14:paraId="664664C4" w14:textId="77777777" w:rsidR="00C81F94" w:rsidRDefault="00C81F94" w:rsidP="00C81F94"/>
    <w:p w14:paraId="664664C5" w14:textId="77777777" w:rsidR="00C81F94" w:rsidRDefault="00C81F94" w:rsidP="00C81F94"/>
    <w:p w14:paraId="664664C6" w14:textId="77777777" w:rsidR="00C81F94" w:rsidRDefault="00C81F94" w:rsidP="00C81F94"/>
    <w:p w14:paraId="664664C7" w14:textId="77777777" w:rsidR="00C81F94" w:rsidRPr="00940A59" w:rsidRDefault="00C81F94" w:rsidP="00C81F94">
      <w:r w:rsidRPr="00940A59">
        <w:t>ACKNOWLEDGMENTS:</w:t>
      </w:r>
    </w:p>
    <w:p w14:paraId="664664C8" w14:textId="77777777" w:rsidR="00C81F94" w:rsidRPr="00940A59" w:rsidRDefault="00C81F94" w:rsidP="00C81F94"/>
    <w:p w14:paraId="664664C9" w14:textId="77777777" w:rsidR="00C81F94" w:rsidRPr="00940A59" w:rsidRDefault="00C81F94" w:rsidP="00C81F94">
      <w:r w:rsidRPr="00940A59">
        <w:t>We would like to thank Dan Herschler and Tom McCloy for their engagement and guidance.</w:t>
      </w:r>
    </w:p>
    <w:p w14:paraId="664664CA" w14:textId="77777777" w:rsidR="00C81F94" w:rsidRPr="00940A59" w:rsidRDefault="00C81F94" w:rsidP="00C81F94"/>
    <w:p w14:paraId="664664CB" w14:textId="77777777" w:rsidR="00C81F94" w:rsidRPr="00940A59" w:rsidRDefault="00C81F94" w:rsidP="00C81F94">
      <w:r w:rsidRPr="00940A59">
        <w:t>The research team would also like to thank Bobby Green at Miami TRACON and Royce Musselwhite at Miami Center for hosting a site visit and spending several days helping us to understand current tailored arrival operations.</w:t>
      </w:r>
    </w:p>
    <w:p w14:paraId="664664CC" w14:textId="77777777" w:rsidR="00C81F94" w:rsidRPr="00940A59" w:rsidRDefault="00C81F94" w:rsidP="00C81F94"/>
    <w:p w14:paraId="664664CD" w14:textId="77777777" w:rsidR="00C81F94" w:rsidRPr="00940A59" w:rsidRDefault="00C81F94" w:rsidP="00C81F94">
      <w:r>
        <w:t>Thanks to</w:t>
      </w:r>
      <w:r w:rsidRPr="00940A59">
        <w:t xml:space="preserve"> Mark Russell of </w:t>
      </w:r>
      <w:r w:rsidRPr="009F0C54">
        <w:t>Honeywell’s Communication, Navigation and Surveillance</w:t>
      </w:r>
      <w:r w:rsidRPr="00940A59">
        <w:t xml:space="preserve"> group for his lab support and knowledge on the Boei</w:t>
      </w:r>
      <w:r>
        <w:t>ng 787, Boeing 777 CPDLC, Mark II</w:t>
      </w:r>
      <w:r w:rsidRPr="00940A59">
        <w:t xml:space="preserve"> CMU systems.   Without his support this project would not have been possible.</w:t>
      </w:r>
    </w:p>
    <w:p w14:paraId="664664CE" w14:textId="77777777" w:rsidR="00C81F94" w:rsidRPr="00AD65CF" w:rsidRDefault="00C81F94" w:rsidP="00C81F94">
      <w:pPr>
        <w:rPr>
          <w:highlight w:val="yellow"/>
        </w:rPr>
      </w:pPr>
    </w:p>
    <w:p w14:paraId="664664CF" w14:textId="77777777" w:rsidR="00C81F94" w:rsidRDefault="00C81F94" w:rsidP="00C81F94">
      <w:r>
        <w:br w:type="page"/>
      </w:r>
    </w:p>
    <w:p w14:paraId="664664D0" w14:textId="77777777" w:rsidR="00C81F94" w:rsidRPr="007F3D10" w:rsidRDefault="00C81F94" w:rsidP="001D6383">
      <w:pPr>
        <w:jc w:val="center"/>
        <w:rPr>
          <w:b/>
          <w:sz w:val="36"/>
          <w:szCs w:val="36"/>
        </w:rPr>
      </w:pPr>
      <w:r w:rsidRPr="007F3D10">
        <w:rPr>
          <w:b/>
          <w:sz w:val="36"/>
          <w:szCs w:val="36"/>
        </w:rPr>
        <w:lastRenderedPageBreak/>
        <w:t>Table of Contents</w:t>
      </w:r>
    </w:p>
    <w:p w14:paraId="664664D1" w14:textId="77777777" w:rsidR="00FE1A86" w:rsidRDefault="00653BB1">
      <w:pPr>
        <w:pStyle w:val="TOC1"/>
        <w:rPr>
          <w:rFonts w:asciiTheme="minorHAnsi" w:eastAsiaTheme="minorEastAsia" w:hAnsiTheme="minorHAnsi" w:cstheme="minorBidi"/>
        </w:rPr>
      </w:pPr>
      <w:r>
        <w:rPr>
          <w:sz w:val="28"/>
        </w:rPr>
        <w:fldChar w:fldCharType="begin"/>
      </w:r>
      <w:r w:rsidR="00C81F94">
        <w:rPr>
          <w:sz w:val="28"/>
        </w:rPr>
        <w:instrText xml:space="preserve"> TOC \o "1-4" </w:instrText>
      </w:r>
      <w:r>
        <w:rPr>
          <w:sz w:val="28"/>
        </w:rPr>
        <w:fldChar w:fldCharType="separate"/>
      </w:r>
      <w:r w:rsidR="00FE1A86">
        <w:t>1.</w:t>
      </w:r>
      <w:r w:rsidR="00FE1A86">
        <w:rPr>
          <w:rFonts w:asciiTheme="minorHAnsi" w:eastAsiaTheme="minorEastAsia" w:hAnsiTheme="minorHAnsi" w:cstheme="minorBidi"/>
        </w:rPr>
        <w:tab/>
      </w:r>
      <w:r w:rsidR="00FE1A86">
        <w:t>Executive Summary</w:t>
      </w:r>
      <w:r w:rsidR="00FE1A86">
        <w:tab/>
      </w:r>
      <w:r>
        <w:fldChar w:fldCharType="begin"/>
      </w:r>
      <w:r w:rsidR="00FE1A86">
        <w:instrText xml:space="preserve"> PAGEREF _Toc302557646 \h </w:instrText>
      </w:r>
      <w:r>
        <w:fldChar w:fldCharType="separate"/>
      </w:r>
      <w:r w:rsidR="00CD55DF">
        <w:t>9</w:t>
      </w:r>
      <w:r>
        <w:fldChar w:fldCharType="end"/>
      </w:r>
    </w:p>
    <w:p w14:paraId="664664D2" w14:textId="77777777" w:rsidR="00FE1A86" w:rsidRDefault="00FE1A86">
      <w:pPr>
        <w:pStyle w:val="TOC2"/>
        <w:rPr>
          <w:rFonts w:asciiTheme="minorHAnsi" w:eastAsiaTheme="minorEastAsia" w:hAnsiTheme="minorHAnsi" w:cstheme="minorBidi"/>
          <w:snapToGrid/>
          <w:color w:val="auto"/>
          <w:w w:val="100"/>
        </w:rPr>
      </w:pPr>
      <w:r>
        <w:t>1.1.</w:t>
      </w:r>
      <w:r>
        <w:rPr>
          <w:rFonts w:asciiTheme="minorHAnsi" w:eastAsiaTheme="minorEastAsia" w:hAnsiTheme="minorHAnsi" w:cstheme="minorBidi"/>
          <w:snapToGrid/>
          <w:color w:val="auto"/>
          <w:w w:val="100"/>
        </w:rPr>
        <w:tab/>
      </w:r>
      <w:r>
        <w:t>Project Scope and Limitations</w:t>
      </w:r>
      <w:r>
        <w:tab/>
      </w:r>
      <w:r w:rsidR="00653BB1">
        <w:fldChar w:fldCharType="begin"/>
      </w:r>
      <w:r>
        <w:instrText xml:space="preserve"> PAGEREF _Toc302557647 \h </w:instrText>
      </w:r>
      <w:r w:rsidR="00653BB1">
        <w:fldChar w:fldCharType="separate"/>
      </w:r>
      <w:r w:rsidR="00CD55DF">
        <w:t>11</w:t>
      </w:r>
      <w:r w:rsidR="00653BB1">
        <w:fldChar w:fldCharType="end"/>
      </w:r>
    </w:p>
    <w:p w14:paraId="664664D3" w14:textId="77777777" w:rsidR="00FE1A86" w:rsidRDefault="00FE1A86">
      <w:pPr>
        <w:pStyle w:val="TOC3"/>
        <w:rPr>
          <w:rFonts w:asciiTheme="minorHAnsi" w:eastAsiaTheme="minorEastAsia" w:hAnsiTheme="minorHAnsi" w:cstheme="minorBidi"/>
        </w:rPr>
      </w:pPr>
      <w:r>
        <w:t>1.1.1.</w:t>
      </w:r>
      <w:r>
        <w:rPr>
          <w:rFonts w:asciiTheme="minorHAnsi" w:eastAsiaTheme="minorEastAsia" w:hAnsiTheme="minorHAnsi" w:cstheme="minorBidi"/>
        </w:rPr>
        <w:tab/>
      </w:r>
      <w:r>
        <w:t>Contract Deliverables</w:t>
      </w:r>
      <w:r>
        <w:tab/>
      </w:r>
      <w:r w:rsidR="00653BB1">
        <w:fldChar w:fldCharType="begin"/>
      </w:r>
      <w:r>
        <w:instrText xml:space="preserve"> PAGEREF _Toc302557648 \h </w:instrText>
      </w:r>
      <w:r w:rsidR="00653BB1">
        <w:fldChar w:fldCharType="separate"/>
      </w:r>
      <w:r w:rsidR="00CD55DF">
        <w:t>11</w:t>
      </w:r>
      <w:r w:rsidR="00653BB1">
        <w:fldChar w:fldCharType="end"/>
      </w:r>
    </w:p>
    <w:p w14:paraId="664664D4" w14:textId="77777777" w:rsidR="00FE1A86" w:rsidRDefault="00FE1A86">
      <w:pPr>
        <w:pStyle w:val="TOC3"/>
        <w:rPr>
          <w:rFonts w:asciiTheme="minorHAnsi" w:eastAsiaTheme="minorEastAsia" w:hAnsiTheme="minorHAnsi" w:cstheme="minorBidi"/>
        </w:rPr>
      </w:pPr>
      <w:r>
        <w:t>1.1.2.</w:t>
      </w:r>
      <w:r>
        <w:rPr>
          <w:rFonts w:asciiTheme="minorHAnsi" w:eastAsiaTheme="minorEastAsia" w:hAnsiTheme="minorHAnsi" w:cstheme="minorBidi"/>
        </w:rPr>
        <w:tab/>
      </w:r>
      <w:r>
        <w:t>Project Limitations</w:t>
      </w:r>
      <w:r>
        <w:tab/>
      </w:r>
      <w:r w:rsidR="00653BB1">
        <w:fldChar w:fldCharType="begin"/>
      </w:r>
      <w:r>
        <w:instrText xml:space="preserve"> PAGEREF _Toc302557649 \h </w:instrText>
      </w:r>
      <w:r w:rsidR="00653BB1">
        <w:fldChar w:fldCharType="separate"/>
      </w:r>
      <w:r w:rsidR="00CD55DF">
        <w:t>11</w:t>
      </w:r>
      <w:r w:rsidR="00653BB1">
        <w:fldChar w:fldCharType="end"/>
      </w:r>
    </w:p>
    <w:p w14:paraId="664664D5" w14:textId="77777777" w:rsidR="00FE1A86" w:rsidRDefault="00FE1A86">
      <w:pPr>
        <w:pStyle w:val="TOC2"/>
        <w:rPr>
          <w:rFonts w:asciiTheme="minorHAnsi" w:eastAsiaTheme="minorEastAsia" w:hAnsiTheme="minorHAnsi" w:cstheme="minorBidi"/>
          <w:snapToGrid/>
          <w:color w:val="auto"/>
          <w:w w:val="100"/>
        </w:rPr>
      </w:pPr>
      <w:r>
        <w:t>1.2.</w:t>
      </w:r>
      <w:r>
        <w:rPr>
          <w:rFonts w:asciiTheme="minorHAnsi" w:eastAsiaTheme="minorEastAsia" w:hAnsiTheme="minorHAnsi" w:cstheme="minorBidi"/>
          <w:snapToGrid/>
          <w:color w:val="auto"/>
          <w:w w:val="100"/>
        </w:rPr>
        <w:tab/>
      </w:r>
      <w:r>
        <w:t>Terminology</w:t>
      </w:r>
      <w:r>
        <w:tab/>
      </w:r>
      <w:r w:rsidR="00653BB1">
        <w:fldChar w:fldCharType="begin"/>
      </w:r>
      <w:r>
        <w:instrText xml:space="preserve"> PAGEREF _Toc302557650 \h </w:instrText>
      </w:r>
      <w:r w:rsidR="00653BB1">
        <w:fldChar w:fldCharType="separate"/>
      </w:r>
      <w:r w:rsidR="00CD55DF">
        <w:t>12</w:t>
      </w:r>
      <w:r w:rsidR="00653BB1">
        <w:fldChar w:fldCharType="end"/>
      </w:r>
    </w:p>
    <w:p w14:paraId="664664D6" w14:textId="77777777" w:rsidR="00FE1A86" w:rsidRDefault="00FE1A86">
      <w:pPr>
        <w:pStyle w:val="TOC1"/>
        <w:rPr>
          <w:rFonts w:asciiTheme="minorHAnsi" w:eastAsiaTheme="minorEastAsia" w:hAnsiTheme="minorHAnsi" w:cstheme="minorBidi"/>
        </w:rPr>
      </w:pPr>
      <w:r>
        <w:t>2.</w:t>
      </w:r>
      <w:r>
        <w:rPr>
          <w:rFonts w:asciiTheme="minorHAnsi" w:eastAsiaTheme="minorEastAsia" w:hAnsiTheme="minorHAnsi" w:cstheme="minorBidi"/>
        </w:rPr>
        <w:tab/>
      </w:r>
      <w:r>
        <w:t>Literature Review</w:t>
      </w:r>
      <w:r>
        <w:tab/>
      </w:r>
      <w:r w:rsidR="00653BB1">
        <w:fldChar w:fldCharType="begin"/>
      </w:r>
      <w:r>
        <w:instrText xml:space="preserve"> PAGEREF _Toc302557651 \h </w:instrText>
      </w:r>
      <w:r w:rsidR="00653BB1">
        <w:fldChar w:fldCharType="separate"/>
      </w:r>
      <w:r w:rsidR="00CD55DF">
        <w:t>13</w:t>
      </w:r>
      <w:r w:rsidR="00653BB1">
        <w:fldChar w:fldCharType="end"/>
      </w:r>
    </w:p>
    <w:p w14:paraId="664664D7" w14:textId="77777777" w:rsidR="00FE1A86" w:rsidRDefault="00FE1A86">
      <w:pPr>
        <w:pStyle w:val="TOC2"/>
        <w:rPr>
          <w:rFonts w:asciiTheme="minorHAnsi" w:eastAsiaTheme="minorEastAsia" w:hAnsiTheme="minorHAnsi" w:cstheme="minorBidi"/>
          <w:snapToGrid/>
          <w:color w:val="auto"/>
          <w:w w:val="100"/>
        </w:rPr>
      </w:pPr>
      <w:r>
        <w:t>2.1.</w:t>
      </w:r>
      <w:r>
        <w:rPr>
          <w:rFonts w:asciiTheme="minorHAnsi" w:eastAsiaTheme="minorEastAsia" w:hAnsiTheme="minorHAnsi" w:cstheme="minorBidi"/>
          <w:snapToGrid/>
          <w:color w:val="auto"/>
          <w:w w:val="100"/>
        </w:rPr>
        <w:tab/>
      </w:r>
      <w:r>
        <w:t>Objectives</w:t>
      </w:r>
      <w:r>
        <w:tab/>
      </w:r>
      <w:r w:rsidR="00653BB1">
        <w:fldChar w:fldCharType="begin"/>
      </w:r>
      <w:r>
        <w:instrText xml:space="preserve"> PAGEREF _Toc302557652 \h </w:instrText>
      </w:r>
      <w:r w:rsidR="00653BB1">
        <w:fldChar w:fldCharType="separate"/>
      </w:r>
      <w:r w:rsidR="00CD55DF">
        <w:t>13</w:t>
      </w:r>
      <w:r w:rsidR="00653BB1">
        <w:fldChar w:fldCharType="end"/>
      </w:r>
    </w:p>
    <w:p w14:paraId="664664D8" w14:textId="77777777" w:rsidR="00FE1A86" w:rsidRDefault="00FE1A86">
      <w:pPr>
        <w:pStyle w:val="TOC2"/>
        <w:rPr>
          <w:rFonts w:asciiTheme="minorHAnsi" w:eastAsiaTheme="minorEastAsia" w:hAnsiTheme="minorHAnsi" w:cstheme="minorBidi"/>
          <w:snapToGrid/>
          <w:color w:val="auto"/>
          <w:w w:val="100"/>
        </w:rPr>
      </w:pPr>
      <w:r>
        <w:t>2.2.</w:t>
      </w:r>
      <w:r>
        <w:rPr>
          <w:rFonts w:asciiTheme="minorHAnsi" w:eastAsiaTheme="minorEastAsia" w:hAnsiTheme="minorHAnsi" w:cstheme="minorBidi"/>
          <w:snapToGrid/>
          <w:color w:val="auto"/>
          <w:w w:val="100"/>
        </w:rPr>
        <w:tab/>
      </w:r>
      <w:r>
        <w:t>HMI Differences – Capabilities and Limitations</w:t>
      </w:r>
      <w:r>
        <w:tab/>
      </w:r>
      <w:r w:rsidR="00653BB1">
        <w:fldChar w:fldCharType="begin"/>
      </w:r>
      <w:r>
        <w:instrText xml:space="preserve"> PAGEREF _Toc302557653 \h </w:instrText>
      </w:r>
      <w:r w:rsidR="00653BB1">
        <w:fldChar w:fldCharType="separate"/>
      </w:r>
      <w:r w:rsidR="00CD55DF">
        <w:t>14</w:t>
      </w:r>
      <w:r w:rsidR="00653BB1">
        <w:fldChar w:fldCharType="end"/>
      </w:r>
    </w:p>
    <w:p w14:paraId="664664D9" w14:textId="77777777" w:rsidR="00FE1A86" w:rsidRDefault="00FE1A86">
      <w:pPr>
        <w:pStyle w:val="TOC3"/>
        <w:rPr>
          <w:rFonts w:asciiTheme="minorHAnsi" w:eastAsiaTheme="minorEastAsia" w:hAnsiTheme="minorHAnsi" w:cstheme="minorBidi"/>
        </w:rPr>
      </w:pPr>
      <w:r>
        <w:t>2.2.1.</w:t>
      </w:r>
      <w:r>
        <w:rPr>
          <w:rFonts w:asciiTheme="minorHAnsi" w:eastAsiaTheme="minorEastAsia" w:hAnsiTheme="minorHAnsi" w:cstheme="minorBidi"/>
        </w:rPr>
        <w:tab/>
      </w:r>
      <w:r>
        <w:t>Boeing Legacy Aircraft (744 and 733) Data Comm HMI</w:t>
      </w:r>
      <w:r>
        <w:tab/>
      </w:r>
      <w:r w:rsidR="00653BB1">
        <w:fldChar w:fldCharType="begin"/>
      </w:r>
      <w:r>
        <w:instrText xml:space="preserve"> PAGEREF _Toc302557654 \h </w:instrText>
      </w:r>
      <w:r w:rsidR="00653BB1">
        <w:fldChar w:fldCharType="separate"/>
      </w:r>
      <w:r w:rsidR="00CD55DF">
        <w:t>14</w:t>
      </w:r>
      <w:r w:rsidR="00653BB1">
        <w:fldChar w:fldCharType="end"/>
      </w:r>
    </w:p>
    <w:p w14:paraId="664664DA" w14:textId="77777777" w:rsidR="00FE1A86" w:rsidRDefault="00FE1A86">
      <w:pPr>
        <w:pStyle w:val="TOC3"/>
        <w:rPr>
          <w:rFonts w:asciiTheme="minorHAnsi" w:eastAsiaTheme="minorEastAsia" w:hAnsiTheme="minorHAnsi" w:cstheme="minorBidi"/>
        </w:rPr>
      </w:pPr>
      <w:r>
        <w:t>2.2.2.</w:t>
      </w:r>
      <w:r>
        <w:rPr>
          <w:rFonts w:asciiTheme="minorHAnsi" w:eastAsiaTheme="minorEastAsia" w:hAnsiTheme="minorHAnsi" w:cstheme="minorBidi"/>
        </w:rPr>
        <w:tab/>
      </w:r>
      <w:r>
        <w:t>B-777 Data Comm HMI</w:t>
      </w:r>
      <w:r>
        <w:tab/>
      </w:r>
      <w:r w:rsidR="00653BB1">
        <w:fldChar w:fldCharType="begin"/>
      </w:r>
      <w:r>
        <w:instrText xml:space="preserve"> PAGEREF _Toc302557655 \h </w:instrText>
      </w:r>
      <w:r w:rsidR="00653BB1">
        <w:fldChar w:fldCharType="separate"/>
      </w:r>
      <w:r w:rsidR="00CD55DF">
        <w:t>18</w:t>
      </w:r>
      <w:r w:rsidR="00653BB1">
        <w:fldChar w:fldCharType="end"/>
      </w:r>
    </w:p>
    <w:p w14:paraId="664664DB" w14:textId="77777777" w:rsidR="00FE1A86" w:rsidRDefault="00FE1A86">
      <w:pPr>
        <w:pStyle w:val="TOC3"/>
        <w:rPr>
          <w:rFonts w:asciiTheme="minorHAnsi" w:eastAsiaTheme="minorEastAsia" w:hAnsiTheme="minorHAnsi" w:cstheme="minorBidi"/>
        </w:rPr>
      </w:pPr>
      <w:r>
        <w:t>2.2.3.</w:t>
      </w:r>
      <w:r>
        <w:rPr>
          <w:rFonts w:asciiTheme="minorHAnsi" w:eastAsiaTheme="minorEastAsia" w:hAnsiTheme="minorHAnsi" w:cstheme="minorBidi"/>
        </w:rPr>
        <w:tab/>
      </w:r>
      <w:r>
        <w:t>B-787 Data Comm HMI</w:t>
      </w:r>
      <w:r>
        <w:tab/>
      </w:r>
      <w:r w:rsidR="00653BB1">
        <w:fldChar w:fldCharType="begin"/>
      </w:r>
      <w:r>
        <w:instrText xml:space="preserve"> PAGEREF _Toc302557656 \h </w:instrText>
      </w:r>
      <w:r w:rsidR="00653BB1">
        <w:fldChar w:fldCharType="separate"/>
      </w:r>
      <w:r w:rsidR="00CD55DF">
        <w:t>20</w:t>
      </w:r>
      <w:r w:rsidR="00653BB1">
        <w:fldChar w:fldCharType="end"/>
      </w:r>
    </w:p>
    <w:p w14:paraId="664664DC" w14:textId="77777777" w:rsidR="00FE1A86" w:rsidRDefault="00FE1A86">
      <w:pPr>
        <w:pStyle w:val="TOC4"/>
        <w:rPr>
          <w:rFonts w:asciiTheme="minorHAnsi" w:eastAsiaTheme="minorEastAsia" w:hAnsiTheme="minorHAnsi" w:cstheme="minorBidi"/>
        </w:rPr>
      </w:pPr>
      <w:r>
        <w:t>2.2.3.1.</w:t>
      </w:r>
      <w:r>
        <w:rPr>
          <w:rFonts w:asciiTheme="minorHAnsi" w:eastAsiaTheme="minorEastAsia" w:hAnsiTheme="minorHAnsi" w:cstheme="minorBidi"/>
        </w:rPr>
        <w:tab/>
      </w:r>
      <w:r>
        <w:t>B-787 and Conditional Clearances</w:t>
      </w:r>
      <w:r>
        <w:tab/>
      </w:r>
      <w:r w:rsidR="00653BB1">
        <w:fldChar w:fldCharType="begin"/>
      </w:r>
      <w:r>
        <w:instrText xml:space="preserve"> PAGEREF _Toc302557657 \h </w:instrText>
      </w:r>
      <w:r w:rsidR="00653BB1">
        <w:fldChar w:fldCharType="separate"/>
      </w:r>
      <w:r w:rsidR="00CD55DF">
        <w:t>22</w:t>
      </w:r>
      <w:r w:rsidR="00653BB1">
        <w:fldChar w:fldCharType="end"/>
      </w:r>
    </w:p>
    <w:p w14:paraId="664664DD" w14:textId="77777777" w:rsidR="00FE1A86" w:rsidRDefault="00FE1A86">
      <w:pPr>
        <w:pStyle w:val="TOC4"/>
        <w:rPr>
          <w:rFonts w:asciiTheme="minorHAnsi" w:eastAsiaTheme="minorEastAsia" w:hAnsiTheme="minorHAnsi" w:cstheme="minorBidi"/>
        </w:rPr>
      </w:pPr>
      <w:r>
        <w:t>2.2.3.2.</w:t>
      </w:r>
      <w:r>
        <w:rPr>
          <w:rFonts w:asciiTheme="minorHAnsi" w:eastAsiaTheme="minorEastAsia" w:hAnsiTheme="minorHAnsi" w:cstheme="minorBidi"/>
        </w:rPr>
        <w:tab/>
      </w:r>
      <w:r>
        <w:t>B- 787/B-777 Data Entry – Error Protection and Recovery</w:t>
      </w:r>
      <w:r>
        <w:tab/>
      </w:r>
      <w:r w:rsidR="00653BB1">
        <w:fldChar w:fldCharType="begin"/>
      </w:r>
      <w:r>
        <w:instrText xml:space="preserve"> PAGEREF _Toc302557658 \h </w:instrText>
      </w:r>
      <w:r w:rsidR="00653BB1">
        <w:fldChar w:fldCharType="separate"/>
      </w:r>
      <w:r w:rsidR="00CD55DF">
        <w:t>23</w:t>
      </w:r>
      <w:r w:rsidR="00653BB1">
        <w:fldChar w:fldCharType="end"/>
      </w:r>
    </w:p>
    <w:p w14:paraId="664664DE" w14:textId="77777777" w:rsidR="00FE1A86" w:rsidRDefault="00FE1A86">
      <w:pPr>
        <w:pStyle w:val="TOC2"/>
        <w:rPr>
          <w:rFonts w:asciiTheme="minorHAnsi" w:eastAsiaTheme="minorEastAsia" w:hAnsiTheme="minorHAnsi" w:cstheme="minorBidi"/>
          <w:snapToGrid/>
          <w:color w:val="auto"/>
          <w:w w:val="100"/>
        </w:rPr>
      </w:pPr>
      <w:r>
        <w:t>2.3.</w:t>
      </w:r>
      <w:r>
        <w:rPr>
          <w:rFonts w:asciiTheme="minorHAnsi" w:eastAsiaTheme="minorEastAsia" w:hAnsiTheme="minorHAnsi" w:cstheme="minorBidi"/>
          <w:snapToGrid/>
          <w:color w:val="auto"/>
          <w:w w:val="100"/>
        </w:rPr>
        <w:tab/>
      </w:r>
      <w:r>
        <w:t>Limitations and Capabilities in the ATC Uplink Message Set</w:t>
      </w:r>
      <w:r>
        <w:tab/>
      </w:r>
      <w:r w:rsidR="00653BB1">
        <w:fldChar w:fldCharType="begin"/>
      </w:r>
      <w:r>
        <w:instrText xml:space="preserve"> PAGEREF _Toc302557659 \h </w:instrText>
      </w:r>
      <w:r w:rsidR="00653BB1">
        <w:fldChar w:fldCharType="separate"/>
      </w:r>
      <w:r w:rsidR="00CD55DF">
        <w:t>24</w:t>
      </w:r>
      <w:r w:rsidR="00653BB1">
        <w:fldChar w:fldCharType="end"/>
      </w:r>
    </w:p>
    <w:p w14:paraId="664664DF" w14:textId="77777777" w:rsidR="00FE1A86" w:rsidRDefault="00FE1A86">
      <w:pPr>
        <w:pStyle w:val="TOC2"/>
        <w:rPr>
          <w:rFonts w:asciiTheme="minorHAnsi" w:eastAsiaTheme="minorEastAsia" w:hAnsiTheme="minorHAnsi" w:cstheme="minorBidi"/>
          <w:snapToGrid/>
          <w:color w:val="auto"/>
          <w:w w:val="100"/>
        </w:rPr>
      </w:pPr>
      <w:r>
        <w:t>2.4.</w:t>
      </w:r>
      <w:r>
        <w:rPr>
          <w:rFonts w:asciiTheme="minorHAnsi" w:eastAsiaTheme="minorEastAsia" w:hAnsiTheme="minorHAnsi" w:cstheme="minorBidi"/>
          <w:snapToGrid/>
          <w:color w:val="auto"/>
          <w:w w:val="100"/>
        </w:rPr>
        <w:tab/>
      </w:r>
      <w:r>
        <w:t>Limitations and Capabilities in Loadable Uplink Messages</w:t>
      </w:r>
      <w:r>
        <w:tab/>
      </w:r>
      <w:r w:rsidR="00653BB1">
        <w:fldChar w:fldCharType="begin"/>
      </w:r>
      <w:r>
        <w:instrText xml:space="preserve"> PAGEREF _Toc302557660 \h </w:instrText>
      </w:r>
      <w:r w:rsidR="00653BB1">
        <w:fldChar w:fldCharType="separate"/>
      </w:r>
      <w:r w:rsidR="00CD55DF">
        <w:t>27</w:t>
      </w:r>
      <w:r w:rsidR="00653BB1">
        <w:fldChar w:fldCharType="end"/>
      </w:r>
    </w:p>
    <w:p w14:paraId="664664E0" w14:textId="77777777" w:rsidR="00FE1A86" w:rsidRDefault="00FE1A86">
      <w:pPr>
        <w:pStyle w:val="TOC3"/>
        <w:rPr>
          <w:rFonts w:asciiTheme="minorHAnsi" w:eastAsiaTheme="minorEastAsia" w:hAnsiTheme="minorHAnsi" w:cstheme="minorBidi"/>
        </w:rPr>
      </w:pPr>
      <w:r>
        <w:t>2.4.1.</w:t>
      </w:r>
      <w:r>
        <w:rPr>
          <w:rFonts w:asciiTheme="minorHAnsi" w:eastAsiaTheme="minorEastAsia" w:hAnsiTheme="minorHAnsi" w:cstheme="minorBidi"/>
        </w:rPr>
        <w:tab/>
      </w:r>
      <w:r>
        <w:t>Automation Philosophies with ATC Uplinks</w:t>
      </w:r>
      <w:r>
        <w:tab/>
      </w:r>
      <w:r w:rsidR="00653BB1">
        <w:fldChar w:fldCharType="begin"/>
      </w:r>
      <w:r>
        <w:instrText xml:space="preserve"> PAGEREF _Toc302557661 \h </w:instrText>
      </w:r>
      <w:r w:rsidR="00653BB1">
        <w:fldChar w:fldCharType="separate"/>
      </w:r>
      <w:r w:rsidR="00CD55DF">
        <w:t>31</w:t>
      </w:r>
      <w:r w:rsidR="00653BB1">
        <w:fldChar w:fldCharType="end"/>
      </w:r>
    </w:p>
    <w:p w14:paraId="664664E1" w14:textId="77777777" w:rsidR="00FE1A86" w:rsidRDefault="00FE1A86">
      <w:pPr>
        <w:pStyle w:val="TOC2"/>
        <w:rPr>
          <w:rFonts w:asciiTheme="minorHAnsi" w:eastAsiaTheme="minorEastAsia" w:hAnsiTheme="minorHAnsi" w:cstheme="minorBidi"/>
          <w:snapToGrid/>
          <w:color w:val="auto"/>
          <w:w w:val="100"/>
        </w:rPr>
      </w:pPr>
      <w:r>
        <w:t>2.5.</w:t>
      </w:r>
      <w:r>
        <w:rPr>
          <w:rFonts w:asciiTheme="minorHAnsi" w:eastAsiaTheme="minorEastAsia" w:hAnsiTheme="minorHAnsi" w:cstheme="minorBidi"/>
          <w:snapToGrid/>
          <w:color w:val="auto"/>
          <w:w w:val="100"/>
        </w:rPr>
        <w:tab/>
      </w:r>
      <w:r>
        <w:t>Current Data Comm Equipage—Limitations and Capabilities</w:t>
      </w:r>
      <w:r>
        <w:tab/>
      </w:r>
      <w:r w:rsidR="00653BB1">
        <w:fldChar w:fldCharType="begin"/>
      </w:r>
      <w:r>
        <w:instrText xml:space="preserve"> PAGEREF _Toc302557662 \h </w:instrText>
      </w:r>
      <w:r w:rsidR="00653BB1">
        <w:fldChar w:fldCharType="separate"/>
      </w:r>
      <w:r w:rsidR="00CD55DF">
        <w:t>32</w:t>
      </w:r>
      <w:r w:rsidR="00653BB1">
        <w:fldChar w:fldCharType="end"/>
      </w:r>
    </w:p>
    <w:p w14:paraId="664664E2" w14:textId="77777777" w:rsidR="00FE1A86" w:rsidRDefault="00FE1A86">
      <w:pPr>
        <w:pStyle w:val="TOC3"/>
        <w:rPr>
          <w:rFonts w:asciiTheme="minorHAnsi" w:eastAsiaTheme="minorEastAsia" w:hAnsiTheme="minorHAnsi" w:cstheme="minorBidi"/>
        </w:rPr>
      </w:pPr>
      <w:r>
        <w:t>2.5.1.</w:t>
      </w:r>
      <w:r>
        <w:rPr>
          <w:rFonts w:asciiTheme="minorHAnsi" w:eastAsiaTheme="minorEastAsia" w:hAnsiTheme="minorHAnsi" w:cstheme="minorBidi"/>
        </w:rPr>
        <w:tab/>
      </w:r>
      <w:r>
        <w:t>Boeing 737 NG and 737 Classic Aircraft Equipage</w:t>
      </w:r>
      <w:r>
        <w:tab/>
      </w:r>
      <w:r w:rsidR="00653BB1">
        <w:fldChar w:fldCharType="begin"/>
      </w:r>
      <w:r>
        <w:instrText xml:space="preserve"> PAGEREF _Toc302557663 \h </w:instrText>
      </w:r>
      <w:r w:rsidR="00653BB1">
        <w:fldChar w:fldCharType="separate"/>
      </w:r>
      <w:r w:rsidR="00CD55DF">
        <w:t>32</w:t>
      </w:r>
      <w:r w:rsidR="00653BB1">
        <w:fldChar w:fldCharType="end"/>
      </w:r>
    </w:p>
    <w:p w14:paraId="664664E3" w14:textId="77777777" w:rsidR="00FE1A86" w:rsidRDefault="00FE1A86">
      <w:pPr>
        <w:pStyle w:val="TOC3"/>
        <w:rPr>
          <w:rFonts w:asciiTheme="minorHAnsi" w:eastAsiaTheme="minorEastAsia" w:hAnsiTheme="minorHAnsi" w:cstheme="minorBidi"/>
        </w:rPr>
      </w:pPr>
      <w:r>
        <w:t>2.5.2.</w:t>
      </w:r>
      <w:r>
        <w:rPr>
          <w:rFonts w:asciiTheme="minorHAnsi" w:eastAsiaTheme="minorEastAsia" w:hAnsiTheme="minorHAnsi" w:cstheme="minorBidi"/>
        </w:rPr>
        <w:tab/>
      </w:r>
      <w:r>
        <w:t>Boeing 747-400, 757 &amp; 767 Equipage</w:t>
      </w:r>
      <w:r>
        <w:tab/>
      </w:r>
      <w:r w:rsidR="00653BB1">
        <w:fldChar w:fldCharType="begin"/>
      </w:r>
      <w:r>
        <w:instrText xml:space="preserve"> PAGEREF _Toc302557664 \h </w:instrText>
      </w:r>
      <w:r w:rsidR="00653BB1">
        <w:fldChar w:fldCharType="separate"/>
      </w:r>
      <w:r w:rsidR="00CD55DF">
        <w:t>32</w:t>
      </w:r>
      <w:r w:rsidR="00653BB1">
        <w:fldChar w:fldCharType="end"/>
      </w:r>
    </w:p>
    <w:p w14:paraId="664664E4" w14:textId="77777777" w:rsidR="00FE1A86" w:rsidRDefault="00FE1A86">
      <w:pPr>
        <w:pStyle w:val="TOC3"/>
        <w:rPr>
          <w:rFonts w:asciiTheme="minorHAnsi" w:eastAsiaTheme="minorEastAsia" w:hAnsiTheme="minorHAnsi" w:cstheme="minorBidi"/>
        </w:rPr>
      </w:pPr>
      <w:r>
        <w:t>2.5.3.</w:t>
      </w:r>
      <w:r>
        <w:rPr>
          <w:rFonts w:asciiTheme="minorHAnsi" w:eastAsiaTheme="minorEastAsia" w:hAnsiTheme="minorHAnsi" w:cstheme="minorBidi"/>
        </w:rPr>
        <w:tab/>
      </w:r>
      <w:r>
        <w:t>Boeing 777 Equipage</w:t>
      </w:r>
      <w:r>
        <w:tab/>
      </w:r>
      <w:r w:rsidR="00653BB1">
        <w:fldChar w:fldCharType="begin"/>
      </w:r>
      <w:r>
        <w:instrText xml:space="preserve"> PAGEREF _Toc302557665 \h </w:instrText>
      </w:r>
      <w:r w:rsidR="00653BB1">
        <w:fldChar w:fldCharType="separate"/>
      </w:r>
      <w:r w:rsidR="00CD55DF">
        <w:t>33</w:t>
      </w:r>
      <w:r w:rsidR="00653BB1">
        <w:fldChar w:fldCharType="end"/>
      </w:r>
    </w:p>
    <w:p w14:paraId="664664E5" w14:textId="77777777" w:rsidR="00FE1A86" w:rsidRDefault="00FE1A86">
      <w:pPr>
        <w:pStyle w:val="TOC3"/>
        <w:rPr>
          <w:rFonts w:asciiTheme="minorHAnsi" w:eastAsiaTheme="minorEastAsia" w:hAnsiTheme="minorHAnsi" w:cstheme="minorBidi"/>
        </w:rPr>
      </w:pPr>
      <w:r>
        <w:t>2.5.4.</w:t>
      </w:r>
      <w:r>
        <w:rPr>
          <w:rFonts w:asciiTheme="minorHAnsi" w:eastAsiaTheme="minorEastAsia" w:hAnsiTheme="minorHAnsi" w:cstheme="minorBidi"/>
        </w:rPr>
        <w:tab/>
      </w:r>
      <w:r>
        <w:t>Boeing 747-8 Equipage</w:t>
      </w:r>
      <w:r>
        <w:tab/>
      </w:r>
      <w:r w:rsidR="00653BB1">
        <w:fldChar w:fldCharType="begin"/>
      </w:r>
      <w:r>
        <w:instrText xml:space="preserve"> PAGEREF _Toc302557666 \h </w:instrText>
      </w:r>
      <w:r w:rsidR="00653BB1">
        <w:fldChar w:fldCharType="separate"/>
      </w:r>
      <w:r w:rsidR="00CD55DF">
        <w:t>33</w:t>
      </w:r>
      <w:r w:rsidR="00653BB1">
        <w:fldChar w:fldCharType="end"/>
      </w:r>
    </w:p>
    <w:p w14:paraId="664664E6" w14:textId="77777777" w:rsidR="00FE1A86" w:rsidRDefault="00FE1A86">
      <w:pPr>
        <w:pStyle w:val="TOC3"/>
        <w:rPr>
          <w:rFonts w:asciiTheme="minorHAnsi" w:eastAsiaTheme="minorEastAsia" w:hAnsiTheme="minorHAnsi" w:cstheme="minorBidi"/>
        </w:rPr>
      </w:pPr>
      <w:r>
        <w:t>2.5.5.</w:t>
      </w:r>
      <w:r>
        <w:rPr>
          <w:rFonts w:asciiTheme="minorHAnsi" w:eastAsiaTheme="minorEastAsia" w:hAnsiTheme="minorHAnsi" w:cstheme="minorBidi"/>
        </w:rPr>
        <w:tab/>
      </w:r>
      <w:r>
        <w:t>Boeing 787 Equipage</w:t>
      </w:r>
      <w:r>
        <w:tab/>
      </w:r>
      <w:r w:rsidR="00653BB1">
        <w:fldChar w:fldCharType="begin"/>
      </w:r>
      <w:r>
        <w:instrText xml:space="preserve"> PAGEREF _Toc302557667 \h </w:instrText>
      </w:r>
      <w:r w:rsidR="00653BB1">
        <w:fldChar w:fldCharType="separate"/>
      </w:r>
      <w:r w:rsidR="00CD55DF">
        <w:t>33</w:t>
      </w:r>
      <w:r w:rsidR="00653BB1">
        <w:fldChar w:fldCharType="end"/>
      </w:r>
    </w:p>
    <w:p w14:paraId="664664E7" w14:textId="77777777" w:rsidR="00FE1A86" w:rsidRDefault="00FE1A86">
      <w:pPr>
        <w:pStyle w:val="TOC2"/>
        <w:rPr>
          <w:rFonts w:asciiTheme="minorHAnsi" w:eastAsiaTheme="minorEastAsia" w:hAnsiTheme="minorHAnsi" w:cstheme="minorBidi"/>
          <w:snapToGrid/>
          <w:color w:val="auto"/>
          <w:w w:val="100"/>
        </w:rPr>
      </w:pPr>
      <w:r>
        <w:t>2.6.</w:t>
      </w:r>
      <w:r>
        <w:rPr>
          <w:rFonts w:asciiTheme="minorHAnsi" w:eastAsiaTheme="minorEastAsia" w:hAnsiTheme="minorHAnsi" w:cstheme="minorBidi"/>
          <w:snapToGrid/>
          <w:color w:val="auto"/>
          <w:w w:val="100"/>
        </w:rPr>
        <w:tab/>
      </w:r>
      <w:r>
        <w:t>New Enabling Technology Developments</w:t>
      </w:r>
      <w:r>
        <w:tab/>
      </w:r>
      <w:r w:rsidR="00653BB1">
        <w:fldChar w:fldCharType="begin"/>
      </w:r>
      <w:r>
        <w:instrText xml:space="preserve"> PAGEREF _Toc302557668 \h </w:instrText>
      </w:r>
      <w:r w:rsidR="00653BB1">
        <w:fldChar w:fldCharType="separate"/>
      </w:r>
      <w:r w:rsidR="00CD55DF">
        <w:t>34</w:t>
      </w:r>
      <w:r w:rsidR="00653BB1">
        <w:fldChar w:fldCharType="end"/>
      </w:r>
    </w:p>
    <w:p w14:paraId="664664E8" w14:textId="77777777" w:rsidR="00FE1A86" w:rsidRDefault="00FE1A86">
      <w:pPr>
        <w:pStyle w:val="TOC3"/>
        <w:rPr>
          <w:rFonts w:asciiTheme="minorHAnsi" w:eastAsiaTheme="minorEastAsia" w:hAnsiTheme="minorHAnsi" w:cstheme="minorBidi"/>
        </w:rPr>
      </w:pPr>
      <w:r>
        <w:t>2.6.1.</w:t>
      </w:r>
      <w:r>
        <w:rPr>
          <w:rFonts w:asciiTheme="minorHAnsi" w:eastAsiaTheme="minorEastAsia" w:hAnsiTheme="minorHAnsi" w:cstheme="minorBidi"/>
        </w:rPr>
        <w:tab/>
      </w:r>
      <w:r>
        <w:t>Oceanic In-trail Display Technology</w:t>
      </w:r>
      <w:r>
        <w:tab/>
      </w:r>
      <w:r w:rsidR="00653BB1">
        <w:fldChar w:fldCharType="begin"/>
      </w:r>
      <w:r>
        <w:instrText xml:space="preserve"> PAGEREF _Toc302557669 \h </w:instrText>
      </w:r>
      <w:r w:rsidR="00653BB1">
        <w:fldChar w:fldCharType="separate"/>
      </w:r>
      <w:r w:rsidR="00CD55DF">
        <w:t>34</w:t>
      </w:r>
      <w:r w:rsidR="00653BB1">
        <w:fldChar w:fldCharType="end"/>
      </w:r>
    </w:p>
    <w:p w14:paraId="664664E9" w14:textId="77777777" w:rsidR="00FE1A86" w:rsidRDefault="00FE1A86">
      <w:pPr>
        <w:pStyle w:val="TOC3"/>
        <w:rPr>
          <w:rFonts w:asciiTheme="minorHAnsi" w:eastAsiaTheme="minorEastAsia" w:hAnsiTheme="minorHAnsi" w:cstheme="minorBidi"/>
        </w:rPr>
      </w:pPr>
      <w:r>
        <w:t>2.6.2.</w:t>
      </w:r>
      <w:r>
        <w:rPr>
          <w:rFonts w:asciiTheme="minorHAnsi" w:eastAsiaTheme="minorEastAsia" w:hAnsiTheme="minorHAnsi" w:cstheme="minorBidi"/>
        </w:rPr>
        <w:tab/>
      </w:r>
      <w:r>
        <w:t>Cockpit Display of Traffic Information (TCAS, ADS-B, TIS)</w:t>
      </w:r>
      <w:r>
        <w:tab/>
      </w:r>
      <w:r w:rsidR="00653BB1">
        <w:fldChar w:fldCharType="begin"/>
      </w:r>
      <w:r>
        <w:instrText xml:space="preserve"> PAGEREF _Toc302557670 \h </w:instrText>
      </w:r>
      <w:r w:rsidR="00653BB1">
        <w:fldChar w:fldCharType="separate"/>
      </w:r>
      <w:r w:rsidR="00CD55DF">
        <w:t>35</w:t>
      </w:r>
      <w:r w:rsidR="00653BB1">
        <w:fldChar w:fldCharType="end"/>
      </w:r>
    </w:p>
    <w:p w14:paraId="664664EA" w14:textId="77777777" w:rsidR="00FE1A86" w:rsidRDefault="00FE1A86">
      <w:pPr>
        <w:pStyle w:val="TOC3"/>
        <w:rPr>
          <w:rFonts w:asciiTheme="minorHAnsi" w:eastAsiaTheme="minorEastAsia" w:hAnsiTheme="minorHAnsi" w:cstheme="minorBidi"/>
        </w:rPr>
      </w:pPr>
      <w:r>
        <w:t>2.6.3.</w:t>
      </w:r>
      <w:r>
        <w:rPr>
          <w:rFonts w:asciiTheme="minorHAnsi" w:eastAsiaTheme="minorEastAsia" w:hAnsiTheme="minorHAnsi" w:cstheme="minorBidi"/>
        </w:rPr>
        <w:tab/>
      </w:r>
      <w:r>
        <w:t>Airport Moving Map Displays</w:t>
      </w:r>
      <w:r>
        <w:tab/>
      </w:r>
      <w:r w:rsidR="00653BB1">
        <w:fldChar w:fldCharType="begin"/>
      </w:r>
      <w:r>
        <w:instrText xml:space="preserve"> PAGEREF _Toc302557671 \h </w:instrText>
      </w:r>
      <w:r w:rsidR="00653BB1">
        <w:fldChar w:fldCharType="separate"/>
      </w:r>
      <w:r w:rsidR="00CD55DF">
        <w:t>37</w:t>
      </w:r>
      <w:r w:rsidR="00653BB1">
        <w:fldChar w:fldCharType="end"/>
      </w:r>
    </w:p>
    <w:p w14:paraId="664664EB" w14:textId="77777777" w:rsidR="00FE1A86" w:rsidRDefault="00FE1A86">
      <w:pPr>
        <w:pStyle w:val="TOC3"/>
        <w:rPr>
          <w:rFonts w:asciiTheme="minorHAnsi" w:eastAsiaTheme="minorEastAsia" w:hAnsiTheme="minorHAnsi" w:cstheme="minorBidi"/>
        </w:rPr>
      </w:pPr>
      <w:r>
        <w:t>2.6.4.</w:t>
      </w:r>
      <w:r>
        <w:rPr>
          <w:rFonts w:asciiTheme="minorHAnsi" w:eastAsiaTheme="minorEastAsia" w:hAnsiTheme="minorHAnsi" w:cstheme="minorBidi"/>
        </w:rPr>
        <w:tab/>
      </w:r>
      <w:r>
        <w:t>FIM-S Decision Aiding Displays</w:t>
      </w:r>
      <w:r>
        <w:tab/>
      </w:r>
      <w:r w:rsidR="00653BB1">
        <w:fldChar w:fldCharType="begin"/>
      </w:r>
      <w:r>
        <w:instrText xml:space="preserve"> PAGEREF _Toc302557672 \h </w:instrText>
      </w:r>
      <w:r w:rsidR="00653BB1">
        <w:fldChar w:fldCharType="separate"/>
      </w:r>
      <w:r w:rsidR="00CD55DF">
        <w:t>37</w:t>
      </w:r>
      <w:r w:rsidR="00653BB1">
        <w:fldChar w:fldCharType="end"/>
      </w:r>
    </w:p>
    <w:p w14:paraId="664664EC" w14:textId="77777777" w:rsidR="00FE1A86" w:rsidRDefault="00FE1A86">
      <w:pPr>
        <w:pStyle w:val="TOC3"/>
        <w:rPr>
          <w:rFonts w:asciiTheme="minorHAnsi" w:eastAsiaTheme="minorEastAsia" w:hAnsiTheme="minorHAnsi" w:cstheme="minorBidi"/>
        </w:rPr>
      </w:pPr>
      <w:r>
        <w:t>2.6.5.</w:t>
      </w:r>
      <w:r>
        <w:rPr>
          <w:rFonts w:asciiTheme="minorHAnsi" w:eastAsiaTheme="minorEastAsia" w:hAnsiTheme="minorHAnsi" w:cstheme="minorBidi"/>
        </w:rPr>
        <w:tab/>
      </w:r>
      <w:r>
        <w:t>Integrated Chart Data</w:t>
      </w:r>
      <w:r>
        <w:tab/>
      </w:r>
      <w:r w:rsidR="00653BB1">
        <w:fldChar w:fldCharType="begin"/>
      </w:r>
      <w:r>
        <w:instrText xml:space="preserve"> PAGEREF _Toc302557673 \h </w:instrText>
      </w:r>
      <w:r w:rsidR="00653BB1">
        <w:fldChar w:fldCharType="separate"/>
      </w:r>
      <w:r w:rsidR="00CD55DF">
        <w:t>38</w:t>
      </w:r>
      <w:r w:rsidR="00653BB1">
        <w:fldChar w:fldCharType="end"/>
      </w:r>
    </w:p>
    <w:p w14:paraId="664664ED" w14:textId="77777777" w:rsidR="00FE1A86" w:rsidRDefault="00FE1A86">
      <w:pPr>
        <w:pStyle w:val="TOC3"/>
        <w:rPr>
          <w:rFonts w:asciiTheme="minorHAnsi" w:eastAsiaTheme="minorEastAsia" w:hAnsiTheme="minorHAnsi" w:cstheme="minorBidi"/>
        </w:rPr>
      </w:pPr>
      <w:r>
        <w:t>2.6.6.</w:t>
      </w:r>
      <w:r>
        <w:rPr>
          <w:rFonts w:asciiTheme="minorHAnsi" w:eastAsiaTheme="minorEastAsia" w:hAnsiTheme="minorHAnsi" w:cstheme="minorBidi"/>
        </w:rPr>
        <w:tab/>
      </w:r>
      <w:r>
        <w:t>Near-to-eye Technology</w:t>
      </w:r>
      <w:r>
        <w:tab/>
      </w:r>
      <w:r w:rsidR="00653BB1">
        <w:fldChar w:fldCharType="begin"/>
      </w:r>
      <w:r>
        <w:instrText xml:space="preserve"> PAGEREF _Toc302557674 \h </w:instrText>
      </w:r>
      <w:r w:rsidR="00653BB1">
        <w:fldChar w:fldCharType="separate"/>
      </w:r>
      <w:r w:rsidR="00CD55DF">
        <w:t>40</w:t>
      </w:r>
      <w:r w:rsidR="00653BB1">
        <w:fldChar w:fldCharType="end"/>
      </w:r>
    </w:p>
    <w:p w14:paraId="664664EE" w14:textId="77777777" w:rsidR="00FE1A86" w:rsidRDefault="00FE1A86">
      <w:pPr>
        <w:pStyle w:val="TOC2"/>
        <w:rPr>
          <w:rFonts w:asciiTheme="minorHAnsi" w:eastAsiaTheme="minorEastAsia" w:hAnsiTheme="minorHAnsi" w:cstheme="minorBidi"/>
          <w:snapToGrid/>
          <w:color w:val="auto"/>
          <w:w w:val="100"/>
        </w:rPr>
      </w:pPr>
      <w:r>
        <w:t>2.7.</w:t>
      </w:r>
      <w:r>
        <w:rPr>
          <w:rFonts w:asciiTheme="minorHAnsi" w:eastAsiaTheme="minorEastAsia" w:hAnsiTheme="minorHAnsi" w:cstheme="minorBidi"/>
          <w:snapToGrid/>
          <w:color w:val="auto"/>
          <w:w w:val="100"/>
        </w:rPr>
        <w:tab/>
      </w:r>
      <w:r>
        <w:t>CPDLC Limitations and Capabilities Implications for Crew Procedures</w:t>
      </w:r>
      <w:r>
        <w:tab/>
      </w:r>
      <w:r w:rsidR="00653BB1">
        <w:fldChar w:fldCharType="begin"/>
      </w:r>
      <w:r>
        <w:instrText xml:space="preserve"> PAGEREF _Toc302557675 \h </w:instrText>
      </w:r>
      <w:r w:rsidR="00653BB1">
        <w:fldChar w:fldCharType="separate"/>
      </w:r>
      <w:r w:rsidR="00CD55DF">
        <w:t>41</w:t>
      </w:r>
      <w:r w:rsidR="00653BB1">
        <w:fldChar w:fldCharType="end"/>
      </w:r>
    </w:p>
    <w:p w14:paraId="664664EF" w14:textId="77777777" w:rsidR="00FE1A86" w:rsidRDefault="00FE1A86">
      <w:pPr>
        <w:pStyle w:val="TOC2"/>
        <w:rPr>
          <w:rFonts w:asciiTheme="minorHAnsi" w:eastAsiaTheme="minorEastAsia" w:hAnsiTheme="minorHAnsi" w:cstheme="minorBidi"/>
          <w:snapToGrid/>
          <w:color w:val="auto"/>
          <w:w w:val="100"/>
        </w:rPr>
      </w:pPr>
      <w:r>
        <w:t>2.8.</w:t>
      </w:r>
      <w:r>
        <w:rPr>
          <w:rFonts w:asciiTheme="minorHAnsi" w:eastAsiaTheme="minorEastAsia" w:hAnsiTheme="minorHAnsi" w:cstheme="minorBidi"/>
          <w:snapToGrid/>
          <w:color w:val="auto"/>
          <w:w w:val="100"/>
        </w:rPr>
        <w:tab/>
      </w:r>
      <w:r>
        <w:t>CPDLC Procedures</w:t>
      </w:r>
      <w:r>
        <w:tab/>
      </w:r>
      <w:r w:rsidR="00653BB1">
        <w:fldChar w:fldCharType="begin"/>
      </w:r>
      <w:r>
        <w:instrText xml:space="preserve"> PAGEREF _Toc302557676 \h </w:instrText>
      </w:r>
      <w:r w:rsidR="00653BB1">
        <w:fldChar w:fldCharType="separate"/>
      </w:r>
      <w:r w:rsidR="00CD55DF">
        <w:t>42</w:t>
      </w:r>
      <w:r w:rsidR="00653BB1">
        <w:fldChar w:fldCharType="end"/>
      </w:r>
    </w:p>
    <w:p w14:paraId="664664F0" w14:textId="77777777" w:rsidR="00FE1A86" w:rsidRDefault="00FE1A86">
      <w:pPr>
        <w:pStyle w:val="TOC3"/>
        <w:rPr>
          <w:rFonts w:asciiTheme="minorHAnsi" w:eastAsiaTheme="minorEastAsia" w:hAnsiTheme="minorHAnsi" w:cstheme="minorBidi"/>
        </w:rPr>
      </w:pPr>
      <w:r>
        <w:t>2.8.1.</w:t>
      </w:r>
      <w:r>
        <w:rPr>
          <w:rFonts w:asciiTheme="minorHAnsi" w:eastAsiaTheme="minorEastAsia" w:hAnsiTheme="minorHAnsi" w:cstheme="minorBidi"/>
        </w:rPr>
        <w:tab/>
      </w:r>
      <w:r>
        <w:t>General Considerations</w:t>
      </w:r>
      <w:r>
        <w:tab/>
      </w:r>
      <w:r w:rsidR="00653BB1">
        <w:fldChar w:fldCharType="begin"/>
      </w:r>
      <w:r>
        <w:instrText xml:space="preserve"> PAGEREF _Toc302557677 \h </w:instrText>
      </w:r>
      <w:r w:rsidR="00653BB1">
        <w:fldChar w:fldCharType="separate"/>
      </w:r>
      <w:r w:rsidR="00CD55DF">
        <w:t>42</w:t>
      </w:r>
      <w:r w:rsidR="00653BB1">
        <w:fldChar w:fldCharType="end"/>
      </w:r>
    </w:p>
    <w:p w14:paraId="664664F1" w14:textId="77777777" w:rsidR="00FE1A86" w:rsidRDefault="00FE1A86">
      <w:pPr>
        <w:pStyle w:val="TOC3"/>
        <w:rPr>
          <w:rFonts w:asciiTheme="minorHAnsi" w:eastAsiaTheme="minorEastAsia" w:hAnsiTheme="minorHAnsi" w:cstheme="minorBidi"/>
        </w:rPr>
      </w:pPr>
      <w:r>
        <w:t>2.8.2.</w:t>
      </w:r>
      <w:r>
        <w:rPr>
          <w:rFonts w:asciiTheme="minorHAnsi" w:eastAsiaTheme="minorEastAsia" w:hAnsiTheme="minorHAnsi" w:cstheme="minorBidi"/>
        </w:rPr>
        <w:tab/>
      </w:r>
      <w:r>
        <w:t>Pilot Task-related Factors</w:t>
      </w:r>
      <w:r>
        <w:tab/>
      </w:r>
      <w:r w:rsidR="00653BB1">
        <w:fldChar w:fldCharType="begin"/>
      </w:r>
      <w:r>
        <w:instrText xml:space="preserve"> PAGEREF _Toc302557678 \h </w:instrText>
      </w:r>
      <w:r w:rsidR="00653BB1">
        <w:fldChar w:fldCharType="separate"/>
      </w:r>
      <w:r w:rsidR="00CD55DF">
        <w:t>42</w:t>
      </w:r>
      <w:r w:rsidR="00653BB1">
        <w:fldChar w:fldCharType="end"/>
      </w:r>
    </w:p>
    <w:p w14:paraId="664664F2" w14:textId="77777777" w:rsidR="00FE1A86" w:rsidRDefault="00FE1A86">
      <w:pPr>
        <w:pStyle w:val="TOC3"/>
        <w:rPr>
          <w:rFonts w:asciiTheme="minorHAnsi" w:eastAsiaTheme="minorEastAsia" w:hAnsiTheme="minorHAnsi" w:cstheme="minorBidi"/>
        </w:rPr>
      </w:pPr>
      <w:r>
        <w:t>2.8.3.</w:t>
      </w:r>
      <w:r>
        <w:rPr>
          <w:rFonts w:asciiTheme="minorHAnsi" w:eastAsiaTheme="minorEastAsia" w:hAnsiTheme="minorHAnsi" w:cstheme="minorBidi"/>
        </w:rPr>
        <w:tab/>
      </w:r>
      <w:r>
        <w:t>Intra-cockpit Communication, Cooperation, and Coordination</w:t>
      </w:r>
      <w:r>
        <w:tab/>
      </w:r>
      <w:r w:rsidR="00653BB1">
        <w:fldChar w:fldCharType="begin"/>
      </w:r>
      <w:r>
        <w:instrText xml:space="preserve"> PAGEREF _Toc302557679 \h </w:instrText>
      </w:r>
      <w:r w:rsidR="00653BB1">
        <w:fldChar w:fldCharType="separate"/>
      </w:r>
      <w:r w:rsidR="00CD55DF">
        <w:t>43</w:t>
      </w:r>
      <w:r w:rsidR="00653BB1">
        <w:fldChar w:fldCharType="end"/>
      </w:r>
    </w:p>
    <w:p w14:paraId="664664F3" w14:textId="77777777" w:rsidR="00FE1A86" w:rsidRDefault="00FE1A86">
      <w:pPr>
        <w:pStyle w:val="TOC3"/>
        <w:rPr>
          <w:rFonts w:asciiTheme="minorHAnsi" w:eastAsiaTheme="minorEastAsia" w:hAnsiTheme="minorHAnsi" w:cstheme="minorBidi"/>
        </w:rPr>
      </w:pPr>
      <w:r>
        <w:t>2.8.4.</w:t>
      </w:r>
      <w:r>
        <w:rPr>
          <w:rFonts w:asciiTheme="minorHAnsi" w:eastAsiaTheme="minorEastAsia" w:hAnsiTheme="minorHAnsi" w:cstheme="minorBidi"/>
        </w:rPr>
        <w:tab/>
      </w:r>
      <w:r>
        <w:t>Operational Interviews</w:t>
      </w:r>
      <w:r>
        <w:tab/>
      </w:r>
      <w:r w:rsidR="00653BB1">
        <w:fldChar w:fldCharType="begin"/>
      </w:r>
      <w:r>
        <w:instrText xml:space="preserve"> PAGEREF _Toc302557680 \h </w:instrText>
      </w:r>
      <w:r w:rsidR="00653BB1">
        <w:fldChar w:fldCharType="separate"/>
      </w:r>
      <w:r w:rsidR="00CD55DF">
        <w:t>43</w:t>
      </w:r>
      <w:r w:rsidR="00653BB1">
        <w:fldChar w:fldCharType="end"/>
      </w:r>
    </w:p>
    <w:p w14:paraId="664664F4" w14:textId="77777777" w:rsidR="00FE1A86" w:rsidRDefault="00FE1A86">
      <w:pPr>
        <w:pStyle w:val="TOC4"/>
        <w:rPr>
          <w:rFonts w:asciiTheme="minorHAnsi" w:eastAsiaTheme="minorEastAsia" w:hAnsiTheme="minorHAnsi" w:cstheme="minorBidi"/>
        </w:rPr>
      </w:pPr>
      <w:r>
        <w:t>2.8.4.1.</w:t>
      </w:r>
      <w:r>
        <w:rPr>
          <w:rFonts w:asciiTheme="minorHAnsi" w:eastAsiaTheme="minorEastAsia" w:hAnsiTheme="minorHAnsi" w:cstheme="minorBidi"/>
        </w:rPr>
        <w:tab/>
      </w:r>
      <w:r>
        <w:t>Airline Interviews</w:t>
      </w:r>
      <w:r>
        <w:tab/>
      </w:r>
      <w:r w:rsidR="00653BB1">
        <w:fldChar w:fldCharType="begin"/>
      </w:r>
      <w:r>
        <w:instrText xml:space="preserve"> PAGEREF _Toc302557681 \h </w:instrText>
      </w:r>
      <w:r w:rsidR="00653BB1">
        <w:fldChar w:fldCharType="separate"/>
      </w:r>
      <w:r w:rsidR="00CD55DF">
        <w:t>43</w:t>
      </w:r>
      <w:r w:rsidR="00653BB1">
        <w:fldChar w:fldCharType="end"/>
      </w:r>
    </w:p>
    <w:p w14:paraId="664664F5" w14:textId="77777777" w:rsidR="00FE1A86" w:rsidRDefault="00FE1A86">
      <w:pPr>
        <w:pStyle w:val="TOC4"/>
        <w:rPr>
          <w:rFonts w:asciiTheme="minorHAnsi" w:eastAsiaTheme="minorEastAsia" w:hAnsiTheme="minorHAnsi" w:cstheme="minorBidi"/>
        </w:rPr>
      </w:pPr>
      <w:r>
        <w:t>2.8.4.2.</w:t>
      </w:r>
      <w:r>
        <w:rPr>
          <w:rFonts w:asciiTheme="minorHAnsi" w:eastAsiaTheme="minorEastAsia" w:hAnsiTheme="minorHAnsi" w:cstheme="minorBidi"/>
        </w:rPr>
        <w:tab/>
      </w:r>
      <w:r>
        <w:t>Miami Center (ZMA) and Miami TRACON Observations</w:t>
      </w:r>
      <w:r>
        <w:tab/>
      </w:r>
      <w:r w:rsidR="00653BB1">
        <w:fldChar w:fldCharType="begin"/>
      </w:r>
      <w:r>
        <w:instrText xml:space="preserve"> PAGEREF _Toc302557682 \h </w:instrText>
      </w:r>
      <w:r w:rsidR="00653BB1">
        <w:fldChar w:fldCharType="separate"/>
      </w:r>
      <w:r w:rsidR="00CD55DF">
        <w:t>45</w:t>
      </w:r>
      <w:r w:rsidR="00653BB1">
        <w:fldChar w:fldCharType="end"/>
      </w:r>
    </w:p>
    <w:p w14:paraId="664664F6" w14:textId="77777777" w:rsidR="00FE1A86" w:rsidRDefault="00FE1A86">
      <w:pPr>
        <w:pStyle w:val="TOC4"/>
        <w:rPr>
          <w:rFonts w:asciiTheme="minorHAnsi" w:eastAsiaTheme="minorEastAsia" w:hAnsiTheme="minorHAnsi" w:cstheme="minorBidi"/>
        </w:rPr>
      </w:pPr>
      <w:r>
        <w:t>2.8.4.3.</w:t>
      </w:r>
      <w:r>
        <w:rPr>
          <w:rFonts w:asciiTheme="minorHAnsi" w:eastAsiaTheme="minorEastAsia" w:hAnsiTheme="minorHAnsi" w:cstheme="minorBidi"/>
        </w:rPr>
        <w:tab/>
      </w:r>
      <w:r>
        <w:t>Miami TRACON</w:t>
      </w:r>
      <w:r>
        <w:tab/>
      </w:r>
      <w:r w:rsidR="00653BB1">
        <w:fldChar w:fldCharType="begin"/>
      </w:r>
      <w:r>
        <w:instrText xml:space="preserve"> PAGEREF _Toc302557683 \h </w:instrText>
      </w:r>
      <w:r w:rsidR="00653BB1">
        <w:fldChar w:fldCharType="separate"/>
      </w:r>
      <w:r w:rsidR="00CD55DF">
        <w:t>45</w:t>
      </w:r>
      <w:r w:rsidR="00653BB1">
        <w:fldChar w:fldCharType="end"/>
      </w:r>
    </w:p>
    <w:p w14:paraId="664664F7" w14:textId="77777777" w:rsidR="00FE1A86" w:rsidRDefault="00FE1A86">
      <w:pPr>
        <w:pStyle w:val="TOC4"/>
        <w:rPr>
          <w:rFonts w:asciiTheme="minorHAnsi" w:eastAsiaTheme="minorEastAsia" w:hAnsiTheme="minorHAnsi" w:cstheme="minorBidi"/>
        </w:rPr>
      </w:pPr>
      <w:r>
        <w:t>2.8.4.4.</w:t>
      </w:r>
      <w:r>
        <w:rPr>
          <w:rFonts w:asciiTheme="minorHAnsi" w:eastAsiaTheme="minorEastAsia" w:hAnsiTheme="minorHAnsi" w:cstheme="minorBidi"/>
        </w:rPr>
        <w:tab/>
      </w:r>
      <w:r>
        <w:t>Summary of key procedural issues</w:t>
      </w:r>
      <w:r>
        <w:tab/>
      </w:r>
      <w:r w:rsidR="00653BB1">
        <w:fldChar w:fldCharType="begin"/>
      </w:r>
      <w:r>
        <w:instrText xml:space="preserve"> PAGEREF _Toc302557684 \h </w:instrText>
      </w:r>
      <w:r w:rsidR="00653BB1">
        <w:fldChar w:fldCharType="separate"/>
      </w:r>
      <w:r w:rsidR="00CD55DF">
        <w:t>46</w:t>
      </w:r>
      <w:r w:rsidR="00653BB1">
        <w:fldChar w:fldCharType="end"/>
      </w:r>
    </w:p>
    <w:p w14:paraId="664664F8" w14:textId="77777777" w:rsidR="00FE1A86" w:rsidRDefault="00FE1A86">
      <w:pPr>
        <w:pStyle w:val="TOC2"/>
        <w:rPr>
          <w:rFonts w:asciiTheme="minorHAnsi" w:eastAsiaTheme="minorEastAsia" w:hAnsiTheme="minorHAnsi" w:cstheme="minorBidi"/>
          <w:snapToGrid/>
          <w:color w:val="auto"/>
          <w:w w:val="100"/>
        </w:rPr>
      </w:pPr>
      <w:r>
        <w:t>2.9.</w:t>
      </w:r>
      <w:r>
        <w:rPr>
          <w:rFonts w:asciiTheme="minorHAnsi" w:eastAsiaTheme="minorEastAsia" w:hAnsiTheme="minorHAnsi" w:cstheme="minorBidi"/>
          <w:snapToGrid/>
          <w:color w:val="auto"/>
          <w:w w:val="100"/>
        </w:rPr>
        <w:tab/>
      </w:r>
      <w:r>
        <w:t>Human Factors Issues with CPDLC</w:t>
      </w:r>
      <w:r>
        <w:tab/>
      </w:r>
      <w:r w:rsidR="00653BB1">
        <w:fldChar w:fldCharType="begin"/>
      </w:r>
      <w:r>
        <w:instrText xml:space="preserve"> PAGEREF _Toc302557685 \h </w:instrText>
      </w:r>
      <w:r w:rsidR="00653BB1">
        <w:fldChar w:fldCharType="separate"/>
      </w:r>
      <w:r w:rsidR="00CD55DF">
        <w:t>46</w:t>
      </w:r>
      <w:r w:rsidR="00653BB1">
        <w:fldChar w:fldCharType="end"/>
      </w:r>
    </w:p>
    <w:p w14:paraId="664664F9" w14:textId="77777777" w:rsidR="00FE1A86" w:rsidRDefault="00FE1A86">
      <w:pPr>
        <w:pStyle w:val="TOC3"/>
        <w:rPr>
          <w:rFonts w:asciiTheme="minorHAnsi" w:eastAsiaTheme="minorEastAsia" w:hAnsiTheme="minorHAnsi" w:cstheme="minorBidi"/>
        </w:rPr>
      </w:pPr>
      <w:r>
        <w:t>2.9.1.</w:t>
      </w:r>
      <w:r>
        <w:rPr>
          <w:rFonts w:asciiTheme="minorHAnsi" w:eastAsiaTheme="minorEastAsia" w:hAnsiTheme="minorHAnsi" w:cstheme="minorBidi"/>
        </w:rPr>
        <w:tab/>
      </w:r>
      <w:r>
        <w:t>Detection and Processing of Visual Information</w:t>
      </w:r>
      <w:r>
        <w:tab/>
      </w:r>
      <w:r w:rsidR="00653BB1">
        <w:fldChar w:fldCharType="begin"/>
      </w:r>
      <w:r>
        <w:instrText xml:space="preserve"> PAGEREF _Toc302557686 \h </w:instrText>
      </w:r>
      <w:r w:rsidR="00653BB1">
        <w:fldChar w:fldCharType="separate"/>
      </w:r>
      <w:r w:rsidR="00CD55DF">
        <w:t>47</w:t>
      </w:r>
      <w:r w:rsidR="00653BB1">
        <w:fldChar w:fldCharType="end"/>
      </w:r>
    </w:p>
    <w:p w14:paraId="664664FA" w14:textId="77777777" w:rsidR="00FE1A86" w:rsidRDefault="00FE1A86">
      <w:pPr>
        <w:pStyle w:val="TOC3"/>
        <w:rPr>
          <w:rFonts w:asciiTheme="minorHAnsi" w:eastAsiaTheme="minorEastAsia" w:hAnsiTheme="minorHAnsi" w:cstheme="minorBidi"/>
        </w:rPr>
      </w:pPr>
      <w:r>
        <w:t>2.9.2.</w:t>
      </w:r>
      <w:r>
        <w:rPr>
          <w:rFonts w:asciiTheme="minorHAnsi" w:eastAsiaTheme="minorEastAsia" w:hAnsiTheme="minorHAnsi" w:cstheme="minorBidi"/>
        </w:rPr>
        <w:tab/>
      </w:r>
      <w:r>
        <w:t>Competition for Visual Resources</w:t>
      </w:r>
      <w:r>
        <w:tab/>
      </w:r>
      <w:r w:rsidR="00653BB1">
        <w:fldChar w:fldCharType="begin"/>
      </w:r>
      <w:r>
        <w:instrText xml:space="preserve"> PAGEREF _Toc302557687 \h </w:instrText>
      </w:r>
      <w:r w:rsidR="00653BB1">
        <w:fldChar w:fldCharType="separate"/>
      </w:r>
      <w:r w:rsidR="00CD55DF">
        <w:t>47</w:t>
      </w:r>
      <w:r w:rsidR="00653BB1">
        <w:fldChar w:fldCharType="end"/>
      </w:r>
    </w:p>
    <w:p w14:paraId="664664FB" w14:textId="77777777" w:rsidR="00FE1A86" w:rsidRDefault="00FE1A86">
      <w:pPr>
        <w:pStyle w:val="TOC3"/>
        <w:rPr>
          <w:rFonts w:asciiTheme="minorHAnsi" w:eastAsiaTheme="minorEastAsia" w:hAnsiTheme="minorHAnsi" w:cstheme="minorBidi"/>
        </w:rPr>
      </w:pPr>
      <w:r>
        <w:t>2.9.3.</w:t>
      </w:r>
      <w:r>
        <w:rPr>
          <w:rFonts w:asciiTheme="minorHAnsi" w:eastAsiaTheme="minorEastAsia" w:hAnsiTheme="minorHAnsi" w:cstheme="minorBidi"/>
        </w:rPr>
        <w:tab/>
      </w:r>
      <w:r>
        <w:t>Possibility of Flexible Task Allocation in the Flight Crew</w:t>
      </w:r>
      <w:r>
        <w:tab/>
      </w:r>
      <w:r w:rsidR="00653BB1">
        <w:fldChar w:fldCharType="begin"/>
      </w:r>
      <w:r>
        <w:instrText xml:space="preserve"> PAGEREF _Toc302557688 \h </w:instrText>
      </w:r>
      <w:r w:rsidR="00653BB1">
        <w:fldChar w:fldCharType="separate"/>
      </w:r>
      <w:r w:rsidR="00CD55DF">
        <w:t>48</w:t>
      </w:r>
      <w:r w:rsidR="00653BB1">
        <w:fldChar w:fldCharType="end"/>
      </w:r>
    </w:p>
    <w:p w14:paraId="664664FC" w14:textId="77777777" w:rsidR="00FE1A86" w:rsidRDefault="00FE1A86">
      <w:pPr>
        <w:pStyle w:val="TOC3"/>
        <w:rPr>
          <w:rFonts w:asciiTheme="minorHAnsi" w:eastAsiaTheme="minorEastAsia" w:hAnsiTheme="minorHAnsi" w:cstheme="minorBidi"/>
        </w:rPr>
      </w:pPr>
      <w:r>
        <w:t>2.9.4.</w:t>
      </w:r>
      <w:r>
        <w:rPr>
          <w:rFonts w:asciiTheme="minorHAnsi" w:eastAsiaTheme="minorEastAsia" w:hAnsiTheme="minorHAnsi" w:cstheme="minorBidi"/>
        </w:rPr>
        <w:tab/>
      </w:r>
      <w:r>
        <w:t>Communication Errors</w:t>
      </w:r>
      <w:r>
        <w:tab/>
      </w:r>
      <w:r w:rsidR="00653BB1">
        <w:fldChar w:fldCharType="begin"/>
      </w:r>
      <w:r>
        <w:instrText xml:space="preserve"> PAGEREF _Toc302557689 \h </w:instrText>
      </w:r>
      <w:r w:rsidR="00653BB1">
        <w:fldChar w:fldCharType="separate"/>
      </w:r>
      <w:r w:rsidR="00CD55DF">
        <w:t>48</w:t>
      </w:r>
      <w:r w:rsidR="00653BB1">
        <w:fldChar w:fldCharType="end"/>
      </w:r>
    </w:p>
    <w:p w14:paraId="664664FD" w14:textId="77777777" w:rsidR="00FE1A86" w:rsidRDefault="00FE1A86">
      <w:pPr>
        <w:pStyle w:val="TOC2"/>
        <w:rPr>
          <w:rFonts w:asciiTheme="minorHAnsi" w:eastAsiaTheme="minorEastAsia" w:hAnsiTheme="minorHAnsi" w:cstheme="minorBidi"/>
          <w:snapToGrid/>
          <w:color w:val="auto"/>
          <w:w w:val="100"/>
        </w:rPr>
      </w:pPr>
      <w:r>
        <w:t>2.10.</w:t>
      </w:r>
      <w:r>
        <w:rPr>
          <w:rFonts w:asciiTheme="minorHAnsi" w:eastAsiaTheme="minorEastAsia" w:hAnsiTheme="minorHAnsi" w:cstheme="minorBidi"/>
          <w:snapToGrid/>
          <w:color w:val="auto"/>
          <w:w w:val="100"/>
        </w:rPr>
        <w:tab/>
      </w:r>
      <w:r>
        <w:t>Procedure Design Guidelines</w:t>
      </w:r>
      <w:r>
        <w:tab/>
      </w:r>
      <w:r w:rsidR="00653BB1">
        <w:fldChar w:fldCharType="begin"/>
      </w:r>
      <w:r>
        <w:instrText xml:space="preserve"> PAGEREF _Toc302557690 \h </w:instrText>
      </w:r>
      <w:r w:rsidR="00653BB1">
        <w:fldChar w:fldCharType="separate"/>
      </w:r>
      <w:r w:rsidR="00CD55DF">
        <w:t>48</w:t>
      </w:r>
      <w:r w:rsidR="00653BB1">
        <w:fldChar w:fldCharType="end"/>
      </w:r>
    </w:p>
    <w:p w14:paraId="664664FE" w14:textId="77777777" w:rsidR="00FE1A86" w:rsidRDefault="00FE1A86">
      <w:pPr>
        <w:pStyle w:val="TOC3"/>
        <w:rPr>
          <w:rFonts w:asciiTheme="minorHAnsi" w:eastAsiaTheme="minorEastAsia" w:hAnsiTheme="minorHAnsi" w:cstheme="minorBidi"/>
        </w:rPr>
      </w:pPr>
      <w:r>
        <w:t>2.10.1.</w:t>
      </w:r>
      <w:r>
        <w:rPr>
          <w:rFonts w:asciiTheme="minorHAnsi" w:eastAsiaTheme="minorEastAsia" w:hAnsiTheme="minorHAnsi" w:cstheme="minorBidi"/>
        </w:rPr>
        <w:tab/>
      </w:r>
      <w:r>
        <w:t>Design objectives</w:t>
      </w:r>
      <w:r>
        <w:tab/>
      </w:r>
      <w:r w:rsidR="00653BB1">
        <w:fldChar w:fldCharType="begin"/>
      </w:r>
      <w:r>
        <w:instrText xml:space="preserve"> PAGEREF _Toc302557691 \h </w:instrText>
      </w:r>
      <w:r w:rsidR="00653BB1">
        <w:fldChar w:fldCharType="separate"/>
      </w:r>
      <w:r w:rsidR="00CD55DF">
        <w:t>48</w:t>
      </w:r>
      <w:r w:rsidR="00653BB1">
        <w:fldChar w:fldCharType="end"/>
      </w:r>
    </w:p>
    <w:p w14:paraId="664664FF" w14:textId="77777777" w:rsidR="00FE1A86" w:rsidRDefault="00FE1A86">
      <w:pPr>
        <w:pStyle w:val="TOC3"/>
        <w:rPr>
          <w:rFonts w:asciiTheme="minorHAnsi" w:eastAsiaTheme="minorEastAsia" w:hAnsiTheme="minorHAnsi" w:cstheme="minorBidi"/>
        </w:rPr>
      </w:pPr>
      <w:r>
        <w:t>2.10.2.</w:t>
      </w:r>
      <w:r>
        <w:rPr>
          <w:rFonts w:asciiTheme="minorHAnsi" w:eastAsiaTheme="minorEastAsia" w:hAnsiTheme="minorHAnsi" w:cstheme="minorBidi"/>
        </w:rPr>
        <w:tab/>
      </w:r>
      <w:r>
        <w:t>Compliance issues</w:t>
      </w:r>
      <w:r>
        <w:tab/>
      </w:r>
      <w:r w:rsidR="00653BB1">
        <w:fldChar w:fldCharType="begin"/>
      </w:r>
      <w:r>
        <w:instrText xml:space="preserve"> PAGEREF _Toc302557692 \h </w:instrText>
      </w:r>
      <w:r w:rsidR="00653BB1">
        <w:fldChar w:fldCharType="separate"/>
      </w:r>
      <w:r w:rsidR="00CD55DF">
        <w:t>48</w:t>
      </w:r>
      <w:r w:rsidR="00653BB1">
        <w:fldChar w:fldCharType="end"/>
      </w:r>
    </w:p>
    <w:p w14:paraId="66466500" w14:textId="77777777" w:rsidR="00FE1A86" w:rsidRDefault="00FE1A86">
      <w:pPr>
        <w:pStyle w:val="TOC3"/>
        <w:rPr>
          <w:rFonts w:asciiTheme="minorHAnsi" w:eastAsiaTheme="minorEastAsia" w:hAnsiTheme="minorHAnsi" w:cstheme="minorBidi"/>
        </w:rPr>
      </w:pPr>
      <w:r>
        <w:t>2.10.3.</w:t>
      </w:r>
      <w:r>
        <w:rPr>
          <w:rFonts w:asciiTheme="minorHAnsi" w:eastAsiaTheme="minorEastAsia" w:hAnsiTheme="minorHAnsi" w:cstheme="minorBidi"/>
        </w:rPr>
        <w:tab/>
      </w:r>
      <w:r>
        <w:t>Global Operational Data Link Document (GOLD)</w:t>
      </w:r>
      <w:r>
        <w:tab/>
      </w:r>
      <w:r w:rsidR="00653BB1">
        <w:fldChar w:fldCharType="begin"/>
      </w:r>
      <w:r>
        <w:instrText xml:space="preserve"> PAGEREF _Toc302557693 \h </w:instrText>
      </w:r>
      <w:r w:rsidR="00653BB1">
        <w:fldChar w:fldCharType="separate"/>
      </w:r>
      <w:r w:rsidR="00CD55DF">
        <w:t>49</w:t>
      </w:r>
      <w:r w:rsidR="00653BB1">
        <w:fldChar w:fldCharType="end"/>
      </w:r>
    </w:p>
    <w:p w14:paraId="66466501" w14:textId="77777777" w:rsidR="00FE1A86" w:rsidRDefault="00FE1A86">
      <w:pPr>
        <w:pStyle w:val="TOC1"/>
        <w:rPr>
          <w:rFonts w:asciiTheme="minorHAnsi" w:eastAsiaTheme="minorEastAsia" w:hAnsiTheme="minorHAnsi" w:cstheme="minorBidi"/>
        </w:rPr>
      </w:pPr>
      <w:r>
        <w:t>3.</w:t>
      </w:r>
      <w:r>
        <w:rPr>
          <w:rFonts w:asciiTheme="minorHAnsi" w:eastAsiaTheme="minorEastAsia" w:hAnsiTheme="minorHAnsi" w:cstheme="minorBidi"/>
        </w:rPr>
        <w:tab/>
      </w:r>
      <w:r>
        <w:t>Engineering Analysis</w:t>
      </w:r>
      <w:r>
        <w:tab/>
      </w:r>
      <w:r w:rsidR="00653BB1">
        <w:fldChar w:fldCharType="begin"/>
      </w:r>
      <w:r>
        <w:instrText xml:space="preserve"> PAGEREF _Toc302557694 \h </w:instrText>
      </w:r>
      <w:r w:rsidR="00653BB1">
        <w:fldChar w:fldCharType="separate"/>
      </w:r>
      <w:r w:rsidR="00CD55DF">
        <w:t>50</w:t>
      </w:r>
      <w:r w:rsidR="00653BB1">
        <w:fldChar w:fldCharType="end"/>
      </w:r>
    </w:p>
    <w:p w14:paraId="66466502" w14:textId="77777777" w:rsidR="00FE1A86" w:rsidRDefault="00FE1A86">
      <w:pPr>
        <w:pStyle w:val="TOC2"/>
        <w:rPr>
          <w:rFonts w:asciiTheme="minorHAnsi" w:eastAsiaTheme="minorEastAsia" w:hAnsiTheme="minorHAnsi" w:cstheme="minorBidi"/>
          <w:snapToGrid/>
          <w:color w:val="auto"/>
          <w:w w:val="100"/>
        </w:rPr>
      </w:pPr>
      <w:r>
        <w:t>3.1.</w:t>
      </w:r>
      <w:r>
        <w:rPr>
          <w:rFonts w:asciiTheme="minorHAnsi" w:eastAsiaTheme="minorEastAsia" w:hAnsiTheme="minorHAnsi" w:cstheme="minorBidi"/>
          <w:snapToGrid/>
          <w:color w:val="auto"/>
          <w:w w:val="100"/>
        </w:rPr>
        <w:tab/>
      </w:r>
      <w:r>
        <w:t>Method</w:t>
      </w:r>
      <w:r>
        <w:tab/>
      </w:r>
      <w:r w:rsidR="00653BB1">
        <w:fldChar w:fldCharType="begin"/>
      </w:r>
      <w:r>
        <w:instrText xml:space="preserve"> PAGEREF _Toc302557695 \h </w:instrText>
      </w:r>
      <w:r w:rsidR="00653BB1">
        <w:fldChar w:fldCharType="separate"/>
      </w:r>
      <w:r w:rsidR="00CD55DF">
        <w:t>50</w:t>
      </w:r>
      <w:r w:rsidR="00653BB1">
        <w:fldChar w:fldCharType="end"/>
      </w:r>
    </w:p>
    <w:p w14:paraId="66466503" w14:textId="77777777" w:rsidR="00FE1A86" w:rsidRDefault="00FE1A86">
      <w:pPr>
        <w:pStyle w:val="TOC3"/>
        <w:rPr>
          <w:rFonts w:asciiTheme="minorHAnsi" w:eastAsiaTheme="minorEastAsia" w:hAnsiTheme="minorHAnsi" w:cstheme="minorBidi"/>
        </w:rPr>
      </w:pPr>
      <w:r>
        <w:t>3.1.1.</w:t>
      </w:r>
      <w:r>
        <w:rPr>
          <w:rFonts w:asciiTheme="minorHAnsi" w:eastAsiaTheme="minorEastAsia" w:hAnsiTheme="minorHAnsi" w:cstheme="minorBidi"/>
        </w:rPr>
        <w:tab/>
      </w:r>
      <w:r>
        <w:t>Participants</w:t>
      </w:r>
      <w:r>
        <w:tab/>
      </w:r>
      <w:r w:rsidR="00653BB1">
        <w:fldChar w:fldCharType="begin"/>
      </w:r>
      <w:r>
        <w:instrText xml:space="preserve"> PAGEREF _Toc302557696 \h </w:instrText>
      </w:r>
      <w:r w:rsidR="00653BB1">
        <w:fldChar w:fldCharType="separate"/>
      </w:r>
      <w:r w:rsidR="00CD55DF">
        <w:t>50</w:t>
      </w:r>
      <w:r w:rsidR="00653BB1">
        <w:fldChar w:fldCharType="end"/>
      </w:r>
    </w:p>
    <w:p w14:paraId="66466504" w14:textId="77777777" w:rsidR="00FE1A86" w:rsidRDefault="00FE1A86">
      <w:pPr>
        <w:pStyle w:val="TOC3"/>
        <w:rPr>
          <w:rFonts w:asciiTheme="minorHAnsi" w:eastAsiaTheme="minorEastAsia" w:hAnsiTheme="minorHAnsi" w:cstheme="minorBidi"/>
        </w:rPr>
      </w:pPr>
      <w:r>
        <w:t>3.1.2.</w:t>
      </w:r>
      <w:r>
        <w:rPr>
          <w:rFonts w:asciiTheme="minorHAnsi" w:eastAsiaTheme="minorEastAsia" w:hAnsiTheme="minorHAnsi" w:cstheme="minorBidi"/>
        </w:rPr>
        <w:tab/>
      </w:r>
      <w:r>
        <w:t>Task analysis Design</w:t>
      </w:r>
      <w:r>
        <w:tab/>
      </w:r>
      <w:r w:rsidR="00653BB1">
        <w:fldChar w:fldCharType="begin"/>
      </w:r>
      <w:r>
        <w:instrText xml:space="preserve"> PAGEREF _Toc302557697 \h </w:instrText>
      </w:r>
      <w:r w:rsidR="00653BB1">
        <w:fldChar w:fldCharType="separate"/>
      </w:r>
      <w:r w:rsidR="00CD55DF">
        <w:t>51</w:t>
      </w:r>
      <w:r w:rsidR="00653BB1">
        <w:fldChar w:fldCharType="end"/>
      </w:r>
    </w:p>
    <w:p w14:paraId="66466505" w14:textId="77777777" w:rsidR="00FE1A86" w:rsidRDefault="00FE1A86">
      <w:pPr>
        <w:pStyle w:val="TOC3"/>
        <w:rPr>
          <w:rFonts w:asciiTheme="minorHAnsi" w:eastAsiaTheme="minorEastAsia" w:hAnsiTheme="minorHAnsi" w:cstheme="minorBidi"/>
        </w:rPr>
      </w:pPr>
      <w:r>
        <w:t>3.1.3.</w:t>
      </w:r>
      <w:r>
        <w:rPr>
          <w:rFonts w:asciiTheme="minorHAnsi" w:eastAsiaTheme="minorEastAsia" w:hAnsiTheme="minorHAnsi" w:cstheme="minorBidi"/>
        </w:rPr>
        <w:tab/>
      </w:r>
      <w:r>
        <w:t>Data Collection</w:t>
      </w:r>
      <w:r>
        <w:tab/>
      </w:r>
      <w:r w:rsidR="00653BB1">
        <w:fldChar w:fldCharType="begin"/>
      </w:r>
      <w:r>
        <w:instrText xml:space="preserve"> PAGEREF _Toc302557698 \h </w:instrText>
      </w:r>
      <w:r w:rsidR="00653BB1">
        <w:fldChar w:fldCharType="separate"/>
      </w:r>
      <w:r w:rsidR="00CD55DF">
        <w:t>51</w:t>
      </w:r>
      <w:r w:rsidR="00653BB1">
        <w:fldChar w:fldCharType="end"/>
      </w:r>
    </w:p>
    <w:p w14:paraId="66466506" w14:textId="77777777" w:rsidR="00FE1A86" w:rsidRDefault="00FE1A86">
      <w:pPr>
        <w:pStyle w:val="TOC3"/>
        <w:rPr>
          <w:rFonts w:asciiTheme="minorHAnsi" w:eastAsiaTheme="minorEastAsia" w:hAnsiTheme="minorHAnsi" w:cstheme="minorBidi"/>
        </w:rPr>
      </w:pPr>
      <w:r>
        <w:t>3.1.4.</w:t>
      </w:r>
      <w:r>
        <w:rPr>
          <w:rFonts w:asciiTheme="minorHAnsi" w:eastAsiaTheme="minorEastAsia" w:hAnsiTheme="minorHAnsi" w:cstheme="minorBidi"/>
        </w:rPr>
        <w:tab/>
      </w:r>
      <w:r>
        <w:t>Evaluation Facility</w:t>
      </w:r>
      <w:r>
        <w:tab/>
      </w:r>
      <w:r w:rsidR="00653BB1">
        <w:fldChar w:fldCharType="begin"/>
      </w:r>
      <w:r>
        <w:instrText xml:space="preserve"> PAGEREF _Toc302557699 \h </w:instrText>
      </w:r>
      <w:r w:rsidR="00653BB1">
        <w:fldChar w:fldCharType="separate"/>
      </w:r>
      <w:r w:rsidR="00CD55DF">
        <w:t>52</w:t>
      </w:r>
      <w:r w:rsidR="00653BB1">
        <w:fldChar w:fldCharType="end"/>
      </w:r>
    </w:p>
    <w:p w14:paraId="66466507" w14:textId="77777777" w:rsidR="00FE1A86" w:rsidRDefault="00FE1A86">
      <w:pPr>
        <w:pStyle w:val="TOC3"/>
        <w:rPr>
          <w:rFonts w:asciiTheme="minorHAnsi" w:eastAsiaTheme="minorEastAsia" w:hAnsiTheme="minorHAnsi" w:cstheme="minorBidi"/>
        </w:rPr>
      </w:pPr>
      <w:r>
        <w:t>3.1.5.</w:t>
      </w:r>
      <w:r>
        <w:rPr>
          <w:rFonts w:asciiTheme="minorHAnsi" w:eastAsiaTheme="minorEastAsia" w:hAnsiTheme="minorHAnsi" w:cstheme="minorBidi"/>
        </w:rPr>
        <w:tab/>
      </w:r>
      <w:r>
        <w:t>Equipment Limitations and Capabilities</w:t>
      </w:r>
      <w:r>
        <w:tab/>
      </w:r>
      <w:r w:rsidR="00653BB1">
        <w:fldChar w:fldCharType="begin"/>
      </w:r>
      <w:r>
        <w:instrText xml:space="preserve"> PAGEREF _Toc302557700 \h </w:instrText>
      </w:r>
      <w:r w:rsidR="00653BB1">
        <w:fldChar w:fldCharType="separate"/>
      </w:r>
      <w:r w:rsidR="00CD55DF">
        <w:t>53</w:t>
      </w:r>
      <w:r w:rsidR="00653BB1">
        <w:fldChar w:fldCharType="end"/>
      </w:r>
    </w:p>
    <w:p w14:paraId="66466508" w14:textId="77777777" w:rsidR="00FE1A86" w:rsidRDefault="00FE1A86">
      <w:pPr>
        <w:pStyle w:val="TOC2"/>
        <w:rPr>
          <w:rFonts w:asciiTheme="minorHAnsi" w:eastAsiaTheme="minorEastAsia" w:hAnsiTheme="minorHAnsi" w:cstheme="minorBidi"/>
          <w:snapToGrid/>
          <w:color w:val="auto"/>
          <w:w w:val="100"/>
        </w:rPr>
      </w:pPr>
      <w:r>
        <w:t>3.2.</w:t>
      </w:r>
      <w:r>
        <w:rPr>
          <w:rFonts w:asciiTheme="minorHAnsi" w:eastAsiaTheme="minorEastAsia" w:hAnsiTheme="minorHAnsi" w:cstheme="minorBidi"/>
          <w:snapToGrid/>
          <w:color w:val="auto"/>
          <w:w w:val="100"/>
        </w:rPr>
        <w:tab/>
      </w:r>
      <w:r>
        <w:t>Evaluation Scenario</w:t>
      </w:r>
      <w:r>
        <w:tab/>
      </w:r>
      <w:r w:rsidR="00653BB1">
        <w:fldChar w:fldCharType="begin"/>
      </w:r>
      <w:r>
        <w:instrText xml:space="preserve"> PAGEREF _Toc302557701 \h </w:instrText>
      </w:r>
      <w:r w:rsidR="00653BB1">
        <w:fldChar w:fldCharType="separate"/>
      </w:r>
      <w:r w:rsidR="00CD55DF">
        <w:t>53</w:t>
      </w:r>
      <w:r w:rsidR="00653BB1">
        <w:fldChar w:fldCharType="end"/>
      </w:r>
    </w:p>
    <w:p w14:paraId="66466509" w14:textId="77777777" w:rsidR="00FE1A86" w:rsidRDefault="00FE1A86">
      <w:pPr>
        <w:pStyle w:val="TOC3"/>
        <w:rPr>
          <w:rFonts w:asciiTheme="minorHAnsi" w:eastAsiaTheme="minorEastAsia" w:hAnsiTheme="minorHAnsi" w:cstheme="minorBidi"/>
        </w:rPr>
      </w:pPr>
      <w:r>
        <w:t>3.2.1.</w:t>
      </w:r>
      <w:r>
        <w:rPr>
          <w:rFonts w:asciiTheme="minorHAnsi" w:eastAsiaTheme="minorEastAsia" w:hAnsiTheme="minorHAnsi" w:cstheme="minorBidi"/>
        </w:rPr>
        <w:tab/>
      </w:r>
      <w:r>
        <w:t>CPDLC Message Selection</w:t>
      </w:r>
      <w:r>
        <w:tab/>
      </w:r>
      <w:r w:rsidR="00653BB1">
        <w:fldChar w:fldCharType="begin"/>
      </w:r>
      <w:r>
        <w:instrText xml:space="preserve"> PAGEREF _Toc302557702 \h </w:instrText>
      </w:r>
      <w:r w:rsidR="00653BB1">
        <w:fldChar w:fldCharType="separate"/>
      </w:r>
      <w:r w:rsidR="00CD55DF">
        <w:t>54</w:t>
      </w:r>
      <w:r w:rsidR="00653BB1">
        <w:fldChar w:fldCharType="end"/>
      </w:r>
    </w:p>
    <w:p w14:paraId="6646650A" w14:textId="77777777" w:rsidR="00FE1A86" w:rsidRDefault="00FE1A86">
      <w:pPr>
        <w:pStyle w:val="TOC2"/>
        <w:rPr>
          <w:rFonts w:asciiTheme="minorHAnsi" w:eastAsiaTheme="minorEastAsia" w:hAnsiTheme="minorHAnsi" w:cstheme="minorBidi"/>
          <w:snapToGrid/>
          <w:color w:val="auto"/>
          <w:w w:val="100"/>
        </w:rPr>
      </w:pPr>
      <w:r>
        <w:t>3.3.</w:t>
      </w:r>
      <w:r>
        <w:rPr>
          <w:rFonts w:asciiTheme="minorHAnsi" w:eastAsiaTheme="minorEastAsia" w:hAnsiTheme="minorHAnsi" w:cstheme="minorBidi"/>
          <w:snapToGrid/>
          <w:color w:val="auto"/>
          <w:w w:val="100"/>
        </w:rPr>
        <w:tab/>
      </w:r>
      <w:r>
        <w:t>Evaluation Procedure</w:t>
      </w:r>
      <w:r>
        <w:tab/>
      </w:r>
      <w:r w:rsidR="00653BB1">
        <w:fldChar w:fldCharType="begin"/>
      </w:r>
      <w:r>
        <w:instrText xml:space="preserve"> PAGEREF _Toc302557703 \h </w:instrText>
      </w:r>
      <w:r w:rsidR="00653BB1">
        <w:fldChar w:fldCharType="separate"/>
      </w:r>
      <w:r w:rsidR="00CD55DF">
        <w:t>55</w:t>
      </w:r>
      <w:r w:rsidR="00653BB1">
        <w:fldChar w:fldCharType="end"/>
      </w:r>
    </w:p>
    <w:p w14:paraId="6646650B" w14:textId="77777777" w:rsidR="00FE1A86" w:rsidRDefault="00FE1A86">
      <w:pPr>
        <w:pStyle w:val="TOC3"/>
        <w:rPr>
          <w:rFonts w:asciiTheme="minorHAnsi" w:eastAsiaTheme="minorEastAsia" w:hAnsiTheme="minorHAnsi" w:cstheme="minorBidi"/>
        </w:rPr>
      </w:pPr>
      <w:r>
        <w:t>3.3.1.</w:t>
      </w:r>
      <w:r>
        <w:rPr>
          <w:rFonts w:asciiTheme="minorHAnsi" w:eastAsiaTheme="minorEastAsia" w:hAnsiTheme="minorHAnsi" w:cstheme="minorBidi"/>
        </w:rPr>
        <w:tab/>
      </w:r>
      <w:r>
        <w:t>Operational Descriptions and Definitions</w:t>
      </w:r>
      <w:r>
        <w:tab/>
      </w:r>
      <w:r w:rsidR="00653BB1">
        <w:fldChar w:fldCharType="begin"/>
      </w:r>
      <w:r>
        <w:instrText xml:space="preserve"> PAGEREF _Toc302557704 \h </w:instrText>
      </w:r>
      <w:r w:rsidR="00653BB1">
        <w:fldChar w:fldCharType="separate"/>
      </w:r>
      <w:r w:rsidR="00CD55DF">
        <w:t>56</w:t>
      </w:r>
      <w:r w:rsidR="00653BB1">
        <w:fldChar w:fldCharType="end"/>
      </w:r>
    </w:p>
    <w:p w14:paraId="6646650C" w14:textId="77777777" w:rsidR="00FE1A86" w:rsidRDefault="00FE1A86">
      <w:pPr>
        <w:pStyle w:val="TOC2"/>
        <w:rPr>
          <w:rFonts w:asciiTheme="minorHAnsi" w:eastAsiaTheme="minorEastAsia" w:hAnsiTheme="minorHAnsi" w:cstheme="minorBidi"/>
          <w:snapToGrid/>
          <w:color w:val="auto"/>
          <w:w w:val="100"/>
        </w:rPr>
      </w:pPr>
      <w:r>
        <w:t>3.4.</w:t>
      </w:r>
      <w:r>
        <w:rPr>
          <w:rFonts w:asciiTheme="minorHAnsi" w:eastAsiaTheme="minorEastAsia" w:hAnsiTheme="minorHAnsi" w:cstheme="minorBidi"/>
          <w:snapToGrid/>
          <w:color w:val="auto"/>
          <w:w w:val="100"/>
        </w:rPr>
        <w:tab/>
      </w:r>
      <w:r>
        <w:t>Results</w:t>
      </w:r>
      <w:r>
        <w:tab/>
      </w:r>
      <w:r w:rsidR="00653BB1">
        <w:fldChar w:fldCharType="begin"/>
      </w:r>
      <w:r>
        <w:instrText xml:space="preserve"> PAGEREF _Toc302557705 \h </w:instrText>
      </w:r>
      <w:r w:rsidR="00653BB1">
        <w:fldChar w:fldCharType="separate"/>
      </w:r>
      <w:r w:rsidR="00CD55DF">
        <w:t>57</w:t>
      </w:r>
      <w:r w:rsidR="00653BB1">
        <w:fldChar w:fldCharType="end"/>
      </w:r>
    </w:p>
    <w:p w14:paraId="6646650D" w14:textId="77777777" w:rsidR="00FE1A86" w:rsidRDefault="00FE1A86">
      <w:pPr>
        <w:pStyle w:val="TOC3"/>
        <w:rPr>
          <w:rFonts w:asciiTheme="minorHAnsi" w:eastAsiaTheme="minorEastAsia" w:hAnsiTheme="minorHAnsi" w:cstheme="minorBidi"/>
        </w:rPr>
      </w:pPr>
      <w:r>
        <w:t>3.4.1.</w:t>
      </w:r>
      <w:r>
        <w:rPr>
          <w:rFonts w:asciiTheme="minorHAnsi" w:eastAsiaTheme="minorEastAsia" w:hAnsiTheme="minorHAnsi" w:cstheme="minorBidi"/>
        </w:rPr>
        <w:tab/>
      </w:r>
      <w:r>
        <w:t>ASRS Lessons Learned</w:t>
      </w:r>
      <w:r>
        <w:tab/>
      </w:r>
      <w:r w:rsidR="00653BB1">
        <w:fldChar w:fldCharType="begin"/>
      </w:r>
      <w:r>
        <w:instrText xml:space="preserve"> PAGEREF _Toc302557706 \h </w:instrText>
      </w:r>
      <w:r w:rsidR="00653BB1">
        <w:fldChar w:fldCharType="separate"/>
      </w:r>
      <w:r w:rsidR="00CD55DF">
        <w:t>57</w:t>
      </w:r>
      <w:r w:rsidR="00653BB1">
        <w:fldChar w:fldCharType="end"/>
      </w:r>
    </w:p>
    <w:p w14:paraId="6646650E" w14:textId="77777777" w:rsidR="00FE1A86" w:rsidRDefault="00FE1A86">
      <w:pPr>
        <w:pStyle w:val="TOC3"/>
        <w:rPr>
          <w:rFonts w:asciiTheme="minorHAnsi" w:eastAsiaTheme="minorEastAsia" w:hAnsiTheme="minorHAnsi" w:cstheme="minorBidi"/>
        </w:rPr>
      </w:pPr>
      <w:r>
        <w:t>3.4.2.</w:t>
      </w:r>
      <w:r>
        <w:rPr>
          <w:rFonts w:asciiTheme="minorHAnsi" w:eastAsiaTheme="minorEastAsia" w:hAnsiTheme="minorHAnsi" w:cstheme="minorBidi"/>
        </w:rPr>
        <w:tab/>
      </w:r>
      <w:r>
        <w:t>Operational surveys</w:t>
      </w:r>
      <w:r>
        <w:tab/>
      </w:r>
      <w:r w:rsidR="00653BB1">
        <w:fldChar w:fldCharType="begin"/>
      </w:r>
      <w:r>
        <w:instrText xml:space="preserve"> PAGEREF _Toc302557707 \h </w:instrText>
      </w:r>
      <w:r w:rsidR="00653BB1">
        <w:fldChar w:fldCharType="separate"/>
      </w:r>
      <w:r w:rsidR="00CD55DF">
        <w:t>59</w:t>
      </w:r>
      <w:r w:rsidR="00653BB1">
        <w:fldChar w:fldCharType="end"/>
      </w:r>
    </w:p>
    <w:p w14:paraId="6646650F" w14:textId="77777777" w:rsidR="00FE1A86" w:rsidRDefault="00FE1A86">
      <w:pPr>
        <w:pStyle w:val="TOC3"/>
        <w:rPr>
          <w:rFonts w:asciiTheme="minorHAnsi" w:eastAsiaTheme="minorEastAsia" w:hAnsiTheme="minorHAnsi" w:cstheme="minorBidi"/>
        </w:rPr>
      </w:pPr>
      <w:r>
        <w:t>3.4.3.</w:t>
      </w:r>
      <w:r>
        <w:rPr>
          <w:rFonts w:asciiTheme="minorHAnsi" w:eastAsiaTheme="minorEastAsia" w:hAnsiTheme="minorHAnsi" w:cstheme="minorBidi"/>
        </w:rPr>
        <w:tab/>
      </w:r>
      <w:r>
        <w:t>Crew Procedures</w:t>
      </w:r>
      <w:r>
        <w:tab/>
      </w:r>
      <w:r w:rsidR="00653BB1">
        <w:fldChar w:fldCharType="begin"/>
      </w:r>
      <w:r>
        <w:instrText xml:space="preserve"> PAGEREF _Toc302557708 \h </w:instrText>
      </w:r>
      <w:r w:rsidR="00653BB1">
        <w:fldChar w:fldCharType="separate"/>
      </w:r>
      <w:r w:rsidR="00CD55DF">
        <w:t>66</w:t>
      </w:r>
      <w:r w:rsidR="00653BB1">
        <w:fldChar w:fldCharType="end"/>
      </w:r>
    </w:p>
    <w:p w14:paraId="66466510" w14:textId="77777777" w:rsidR="00FE1A86" w:rsidRDefault="00FE1A86">
      <w:pPr>
        <w:pStyle w:val="TOC2"/>
        <w:rPr>
          <w:rFonts w:asciiTheme="minorHAnsi" w:eastAsiaTheme="minorEastAsia" w:hAnsiTheme="minorHAnsi" w:cstheme="minorBidi"/>
          <w:snapToGrid/>
          <w:color w:val="auto"/>
          <w:w w:val="100"/>
        </w:rPr>
      </w:pPr>
      <w:r>
        <w:t>3.5.</w:t>
      </w:r>
      <w:r>
        <w:rPr>
          <w:rFonts w:asciiTheme="minorHAnsi" w:eastAsiaTheme="minorEastAsia" w:hAnsiTheme="minorHAnsi" w:cstheme="minorBidi"/>
          <w:snapToGrid/>
          <w:color w:val="auto"/>
          <w:w w:val="100"/>
        </w:rPr>
        <w:tab/>
      </w:r>
      <w:r>
        <w:t>Summary of Observed Pilot System Issues</w:t>
      </w:r>
      <w:r>
        <w:tab/>
      </w:r>
      <w:r w:rsidR="00653BB1">
        <w:fldChar w:fldCharType="begin"/>
      </w:r>
      <w:r>
        <w:instrText xml:space="preserve"> PAGEREF _Toc302557709 \h </w:instrText>
      </w:r>
      <w:r w:rsidR="00653BB1">
        <w:fldChar w:fldCharType="separate"/>
      </w:r>
      <w:r w:rsidR="00CD55DF">
        <w:t>83</w:t>
      </w:r>
      <w:r w:rsidR="00653BB1">
        <w:fldChar w:fldCharType="end"/>
      </w:r>
    </w:p>
    <w:p w14:paraId="66466511" w14:textId="77777777" w:rsidR="00FE1A86" w:rsidRDefault="00FE1A86">
      <w:pPr>
        <w:pStyle w:val="TOC1"/>
        <w:rPr>
          <w:rFonts w:asciiTheme="minorHAnsi" w:eastAsiaTheme="minorEastAsia" w:hAnsiTheme="minorHAnsi" w:cstheme="minorBidi"/>
        </w:rPr>
      </w:pPr>
      <w:r>
        <w:t>4.</w:t>
      </w:r>
      <w:r>
        <w:rPr>
          <w:rFonts w:asciiTheme="minorHAnsi" w:eastAsiaTheme="minorEastAsia" w:hAnsiTheme="minorHAnsi" w:cstheme="minorBidi"/>
        </w:rPr>
        <w:tab/>
      </w:r>
      <w:r>
        <w:t>Recommendations</w:t>
      </w:r>
      <w:r>
        <w:tab/>
      </w:r>
      <w:r w:rsidR="00653BB1">
        <w:fldChar w:fldCharType="begin"/>
      </w:r>
      <w:r>
        <w:instrText xml:space="preserve"> PAGEREF _Toc302557710 \h </w:instrText>
      </w:r>
      <w:r w:rsidR="00653BB1">
        <w:fldChar w:fldCharType="separate"/>
      </w:r>
      <w:r w:rsidR="00CD55DF">
        <w:t>85</w:t>
      </w:r>
      <w:r w:rsidR="00653BB1">
        <w:fldChar w:fldCharType="end"/>
      </w:r>
    </w:p>
    <w:p w14:paraId="66466512" w14:textId="77777777" w:rsidR="00FE1A86" w:rsidRDefault="00FE1A86">
      <w:pPr>
        <w:pStyle w:val="TOC2"/>
        <w:rPr>
          <w:rFonts w:asciiTheme="minorHAnsi" w:eastAsiaTheme="minorEastAsia" w:hAnsiTheme="minorHAnsi" w:cstheme="minorBidi"/>
          <w:snapToGrid/>
          <w:color w:val="auto"/>
          <w:w w:val="100"/>
        </w:rPr>
      </w:pPr>
      <w:r>
        <w:t>4.1.</w:t>
      </w:r>
      <w:r>
        <w:rPr>
          <w:rFonts w:asciiTheme="minorHAnsi" w:eastAsiaTheme="minorEastAsia" w:hAnsiTheme="minorHAnsi" w:cstheme="minorBidi"/>
          <w:snapToGrid/>
          <w:color w:val="auto"/>
          <w:w w:val="100"/>
        </w:rPr>
        <w:tab/>
      </w:r>
      <w:r>
        <w:t>CPDLC Crew Procedures</w:t>
      </w:r>
      <w:r>
        <w:tab/>
      </w:r>
      <w:r w:rsidR="00653BB1">
        <w:fldChar w:fldCharType="begin"/>
      </w:r>
      <w:r>
        <w:instrText xml:space="preserve"> PAGEREF _Toc302557711 \h </w:instrText>
      </w:r>
      <w:r w:rsidR="00653BB1">
        <w:fldChar w:fldCharType="separate"/>
      </w:r>
      <w:r w:rsidR="00CD55DF">
        <w:t>85</w:t>
      </w:r>
      <w:r w:rsidR="00653BB1">
        <w:fldChar w:fldCharType="end"/>
      </w:r>
    </w:p>
    <w:p w14:paraId="66466513" w14:textId="77777777" w:rsidR="00FE1A86" w:rsidRDefault="00FE1A86">
      <w:pPr>
        <w:pStyle w:val="TOC3"/>
        <w:rPr>
          <w:rFonts w:asciiTheme="minorHAnsi" w:eastAsiaTheme="minorEastAsia" w:hAnsiTheme="minorHAnsi" w:cstheme="minorBidi"/>
        </w:rPr>
      </w:pPr>
      <w:r>
        <w:t>4.1.1.</w:t>
      </w:r>
      <w:r>
        <w:rPr>
          <w:rFonts w:asciiTheme="minorHAnsi" w:eastAsiaTheme="minorEastAsia" w:hAnsiTheme="minorHAnsi" w:cstheme="minorBidi"/>
        </w:rPr>
        <w:tab/>
      </w:r>
      <w:r>
        <w:t>Standardization</w:t>
      </w:r>
      <w:r>
        <w:tab/>
      </w:r>
      <w:r w:rsidR="00653BB1">
        <w:fldChar w:fldCharType="begin"/>
      </w:r>
      <w:r>
        <w:instrText xml:space="preserve"> PAGEREF _Toc302557712 \h </w:instrText>
      </w:r>
      <w:r w:rsidR="00653BB1">
        <w:fldChar w:fldCharType="separate"/>
      </w:r>
      <w:r w:rsidR="00CD55DF">
        <w:t>85</w:t>
      </w:r>
      <w:r w:rsidR="00653BB1">
        <w:fldChar w:fldCharType="end"/>
      </w:r>
    </w:p>
    <w:p w14:paraId="66466514" w14:textId="77777777" w:rsidR="00FE1A86" w:rsidRDefault="00FE1A86">
      <w:pPr>
        <w:pStyle w:val="TOC3"/>
        <w:rPr>
          <w:rFonts w:asciiTheme="minorHAnsi" w:eastAsiaTheme="minorEastAsia" w:hAnsiTheme="minorHAnsi" w:cstheme="minorBidi"/>
        </w:rPr>
      </w:pPr>
      <w:r>
        <w:t>4.1.2.</w:t>
      </w:r>
      <w:r>
        <w:rPr>
          <w:rFonts w:asciiTheme="minorHAnsi" w:eastAsiaTheme="minorEastAsia" w:hAnsiTheme="minorHAnsi" w:cstheme="minorBidi"/>
        </w:rPr>
        <w:tab/>
      </w:r>
      <w:r>
        <w:t>Philosophy</w:t>
      </w:r>
      <w:r>
        <w:tab/>
      </w:r>
      <w:r w:rsidR="00653BB1">
        <w:fldChar w:fldCharType="begin"/>
      </w:r>
      <w:r>
        <w:instrText xml:space="preserve"> PAGEREF _Toc302557713 \h </w:instrText>
      </w:r>
      <w:r w:rsidR="00653BB1">
        <w:fldChar w:fldCharType="separate"/>
      </w:r>
      <w:r w:rsidR="00CD55DF">
        <w:t>85</w:t>
      </w:r>
      <w:r w:rsidR="00653BB1">
        <w:fldChar w:fldCharType="end"/>
      </w:r>
    </w:p>
    <w:p w14:paraId="66466515" w14:textId="77777777" w:rsidR="00FE1A86" w:rsidRDefault="00FE1A86">
      <w:pPr>
        <w:pStyle w:val="TOC3"/>
        <w:rPr>
          <w:rFonts w:asciiTheme="minorHAnsi" w:eastAsiaTheme="minorEastAsia" w:hAnsiTheme="minorHAnsi" w:cstheme="minorBidi"/>
        </w:rPr>
      </w:pPr>
      <w:r>
        <w:t>4.1.3.</w:t>
      </w:r>
      <w:r>
        <w:rPr>
          <w:rFonts w:asciiTheme="minorHAnsi" w:eastAsiaTheme="minorEastAsia" w:hAnsiTheme="minorHAnsi" w:cstheme="minorBidi"/>
        </w:rPr>
        <w:tab/>
      </w:r>
      <w:r>
        <w:t>Policy</w:t>
      </w:r>
      <w:r>
        <w:tab/>
      </w:r>
      <w:r w:rsidR="00653BB1">
        <w:fldChar w:fldCharType="begin"/>
      </w:r>
      <w:r>
        <w:instrText xml:space="preserve"> PAGEREF _Toc302557714 \h </w:instrText>
      </w:r>
      <w:r w:rsidR="00653BB1">
        <w:fldChar w:fldCharType="separate"/>
      </w:r>
      <w:r w:rsidR="00CD55DF">
        <w:t>85</w:t>
      </w:r>
      <w:r w:rsidR="00653BB1">
        <w:fldChar w:fldCharType="end"/>
      </w:r>
    </w:p>
    <w:p w14:paraId="66466516" w14:textId="77777777" w:rsidR="00FE1A86" w:rsidRDefault="00FE1A86">
      <w:pPr>
        <w:pStyle w:val="TOC3"/>
        <w:rPr>
          <w:rFonts w:asciiTheme="minorHAnsi" w:eastAsiaTheme="minorEastAsia" w:hAnsiTheme="minorHAnsi" w:cstheme="minorBidi"/>
        </w:rPr>
      </w:pPr>
      <w:r>
        <w:t>4.1.4.</w:t>
      </w:r>
      <w:r>
        <w:rPr>
          <w:rFonts w:asciiTheme="minorHAnsi" w:eastAsiaTheme="minorEastAsia" w:hAnsiTheme="minorHAnsi" w:cstheme="minorBidi"/>
        </w:rPr>
        <w:tab/>
      </w:r>
      <w:r>
        <w:t>Procedures</w:t>
      </w:r>
      <w:r>
        <w:tab/>
      </w:r>
      <w:r w:rsidR="00653BB1">
        <w:fldChar w:fldCharType="begin"/>
      </w:r>
      <w:r>
        <w:instrText xml:space="preserve"> PAGEREF _Toc302557715 \h </w:instrText>
      </w:r>
      <w:r w:rsidR="00653BB1">
        <w:fldChar w:fldCharType="separate"/>
      </w:r>
      <w:r w:rsidR="00CD55DF">
        <w:t>86</w:t>
      </w:r>
      <w:r w:rsidR="00653BB1">
        <w:fldChar w:fldCharType="end"/>
      </w:r>
    </w:p>
    <w:p w14:paraId="66466517" w14:textId="77777777" w:rsidR="00FE1A86" w:rsidRDefault="00FE1A86">
      <w:pPr>
        <w:pStyle w:val="TOC2"/>
        <w:rPr>
          <w:rFonts w:asciiTheme="minorHAnsi" w:eastAsiaTheme="minorEastAsia" w:hAnsiTheme="minorHAnsi" w:cstheme="minorBidi"/>
          <w:snapToGrid/>
          <w:color w:val="auto"/>
          <w:w w:val="100"/>
        </w:rPr>
      </w:pPr>
      <w:r>
        <w:t>4.2.</w:t>
      </w:r>
      <w:r>
        <w:rPr>
          <w:rFonts w:asciiTheme="minorHAnsi" w:eastAsiaTheme="minorEastAsia" w:hAnsiTheme="minorHAnsi" w:cstheme="minorBidi"/>
          <w:snapToGrid/>
          <w:color w:val="auto"/>
          <w:w w:val="100"/>
        </w:rPr>
        <w:tab/>
      </w:r>
      <w:r>
        <w:t>Recommended Crew Procedures</w:t>
      </w:r>
      <w:r>
        <w:tab/>
      </w:r>
      <w:r w:rsidR="00653BB1">
        <w:fldChar w:fldCharType="begin"/>
      </w:r>
      <w:r>
        <w:instrText xml:space="preserve"> PAGEREF _Toc302557716 \h </w:instrText>
      </w:r>
      <w:r w:rsidR="00653BB1">
        <w:fldChar w:fldCharType="separate"/>
      </w:r>
      <w:r w:rsidR="00CD55DF">
        <w:t>87</w:t>
      </w:r>
      <w:r w:rsidR="00653BB1">
        <w:fldChar w:fldCharType="end"/>
      </w:r>
    </w:p>
    <w:p w14:paraId="66466518" w14:textId="77777777" w:rsidR="00FE1A86" w:rsidRDefault="00FE1A86">
      <w:pPr>
        <w:pStyle w:val="TOC3"/>
        <w:rPr>
          <w:rFonts w:asciiTheme="minorHAnsi" w:eastAsiaTheme="minorEastAsia" w:hAnsiTheme="minorHAnsi" w:cstheme="minorBidi"/>
        </w:rPr>
      </w:pPr>
      <w:r>
        <w:t>4.2.1.</w:t>
      </w:r>
      <w:r>
        <w:rPr>
          <w:rFonts w:asciiTheme="minorHAnsi" w:eastAsiaTheme="minorEastAsia" w:hAnsiTheme="minorHAnsi" w:cstheme="minorBidi"/>
        </w:rPr>
        <w:tab/>
      </w:r>
      <w:r>
        <w:t>Overview</w:t>
      </w:r>
      <w:r>
        <w:tab/>
      </w:r>
      <w:r w:rsidR="00653BB1">
        <w:fldChar w:fldCharType="begin"/>
      </w:r>
      <w:r>
        <w:instrText xml:space="preserve"> PAGEREF _Toc302557717 \h </w:instrText>
      </w:r>
      <w:r w:rsidR="00653BB1">
        <w:fldChar w:fldCharType="separate"/>
      </w:r>
      <w:r w:rsidR="00CD55DF">
        <w:t>87</w:t>
      </w:r>
      <w:r w:rsidR="00653BB1">
        <w:fldChar w:fldCharType="end"/>
      </w:r>
    </w:p>
    <w:p w14:paraId="66466519" w14:textId="77777777" w:rsidR="00FE1A86" w:rsidRDefault="00FE1A86">
      <w:pPr>
        <w:pStyle w:val="TOC3"/>
        <w:rPr>
          <w:rFonts w:asciiTheme="minorHAnsi" w:eastAsiaTheme="minorEastAsia" w:hAnsiTheme="minorHAnsi" w:cstheme="minorBidi"/>
        </w:rPr>
      </w:pPr>
      <w:r>
        <w:t>4.2.2.</w:t>
      </w:r>
      <w:r>
        <w:rPr>
          <w:rFonts w:asciiTheme="minorHAnsi" w:eastAsiaTheme="minorEastAsia" w:hAnsiTheme="minorHAnsi" w:cstheme="minorBidi"/>
        </w:rPr>
        <w:tab/>
      </w:r>
      <w:r>
        <w:t>Assumptions</w:t>
      </w:r>
      <w:r>
        <w:tab/>
      </w:r>
      <w:r w:rsidR="00653BB1">
        <w:fldChar w:fldCharType="begin"/>
      </w:r>
      <w:r>
        <w:instrText xml:space="preserve"> PAGEREF _Toc302557718 \h </w:instrText>
      </w:r>
      <w:r w:rsidR="00653BB1">
        <w:fldChar w:fldCharType="separate"/>
      </w:r>
      <w:r w:rsidR="00CD55DF">
        <w:t>88</w:t>
      </w:r>
      <w:r w:rsidR="00653BB1">
        <w:fldChar w:fldCharType="end"/>
      </w:r>
    </w:p>
    <w:p w14:paraId="6646651A" w14:textId="77777777" w:rsidR="00FE1A86" w:rsidRDefault="00FE1A86">
      <w:pPr>
        <w:pStyle w:val="TOC3"/>
        <w:rPr>
          <w:rFonts w:asciiTheme="minorHAnsi" w:eastAsiaTheme="minorEastAsia" w:hAnsiTheme="minorHAnsi" w:cstheme="minorBidi"/>
        </w:rPr>
      </w:pPr>
      <w:r>
        <w:t>4.2.3.</w:t>
      </w:r>
      <w:r>
        <w:rPr>
          <w:rFonts w:asciiTheme="minorHAnsi" w:eastAsiaTheme="minorEastAsia" w:hAnsiTheme="minorHAnsi" w:cstheme="minorBidi"/>
        </w:rPr>
        <w:tab/>
      </w:r>
      <w:r>
        <w:t>Operational Definitions</w:t>
      </w:r>
      <w:r>
        <w:tab/>
      </w:r>
      <w:r w:rsidR="00653BB1">
        <w:fldChar w:fldCharType="begin"/>
      </w:r>
      <w:r>
        <w:instrText xml:space="preserve"> PAGEREF _Toc302557719 \h </w:instrText>
      </w:r>
      <w:r w:rsidR="00653BB1">
        <w:fldChar w:fldCharType="separate"/>
      </w:r>
      <w:r w:rsidR="00CD55DF">
        <w:t>89</w:t>
      </w:r>
      <w:r w:rsidR="00653BB1">
        <w:fldChar w:fldCharType="end"/>
      </w:r>
    </w:p>
    <w:p w14:paraId="6646651B" w14:textId="77777777" w:rsidR="00FE1A86" w:rsidRDefault="00FE1A86">
      <w:pPr>
        <w:pStyle w:val="TOC3"/>
        <w:rPr>
          <w:rFonts w:asciiTheme="minorHAnsi" w:eastAsiaTheme="minorEastAsia" w:hAnsiTheme="minorHAnsi" w:cstheme="minorBidi"/>
        </w:rPr>
      </w:pPr>
      <w:r>
        <w:t>4.2.4.</w:t>
      </w:r>
      <w:r>
        <w:rPr>
          <w:rFonts w:asciiTheme="minorHAnsi" w:eastAsiaTheme="minorEastAsia" w:hAnsiTheme="minorHAnsi" w:cstheme="minorBidi"/>
        </w:rPr>
        <w:tab/>
      </w:r>
      <w:r>
        <w:t>General CPDLC Procedures</w:t>
      </w:r>
      <w:r>
        <w:tab/>
      </w:r>
      <w:r w:rsidR="00653BB1">
        <w:fldChar w:fldCharType="begin"/>
      </w:r>
      <w:r>
        <w:instrText xml:space="preserve"> PAGEREF _Toc302557720 \h </w:instrText>
      </w:r>
      <w:r w:rsidR="00653BB1">
        <w:fldChar w:fldCharType="separate"/>
      </w:r>
      <w:r w:rsidR="00CD55DF">
        <w:t>89</w:t>
      </w:r>
      <w:r w:rsidR="00653BB1">
        <w:fldChar w:fldCharType="end"/>
      </w:r>
    </w:p>
    <w:p w14:paraId="6646651C" w14:textId="77777777" w:rsidR="00FE1A86" w:rsidRDefault="00FE1A86">
      <w:pPr>
        <w:pStyle w:val="TOC3"/>
        <w:rPr>
          <w:rFonts w:asciiTheme="minorHAnsi" w:eastAsiaTheme="minorEastAsia" w:hAnsiTheme="minorHAnsi" w:cstheme="minorBidi"/>
        </w:rPr>
      </w:pPr>
      <w:r>
        <w:t>4.2.5.</w:t>
      </w:r>
      <w:r>
        <w:rPr>
          <w:rFonts w:asciiTheme="minorHAnsi" w:eastAsiaTheme="minorEastAsia" w:hAnsiTheme="minorHAnsi" w:cstheme="minorBidi"/>
        </w:rPr>
        <w:tab/>
      </w:r>
      <w:r>
        <w:t>Recommended Crew Procedures by Phase of Flight</w:t>
      </w:r>
      <w:r>
        <w:tab/>
      </w:r>
      <w:r w:rsidR="00653BB1">
        <w:fldChar w:fldCharType="begin"/>
      </w:r>
      <w:r>
        <w:instrText xml:space="preserve"> PAGEREF _Toc302557721 \h </w:instrText>
      </w:r>
      <w:r w:rsidR="00653BB1">
        <w:fldChar w:fldCharType="separate"/>
      </w:r>
      <w:r w:rsidR="00CD55DF">
        <w:t>91</w:t>
      </w:r>
      <w:r w:rsidR="00653BB1">
        <w:fldChar w:fldCharType="end"/>
      </w:r>
    </w:p>
    <w:p w14:paraId="6646651D" w14:textId="77777777" w:rsidR="00FE1A86" w:rsidRDefault="00FE1A86">
      <w:pPr>
        <w:pStyle w:val="TOC4"/>
        <w:rPr>
          <w:rFonts w:asciiTheme="minorHAnsi" w:eastAsiaTheme="minorEastAsia" w:hAnsiTheme="minorHAnsi" w:cstheme="minorBidi"/>
        </w:rPr>
      </w:pPr>
      <w:r>
        <w:t>4.2.5.1.</w:t>
      </w:r>
      <w:r>
        <w:rPr>
          <w:rFonts w:asciiTheme="minorHAnsi" w:eastAsiaTheme="minorEastAsia" w:hAnsiTheme="minorHAnsi" w:cstheme="minorBidi"/>
        </w:rPr>
        <w:tab/>
      </w:r>
      <w:r>
        <w:t>Taxi phase</w:t>
      </w:r>
      <w:r>
        <w:tab/>
      </w:r>
      <w:r w:rsidR="00653BB1">
        <w:fldChar w:fldCharType="begin"/>
      </w:r>
      <w:r>
        <w:instrText xml:space="preserve"> PAGEREF _Toc302557722 \h </w:instrText>
      </w:r>
      <w:r w:rsidR="00653BB1">
        <w:fldChar w:fldCharType="separate"/>
      </w:r>
      <w:r w:rsidR="00CD55DF">
        <w:t>91</w:t>
      </w:r>
      <w:r w:rsidR="00653BB1">
        <w:fldChar w:fldCharType="end"/>
      </w:r>
    </w:p>
    <w:p w14:paraId="6646651E" w14:textId="77777777" w:rsidR="00FE1A86" w:rsidRDefault="00FE1A86">
      <w:pPr>
        <w:pStyle w:val="TOC4"/>
        <w:rPr>
          <w:rFonts w:asciiTheme="minorHAnsi" w:eastAsiaTheme="minorEastAsia" w:hAnsiTheme="minorHAnsi" w:cstheme="minorBidi"/>
        </w:rPr>
      </w:pPr>
      <w:r>
        <w:t>4.2.5.2.</w:t>
      </w:r>
      <w:r>
        <w:rPr>
          <w:rFonts w:asciiTheme="minorHAnsi" w:eastAsiaTheme="minorEastAsia" w:hAnsiTheme="minorHAnsi" w:cstheme="minorBidi"/>
        </w:rPr>
        <w:tab/>
      </w:r>
      <w:r>
        <w:t>Takeoff</w:t>
      </w:r>
      <w:r>
        <w:tab/>
      </w:r>
      <w:r w:rsidR="00653BB1">
        <w:fldChar w:fldCharType="begin"/>
      </w:r>
      <w:r>
        <w:instrText xml:space="preserve"> PAGEREF _Toc302557723 \h </w:instrText>
      </w:r>
      <w:r w:rsidR="00653BB1">
        <w:fldChar w:fldCharType="separate"/>
      </w:r>
      <w:r w:rsidR="00CD55DF">
        <w:t>99</w:t>
      </w:r>
      <w:r w:rsidR="00653BB1">
        <w:fldChar w:fldCharType="end"/>
      </w:r>
    </w:p>
    <w:p w14:paraId="6646651F" w14:textId="77777777" w:rsidR="00FE1A86" w:rsidRDefault="00FE1A86">
      <w:pPr>
        <w:pStyle w:val="TOC4"/>
        <w:rPr>
          <w:rFonts w:asciiTheme="minorHAnsi" w:eastAsiaTheme="minorEastAsia" w:hAnsiTheme="minorHAnsi" w:cstheme="minorBidi"/>
        </w:rPr>
      </w:pPr>
      <w:r>
        <w:t>4.2.5.3.</w:t>
      </w:r>
      <w:r>
        <w:rPr>
          <w:rFonts w:asciiTheme="minorHAnsi" w:eastAsiaTheme="minorEastAsia" w:hAnsiTheme="minorHAnsi" w:cstheme="minorBidi"/>
        </w:rPr>
        <w:tab/>
      </w:r>
      <w:r>
        <w:t>Climb</w:t>
      </w:r>
      <w:r>
        <w:tab/>
      </w:r>
      <w:r w:rsidR="00653BB1">
        <w:fldChar w:fldCharType="begin"/>
      </w:r>
      <w:r>
        <w:instrText xml:space="preserve"> PAGEREF _Toc302557724 \h </w:instrText>
      </w:r>
      <w:r w:rsidR="00653BB1">
        <w:fldChar w:fldCharType="separate"/>
      </w:r>
      <w:r w:rsidR="00CD55DF">
        <w:t>100</w:t>
      </w:r>
      <w:r w:rsidR="00653BB1">
        <w:fldChar w:fldCharType="end"/>
      </w:r>
    </w:p>
    <w:p w14:paraId="66466520" w14:textId="77777777" w:rsidR="00FE1A86" w:rsidRDefault="00FE1A86">
      <w:pPr>
        <w:pStyle w:val="TOC4"/>
        <w:rPr>
          <w:rFonts w:asciiTheme="minorHAnsi" w:eastAsiaTheme="minorEastAsia" w:hAnsiTheme="minorHAnsi" w:cstheme="minorBidi"/>
        </w:rPr>
      </w:pPr>
      <w:r>
        <w:t>4.2.5.4.</w:t>
      </w:r>
      <w:r>
        <w:rPr>
          <w:rFonts w:asciiTheme="minorHAnsi" w:eastAsiaTheme="minorEastAsia" w:hAnsiTheme="minorHAnsi" w:cstheme="minorBidi"/>
        </w:rPr>
        <w:tab/>
      </w:r>
      <w:r>
        <w:t>Cruise</w:t>
      </w:r>
      <w:r>
        <w:tab/>
      </w:r>
      <w:r w:rsidR="00653BB1">
        <w:fldChar w:fldCharType="begin"/>
      </w:r>
      <w:r>
        <w:instrText xml:space="preserve"> PAGEREF _Toc302557725 \h </w:instrText>
      </w:r>
      <w:r w:rsidR="00653BB1">
        <w:fldChar w:fldCharType="separate"/>
      </w:r>
      <w:r w:rsidR="00CD55DF">
        <w:t>105</w:t>
      </w:r>
      <w:r w:rsidR="00653BB1">
        <w:fldChar w:fldCharType="end"/>
      </w:r>
    </w:p>
    <w:p w14:paraId="66466521" w14:textId="77777777" w:rsidR="00FE1A86" w:rsidRDefault="00FE1A86">
      <w:pPr>
        <w:pStyle w:val="TOC4"/>
        <w:rPr>
          <w:rFonts w:asciiTheme="minorHAnsi" w:eastAsiaTheme="minorEastAsia" w:hAnsiTheme="minorHAnsi" w:cstheme="minorBidi"/>
        </w:rPr>
      </w:pPr>
      <w:r>
        <w:t>4.2.5.5.</w:t>
      </w:r>
      <w:r>
        <w:rPr>
          <w:rFonts w:asciiTheme="minorHAnsi" w:eastAsiaTheme="minorEastAsia" w:hAnsiTheme="minorHAnsi" w:cstheme="minorBidi"/>
        </w:rPr>
        <w:tab/>
      </w:r>
      <w:r>
        <w:t>Descent</w:t>
      </w:r>
      <w:r>
        <w:tab/>
      </w:r>
      <w:r w:rsidR="00653BB1">
        <w:fldChar w:fldCharType="begin"/>
      </w:r>
      <w:r>
        <w:instrText xml:space="preserve"> PAGEREF _Toc302557726 \h </w:instrText>
      </w:r>
      <w:r w:rsidR="00653BB1">
        <w:fldChar w:fldCharType="separate"/>
      </w:r>
      <w:r w:rsidR="00CD55DF">
        <w:t>113</w:t>
      </w:r>
      <w:r w:rsidR="00653BB1">
        <w:fldChar w:fldCharType="end"/>
      </w:r>
    </w:p>
    <w:p w14:paraId="66466522" w14:textId="77777777" w:rsidR="00FE1A86" w:rsidRDefault="00FE1A86">
      <w:pPr>
        <w:pStyle w:val="TOC4"/>
        <w:rPr>
          <w:rFonts w:asciiTheme="minorHAnsi" w:eastAsiaTheme="minorEastAsia" w:hAnsiTheme="minorHAnsi" w:cstheme="minorBidi"/>
        </w:rPr>
      </w:pPr>
      <w:r>
        <w:t>4.2.5.6.</w:t>
      </w:r>
      <w:r>
        <w:rPr>
          <w:rFonts w:asciiTheme="minorHAnsi" w:eastAsiaTheme="minorEastAsia" w:hAnsiTheme="minorHAnsi" w:cstheme="minorBidi"/>
        </w:rPr>
        <w:tab/>
      </w:r>
      <w:r>
        <w:t>Landing</w:t>
      </w:r>
      <w:r>
        <w:tab/>
      </w:r>
      <w:r w:rsidR="00653BB1">
        <w:fldChar w:fldCharType="begin"/>
      </w:r>
      <w:r>
        <w:instrText xml:space="preserve"> PAGEREF _Toc302557727 \h </w:instrText>
      </w:r>
      <w:r w:rsidR="00653BB1">
        <w:fldChar w:fldCharType="separate"/>
      </w:r>
      <w:r w:rsidR="00CD55DF">
        <w:t>117</w:t>
      </w:r>
      <w:r w:rsidR="00653BB1">
        <w:fldChar w:fldCharType="end"/>
      </w:r>
    </w:p>
    <w:p w14:paraId="66466523" w14:textId="77777777" w:rsidR="00FE1A86" w:rsidRDefault="00FE1A86">
      <w:pPr>
        <w:pStyle w:val="TOC4"/>
        <w:rPr>
          <w:rFonts w:asciiTheme="minorHAnsi" w:eastAsiaTheme="minorEastAsia" w:hAnsiTheme="minorHAnsi" w:cstheme="minorBidi"/>
        </w:rPr>
      </w:pPr>
      <w:r>
        <w:t>4.2.5.7.</w:t>
      </w:r>
      <w:r>
        <w:rPr>
          <w:rFonts w:asciiTheme="minorHAnsi" w:eastAsiaTheme="minorEastAsia" w:hAnsiTheme="minorHAnsi" w:cstheme="minorBidi"/>
        </w:rPr>
        <w:tab/>
      </w:r>
      <w:r>
        <w:t>Missed Approach</w:t>
      </w:r>
      <w:r>
        <w:tab/>
      </w:r>
      <w:r w:rsidR="00653BB1">
        <w:fldChar w:fldCharType="begin"/>
      </w:r>
      <w:r>
        <w:instrText xml:space="preserve"> PAGEREF _Toc302557728 \h </w:instrText>
      </w:r>
      <w:r w:rsidR="00653BB1">
        <w:fldChar w:fldCharType="separate"/>
      </w:r>
      <w:r w:rsidR="00CD55DF">
        <w:t>118</w:t>
      </w:r>
      <w:r w:rsidR="00653BB1">
        <w:fldChar w:fldCharType="end"/>
      </w:r>
    </w:p>
    <w:p w14:paraId="66466524" w14:textId="77777777" w:rsidR="00FE1A86" w:rsidRDefault="00FE1A86">
      <w:pPr>
        <w:pStyle w:val="TOC2"/>
        <w:rPr>
          <w:rFonts w:asciiTheme="minorHAnsi" w:eastAsiaTheme="minorEastAsia" w:hAnsiTheme="minorHAnsi" w:cstheme="minorBidi"/>
          <w:snapToGrid/>
          <w:color w:val="auto"/>
          <w:w w:val="100"/>
        </w:rPr>
      </w:pPr>
      <w:r>
        <w:t>4.3.</w:t>
      </w:r>
      <w:r>
        <w:rPr>
          <w:rFonts w:asciiTheme="minorHAnsi" w:eastAsiaTheme="minorEastAsia" w:hAnsiTheme="minorHAnsi" w:cstheme="minorBidi"/>
          <w:snapToGrid/>
          <w:color w:val="auto"/>
          <w:w w:val="100"/>
        </w:rPr>
        <w:tab/>
      </w:r>
      <w:r>
        <w:t>Training Recommendations</w:t>
      </w:r>
      <w:r>
        <w:tab/>
      </w:r>
      <w:r w:rsidR="00653BB1">
        <w:fldChar w:fldCharType="begin"/>
      </w:r>
      <w:r>
        <w:instrText xml:space="preserve"> PAGEREF _Toc302557729 \h </w:instrText>
      </w:r>
      <w:r w:rsidR="00653BB1">
        <w:fldChar w:fldCharType="separate"/>
      </w:r>
      <w:r w:rsidR="00CD55DF">
        <w:t>119</w:t>
      </w:r>
      <w:r w:rsidR="00653BB1">
        <w:fldChar w:fldCharType="end"/>
      </w:r>
    </w:p>
    <w:p w14:paraId="66466525" w14:textId="77777777" w:rsidR="00FE1A86" w:rsidRDefault="00FE1A86">
      <w:pPr>
        <w:pStyle w:val="TOC3"/>
        <w:rPr>
          <w:rFonts w:asciiTheme="minorHAnsi" w:eastAsiaTheme="minorEastAsia" w:hAnsiTheme="minorHAnsi" w:cstheme="minorBidi"/>
        </w:rPr>
      </w:pPr>
      <w:r>
        <w:t>4.3.1.</w:t>
      </w:r>
      <w:r>
        <w:rPr>
          <w:rFonts w:asciiTheme="minorHAnsi" w:eastAsiaTheme="minorEastAsia" w:hAnsiTheme="minorHAnsi" w:cstheme="minorBidi"/>
        </w:rPr>
        <w:tab/>
      </w:r>
      <w:r>
        <w:t>General</w:t>
      </w:r>
      <w:r>
        <w:tab/>
      </w:r>
      <w:r w:rsidR="00653BB1">
        <w:fldChar w:fldCharType="begin"/>
      </w:r>
      <w:r>
        <w:instrText xml:space="preserve"> PAGEREF _Toc302557730 \h </w:instrText>
      </w:r>
      <w:r w:rsidR="00653BB1">
        <w:fldChar w:fldCharType="separate"/>
      </w:r>
      <w:r w:rsidR="00CD55DF">
        <w:t>119</w:t>
      </w:r>
      <w:r w:rsidR="00653BB1">
        <w:fldChar w:fldCharType="end"/>
      </w:r>
    </w:p>
    <w:p w14:paraId="66466526" w14:textId="77777777" w:rsidR="00FE1A86" w:rsidRDefault="00FE1A86">
      <w:pPr>
        <w:pStyle w:val="TOC3"/>
        <w:rPr>
          <w:rFonts w:asciiTheme="minorHAnsi" w:eastAsiaTheme="minorEastAsia" w:hAnsiTheme="minorHAnsi" w:cstheme="minorBidi"/>
        </w:rPr>
      </w:pPr>
      <w:r>
        <w:t>4.3.2.</w:t>
      </w:r>
      <w:r>
        <w:rPr>
          <w:rFonts w:asciiTheme="minorHAnsi" w:eastAsiaTheme="minorEastAsia" w:hAnsiTheme="minorHAnsi" w:cstheme="minorBidi"/>
        </w:rPr>
        <w:tab/>
      </w:r>
      <w:r>
        <w:t>Documentation</w:t>
      </w:r>
      <w:r>
        <w:tab/>
      </w:r>
      <w:r w:rsidR="00653BB1">
        <w:fldChar w:fldCharType="begin"/>
      </w:r>
      <w:r>
        <w:instrText xml:space="preserve"> PAGEREF _Toc302557731 \h </w:instrText>
      </w:r>
      <w:r w:rsidR="00653BB1">
        <w:fldChar w:fldCharType="separate"/>
      </w:r>
      <w:r w:rsidR="00CD55DF">
        <w:t>119</w:t>
      </w:r>
      <w:r w:rsidR="00653BB1">
        <w:fldChar w:fldCharType="end"/>
      </w:r>
    </w:p>
    <w:p w14:paraId="66466527" w14:textId="77777777" w:rsidR="00FE1A86" w:rsidRDefault="00FE1A86">
      <w:pPr>
        <w:pStyle w:val="TOC3"/>
        <w:rPr>
          <w:rFonts w:asciiTheme="minorHAnsi" w:eastAsiaTheme="minorEastAsia" w:hAnsiTheme="minorHAnsi" w:cstheme="minorBidi"/>
        </w:rPr>
      </w:pPr>
      <w:r>
        <w:t>4.3.3.</w:t>
      </w:r>
      <w:r>
        <w:rPr>
          <w:rFonts w:asciiTheme="minorHAnsi" w:eastAsiaTheme="minorEastAsia" w:hAnsiTheme="minorHAnsi" w:cstheme="minorBidi"/>
        </w:rPr>
        <w:tab/>
      </w:r>
      <w:r>
        <w:t>Ground School</w:t>
      </w:r>
      <w:r>
        <w:tab/>
      </w:r>
      <w:r w:rsidR="00653BB1">
        <w:fldChar w:fldCharType="begin"/>
      </w:r>
      <w:r>
        <w:instrText xml:space="preserve"> PAGEREF _Toc302557732 \h </w:instrText>
      </w:r>
      <w:r w:rsidR="00653BB1">
        <w:fldChar w:fldCharType="separate"/>
      </w:r>
      <w:r w:rsidR="00CD55DF">
        <w:t>119</w:t>
      </w:r>
      <w:r w:rsidR="00653BB1">
        <w:fldChar w:fldCharType="end"/>
      </w:r>
    </w:p>
    <w:p w14:paraId="66466528" w14:textId="77777777" w:rsidR="00FE1A86" w:rsidRDefault="00FE1A86">
      <w:pPr>
        <w:pStyle w:val="TOC3"/>
        <w:rPr>
          <w:rFonts w:asciiTheme="minorHAnsi" w:eastAsiaTheme="minorEastAsia" w:hAnsiTheme="minorHAnsi" w:cstheme="minorBidi"/>
        </w:rPr>
      </w:pPr>
      <w:r>
        <w:t>4.3.4.</w:t>
      </w:r>
      <w:r>
        <w:rPr>
          <w:rFonts w:asciiTheme="minorHAnsi" w:eastAsiaTheme="minorEastAsia" w:hAnsiTheme="minorHAnsi" w:cstheme="minorBidi"/>
        </w:rPr>
        <w:tab/>
      </w:r>
      <w:r>
        <w:t>CPT and Simulator Training</w:t>
      </w:r>
      <w:r>
        <w:tab/>
      </w:r>
      <w:r w:rsidR="00653BB1">
        <w:fldChar w:fldCharType="begin"/>
      </w:r>
      <w:r>
        <w:instrText xml:space="preserve"> PAGEREF _Toc302557733 \h </w:instrText>
      </w:r>
      <w:r w:rsidR="00653BB1">
        <w:fldChar w:fldCharType="separate"/>
      </w:r>
      <w:r w:rsidR="00CD55DF">
        <w:t>120</w:t>
      </w:r>
      <w:r w:rsidR="00653BB1">
        <w:fldChar w:fldCharType="end"/>
      </w:r>
    </w:p>
    <w:p w14:paraId="66466529" w14:textId="77777777" w:rsidR="00FE1A86" w:rsidRDefault="00FE1A86">
      <w:pPr>
        <w:pStyle w:val="TOC3"/>
        <w:rPr>
          <w:rFonts w:asciiTheme="minorHAnsi" w:eastAsiaTheme="minorEastAsia" w:hAnsiTheme="minorHAnsi" w:cstheme="minorBidi"/>
        </w:rPr>
      </w:pPr>
      <w:r>
        <w:t>4.3.5.</w:t>
      </w:r>
      <w:r>
        <w:rPr>
          <w:rFonts w:asciiTheme="minorHAnsi" w:eastAsiaTheme="minorEastAsia" w:hAnsiTheme="minorHAnsi" w:cstheme="minorBidi"/>
        </w:rPr>
        <w:tab/>
      </w:r>
      <w:r>
        <w:t>“Digital Hearback” Problem</w:t>
      </w:r>
      <w:r>
        <w:tab/>
      </w:r>
      <w:r w:rsidR="00653BB1">
        <w:fldChar w:fldCharType="begin"/>
      </w:r>
      <w:r>
        <w:instrText xml:space="preserve"> PAGEREF _Toc302557734 \h </w:instrText>
      </w:r>
      <w:r w:rsidR="00653BB1">
        <w:fldChar w:fldCharType="separate"/>
      </w:r>
      <w:r w:rsidR="00CD55DF">
        <w:t>120</w:t>
      </w:r>
      <w:r w:rsidR="00653BB1">
        <w:fldChar w:fldCharType="end"/>
      </w:r>
    </w:p>
    <w:p w14:paraId="6646652A" w14:textId="77777777" w:rsidR="00FE1A86" w:rsidRDefault="00FE1A86">
      <w:pPr>
        <w:pStyle w:val="TOC2"/>
        <w:rPr>
          <w:rFonts w:asciiTheme="minorHAnsi" w:eastAsiaTheme="minorEastAsia" w:hAnsiTheme="minorHAnsi" w:cstheme="minorBidi"/>
          <w:snapToGrid/>
          <w:color w:val="auto"/>
          <w:w w:val="100"/>
        </w:rPr>
      </w:pPr>
      <w:r>
        <w:t>4.4.</w:t>
      </w:r>
      <w:r>
        <w:rPr>
          <w:rFonts w:asciiTheme="minorHAnsi" w:eastAsiaTheme="minorEastAsia" w:hAnsiTheme="minorHAnsi" w:cstheme="minorBidi"/>
          <w:snapToGrid/>
          <w:color w:val="auto"/>
          <w:w w:val="100"/>
        </w:rPr>
        <w:tab/>
      </w:r>
      <w:r>
        <w:t>System Design Recommendations</w:t>
      </w:r>
      <w:r>
        <w:tab/>
      </w:r>
      <w:r w:rsidR="00653BB1">
        <w:fldChar w:fldCharType="begin"/>
      </w:r>
      <w:r>
        <w:instrText xml:space="preserve"> PAGEREF _Toc302557735 \h </w:instrText>
      </w:r>
      <w:r w:rsidR="00653BB1">
        <w:fldChar w:fldCharType="separate"/>
      </w:r>
      <w:r w:rsidR="00CD55DF">
        <w:t>120</w:t>
      </w:r>
      <w:r w:rsidR="00653BB1">
        <w:fldChar w:fldCharType="end"/>
      </w:r>
    </w:p>
    <w:p w14:paraId="6646652B" w14:textId="77777777" w:rsidR="00FE1A86" w:rsidRDefault="00FE1A86">
      <w:pPr>
        <w:pStyle w:val="TOC3"/>
        <w:rPr>
          <w:rFonts w:asciiTheme="minorHAnsi" w:eastAsiaTheme="minorEastAsia" w:hAnsiTheme="minorHAnsi" w:cstheme="minorBidi"/>
        </w:rPr>
      </w:pPr>
      <w:r>
        <w:t>4.4.1.</w:t>
      </w:r>
      <w:r>
        <w:rPr>
          <w:rFonts w:asciiTheme="minorHAnsi" w:eastAsiaTheme="minorEastAsia" w:hAnsiTheme="minorHAnsi" w:cstheme="minorBidi"/>
        </w:rPr>
        <w:tab/>
      </w:r>
      <w:r>
        <w:t>Compliance with Clearances</w:t>
      </w:r>
      <w:r>
        <w:tab/>
      </w:r>
      <w:r w:rsidR="00653BB1">
        <w:fldChar w:fldCharType="begin"/>
      </w:r>
      <w:r>
        <w:instrText xml:space="preserve"> PAGEREF _Toc302557736 \h </w:instrText>
      </w:r>
      <w:r w:rsidR="00653BB1">
        <w:fldChar w:fldCharType="separate"/>
      </w:r>
      <w:r w:rsidR="00CD55DF">
        <w:t>121</w:t>
      </w:r>
      <w:r w:rsidR="00653BB1">
        <w:fldChar w:fldCharType="end"/>
      </w:r>
    </w:p>
    <w:p w14:paraId="6646652C" w14:textId="77777777" w:rsidR="00FE1A86" w:rsidRDefault="00FE1A86">
      <w:pPr>
        <w:pStyle w:val="TOC3"/>
        <w:rPr>
          <w:rFonts w:asciiTheme="minorHAnsi" w:eastAsiaTheme="minorEastAsia" w:hAnsiTheme="minorHAnsi" w:cstheme="minorBidi"/>
        </w:rPr>
      </w:pPr>
      <w:r w:rsidRPr="00E42159">
        <w:rPr>
          <w:rFonts w:ascii="Arial" w:hAnsi="Arial" w:cs="Arial"/>
        </w:rPr>
        <w:t>4.4.2.</w:t>
      </w:r>
      <w:r>
        <w:rPr>
          <w:rFonts w:asciiTheme="minorHAnsi" w:eastAsiaTheme="minorEastAsia" w:hAnsiTheme="minorHAnsi" w:cstheme="minorBidi"/>
        </w:rPr>
        <w:tab/>
      </w:r>
      <w:r>
        <w:t>Response Delay</w:t>
      </w:r>
      <w:r>
        <w:tab/>
      </w:r>
      <w:r w:rsidR="00653BB1">
        <w:fldChar w:fldCharType="begin"/>
      </w:r>
      <w:r>
        <w:instrText xml:space="preserve"> PAGEREF _Toc302557737 \h </w:instrText>
      </w:r>
      <w:r w:rsidR="00653BB1">
        <w:fldChar w:fldCharType="separate"/>
      </w:r>
      <w:r w:rsidR="00CD55DF">
        <w:t>121</w:t>
      </w:r>
      <w:r w:rsidR="00653BB1">
        <w:fldChar w:fldCharType="end"/>
      </w:r>
    </w:p>
    <w:p w14:paraId="6646652D" w14:textId="77777777" w:rsidR="00FE1A86" w:rsidRDefault="00FE1A86">
      <w:pPr>
        <w:pStyle w:val="TOC3"/>
        <w:rPr>
          <w:rFonts w:asciiTheme="minorHAnsi" w:eastAsiaTheme="minorEastAsia" w:hAnsiTheme="minorHAnsi" w:cstheme="minorBidi"/>
        </w:rPr>
      </w:pPr>
      <w:r>
        <w:t>4.4.3.</w:t>
      </w:r>
      <w:r>
        <w:rPr>
          <w:rFonts w:asciiTheme="minorHAnsi" w:eastAsiaTheme="minorEastAsia" w:hAnsiTheme="minorHAnsi" w:cstheme="minorBidi"/>
        </w:rPr>
        <w:tab/>
      </w:r>
      <w:r>
        <w:t>Loadable UMs</w:t>
      </w:r>
      <w:r>
        <w:tab/>
      </w:r>
      <w:r w:rsidR="00653BB1">
        <w:fldChar w:fldCharType="begin"/>
      </w:r>
      <w:r>
        <w:instrText xml:space="preserve"> PAGEREF _Toc302557738 \h </w:instrText>
      </w:r>
      <w:r w:rsidR="00653BB1">
        <w:fldChar w:fldCharType="separate"/>
      </w:r>
      <w:r w:rsidR="00CD55DF">
        <w:t>121</w:t>
      </w:r>
      <w:r w:rsidR="00653BB1">
        <w:fldChar w:fldCharType="end"/>
      </w:r>
    </w:p>
    <w:p w14:paraId="6646652E" w14:textId="77777777" w:rsidR="00FE1A86" w:rsidRDefault="00FE1A86">
      <w:pPr>
        <w:pStyle w:val="TOC3"/>
        <w:rPr>
          <w:rFonts w:asciiTheme="minorHAnsi" w:eastAsiaTheme="minorEastAsia" w:hAnsiTheme="minorHAnsi" w:cstheme="minorBidi"/>
        </w:rPr>
      </w:pPr>
      <w:r>
        <w:t>4.4.4.</w:t>
      </w:r>
      <w:r>
        <w:rPr>
          <w:rFonts w:asciiTheme="minorHAnsi" w:eastAsiaTheme="minorEastAsia" w:hAnsiTheme="minorHAnsi" w:cstheme="minorBidi"/>
        </w:rPr>
        <w:tab/>
      </w:r>
      <w:r>
        <w:t>Altitude Clearance</w:t>
      </w:r>
      <w:r>
        <w:tab/>
      </w:r>
      <w:r w:rsidR="00653BB1">
        <w:fldChar w:fldCharType="begin"/>
      </w:r>
      <w:r>
        <w:instrText xml:space="preserve"> PAGEREF _Toc302557739 \h </w:instrText>
      </w:r>
      <w:r w:rsidR="00653BB1">
        <w:fldChar w:fldCharType="separate"/>
      </w:r>
      <w:r w:rsidR="00CD55DF">
        <w:t>121</w:t>
      </w:r>
      <w:r w:rsidR="00653BB1">
        <w:fldChar w:fldCharType="end"/>
      </w:r>
    </w:p>
    <w:p w14:paraId="6646652F" w14:textId="77777777" w:rsidR="00FE1A86" w:rsidRDefault="00FE1A86">
      <w:pPr>
        <w:pStyle w:val="TOC3"/>
        <w:rPr>
          <w:rFonts w:asciiTheme="minorHAnsi" w:eastAsiaTheme="minorEastAsia" w:hAnsiTheme="minorHAnsi" w:cstheme="minorBidi"/>
        </w:rPr>
      </w:pPr>
      <w:r>
        <w:t>4.4.5.</w:t>
      </w:r>
      <w:r>
        <w:rPr>
          <w:rFonts w:asciiTheme="minorHAnsi" w:eastAsiaTheme="minorEastAsia" w:hAnsiTheme="minorHAnsi" w:cstheme="minorBidi"/>
        </w:rPr>
        <w:tab/>
      </w:r>
      <w:r>
        <w:t>FMS Characteristics</w:t>
      </w:r>
      <w:r>
        <w:tab/>
      </w:r>
      <w:r w:rsidR="00653BB1">
        <w:fldChar w:fldCharType="begin"/>
      </w:r>
      <w:r>
        <w:instrText xml:space="preserve"> PAGEREF _Toc302557740 \h </w:instrText>
      </w:r>
      <w:r w:rsidR="00653BB1">
        <w:fldChar w:fldCharType="separate"/>
      </w:r>
      <w:r w:rsidR="00CD55DF">
        <w:t>121</w:t>
      </w:r>
      <w:r w:rsidR="00653BB1">
        <w:fldChar w:fldCharType="end"/>
      </w:r>
    </w:p>
    <w:p w14:paraId="66466530" w14:textId="77777777" w:rsidR="00FE1A86" w:rsidRDefault="00FE1A86">
      <w:pPr>
        <w:pStyle w:val="TOC3"/>
        <w:rPr>
          <w:rFonts w:asciiTheme="minorHAnsi" w:eastAsiaTheme="minorEastAsia" w:hAnsiTheme="minorHAnsi" w:cstheme="minorBidi"/>
        </w:rPr>
      </w:pPr>
      <w:r>
        <w:t>4.4.6.</w:t>
      </w:r>
      <w:r>
        <w:rPr>
          <w:rFonts w:asciiTheme="minorHAnsi" w:eastAsiaTheme="minorEastAsia" w:hAnsiTheme="minorHAnsi" w:cstheme="minorBidi"/>
        </w:rPr>
        <w:tab/>
      </w:r>
      <w:r>
        <w:t>Display</w:t>
      </w:r>
      <w:r>
        <w:tab/>
      </w:r>
      <w:r w:rsidR="00653BB1">
        <w:fldChar w:fldCharType="begin"/>
      </w:r>
      <w:r>
        <w:instrText xml:space="preserve"> PAGEREF _Toc302557741 \h </w:instrText>
      </w:r>
      <w:r w:rsidR="00653BB1">
        <w:fldChar w:fldCharType="separate"/>
      </w:r>
      <w:r w:rsidR="00CD55DF">
        <w:t>121</w:t>
      </w:r>
      <w:r w:rsidR="00653BB1">
        <w:fldChar w:fldCharType="end"/>
      </w:r>
    </w:p>
    <w:p w14:paraId="66466531" w14:textId="77777777" w:rsidR="00FE1A86" w:rsidRDefault="00FE1A86">
      <w:pPr>
        <w:pStyle w:val="TOC3"/>
        <w:rPr>
          <w:rFonts w:asciiTheme="minorHAnsi" w:eastAsiaTheme="minorEastAsia" w:hAnsiTheme="minorHAnsi" w:cstheme="minorBidi"/>
        </w:rPr>
      </w:pPr>
      <w:r>
        <w:t>4.4.7.</w:t>
      </w:r>
      <w:r>
        <w:rPr>
          <w:rFonts w:asciiTheme="minorHAnsi" w:eastAsiaTheme="minorEastAsia" w:hAnsiTheme="minorHAnsi" w:cstheme="minorBidi"/>
        </w:rPr>
        <w:tab/>
      </w:r>
      <w:r>
        <w:t>Alerting</w:t>
      </w:r>
      <w:r>
        <w:tab/>
      </w:r>
      <w:r w:rsidR="00653BB1">
        <w:fldChar w:fldCharType="begin"/>
      </w:r>
      <w:r>
        <w:instrText xml:space="preserve"> PAGEREF _Toc302557742 \h </w:instrText>
      </w:r>
      <w:r w:rsidR="00653BB1">
        <w:fldChar w:fldCharType="separate"/>
      </w:r>
      <w:r w:rsidR="00CD55DF">
        <w:t>122</w:t>
      </w:r>
      <w:r w:rsidR="00653BB1">
        <w:fldChar w:fldCharType="end"/>
      </w:r>
    </w:p>
    <w:p w14:paraId="66466532" w14:textId="77777777" w:rsidR="00FE1A86" w:rsidRDefault="00FE1A86">
      <w:pPr>
        <w:pStyle w:val="TOC2"/>
        <w:rPr>
          <w:rFonts w:asciiTheme="minorHAnsi" w:eastAsiaTheme="minorEastAsia" w:hAnsiTheme="minorHAnsi" w:cstheme="minorBidi"/>
          <w:snapToGrid/>
          <w:color w:val="auto"/>
          <w:w w:val="100"/>
        </w:rPr>
      </w:pPr>
      <w:r>
        <w:t>4.5.</w:t>
      </w:r>
      <w:r>
        <w:rPr>
          <w:rFonts w:asciiTheme="minorHAnsi" w:eastAsiaTheme="minorEastAsia" w:hAnsiTheme="minorHAnsi" w:cstheme="minorBidi"/>
          <w:snapToGrid/>
          <w:color w:val="auto"/>
          <w:w w:val="100"/>
        </w:rPr>
        <w:tab/>
      </w:r>
      <w:r>
        <w:t>CPDLC Procedure compliance</w:t>
      </w:r>
      <w:r>
        <w:tab/>
      </w:r>
      <w:r w:rsidR="00653BB1">
        <w:fldChar w:fldCharType="begin"/>
      </w:r>
      <w:r>
        <w:instrText xml:space="preserve"> PAGEREF _Toc302557743 \h </w:instrText>
      </w:r>
      <w:r w:rsidR="00653BB1">
        <w:fldChar w:fldCharType="separate"/>
      </w:r>
      <w:r w:rsidR="00CD55DF">
        <w:t>122</w:t>
      </w:r>
      <w:r w:rsidR="00653BB1">
        <w:fldChar w:fldCharType="end"/>
      </w:r>
    </w:p>
    <w:p w14:paraId="66466533" w14:textId="77777777" w:rsidR="00FE1A86" w:rsidRDefault="00FE1A86">
      <w:pPr>
        <w:pStyle w:val="TOC3"/>
        <w:rPr>
          <w:rFonts w:asciiTheme="minorHAnsi" w:eastAsiaTheme="minorEastAsia" w:hAnsiTheme="minorHAnsi" w:cstheme="minorBidi"/>
        </w:rPr>
      </w:pPr>
      <w:r>
        <w:t>4.5.1.</w:t>
      </w:r>
      <w:r>
        <w:rPr>
          <w:rFonts w:asciiTheme="minorHAnsi" w:eastAsiaTheme="minorEastAsia" w:hAnsiTheme="minorHAnsi" w:cstheme="minorBidi"/>
        </w:rPr>
        <w:tab/>
      </w:r>
      <w:r>
        <w:t>Special Emphasis Areas</w:t>
      </w:r>
      <w:r>
        <w:tab/>
      </w:r>
      <w:r w:rsidR="00653BB1">
        <w:fldChar w:fldCharType="begin"/>
      </w:r>
      <w:r>
        <w:instrText xml:space="preserve"> PAGEREF _Toc302557744 \h </w:instrText>
      </w:r>
      <w:r w:rsidR="00653BB1">
        <w:fldChar w:fldCharType="separate"/>
      </w:r>
      <w:r w:rsidR="00CD55DF">
        <w:t>122</w:t>
      </w:r>
      <w:r w:rsidR="00653BB1">
        <w:fldChar w:fldCharType="end"/>
      </w:r>
    </w:p>
    <w:p w14:paraId="66466534" w14:textId="77777777" w:rsidR="00FE1A86" w:rsidRDefault="00FE1A86">
      <w:pPr>
        <w:pStyle w:val="TOC2"/>
        <w:rPr>
          <w:rFonts w:asciiTheme="minorHAnsi" w:eastAsiaTheme="minorEastAsia" w:hAnsiTheme="minorHAnsi" w:cstheme="minorBidi"/>
          <w:snapToGrid/>
          <w:color w:val="auto"/>
          <w:w w:val="100"/>
        </w:rPr>
      </w:pPr>
      <w:r>
        <w:t>4.6.</w:t>
      </w:r>
      <w:r>
        <w:rPr>
          <w:rFonts w:asciiTheme="minorHAnsi" w:eastAsiaTheme="minorEastAsia" w:hAnsiTheme="minorHAnsi" w:cstheme="minorBidi"/>
          <w:snapToGrid/>
          <w:color w:val="auto"/>
          <w:w w:val="100"/>
        </w:rPr>
        <w:tab/>
      </w:r>
      <w:r>
        <w:t>Recommendations for Future Research</w:t>
      </w:r>
      <w:r>
        <w:tab/>
      </w:r>
      <w:r w:rsidR="00653BB1">
        <w:fldChar w:fldCharType="begin"/>
      </w:r>
      <w:r>
        <w:instrText xml:space="preserve"> PAGEREF _Toc302557745 \h </w:instrText>
      </w:r>
      <w:r w:rsidR="00653BB1">
        <w:fldChar w:fldCharType="separate"/>
      </w:r>
      <w:r w:rsidR="00CD55DF">
        <w:t>140</w:t>
      </w:r>
      <w:r w:rsidR="00653BB1">
        <w:fldChar w:fldCharType="end"/>
      </w:r>
    </w:p>
    <w:p w14:paraId="66466535" w14:textId="77777777" w:rsidR="00FE1A86" w:rsidRDefault="00FE1A86">
      <w:pPr>
        <w:pStyle w:val="TOC3"/>
        <w:rPr>
          <w:rFonts w:asciiTheme="minorHAnsi" w:eastAsiaTheme="minorEastAsia" w:hAnsiTheme="minorHAnsi" w:cstheme="minorBidi"/>
        </w:rPr>
      </w:pPr>
      <w:r>
        <w:t>4.6.1.</w:t>
      </w:r>
      <w:r>
        <w:rPr>
          <w:rFonts w:asciiTheme="minorHAnsi" w:eastAsiaTheme="minorEastAsia" w:hAnsiTheme="minorHAnsi" w:cstheme="minorBidi"/>
        </w:rPr>
        <w:tab/>
      </w:r>
      <w:r>
        <w:t>Procedural</w:t>
      </w:r>
      <w:r>
        <w:tab/>
      </w:r>
      <w:r w:rsidR="00653BB1">
        <w:fldChar w:fldCharType="begin"/>
      </w:r>
      <w:r>
        <w:instrText xml:space="preserve"> PAGEREF _Toc302557746 \h </w:instrText>
      </w:r>
      <w:r w:rsidR="00653BB1">
        <w:fldChar w:fldCharType="separate"/>
      </w:r>
      <w:r w:rsidR="00CD55DF">
        <w:t>140</w:t>
      </w:r>
      <w:r w:rsidR="00653BB1">
        <w:fldChar w:fldCharType="end"/>
      </w:r>
    </w:p>
    <w:p w14:paraId="66466536" w14:textId="77777777" w:rsidR="00FE1A86" w:rsidRDefault="00FE1A86">
      <w:pPr>
        <w:pStyle w:val="TOC3"/>
        <w:rPr>
          <w:rFonts w:asciiTheme="minorHAnsi" w:eastAsiaTheme="minorEastAsia" w:hAnsiTheme="minorHAnsi" w:cstheme="minorBidi"/>
        </w:rPr>
      </w:pPr>
      <w:r>
        <w:t>4.6.2.</w:t>
      </w:r>
      <w:r>
        <w:rPr>
          <w:rFonts w:asciiTheme="minorHAnsi" w:eastAsiaTheme="minorEastAsia" w:hAnsiTheme="minorHAnsi" w:cstheme="minorBidi"/>
        </w:rPr>
        <w:tab/>
      </w:r>
      <w:r>
        <w:t>System Design</w:t>
      </w:r>
      <w:r>
        <w:tab/>
      </w:r>
      <w:r w:rsidR="00653BB1">
        <w:fldChar w:fldCharType="begin"/>
      </w:r>
      <w:r>
        <w:instrText xml:space="preserve"> PAGEREF _Toc302557747 \h </w:instrText>
      </w:r>
      <w:r w:rsidR="00653BB1">
        <w:fldChar w:fldCharType="separate"/>
      </w:r>
      <w:r w:rsidR="00CD55DF">
        <w:t>140</w:t>
      </w:r>
      <w:r w:rsidR="00653BB1">
        <w:fldChar w:fldCharType="end"/>
      </w:r>
    </w:p>
    <w:p w14:paraId="66466537" w14:textId="77777777" w:rsidR="00FE1A86" w:rsidRDefault="00FE1A86">
      <w:pPr>
        <w:pStyle w:val="TOC3"/>
        <w:rPr>
          <w:rFonts w:asciiTheme="minorHAnsi" w:eastAsiaTheme="minorEastAsia" w:hAnsiTheme="minorHAnsi" w:cstheme="minorBidi"/>
        </w:rPr>
      </w:pPr>
      <w:r>
        <w:t>4.6.3.</w:t>
      </w:r>
      <w:r>
        <w:rPr>
          <w:rFonts w:asciiTheme="minorHAnsi" w:eastAsiaTheme="minorEastAsia" w:hAnsiTheme="minorHAnsi" w:cstheme="minorBidi"/>
        </w:rPr>
        <w:tab/>
      </w:r>
      <w:r>
        <w:t>SC214 Message Set</w:t>
      </w:r>
      <w:r>
        <w:tab/>
      </w:r>
      <w:r w:rsidR="00653BB1">
        <w:fldChar w:fldCharType="begin"/>
      </w:r>
      <w:r>
        <w:instrText xml:space="preserve"> PAGEREF _Toc302557748 \h </w:instrText>
      </w:r>
      <w:r w:rsidR="00653BB1">
        <w:fldChar w:fldCharType="separate"/>
      </w:r>
      <w:r w:rsidR="00CD55DF">
        <w:t>141</w:t>
      </w:r>
      <w:r w:rsidR="00653BB1">
        <w:fldChar w:fldCharType="end"/>
      </w:r>
    </w:p>
    <w:p w14:paraId="66466538" w14:textId="77777777" w:rsidR="00FE1A86" w:rsidRDefault="00FE1A86">
      <w:pPr>
        <w:pStyle w:val="TOC3"/>
        <w:rPr>
          <w:rFonts w:asciiTheme="minorHAnsi" w:eastAsiaTheme="minorEastAsia" w:hAnsiTheme="minorHAnsi" w:cstheme="minorBidi"/>
        </w:rPr>
      </w:pPr>
      <w:r>
        <w:t>4.6.4.</w:t>
      </w:r>
      <w:r>
        <w:rPr>
          <w:rFonts w:asciiTheme="minorHAnsi" w:eastAsiaTheme="minorEastAsia" w:hAnsiTheme="minorHAnsi" w:cstheme="minorBidi"/>
        </w:rPr>
        <w:tab/>
      </w:r>
      <w:r>
        <w:t>Training</w:t>
      </w:r>
      <w:r>
        <w:tab/>
      </w:r>
      <w:r w:rsidR="00653BB1">
        <w:fldChar w:fldCharType="begin"/>
      </w:r>
      <w:r>
        <w:instrText xml:space="preserve"> PAGEREF _Toc302557749 \h </w:instrText>
      </w:r>
      <w:r w:rsidR="00653BB1">
        <w:fldChar w:fldCharType="separate"/>
      </w:r>
      <w:r w:rsidR="00CD55DF">
        <w:t>141</w:t>
      </w:r>
      <w:r w:rsidR="00653BB1">
        <w:fldChar w:fldCharType="end"/>
      </w:r>
    </w:p>
    <w:p w14:paraId="66466539" w14:textId="77777777" w:rsidR="00FE1A86" w:rsidRDefault="00FE1A86">
      <w:pPr>
        <w:pStyle w:val="TOC3"/>
        <w:rPr>
          <w:rFonts w:asciiTheme="minorHAnsi" w:eastAsiaTheme="minorEastAsia" w:hAnsiTheme="minorHAnsi" w:cstheme="minorBidi"/>
        </w:rPr>
      </w:pPr>
      <w:r>
        <w:t>4.6.5.</w:t>
      </w:r>
      <w:r>
        <w:rPr>
          <w:rFonts w:asciiTheme="minorHAnsi" w:eastAsiaTheme="minorEastAsia" w:hAnsiTheme="minorHAnsi" w:cstheme="minorBidi"/>
        </w:rPr>
        <w:tab/>
      </w:r>
      <w:r>
        <w:t>Scenario Design</w:t>
      </w:r>
      <w:r>
        <w:tab/>
      </w:r>
      <w:r w:rsidR="00653BB1">
        <w:fldChar w:fldCharType="begin"/>
      </w:r>
      <w:r>
        <w:instrText xml:space="preserve"> PAGEREF _Toc302557750 \h </w:instrText>
      </w:r>
      <w:r w:rsidR="00653BB1">
        <w:fldChar w:fldCharType="separate"/>
      </w:r>
      <w:r w:rsidR="00CD55DF">
        <w:t>141</w:t>
      </w:r>
      <w:r w:rsidR="00653BB1">
        <w:fldChar w:fldCharType="end"/>
      </w:r>
    </w:p>
    <w:p w14:paraId="6646653A" w14:textId="77777777" w:rsidR="00FE1A86" w:rsidRDefault="00FE1A86">
      <w:pPr>
        <w:pStyle w:val="TOC1"/>
        <w:rPr>
          <w:rFonts w:asciiTheme="minorHAnsi" w:eastAsiaTheme="minorEastAsia" w:hAnsiTheme="minorHAnsi" w:cstheme="minorBidi"/>
        </w:rPr>
      </w:pPr>
      <w:r>
        <w:t>Appendix A – Definitions</w:t>
      </w:r>
      <w:r>
        <w:tab/>
      </w:r>
      <w:r w:rsidR="00653BB1">
        <w:fldChar w:fldCharType="begin"/>
      </w:r>
      <w:r>
        <w:instrText xml:space="preserve"> PAGEREF _Toc302557751 \h </w:instrText>
      </w:r>
      <w:r w:rsidR="00653BB1">
        <w:fldChar w:fldCharType="separate"/>
      </w:r>
      <w:r w:rsidR="00CD55DF">
        <w:t>143</w:t>
      </w:r>
      <w:r w:rsidR="00653BB1">
        <w:fldChar w:fldCharType="end"/>
      </w:r>
    </w:p>
    <w:p w14:paraId="6646653B" w14:textId="77777777" w:rsidR="00FE1A86" w:rsidRDefault="00FE1A86">
      <w:pPr>
        <w:pStyle w:val="TOC1"/>
        <w:rPr>
          <w:rFonts w:asciiTheme="minorHAnsi" w:eastAsiaTheme="minorEastAsia" w:hAnsiTheme="minorHAnsi" w:cstheme="minorBidi"/>
        </w:rPr>
      </w:pPr>
      <w:r>
        <w:t>Appendix B – Acronyms</w:t>
      </w:r>
      <w:r>
        <w:tab/>
      </w:r>
      <w:r w:rsidR="00653BB1">
        <w:fldChar w:fldCharType="begin"/>
      </w:r>
      <w:r>
        <w:instrText xml:space="preserve"> PAGEREF _Toc302557752 \h </w:instrText>
      </w:r>
      <w:r w:rsidR="00653BB1">
        <w:fldChar w:fldCharType="separate"/>
      </w:r>
      <w:r w:rsidR="00CD55DF">
        <w:t>149</w:t>
      </w:r>
      <w:r w:rsidR="00653BB1">
        <w:fldChar w:fldCharType="end"/>
      </w:r>
    </w:p>
    <w:p w14:paraId="6646653C" w14:textId="77777777" w:rsidR="00FE1A86" w:rsidRDefault="00FE1A86">
      <w:pPr>
        <w:pStyle w:val="TOC1"/>
        <w:rPr>
          <w:rFonts w:asciiTheme="minorHAnsi" w:eastAsiaTheme="minorEastAsia" w:hAnsiTheme="minorHAnsi" w:cstheme="minorBidi"/>
        </w:rPr>
      </w:pPr>
      <w:r>
        <w:t>Appendix C – References</w:t>
      </w:r>
      <w:r>
        <w:tab/>
      </w:r>
      <w:r w:rsidR="00653BB1">
        <w:fldChar w:fldCharType="begin"/>
      </w:r>
      <w:r>
        <w:instrText xml:space="preserve"> PAGEREF _Toc302557753 \h </w:instrText>
      </w:r>
      <w:r w:rsidR="00653BB1">
        <w:fldChar w:fldCharType="separate"/>
      </w:r>
      <w:r w:rsidR="00CD55DF">
        <w:t>151</w:t>
      </w:r>
      <w:r w:rsidR="00653BB1">
        <w:fldChar w:fldCharType="end"/>
      </w:r>
    </w:p>
    <w:p w14:paraId="6646653D" w14:textId="77777777" w:rsidR="00FE1A86" w:rsidRDefault="00FE1A86">
      <w:pPr>
        <w:pStyle w:val="TOC2"/>
        <w:rPr>
          <w:rFonts w:asciiTheme="minorHAnsi" w:eastAsiaTheme="minorEastAsia" w:hAnsiTheme="minorHAnsi" w:cstheme="minorBidi"/>
          <w:snapToGrid/>
          <w:color w:val="auto"/>
          <w:w w:val="100"/>
        </w:rPr>
      </w:pPr>
      <w:r>
        <w:t>C-1: General References</w:t>
      </w:r>
      <w:r>
        <w:tab/>
      </w:r>
      <w:r w:rsidR="00653BB1">
        <w:fldChar w:fldCharType="begin"/>
      </w:r>
      <w:r>
        <w:instrText xml:space="preserve"> PAGEREF _Toc302557754 \h </w:instrText>
      </w:r>
      <w:r w:rsidR="00653BB1">
        <w:fldChar w:fldCharType="separate"/>
      </w:r>
      <w:r w:rsidR="00CD55DF">
        <w:t>151</w:t>
      </w:r>
      <w:r w:rsidR="00653BB1">
        <w:fldChar w:fldCharType="end"/>
      </w:r>
    </w:p>
    <w:p w14:paraId="6646653E" w14:textId="77777777" w:rsidR="00FE1A86" w:rsidRDefault="00FE1A86">
      <w:pPr>
        <w:pStyle w:val="TOC2"/>
        <w:rPr>
          <w:rFonts w:asciiTheme="minorHAnsi" w:eastAsiaTheme="minorEastAsia" w:hAnsiTheme="minorHAnsi" w:cstheme="minorBidi"/>
          <w:snapToGrid/>
          <w:color w:val="auto"/>
          <w:w w:val="100"/>
        </w:rPr>
      </w:pPr>
      <w:r>
        <w:t>C-2: Selected Reference Synopsis</w:t>
      </w:r>
      <w:r>
        <w:tab/>
      </w:r>
      <w:r w:rsidR="00653BB1">
        <w:fldChar w:fldCharType="begin"/>
      </w:r>
      <w:r>
        <w:instrText xml:space="preserve"> PAGEREF _Toc302557755 \h </w:instrText>
      </w:r>
      <w:r w:rsidR="00653BB1">
        <w:fldChar w:fldCharType="separate"/>
      </w:r>
      <w:r w:rsidR="00CD55DF">
        <w:t>157</w:t>
      </w:r>
      <w:r w:rsidR="00653BB1">
        <w:fldChar w:fldCharType="end"/>
      </w:r>
    </w:p>
    <w:p w14:paraId="6646653F" w14:textId="77777777" w:rsidR="00FE1A86" w:rsidRDefault="00FE1A86">
      <w:pPr>
        <w:pStyle w:val="TOC1"/>
        <w:rPr>
          <w:rFonts w:asciiTheme="minorHAnsi" w:eastAsiaTheme="minorEastAsia" w:hAnsiTheme="minorHAnsi" w:cstheme="minorBidi"/>
        </w:rPr>
      </w:pPr>
      <w:r>
        <w:t>Appendix D – ZMA and MIA TRACON Observation</w:t>
      </w:r>
      <w:r>
        <w:tab/>
      </w:r>
      <w:r w:rsidR="00653BB1">
        <w:fldChar w:fldCharType="begin"/>
      </w:r>
      <w:r>
        <w:instrText xml:space="preserve"> PAGEREF _Toc302557756 \h </w:instrText>
      </w:r>
      <w:r w:rsidR="00653BB1">
        <w:fldChar w:fldCharType="separate"/>
      </w:r>
      <w:r w:rsidR="00CD55DF">
        <w:t>161</w:t>
      </w:r>
      <w:r w:rsidR="00653BB1">
        <w:fldChar w:fldCharType="end"/>
      </w:r>
    </w:p>
    <w:p w14:paraId="66466540" w14:textId="77777777" w:rsidR="00FE1A86" w:rsidRDefault="00FE1A86">
      <w:pPr>
        <w:pStyle w:val="TOC3"/>
        <w:rPr>
          <w:rFonts w:asciiTheme="minorHAnsi" w:eastAsiaTheme="minorEastAsia" w:hAnsiTheme="minorHAnsi" w:cstheme="minorBidi"/>
        </w:rPr>
      </w:pPr>
      <w:r>
        <w:t>D-1:  Miami Center (ZMA)</w:t>
      </w:r>
      <w:r>
        <w:tab/>
      </w:r>
      <w:r w:rsidR="00653BB1">
        <w:fldChar w:fldCharType="begin"/>
      </w:r>
      <w:r>
        <w:instrText xml:space="preserve"> PAGEREF _Toc302557757 \h </w:instrText>
      </w:r>
      <w:r w:rsidR="00653BB1">
        <w:fldChar w:fldCharType="separate"/>
      </w:r>
      <w:r w:rsidR="00CD55DF">
        <w:t>161</w:t>
      </w:r>
      <w:r w:rsidR="00653BB1">
        <w:fldChar w:fldCharType="end"/>
      </w:r>
    </w:p>
    <w:p w14:paraId="66466541" w14:textId="77777777" w:rsidR="00FE1A86" w:rsidRDefault="00FE1A86">
      <w:pPr>
        <w:pStyle w:val="TOC3"/>
        <w:rPr>
          <w:rFonts w:asciiTheme="minorHAnsi" w:eastAsiaTheme="minorEastAsia" w:hAnsiTheme="minorHAnsi" w:cstheme="minorBidi"/>
        </w:rPr>
      </w:pPr>
      <w:r>
        <w:t>D-2: Miami TRACON</w:t>
      </w:r>
      <w:r>
        <w:tab/>
      </w:r>
      <w:r w:rsidR="00653BB1">
        <w:fldChar w:fldCharType="begin"/>
      </w:r>
      <w:r>
        <w:instrText xml:space="preserve"> PAGEREF _Toc302557758 \h </w:instrText>
      </w:r>
      <w:r w:rsidR="00653BB1">
        <w:fldChar w:fldCharType="separate"/>
      </w:r>
      <w:r w:rsidR="00CD55DF">
        <w:t>163</w:t>
      </w:r>
      <w:r w:rsidR="00653BB1">
        <w:fldChar w:fldCharType="end"/>
      </w:r>
    </w:p>
    <w:p w14:paraId="66466542" w14:textId="77777777" w:rsidR="00FE1A86" w:rsidRDefault="00FE1A86">
      <w:pPr>
        <w:pStyle w:val="TOC1"/>
        <w:rPr>
          <w:rFonts w:asciiTheme="minorHAnsi" w:eastAsiaTheme="minorEastAsia" w:hAnsiTheme="minorHAnsi" w:cstheme="minorBidi"/>
        </w:rPr>
      </w:pPr>
      <w:r>
        <w:t>Appendix E – NASA ASRS Lessons Learned</w:t>
      </w:r>
      <w:r>
        <w:tab/>
      </w:r>
      <w:r w:rsidR="00653BB1">
        <w:fldChar w:fldCharType="begin"/>
      </w:r>
      <w:r>
        <w:instrText xml:space="preserve"> PAGEREF _Toc302557759 \h </w:instrText>
      </w:r>
      <w:r w:rsidR="00653BB1">
        <w:fldChar w:fldCharType="separate"/>
      </w:r>
      <w:r w:rsidR="00CD55DF">
        <w:t>165</w:t>
      </w:r>
      <w:r w:rsidR="00653BB1">
        <w:fldChar w:fldCharType="end"/>
      </w:r>
    </w:p>
    <w:p w14:paraId="66466543" w14:textId="77777777" w:rsidR="00FE1A86" w:rsidRDefault="00FE1A86">
      <w:pPr>
        <w:pStyle w:val="TOC2"/>
        <w:rPr>
          <w:rFonts w:asciiTheme="minorHAnsi" w:eastAsiaTheme="minorEastAsia" w:hAnsiTheme="minorHAnsi" w:cstheme="minorBidi"/>
          <w:snapToGrid/>
          <w:color w:val="auto"/>
          <w:w w:val="100"/>
        </w:rPr>
      </w:pPr>
      <w:r>
        <w:t>E-1: Misread Clearance</w:t>
      </w:r>
      <w:r>
        <w:tab/>
      </w:r>
      <w:r w:rsidR="00653BB1">
        <w:fldChar w:fldCharType="begin"/>
      </w:r>
      <w:r>
        <w:instrText xml:space="preserve"> PAGEREF _Toc302557760 \h </w:instrText>
      </w:r>
      <w:r w:rsidR="00653BB1">
        <w:fldChar w:fldCharType="separate"/>
      </w:r>
      <w:r w:rsidR="00CD55DF">
        <w:t>165</w:t>
      </w:r>
      <w:r w:rsidR="00653BB1">
        <w:fldChar w:fldCharType="end"/>
      </w:r>
    </w:p>
    <w:p w14:paraId="66466544" w14:textId="77777777" w:rsidR="00FE1A86" w:rsidRDefault="00FE1A86">
      <w:pPr>
        <w:pStyle w:val="TOC2"/>
        <w:rPr>
          <w:rFonts w:asciiTheme="minorHAnsi" w:eastAsiaTheme="minorEastAsia" w:hAnsiTheme="minorHAnsi" w:cstheme="minorBidi"/>
          <w:snapToGrid/>
          <w:color w:val="auto"/>
          <w:w w:val="100"/>
        </w:rPr>
      </w:pPr>
      <w:r>
        <w:t>E-2: Emergency</w:t>
      </w:r>
      <w:r>
        <w:tab/>
      </w:r>
      <w:r w:rsidR="00653BB1">
        <w:fldChar w:fldCharType="begin"/>
      </w:r>
      <w:r>
        <w:instrText xml:space="preserve"> PAGEREF _Toc302557761 \h </w:instrText>
      </w:r>
      <w:r w:rsidR="00653BB1">
        <w:fldChar w:fldCharType="separate"/>
      </w:r>
      <w:r w:rsidR="00CD55DF">
        <w:t>167</w:t>
      </w:r>
      <w:r w:rsidR="00653BB1">
        <w:fldChar w:fldCharType="end"/>
      </w:r>
    </w:p>
    <w:p w14:paraId="66466545" w14:textId="77777777" w:rsidR="00FE1A86" w:rsidRDefault="00FE1A86">
      <w:pPr>
        <w:pStyle w:val="TOC2"/>
        <w:rPr>
          <w:rFonts w:asciiTheme="minorHAnsi" w:eastAsiaTheme="minorEastAsia" w:hAnsiTheme="minorHAnsi" w:cstheme="minorBidi"/>
          <w:snapToGrid/>
          <w:color w:val="auto"/>
          <w:w w:val="100"/>
        </w:rPr>
      </w:pPr>
      <w:r>
        <w:t>E-3: Procedure Problem</w:t>
      </w:r>
      <w:r>
        <w:tab/>
      </w:r>
      <w:r w:rsidR="00653BB1">
        <w:fldChar w:fldCharType="begin"/>
      </w:r>
      <w:r>
        <w:instrText xml:space="preserve"> PAGEREF _Toc302557762 \h </w:instrText>
      </w:r>
      <w:r w:rsidR="00653BB1">
        <w:fldChar w:fldCharType="separate"/>
      </w:r>
      <w:r w:rsidR="00CD55DF">
        <w:t>168</w:t>
      </w:r>
      <w:r w:rsidR="00653BB1">
        <w:fldChar w:fldCharType="end"/>
      </w:r>
    </w:p>
    <w:p w14:paraId="66466546" w14:textId="77777777" w:rsidR="00FE1A86" w:rsidRDefault="00FE1A86">
      <w:pPr>
        <w:pStyle w:val="TOC2"/>
        <w:rPr>
          <w:rFonts w:asciiTheme="minorHAnsi" w:eastAsiaTheme="minorEastAsia" w:hAnsiTheme="minorHAnsi" w:cstheme="minorBidi"/>
          <w:snapToGrid/>
          <w:color w:val="auto"/>
          <w:w w:val="100"/>
        </w:rPr>
      </w:pPr>
      <w:r>
        <w:t>E-4: Equipment Problem</w:t>
      </w:r>
      <w:r>
        <w:tab/>
      </w:r>
      <w:r w:rsidR="00653BB1">
        <w:fldChar w:fldCharType="begin"/>
      </w:r>
      <w:r>
        <w:instrText xml:space="preserve"> PAGEREF _Toc302557763 \h </w:instrText>
      </w:r>
      <w:r w:rsidR="00653BB1">
        <w:fldChar w:fldCharType="separate"/>
      </w:r>
      <w:r w:rsidR="00CD55DF">
        <w:t>169</w:t>
      </w:r>
      <w:r w:rsidR="00653BB1">
        <w:fldChar w:fldCharType="end"/>
      </w:r>
    </w:p>
    <w:p w14:paraId="66466547" w14:textId="77777777" w:rsidR="00FE1A86" w:rsidRDefault="00FE1A86">
      <w:pPr>
        <w:pStyle w:val="TOC2"/>
        <w:rPr>
          <w:rFonts w:asciiTheme="minorHAnsi" w:eastAsiaTheme="minorEastAsia" w:hAnsiTheme="minorHAnsi" w:cstheme="minorBidi"/>
          <w:snapToGrid/>
          <w:color w:val="auto"/>
          <w:w w:val="100"/>
        </w:rPr>
      </w:pPr>
      <w:r>
        <w:t>E-5: ATC Uplink Problems</w:t>
      </w:r>
      <w:r>
        <w:tab/>
      </w:r>
      <w:r w:rsidR="00653BB1">
        <w:fldChar w:fldCharType="begin"/>
      </w:r>
      <w:r>
        <w:instrText xml:space="preserve"> PAGEREF _Toc302557764 \h </w:instrText>
      </w:r>
      <w:r w:rsidR="00653BB1">
        <w:fldChar w:fldCharType="separate"/>
      </w:r>
      <w:r w:rsidR="00CD55DF">
        <w:t>170</w:t>
      </w:r>
      <w:r w:rsidR="00653BB1">
        <w:fldChar w:fldCharType="end"/>
      </w:r>
    </w:p>
    <w:p w14:paraId="66466548" w14:textId="77777777" w:rsidR="00FE1A86" w:rsidRDefault="00FE1A86">
      <w:pPr>
        <w:pStyle w:val="TOC2"/>
        <w:rPr>
          <w:rFonts w:asciiTheme="minorHAnsi" w:eastAsiaTheme="minorEastAsia" w:hAnsiTheme="minorHAnsi" w:cstheme="minorBidi"/>
          <w:snapToGrid/>
          <w:color w:val="auto"/>
          <w:w w:val="100"/>
        </w:rPr>
      </w:pPr>
      <w:r>
        <w:t>E-6: CPDLC Would Have Helped</w:t>
      </w:r>
      <w:r>
        <w:tab/>
      </w:r>
      <w:r w:rsidR="00653BB1">
        <w:fldChar w:fldCharType="begin"/>
      </w:r>
      <w:r>
        <w:instrText xml:space="preserve"> PAGEREF _Toc302557765 \h </w:instrText>
      </w:r>
      <w:r w:rsidR="00653BB1">
        <w:fldChar w:fldCharType="separate"/>
      </w:r>
      <w:r w:rsidR="00CD55DF">
        <w:t>171</w:t>
      </w:r>
      <w:r w:rsidR="00653BB1">
        <w:fldChar w:fldCharType="end"/>
      </w:r>
    </w:p>
    <w:p w14:paraId="66466549" w14:textId="77777777" w:rsidR="00FE1A86" w:rsidRDefault="00FE1A86">
      <w:pPr>
        <w:pStyle w:val="TOC1"/>
        <w:rPr>
          <w:rFonts w:asciiTheme="minorHAnsi" w:eastAsiaTheme="minorEastAsia" w:hAnsiTheme="minorHAnsi" w:cstheme="minorBidi"/>
        </w:rPr>
      </w:pPr>
      <w:r>
        <w:t>Appendix F – SC-214 Uplink Message Set</w:t>
      </w:r>
      <w:r>
        <w:tab/>
      </w:r>
      <w:r w:rsidR="00653BB1">
        <w:fldChar w:fldCharType="begin"/>
      </w:r>
      <w:r>
        <w:instrText xml:space="preserve"> PAGEREF _Toc302557766 \h </w:instrText>
      </w:r>
      <w:r w:rsidR="00653BB1">
        <w:fldChar w:fldCharType="separate"/>
      </w:r>
      <w:r w:rsidR="00CD55DF">
        <w:t>175</w:t>
      </w:r>
      <w:r w:rsidR="00653BB1">
        <w:fldChar w:fldCharType="end"/>
      </w:r>
    </w:p>
    <w:p w14:paraId="6646654A" w14:textId="77777777" w:rsidR="00FE1A86" w:rsidRDefault="00FE1A86">
      <w:pPr>
        <w:pStyle w:val="TOC2"/>
        <w:rPr>
          <w:rFonts w:asciiTheme="minorHAnsi" w:eastAsiaTheme="minorEastAsia" w:hAnsiTheme="minorHAnsi" w:cstheme="minorBidi"/>
          <w:snapToGrid/>
          <w:color w:val="auto"/>
          <w:w w:val="100"/>
        </w:rPr>
      </w:pPr>
      <w:r>
        <w:t>F-1: Data Fields Contained in SC-214 Message Set</w:t>
      </w:r>
      <w:r>
        <w:tab/>
      </w:r>
      <w:r w:rsidR="00653BB1">
        <w:fldChar w:fldCharType="begin"/>
      </w:r>
      <w:r>
        <w:instrText xml:space="preserve"> PAGEREF _Toc302557767 \h </w:instrText>
      </w:r>
      <w:r w:rsidR="00653BB1">
        <w:fldChar w:fldCharType="separate"/>
      </w:r>
      <w:r w:rsidR="00CD55DF">
        <w:t>175</w:t>
      </w:r>
      <w:r w:rsidR="00653BB1">
        <w:fldChar w:fldCharType="end"/>
      </w:r>
    </w:p>
    <w:p w14:paraId="6646654B" w14:textId="77777777" w:rsidR="00FE1A86" w:rsidRDefault="00FE1A86">
      <w:pPr>
        <w:pStyle w:val="TOC3"/>
        <w:rPr>
          <w:rFonts w:asciiTheme="minorHAnsi" w:eastAsiaTheme="minorEastAsia" w:hAnsiTheme="minorHAnsi" w:cstheme="minorBidi"/>
        </w:rPr>
      </w:pPr>
      <w:r>
        <w:t>F-1.1Categories and Types of SC Messages</w:t>
      </w:r>
      <w:r>
        <w:tab/>
      </w:r>
      <w:r w:rsidR="00653BB1">
        <w:fldChar w:fldCharType="begin"/>
      </w:r>
      <w:r>
        <w:instrText xml:space="preserve"> PAGEREF _Toc302557768 \h </w:instrText>
      </w:r>
      <w:r w:rsidR="00653BB1">
        <w:fldChar w:fldCharType="separate"/>
      </w:r>
      <w:r w:rsidR="00CD55DF">
        <w:t>176</w:t>
      </w:r>
      <w:r w:rsidR="00653BB1">
        <w:fldChar w:fldCharType="end"/>
      </w:r>
    </w:p>
    <w:p w14:paraId="6646654C" w14:textId="77777777" w:rsidR="00FE1A86" w:rsidRDefault="00FE1A86">
      <w:pPr>
        <w:pStyle w:val="TOC3"/>
        <w:rPr>
          <w:rFonts w:asciiTheme="minorHAnsi" w:eastAsiaTheme="minorEastAsia" w:hAnsiTheme="minorHAnsi" w:cstheme="minorBidi"/>
        </w:rPr>
      </w:pPr>
      <w:r>
        <w:t>F-1.2-</w:t>
      </w:r>
      <w:r w:rsidRPr="00E42159">
        <w:t xml:space="preserve"> Message Attribute</w:t>
      </w:r>
      <w:r>
        <w:tab/>
      </w:r>
      <w:r w:rsidR="00653BB1">
        <w:fldChar w:fldCharType="begin"/>
      </w:r>
      <w:r>
        <w:instrText xml:space="preserve"> PAGEREF _Toc302557769 \h </w:instrText>
      </w:r>
      <w:r w:rsidR="00653BB1">
        <w:fldChar w:fldCharType="separate"/>
      </w:r>
      <w:r w:rsidR="00CD55DF">
        <w:t>177</w:t>
      </w:r>
      <w:r w:rsidR="00653BB1">
        <w:fldChar w:fldCharType="end"/>
      </w:r>
    </w:p>
    <w:p w14:paraId="6646654D" w14:textId="77777777" w:rsidR="00FE1A86" w:rsidRDefault="00FE1A86">
      <w:pPr>
        <w:pStyle w:val="TOC1"/>
        <w:rPr>
          <w:rFonts w:asciiTheme="minorHAnsi" w:eastAsiaTheme="minorEastAsia" w:hAnsiTheme="minorHAnsi" w:cstheme="minorBidi"/>
        </w:rPr>
      </w:pPr>
      <w:r>
        <w:t>Appendix G – Loadable Uplink Messages</w:t>
      </w:r>
      <w:r>
        <w:tab/>
      </w:r>
      <w:r w:rsidR="00653BB1">
        <w:fldChar w:fldCharType="begin"/>
      </w:r>
      <w:r>
        <w:instrText xml:space="preserve"> PAGEREF _Toc302557770 \h </w:instrText>
      </w:r>
      <w:r w:rsidR="00653BB1">
        <w:fldChar w:fldCharType="separate"/>
      </w:r>
      <w:r w:rsidR="00CD55DF">
        <w:t>201</w:t>
      </w:r>
      <w:r w:rsidR="00653BB1">
        <w:fldChar w:fldCharType="end"/>
      </w:r>
    </w:p>
    <w:p w14:paraId="6646654E" w14:textId="77777777" w:rsidR="00FE1A86" w:rsidRDefault="00FE1A86">
      <w:pPr>
        <w:pStyle w:val="TOC1"/>
        <w:rPr>
          <w:rFonts w:asciiTheme="minorHAnsi" w:eastAsiaTheme="minorEastAsia" w:hAnsiTheme="minorHAnsi" w:cstheme="minorBidi"/>
        </w:rPr>
      </w:pPr>
      <w:r>
        <w:t>Appendix H – Manufacturer Automation Philosophies</w:t>
      </w:r>
      <w:r>
        <w:tab/>
      </w:r>
      <w:r w:rsidR="00653BB1">
        <w:fldChar w:fldCharType="begin"/>
      </w:r>
      <w:r>
        <w:instrText xml:space="preserve"> PAGEREF _Toc302557771 \h </w:instrText>
      </w:r>
      <w:r w:rsidR="00653BB1">
        <w:fldChar w:fldCharType="separate"/>
      </w:r>
      <w:r w:rsidR="00CD55DF">
        <w:t>203</w:t>
      </w:r>
      <w:r w:rsidR="00653BB1">
        <w:fldChar w:fldCharType="end"/>
      </w:r>
    </w:p>
    <w:p w14:paraId="6646654F" w14:textId="77777777" w:rsidR="00FE1A86" w:rsidRDefault="00FE1A86">
      <w:pPr>
        <w:pStyle w:val="TOC1"/>
        <w:rPr>
          <w:rFonts w:asciiTheme="minorHAnsi" w:eastAsiaTheme="minorEastAsia" w:hAnsiTheme="minorHAnsi" w:cstheme="minorBidi"/>
        </w:rPr>
      </w:pPr>
      <w:r>
        <w:t>Appendix I – Analysis of SC 214 Messages Across Model Types</w:t>
      </w:r>
      <w:r>
        <w:tab/>
      </w:r>
      <w:r w:rsidR="00653BB1">
        <w:fldChar w:fldCharType="begin"/>
      </w:r>
      <w:r>
        <w:instrText xml:space="preserve"> PAGEREF _Toc302557772 \h </w:instrText>
      </w:r>
      <w:r w:rsidR="00653BB1">
        <w:fldChar w:fldCharType="separate"/>
      </w:r>
      <w:r w:rsidR="00CD55DF">
        <w:t>205</w:t>
      </w:r>
      <w:r w:rsidR="00653BB1">
        <w:fldChar w:fldCharType="end"/>
      </w:r>
    </w:p>
    <w:p w14:paraId="66466550" w14:textId="77777777" w:rsidR="00C81F94" w:rsidRDefault="00653BB1" w:rsidP="00C81F94">
      <w:pPr>
        <w:rPr>
          <w:noProof/>
        </w:rPr>
      </w:pPr>
      <w:r>
        <w:rPr>
          <w:noProof/>
        </w:rPr>
        <w:fldChar w:fldCharType="end"/>
      </w:r>
    </w:p>
    <w:p w14:paraId="66466551" w14:textId="77777777" w:rsidR="00506D3A" w:rsidRDefault="00506D3A">
      <w:pPr>
        <w:spacing w:after="200" w:line="276" w:lineRule="auto"/>
        <w:contextualSpacing w:val="0"/>
      </w:pPr>
    </w:p>
    <w:p w14:paraId="66466552" w14:textId="77777777" w:rsidR="00506D3A" w:rsidRPr="00506D3A" w:rsidRDefault="00506D3A" w:rsidP="00506D3A">
      <w:pPr>
        <w:jc w:val="center"/>
        <w:rPr>
          <w:b/>
        </w:rPr>
      </w:pPr>
      <w:r w:rsidRPr="00506D3A">
        <w:rPr>
          <w:b/>
        </w:rPr>
        <w:t xml:space="preserve">Table of </w:t>
      </w:r>
      <w:r>
        <w:rPr>
          <w:b/>
        </w:rPr>
        <w:t>Tables</w:t>
      </w:r>
    </w:p>
    <w:p w14:paraId="66466553" w14:textId="77777777" w:rsidR="00FE1A86" w:rsidRDefault="00653BB1">
      <w:pPr>
        <w:pStyle w:val="TableofFigures"/>
        <w:tabs>
          <w:tab w:val="right" w:leader="dot" w:pos="10214"/>
        </w:tabs>
        <w:rPr>
          <w:rFonts w:asciiTheme="minorHAnsi" w:eastAsiaTheme="minorEastAsia" w:hAnsiTheme="minorHAnsi" w:cstheme="minorBidi"/>
          <w:noProof/>
        </w:rPr>
      </w:pPr>
      <w:r>
        <w:fldChar w:fldCharType="begin"/>
      </w:r>
      <w:r w:rsidR="00506D3A">
        <w:instrText xml:space="preserve"> TOC \h \z \c "Table" </w:instrText>
      </w:r>
      <w:r>
        <w:fldChar w:fldCharType="separate"/>
      </w:r>
      <w:hyperlink w:anchor="_Toc302557773" w:history="1">
        <w:r w:rsidR="00FE1A86" w:rsidRPr="00234680">
          <w:rPr>
            <w:rStyle w:val="Hyperlink"/>
            <w:noProof/>
          </w:rPr>
          <w:t>Table 2</w:t>
        </w:r>
        <w:r w:rsidR="00FE1A86" w:rsidRPr="00234680">
          <w:rPr>
            <w:rStyle w:val="Hyperlink"/>
            <w:noProof/>
          </w:rPr>
          <w:noBreakHyphen/>
          <w:t>1. B-787 FMS Help Messages</w:t>
        </w:r>
        <w:r w:rsidR="00FE1A86">
          <w:rPr>
            <w:noProof/>
            <w:webHidden/>
          </w:rPr>
          <w:tab/>
        </w:r>
        <w:r>
          <w:rPr>
            <w:noProof/>
            <w:webHidden/>
          </w:rPr>
          <w:fldChar w:fldCharType="begin"/>
        </w:r>
        <w:r w:rsidR="00FE1A86">
          <w:rPr>
            <w:noProof/>
            <w:webHidden/>
          </w:rPr>
          <w:instrText xml:space="preserve"> PAGEREF _Toc302557773 \h </w:instrText>
        </w:r>
        <w:r>
          <w:rPr>
            <w:noProof/>
            <w:webHidden/>
          </w:rPr>
        </w:r>
        <w:r>
          <w:rPr>
            <w:noProof/>
            <w:webHidden/>
          </w:rPr>
          <w:fldChar w:fldCharType="separate"/>
        </w:r>
        <w:r w:rsidR="00CD55DF">
          <w:rPr>
            <w:noProof/>
            <w:webHidden/>
          </w:rPr>
          <w:t>24</w:t>
        </w:r>
        <w:r>
          <w:rPr>
            <w:noProof/>
            <w:webHidden/>
          </w:rPr>
          <w:fldChar w:fldCharType="end"/>
        </w:r>
      </w:hyperlink>
    </w:p>
    <w:p w14:paraId="66466554" w14:textId="77777777" w:rsidR="00FE1A86" w:rsidRDefault="00456E3A">
      <w:pPr>
        <w:pStyle w:val="TableofFigures"/>
        <w:tabs>
          <w:tab w:val="right" w:leader="dot" w:pos="10214"/>
        </w:tabs>
        <w:rPr>
          <w:rFonts w:asciiTheme="minorHAnsi" w:eastAsiaTheme="minorEastAsia" w:hAnsiTheme="minorHAnsi" w:cstheme="minorBidi"/>
          <w:noProof/>
        </w:rPr>
      </w:pPr>
      <w:hyperlink w:anchor="_Toc302557774" w:history="1">
        <w:r w:rsidR="00FE1A86" w:rsidRPr="00234680">
          <w:rPr>
            <w:rStyle w:val="Hyperlink"/>
            <w:noProof/>
          </w:rPr>
          <w:t>Table 2</w:t>
        </w:r>
        <w:r w:rsidR="00FE1A86" w:rsidRPr="00234680">
          <w:rPr>
            <w:rStyle w:val="Hyperlink"/>
            <w:noProof/>
          </w:rPr>
          <w:noBreakHyphen/>
          <w:t>2. Message Commonality between Systems</w:t>
        </w:r>
        <w:r w:rsidR="00FE1A86">
          <w:rPr>
            <w:noProof/>
            <w:webHidden/>
          </w:rPr>
          <w:tab/>
        </w:r>
        <w:r w:rsidR="00653BB1">
          <w:rPr>
            <w:noProof/>
            <w:webHidden/>
          </w:rPr>
          <w:fldChar w:fldCharType="begin"/>
        </w:r>
        <w:r w:rsidR="00FE1A86">
          <w:rPr>
            <w:noProof/>
            <w:webHidden/>
          </w:rPr>
          <w:instrText xml:space="preserve"> PAGEREF _Toc302557774 \h </w:instrText>
        </w:r>
        <w:r w:rsidR="00653BB1">
          <w:rPr>
            <w:noProof/>
            <w:webHidden/>
          </w:rPr>
        </w:r>
        <w:r w:rsidR="00653BB1">
          <w:rPr>
            <w:noProof/>
            <w:webHidden/>
          </w:rPr>
          <w:fldChar w:fldCharType="separate"/>
        </w:r>
        <w:r w:rsidR="00CD55DF">
          <w:rPr>
            <w:noProof/>
            <w:webHidden/>
          </w:rPr>
          <w:t>25</w:t>
        </w:r>
        <w:r w:rsidR="00653BB1">
          <w:rPr>
            <w:noProof/>
            <w:webHidden/>
          </w:rPr>
          <w:fldChar w:fldCharType="end"/>
        </w:r>
      </w:hyperlink>
    </w:p>
    <w:p w14:paraId="66466555" w14:textId="77777777" w:rsidR="00FE1A86" w:rsidRDefault="00456E3A">
      <w:pPr>
        <w:pStyle w:val="TableofFigures"/>
        <w:tabs>
          <w:tab w:val="right" w:leader="dot" w:pos="10214"/>
        </w:tabs>
        <w:rPr>
          <w:rFonts w:asciiTheme="minorHAnsi" w:eastAsiaTheme="minorEastAsia" w:hAnsiTheme="minorHAnsi" w:cstheme="minorBidi"/>
          <w:noProof/>
        </w:rPr>
      </w:pPr>
      <w:hyperlink w:anchor="_Toc302557775" w:history="1">
        <w:r w:rsidR="00FE1A86" w:rsidRPr="00234680">
          <w:rPr>
            <w:rStyle w:val="Hyperlink"/>
            <w:noProof/>
          </w:rPr>
          <w:t>Table 2</w:t>
        </w:r>
        <w:r w:rsidR="00FE1A86" w:rsidRPr="00234680">
          <w:rPr>
            <w:rStyle w:val="Hyperlink"/>
            <w:noProof/>
          </w:rPr>
          <w:noBreakHyphen/>
          <w:t>3. B-787 Message Integration with MCP, PFD and RMU</w:t>
        </w:r>
        <w:r w:rsidR="00FE1A86">
          <w:rPr>
            <w:noProof/>
            <w:webHidden/>
          </w:rPr>
          <w:tab/>
        </w:r>
        <w:r w:rsidR="00653BB1">
          <w:rPr>
            <w:noProof/>
            <w:webHidden/>
          </w:rPr>
          <w:fldChar w:fldCharType="begin"/>
        </w:r>
        <w:r w:rsidR="00FE1A86">
          <w:rPr>
            <w:noProof/>
            <w:webHidden/>
          </w:rPr>
          <w:instrText xml:space="preserve"> PAGEREF _Toc302557775 \h </w:instrText>
        </w:r>
        <w:r w:rsidR="00653BB1">
          <w:rPr>
            <w:noProof/>
            <w:webHidden/>
          </w:rPr>
        </w:r>
        <w:r w:rsidR="00653BB1">
          <w:rPr>
            <w:noProof/>
            <w:webHidden/>
          </w:rPr>
          <w:fldChar w:fldCharType="separate"/>
        </w:r>
        <w:r w:rsidR="00CD55DF">
          <w:rPr>
            <w:noProof/>
            <w:webHidden/>
          </w:rPr>
          <w:t>25</w:t>
        </w:r>
        <w:r w:rsidR="00653BB1">
          <w:rPr>
            <w:noProof/>
            <w:webHidden/>
          </w:rPr>
          <w:fldChar w:fldCharType="end"/>
        </w:r>
      </w:hyperlink>
    </w:p>
    <w:p w14:paraId="66466556" w14:textId="77777777" w:rsidR="00FE1A86" w:rsidRDefault="00456E3A">
      <w:pPr>
        <w:pStyle w:val="TableofFigures"/>
        <w:tabs>
          <w:tab w:val="right" w:leader="dot" w:pos="10214"/>
        </w:tabs>
        <w:rPr>
          <w:rFonts w:asciiTheme="minorHAnsi" w:eastAsiaTheme="minorEastAsia" w:hAnsiTheme="minorHAnsi" w:cstheme="minorBidi"/>
          <w:noProof/>
        </w:rPr>
      </w:pPr>
      <w:hyperlink w:anchor="_Toc302557776" w:history="1">
        <w:r w:rsidR="00FE1A86" w:rsidRPr="00234680">
          <w:rPr>
            <w:rStyle w:val="Hyperlink"/>
            <w:noProof/>
          </w:rPr>
          <w:t>Table 2</w:t>
        </w:r>
        <w:r w:rsidR="00FE1A86" w:rsidRPr="00234680">
          <w:rPr>
            <w:rStyle w:val="Hyperlink"/>
            <w:noProof/>
          </w:rPr>
          <w:noBreakHyphen/>
          <w:t>4. Loadable Messages</w:t>
        </w:r>
        <w:r w:rsidR="00FE1A86">
          <w:rPr>
            <w:noProof/>
            <w:webHidden/>
          </w:rPr>
          <w:tab/>
        </w:r>
        <w:r w:rsidR="00653BB1">
          <w:rPr>
            <w:noProof/>
            <w:webHidden/>
          </w:rPr>
          <w:fldChar w:fldCharType="begin"/>
        </w:r>
        <w:r w:rsidR="00FE1A86">
          <w:rPr>
            <w:noProof/>
            <w:webHidden/>
          </w:rPr>
          <w:instrText xml:space="preserve"> PAGEREF _Toc302557776 \h </w:instrText>
        </w:r>
        <w:r w:rsidR="00653BB1">
          <w:rPr>
            <w:noProof/>
            <w:webHidden/>
          </w:rPr>
        </w:r>
        <w:r w:rsidR="00653BB1">
          <w:rPr>
            <w:noProof/>
            <w:webHidden/>
          </w:rPr>
          <w:fldChar w:fldCharType="separate"/>
        </w:r>
        <w:r w:rsidR="00CD55DF">
          <w:rPr>
            <w:noProof/>
            <w:webHidden/>
          </w:rPr>
          <w:t>27</w:t>
        </w:r>
        <w:r w:rsidR="00653BB1">
          <w:rPr>
            <w:noProof/>
            <w:webHidden/>
          </w:rPr>
          <w:fldChar w:fldCharType="end"/>
        </w:r>
      </w:hyperlink>
    </w:p>
    <w:p w14:paraId="66466557" w14:textId="77777777" w:rsidR="00FE1A86" w:rsidRDefault="00456E3A">
      <w:pPr>
        <w:pStyle w:val="TableofFigures"/>
        <w:tabs>
          <w:tab w:val="right" w:leader="dot" w:pos="10214"/>
        </w:tabs>
        <w:rPr>
          <w:rFonts w:asciiTheme="minorHAnsi" w:eastAsiaTheme="minorEastAsia" w:hAnsiTheme="minorHAnsi" w:cstheme="minorBidi"/>
          <w:noProof/>
        </w:rPr>
      </w:pPr>
      <w:hyperlink w:anchor="_Toc302557777" w:history="1">
        <w:r w:rsidR="00FE1A86" w:rsidRPr="00234680">
          <w:rPr>
            <w:rStyle w:val="Hyperlink"/>
            <w:noProof/>
          </w:rPr>
          <w:t>Table 2</w:t>
        </w:r>
        <w:r w:rsidR="00FE1A86" w:rsidRPr="00234680">
          <w:rPr>
            <w:rStyle w:val="Hyperlink"/>
            <w:noProof/>
          </w:rPr>
          <w:noBreakHyphen/>
          <w:t>5. B-787 Conditional UM Notification to Flight Crew</w:t>
        </w:r>
        <w:r w:rsidR="00FE1A86">
          <w:rPr>
            <w:noProof/>
            <w:webHidden/>
          </w:rPr>
          <w:tab/>
        </w:r>
        <w:r w:rsidR="00653BB1">
          <w:rPr>
            <w:noProof/>
            <w:webHidden/>
          </w:rPr>
          <w:fldChar w:fldCharType="begin"/>
        </w:r>
        <w:r w:rsidR="00FE1A86">
          <w:rPr>
            <w:noProof/>
            <w:webHidden/>
          </w:rPr>
          <w:instrText xml:space="preserve"> PAGEREF _Toc302557777 \h </w:instrText>
        </w:r>
        <w:r w:rsidR="00653BB1">
          <w:rPr>
            <w:noProof/>
            <w:webHidden/>
          </w:rPr>
        </w:r>
        <w:r w:rsidR="00653BB1">
          <w:rPr>
            <w:noProof/>
            <w:webHidden/>
          </w:rPr>
          <w:fldChar w:fldCharType="separate"/>
        </w:r>
        <w:r w:rsidR="00CD55DF">
          <w:rPr>
            <w:noProof/>
            <w:webHidden/>
          </w:rPr>
          <w:t>28</w:t>
        </w:r>
        <w:r w:rsidR="00653BB1">
          <w:rPr>
            <w:noProof/>
            <w:webHidden/>
          </w:rPr>
          <w:fldChar w:fldCharType="end"/>
        </w:r>
      </w:hyperlink>
    </w:p>
    <w:p w14:paraId="66466558" w14:textId="77777777" w:rsidR="00FE1A86" w:rsidRDefault="00456E3A">
      <w:pPr>
        <w:pStyle w:val="TableofFigures"/>
        <w:tabs>
          <w:tab w:val="right" w:leader="dot" w:pos="10214"/>
        </w:tabs>
        <w:rPr>
          <w:rFonts w:asciiTheme="minorHAnsi" w:eastAsiaTheme="minorEastAsia" w:hAnsiTheme="minorHAnsi" w:cstheme="minorBidi"/>
          <w:noProof/>
        </w:rPr>
      </w:pPr>
      <w:hyperlink w:anchor="_Toc302557778" w:history="1">
        <w:r w:rsidR="00FE1A86" w:rsidRPr="00234680">
          <w:rPr>
            <w:rStyle w:val="Hyperlink"/>
            <w:noProof/>
          </w:rPr>
          <w:t>Table 2</w:t>
        </w:r>
        <w:r w:rsidR="00FE1A86" w:rsidRPr="00234680">
          <w:rPr>
            <w:rStyle w:val="Hyperlink"/>
            <w:noProof/>
          </w:rPr>
          <w:noBreakHyphen/>
          <w:t>6. FMS Pre-load Checks</w:t>
        </w:r>
        <w:r w:rsidR="00FE1A86">
          <w:rPr>
            <w:noProof/>
            <w:webHidden/>
          </w:rPr>
          <w:tab/>
        </w:r>
        <w:r w:rsidR="00653BB1">
          <w:rPr>
            <w:noProof/>
            <w:webHidden/>
          </w:rPr>
          <w:fldChar w:fldCharType="begin"/>
        </w:r>
        <w:r w:rsidR="00FE1A86">
          <w:rPr>
            <w:noProof/>
            <w:webHidden/>
          </w:rPr>
          <w:instrText xml:space="preserve"> PAGEREF _Toc302557778 \h </w:instrText>
        </w:r>
        <w:r w:rsidR="00653BB1">
          <w:rPr>
            <w:noProof/>
            <w:webHidden/>
          </w:rPr>
        </w:r>
        <w:r w:rsidR="00653BB1">
          <w:rPr>
            <w:noProof/>
            <w:webHidden/>
          </w:rPr>
          <w:fldChar w:fldCharType="separate"/>
        </w:r>
        <w:r w:rsidR="00CD55DF">
          <w:rPr>
            <w:noProof/>
            <w:webHidden/>
          </w:rPr>
          <w:t>28</w:t>
        </w:r>
        <w:r w:rsidR="00653BB1">
          <w:rPr>
            <w:noProof/>
            <w:webHidden/>
          </w:rPr>
          <w:fldChar w:fldCharType="end"/>
        </w:r>
      </w:hyperlink>
    </w:p>
    <w:p w14:paraId="66466559" w14:textId="77777777" w:rsidR="00FE1A86" w:rsidRDefault="00456E3A">
      <w:pPr>
        <w:pStyle w:val="TableofFigures"/>
        <w:tabs>
          <w:tab w:val="right" w:leader="dot" w:pos="10214"/>
        </w:tabs>
        <w:rPr>
          <w:rFonts w:asciiTheme="minorHAnsi" w:eastAsiaTheme="minorEastAsia" w:hAnsiTheme="minorHAnsi" w:cstheme="minorBidi"/>
          <w:noProof/>
        </w:rPr>
      </w:pPr>
      <w:hyperlink w:anchor="_Toc302557779" w:history="1">
        <w:r w:rsidR="00FE1A86" w:rsidRPr="00234680">
          <w:rPr>
            <w:rStyle w:val="Hyperlink"/>
            <w:noProof/>
          </w:rPr>
          <w:t>Table 2</w:t>
        </w:r>
        <w:r w:rsidR="00FE1A86" w:rsidRPr="00234680">
          <w:rPr>
            <w:rStyle w:val="Hyperlink"/>
            <w:noProof/>
          </w:rPr>
          <w:noBreakHyphen/>
          <w:t>7. Loadable Message Set by aircraft model</w:t>
        </w:r>
        <w:r w:rsidR="00FE1A86">
          <w:rPr>
            <w:noProof/>
            <w:webHidden/>
          </w:rPr>
          <w:tab/>
        </w:r>
        <w:r w:rsidR="00653BB1">
          <w:rPr>
            <w:noProof/>
            <w:webHidden/>
          </w:rPr>
          <w:fldChar w:fldCharType="begin"/>
        </w:r>
        <w:r w:rsidR="00FE1A86">
          <w:rPr>
            <w:noProof/>
            <w:webHidden/>
          </w:rPr>
          <w:instrText xml:space="preserve"> PAGEREF _Toc302557779 \h </w:instrText>
        </w:r>
        <w:r w:rsidR="00653BB1">
          <w:rPr>
            <w:noProof/>
            <w:webHidden/>
          </w:rPr>
        </w:r>
        <w:r w:rsidR="00653BB1">
          <w:rPr>
            <w:noProof/>
            <w:webHidden/>
          </w:rPr>
          <w:fldChar w:fldCharType="separate"/>
        </w:r>
        <w:r w:rsidR="00CD55DF">
          <w:rPr>
            <w:noProof/>
            <w:webHidden/>
          </w:rPr>
          <w:t>31</w:t>
        </w:r>
        <w:r w:rsidR="00653BB1">
          <w:rPr>
            <w:noProof/>
            <w:webHidden/>
          </w:rPr>
          <w:fldChar w:fldCharType="end"/>
        </w:r>
      </w:hyperlink>
    </w:p>
    <w:p w14:paraId="6646655A" w14:textId="77777777" w:rsidR="00FE1A86" w:rsidRDefault="00456E3A">
      <w:pPr>
        <w:pStyle w:val="TableofFigures"/>
        <w:tabs>
          <w:tab w:val="right" w:leader="dot" w:pos="10214"/>
        </w:tabs>
        <w:rPr>
          <w:rFonts w:asciiTheme="minorHAnsi" w:eastAsiaTheme="minorEastAsia" w:hAnsiTheme="minorHAnsi" w:cstheme="minorBidi"/>
          <w:noProof/>
        </w:rPr>
      </w:pPr>
      <w:hyperlink w:anchor="_Toc302557780" w:history="1">
        <w:r w:rsidR="00FE1A86" w:rsidRPr="00234680">
          <w:rPr>
            <w:rStyle w:val="Hyperlink"/>
            <w:noProof/>
          </w:rPr>
          <w:t>Table 3</w:t>
        </w:r>
        <w:r w:rsidR="00FE1A86" w:rsidRPr="00234680">
          <w:rPr>
            <w:rStyle w:val="Hyperlink"/>
            <w:noProof/>
          </w:rPr>
          <w:noBreakHyphen/>
          <w:t>1. Participant Background</w:t>
        </w:r>
        <w:r w:rsidR="00FE1A86">
          <w:rPr>
            <w:noProof/>
            <w:webHidden/>
          </w:rPr>
          <w:tab/>
        </w:r>
        <w:r w:rsidR="00653BB1">
          <w:rPr>
            <w:noProof/>
            <w:webHidden/>
          </w:rPr>
          <w:fldChar w:fldCharType="begin"/>
        </w:r>
        <w:r w:rsidR="00FE1A86">
          <w:rPr>
            <w:noProof/>
            <w:webHidden/>
          </w:rPr>
          <w:instrText xml:space="preserve"> PAGEREF _Toc302557780 \h </w:instrText>
        </w:r>
        <w:r w:rsidR="00653BB1">
          <w:rPr>
            <w:noProof/>
            <w:webHidden/>
          </w:rPr>
        </w:r>
        <w:r w:rsidR="00653BB1">
          <w:rPr>
            <w:noProof/>
            <w:webHidden/>
          </w:rPr>
          <w:fldChar w:fldCharType="separate"/>
        </w:r>
        <w:r w:rsidR="00CD55DF">
          <w:rPr>
            <w:noProof/>
            <w:webHidden/>
          </w:rPr>
          <w:t>51</w:t>
        </w:r>
        <w:r w:rsidR="00653BB1">
          <w:rPr>
            <w:noProof/>
            <w:webHidden/>
          </w:rPr>
          <w:fldChar w:fldCharType="end"/>
        </w:r>
      </w:hyperlink>
    </w:p>
    <w:p w14:paraId="6646655B" w14:textId="77777777" w:rsidR="00FE1A86" w:rsidRDefault="00456E3A">
      <w:pPr>
        <w:pStyle w:val="TableofFigures"/>
        <w:tabs>
          <w:tab w:val="right" w:leader="dot" w:pos="10214"/>
        </w:tabs>
        <w:rPr>
          <w:rFonts w:asciiTheme="minorHAnsi" w:eastAsiaTheme="minorEastAsia" w:hAnsiTheme="minorHAnsi" w:cstheme="minorBidi"/>
          <w:noProof/>
        </w:rPr>
      </w:pPr>
      <w:hyperlink w:anchor="_Toc302557781" w:history="1">
        <w:r w:rsidR="00FE1A86" w:rsidRPr="00234680">
          <w:rPr>
            <w:rStyle w:val="Hyperlink"/>
            <w:noProof/>
          </w:rPr>
          <w:t>Table 3</w:t>
        </w:r>
        <w:r w:rsidR="00FE1A86" w:rsidRPr="00234680">
          <w:rPr>
            <w:rStyle w:val="Hyperlink"/>
            <w:noProof/>
          </w:rPr>
          <w:noBreakHyphen/>
          <w:t>2. Scenario Order</w:t>
        </w:r>
        <w:r w:rsidR="00FE1A86">
          <w:rPr>
            <w:noProof/>
            <w:webHidden/>
          </w:rPr>
          <w:tab/>
        </w:r>
        <w:r w:rsidR="00653BB1">
          <w:rPr>
            <w:noProof/>
            <w:webHidden/>
          </w:rPr>
          <w:fldChar w:fldCharType="begin"/>
        </w:r>
        <w:r w:rsidR="00FE1A86">
          <w:rPr>
            <w:noProof/>
            <w:webHidden/>
          </w:rPr>
          <w:instrText xml:space="preserve"> PAGEREF _Toc302557781 \h </w:instrText>
        </w:r>
        <w:r w:rsidR="00653BB1">
          <w:rPr>
            <w:noProof/>
            <w:webHidden/>
          </w:rPr>
        </w:r>
        <w:r w:rsidR="00653BB1">
          <w:rPr>
            <w:noProof/>
            <w:webHidden/>
          </w:rPr>
          <w:fldChar w:fldCharType="separate"/>
        </w:r>
        <w:r w:rsidR="00CD55DF">
          <w:rPr>
            <w:noProof/>
            <w:webHidden/>
          </w:rPr>
          <w:t>51</w:t>
        </w:r>
        <w:r w:rsidR="00653BB1">
          <w:rPr>
            <w:noProof/>
            <w:webHidden/>
          </w:rPr>
          <w:fldChar w:fldCharType="end"/>
        </w:r>
      </w:hyperlink>
    </w:p>
    <w:p w14:paraId="6646655C" w14:textId="77777777" w:rsidR="00FE1A86" w:rsidRDefault="00456E3A">
      <w:pPr>
        <w:pStyle w:val="TableofFigures"/>
        <w:tabs>
          <w:tab w:val="right" w:leader="dot" w:pos="10214"/>
        </w:tabs>
        <w:rPr>
          <w:rFonts w:asciiTheme="minorHAnsi" w:eastAsiaTheme="minorEastAsia" w:hAnsiTheme="minorHAnsi" w:cstheme="minorBidi"/>
          <w:noProof/>
        </w:rPr>
      </w:pPr>
      <w:hyperlink w:anchor="_Toc302557782" w:history="1">
        <w:r w:rsidR="00FE1A86" w:rsidRPr="00234680">
          <w:rPr>
            <w:rStyle w:val="Hyperlink"/>
            <w:noProof/>
          </w:rPr>
          <w:t>Table 3</w:t>
        </w:r>
        <w:r w:rsidR="00FE1A86" w:rsidRPr="00234680">
          <w:rPr>
            <w:rStyle w:val="Hyperlink"/>
            <w:noProof/>
          </w:rPr>
          <w:noBreakHyphen/>
          <w:t>3. Example task analysis data entry for “CLIMB TO [16000]”</w:t>
        </w:r>
        <w:r w:rsidR="00FE1A86">
          <w:rPr>
            <w:noProof/>
            <w:webHidden/>
          </w:rPr>
          <w:tab/>
        </w:r>
        <w:r w:rsidR="00653BB1">
          <w:rPr>
            <w:noProof/>
            <w:webHidden/>
          </w:rPr>
          <w:fldChar w:fldCharType="begin"/>
        </w:r>
        <w:r w:rsidR="00FE1A86">
          <w:rPr>
            <w:noProof/>
            <w:webHidden/>
          </w:rPr>
          <w:instrText xml:space="preserve"> PAGEREF _Toc302557782 \h </w:instrText>
        </w:r>
        <w:r w:rsidR="00653BB1">
          <w:rPr>
            <w:noProof/>
            <w:webHidden/>
          </w:rPr>
        </w:r>
        <w:r w:rsidR="00653BB1">
          <w:rPr>
            <w:noProof/>
            <w:webHidden/>
          </w:rPr>
          <w:fldChar w:fldCharType="separate"/>
        </w:r>
        <w:r w:rsidR="00CD55DF">
          <w:rPr>
            <w:noProof/>
            <w:webHidden/>
          </w:rPr>
          <w:t>52</w:t>
        </w:r>
        <w:r w:rsidR="00653BB1">
          <w:rPr>
            <w:noProof/>
            <w:webHidden/>
          </w:rPr>
          <w:fldChar w:fldCharType="end"/>
        </w:r>
      </w:hyperlink>
    </w:p>
    <w:p w14:paraId="6646655D" w14:textId="77777777" w:rsidR="00FE1A86" w:rsidRDefault="00456E3A">
      <w:pPr>
        <w:pStyle w:val="TableofFigures"/>
        <w:tabs>
          <w:tab w:val="right" w:leader="dot" w:pos="10214"/>
        </w:tabs>
        <w:rPr>
          <w:rFonts w:asciiTheme="minorHAnsi" w:eastAsiaTheme="minorEastAsia" w:hAnsiTheme="minorHAnsi" w:cstheme="minorBidi"/>
          <w:noProof/>
        </w:rPr>
      </w:pPr>
      <w:hyperlink w:anchor="_Toc302557783" w:history="1">
        <w:r w:rsidR="00FE1A86" w:rsidRPr="00234680">
          <w:rPr>
            <w:rStyle w:val="Hyperlink"/>
            <w:noProof/>
          </w:rPr>
          <w:t>Table 3</w:t>
        </w:r>
        <w:r w:rsidR="00FE1A86" w:rsidRPr="00234680">
          <w:rPr>
            <w:rStyle w:val="Hyperlink"/>
            <w:noProof/>
          </w:rPr>
          <w:noBreakHyphen/>
          <w:t>4. Differences between platforms</w:t>
        </w:r>
        <w:r w:rsidR="00FE1A86">
          <w:rPr>
            <w:noProof/>
            <w:webHidden/>
          </w:rPr>
          <w:tab/>
        </w:r>
        <w:r w:rsidR="00653BB1">
          <w:rPr>
            <w:noProof/>
            <w:webHidden/>
          </w:rPr>
          <w:fldChar w:fldCharType="begin"/>
        </w:r>
        <w:r w:rsidR="00FE1A86">
          <w:rPr>
            <w:noProof/>
            <w:webHidden/>
          </w:rPr>
          <w:instrText xml:space="preserve"> PAGEREF _Toc302557783 \h </w:instrText>
        </w:r>
        <w:r w:rsidR="00653BB1">
          <w:rPr>
            <w:noProof/>
            <w:webHidden/>
          </w:rPr>
        </w:r>
        <w:r w:rsidR="00653BB1">
          <w:rPr>
            <w:noProof/>
            <w:webHidden/>
          </w:rPr>
          <w:fldChar w:fldCharType="separate"/>
        </w:r>
        <w:r w:rsidR="00CD55DF">
          <w:rPr>
            <w:noProof/>
            <w:webHidden/>
          </w:rPr>
          <w:t>53</w:t>
        </w:r>
        <w:r w:rsidR="00653BB1">
          <w:rPr>
            <w:noProof/>
            <w:webHidden/>
          </w:rPr>
          <w:fldChar w:fldCharType="end"/>
        </w:r>
      </w:hyperlink>
    </w:p>
    <w:p w14:paraId="6646655E" w14:textId="77777777" w:rsidR="00FE1A86" w:rsidRDefault="00456E3A">
      <w:pPr>
        <w:pStyle w:val="TableofFigures"/>
        <w:tabs>
          <w:tab w:val="right" w:leader="dot" w:pos="10214"/>
        </w:tabs>
        <w:rPr>
          <w:rFonts w:asciiTheme="minorHAnsi" w:eastAsiaTheme="minorEastAsia" w:hAnsiTheme="minorHAnsi" w:cstheme="minorBidi"/>
          <w:noProof/>
        </w:rPr>
      </w:pPr>
      <w:hyperlink w:anchor="_Toc302557784" w:history="1">
        <w:r w:rsidR="00FE1A86" w:rsidRPr="00234680">
          <w:rPr>
            <w:rStyle w:val="Hyperlink"/>
            <w:noProof/>
          </w:rPr>
          <w:t>Table 3</w:t>
        </w:r>
        <w:r w:rsidR="00FE1A86" w:rsidRPr="00234680">
          <w:rPr>
            <w:rStyle w:val="Hyperlink"/>
            <w:noProof/>
          </w:rPr>
          <w:noBreakHyphen/>
          <w:t>5. Selected Uplink Message Set for Task Analysis</w:t>
        </w:r>
        <w:r w:rsidR="00FE1A86">
          <w:rPr>
            <w:noProof/>
            <w:webHidden/>
          </w:rPr>
          <w:tab/>
        </w:r>
        <w:r w:rsidR="00653BB1">
          <w:rPr>
            <w:noProof/>
            <w:webHidden/>
          </w:rPr>
          <w:fldChar w:fldCharType="begin"/>
        </w:r>
        <w:r w:rsidR="00FE1A86">
          <w:rPr>
            <w:noProof/>
            <w:webHidden/>
          </w:rPr>
          <w:instrText xml:space="preserve"> PAGEREF _Toc302557784 \h </w:instrText>
        </w:r>
        <w:r w:rsidR="00653BB1">
          <w:rPr>
            <w:noProof/>
            <w:webHidden/>
          </w:rPr>
        </w:r>
        <w:r w:rsidR="00653BB1">
          <w:rPr>
            <w:noProof/>
            <w:webHidden/>
          </w:rPr>
          <w:fldChar w:fldCharType="separate"/>
        </w:r>
        <w:r w:rsidR="00CD55DF">
          <w:rPr>
            <w:noProof/>
            <w:webHidden/>
          </w:rPr>
          <w:t>54</w:t>
        </w:r>
        <w:r w:rsidR="00653BB1">
          <w:rPr>
            <w:noProof/>
            <w:webHidden/>
          </w:rPr>
          <w:fldChar w:fldCharType="end"/>
        </w:r>
      </w:hyperlink>
    </w:p>
    <w:p w14:paraId="6646655F" w14:textId="77777777" w:rsidR="00FE1A86" w:rsidRDefault="00456E3A">
      <w:pPr>
        <w:pStyle w:val="TableofFigures"/>
        <w:tabs>
          <w:tab w:val="right" w:leader="dot" w:pos="10214"/>
        </w:tabs>
        <w:rPr>
          <w:rFonts w:asciiTheme="minorHAnsi" w:eastAsiaTheme="minorEastAsia" w:hAnsiTheme="minorHAnsi" w:cstheme="minorBidi"/>
          <w:noProof/>
        </w:rPr>
      </w:pPr>
      <w:hyperlink w:anchor="_Toc302557785" w:history="1">
        <w:r w:rsidR="00FE1A86" w:rsidRPr="00234680">
          <w:rPr>
            <w:rStyle w:val="Hyperlink"/>
            <w:noProof/>
          </w:rPr>
          <w:t>Table 3</w:t>
        </w:r>
        <w:r w:rsidR="00FE1A86" w:rsidRPr="00234680">
          <w:rPr>
            <w:rStyle w:val="Hyperlink"/>
            <w:noProof/>
          </w:rPr>
          <w:noBreakHyphen/>
          <w:t>6 Lessons Learned</w:t>
        </w:r>
        <w:r w:rsidR="00FE1A86">
          <w:rPr>
            <w:noProof/>
            <w:webHidden/>
          </w:rPr>
          <w:tab/>
        </w:r>
        <w:r w:rsidR="00653BB1">
          <w:rPr>
            <w:noProof/>
            <w:webHidden/>
          </w:rPr>
          <w:fldChar w:fldCharType="begin"/>
        </w:r>
        <w:r w:rsidR="00FE1A86">
          <w:rPr>
            <w:noProof/>
            <w:webHidden/>
          </w:rPr>
          <w:instrText xml:space="preserve"> PAGEREF _Toc302557785 \h </w:instrText>
        </w:r>
        <w:r w:rsidR="00653BB1">
          <w:rPr>
            <w:noProof/>
            <w:webHidden/>
          </w:rPr>
        </w:r>
        <w:r w:rsidR="00653BB1">
          <w:rPr>
            <w:noProof/>
            <w:webHidden/>
          </w:rPr>
          <w:fldChar w:fldCharType="separate"/>
        </w:r>
        <w:r w:rsidR="00CD55DF">
          <w:rPr>
            <w:noProof/>
            <w:webHidden/>
          </w:rPr>
          <w:t>57</w:t>
        </w:r>
        <w:r w:rsidR="00653BB1">
          <w:rPr>
            <w:noProof/>
            <w:webHidden/>
          </w:rPr>
          <w:fldChar w:fldCharType="end"/>
        </w:r>
      </w:hyperlink>
    </w:p>
    <w:p w14:paraId="66466560" w14:textId="77777777" w:rsidR="00FE1A86" w:rsidRDefault="00456E3A">
      <w:pPr>
        <w:pStyle w:val="TableofFigures"/>
        <w:tabs>
          <w:tab w:val="right" w:leader="dot" w:pos="10214"/>
        </w:tabs>
        <w:rPr>
          <w:rFonts w:asciiTheme="minorHAnsi" w:eastAsiaTheme="minorEastAsia" w:hAnsiTheme="minorHAnsi" w:cstheme="minorBidi"/>
          <w:noProof/>
        </w:rPr>
      </w:pPr>
      <w:hyperlink w:anchor="_Toc302557786" w:history="1">
        <w:r w:rsidR="00FE1A86" w:rsidRPr="00234680">
          <w:rPr>
            <w:rStyle w:val="Hyperlink"/>
            <w:noProof/>
          </w:rPr>
          <w:t>Table 3</w:t>
        </w:r>
        <w:r w:rsidR="00FE1A86" w:rsidRPr="00234680">
          <w:rPr>
            <w:rStyle w:val="Hyperlink"/>
            <w:noProof/>
          </w:rPr>
          <w:noBreakHyphen/>
          <w:t>7. Results of Structured survey of Airline #1</w:t>
        </w:r>
        <w:r w:rsidR="00FE1A86">
          <w:rPr>
            <w:noProof/>
            <w:webHidden/>
          </w:rPr>
          <w:tab/>
        </w:r>
        <w:r w:rsidR="00653BB1">
          <w:rPr>
            <w:noProof/>
            <w:webHidden/>
          </w:rPr>
          <w:fldChar w:fldCharType="begin"/>
        </w:r>
        <w:r w:rsidR="00FE1A86">
          <w:rPr>
            <w:noProof/>
            <w:webHidden/>
          </w:rPr>
          <w:instrText xml:space="preserve"> PAGEREF _Toc302557786 \h </w:instrText>
        </w:r>
        <w:r w:rsidR="00653BB1">
          <w:rPr>
            <w:noProof/>
            <w:webHidden/>
          </w:rPr>
        </w:r>
        <w:r w:rsidR="00653BB1">
          <w:rPr>
            <w:noProof/>
            <w:webHidden/>
          </w:rPr>
          <w:fldChar w:fldCharType="separate"/>
        </w:r>
        <w:r w:rsidR="00CD55DF">
          <w:rPr>
            <w:noProof/>
            <w:webHidden/>
          </w:rPr>
          <w:t>59</w:t>
        </w:r>
        <w:r w:rsidR="00653BB1">
          <w:rPr>
            <w:noProof/>
            <w:webHidden/>
          </w:rPr>
          <w:fldChar w:fldCharType="end"/>
        </w:r>
      </w:hyperlink>
    </w:p>
    <w:p w14:paraId="66466561" w14:textId="77777777" w:rsidR="00FE1A86" w:rsidRDefault="00456E3A">
      <w:pPr>
        <w:pStyle w:val="TableofFigures"/>
        <w:tabs>
          <w:tab w:val="right" w:leader="dot" w:pos="10214"/>
        </w:tabs>
        <w:rPr>
          <w:rFonts w:asciiTheme="minorHAnsi" w:eastAsiaTheme="minorEastAsia" w:hAnsiTheme="minorHAnsi" w:cstheme="minorBidi"/>
          <w:noProof/>
        </w:rPr>
      </w:pPr>
      <w:hyperlink w:anchor="_Toc302557787" w:history="1">
        <w:r w:rsidR="00FE1A86" w:rsidRPr="00234680">
          <w:rPr>
            <w:rStyle w:val="Hyperlink"/>
            <w:noProof/>
          </w:rPr>
          <w:t>Table 3</w:t>
        </w:r>
        <w:r w:rsidR="00FE1A86" w:rsidRPr="00234680">
          <w:rPr>
            <w:rStyle w:val="Hyperlink"/>
            <w:noProof/>
          </w:rPr>
          <w:noBreakHyphen/>
          <w:t>8. Limitations and Capabilities by UM and HMI Issue.</w:t>
        </w:r>
        <w:r w:rsidR="00FE1A86">
          <w:rPr>
            <w:noProof/>
            <w:webHidden/>
          </w:rPr>
          <w:tab/>
        </w:r>
        <w:r w:rsidR="00653BB1">
          <w:rPr>
            <w:noProof/>
            <w:webHidden/>
          </w:rPr>
          <w:fldChar w:fldCharType="begin"/>
        </w:r>
        <w:r w:rsidR="00FE1A86">
          <w:rPr>
            <w:noProof/>
            <w:webHidden/>
          </w:rPr>
          <w:instrText xml:space="preserve"> PAGEREF _Toc302557787 \h </w:instrText>
        </w:r>
        <w:r w:rsidR="00653BB1">
          <w:rPr>
            <w:noProof/>
            <w:webHidden/>
          </w:rPr>
        </w:r>
        <w:r w:rsidR="00653BB1">
          <w:rPr>
            <w:noProof/>
            <w:webHidden/>
          </w:rPr>
          <w:fldChar w:fldCharType="separate"/>
        </w:r>
        <w:r w:rsidR="00CD55DF">
          <w:rPr>
            <w:noProof/>
            <w:webHidden/>
          </w:rPr>
          <w:t>67</w:t>
        </w:r>
        <w:r w:rsidR="00653BB1">
          <w:rPr>
            <w:noProof/>
            <w:webHidden/>
          </w:rPr>
          <w:fldChar w:fldCharType="end"/>
        </w:r>
      </w:hyperlink>
    </w:p>
    <w:p w14:paraId="66466562" w14:textId="77777777" w:rsidR="00FE1A86" w:rsidRDefault="00456E3A">
      <w:pPr>
        <w:pStyle w:val="TableofFigures"/>
        <w:tabs>
          <w:tab w:val="right" w:leader="dot" w:pos="10214"/>
        </w:tabs>
        <w:rPr>
          <w:rFonts w:asciiTheme="minorHAnsi" w:eastAsiaTheme="minorEastAsia" w:hAnsiTheme="minorHAnsi" w:cstheme="minorBidi"/>
          <w:noProof/>
        </w:rPr>
      </w:pPr>
      <w:hyperlink w:anchor="_Toc302557788" w:history="1">
        <w:r w:rsidR="00FE1A86" w:rsidRPr="00234680">
          <w:rPr>
            <w:rStyle w:val="Hyperlink"/>
            <w:noProof/>
          </w:rPr>
          <w:t>Table 4</w:t>
        </w:r>
        <w:r w:rsidR="00FE1A86" w:rsidRPr="00234680">
          <w:rPr>
            <w:rStyle w:val="Hyperlink"/>
            <w:noProof/>
          </w:rPr>
          <w:noBreakHyphen/>
          <w:t>1. Operational Definitions</w:t>
        </w:r>
        <w:r w:rsidR="00FE1A86">
          <w:rPr>
            <w:noProof/>
            <w:webHidden/>
          </w:rPr>
          <w:tab/>
        </w:r>
        <w:r w:rsidR="00653BB1">
          <w:rPr>
            <w:noProof/>
            <w:webHidden/>
          </w:rPr>
          <w:fldChar w:fldCharType="begin"/>
        </w:r>
        <w:r w:rsidR="00FE1A86">
          <w:rPr>
            <w:noProof/>
            <w:webHidden/>
          </w:rPr>
          <w:instrText xml:space="preserve"> PAGEREF _Toc302557788 \h </w:instrText>
        </w:r>
        <w:r w:rsidR="00653BB1">
          <w:rPr>
            <w:noProof/>
            <w:webHidden/>
          </w:rPr>
        </w:r>
        <w:r w:rsidR="00653BB1">
          <w:rPr>
            <w:noProof/>
            <w:webHidden/>
          </w:rPr>
          <w:fldChar w:fldCharType="separate"/>
        </w:r>
        <w:r w:rsidR="00CD55DF">
          <w:rPr>
            <w:noProof/>
            <w:webHidden/>
          </w:rPr>
          <w:t>89</w:t>
        </w:r>
        <w:r w:rsidR="00653BB1">
          <w:rPr>
            <w:noProof/>
            <w:webHidden/>
          </w:rPr>
          <w:fldChar w:fldCharType="end"/>
        </w:r>
      </w:hyperlink>
    </w:p>
    <w:p w14:paraId="66466563" w14:textId="77777777" w:rsidR="00FE1A86" w:rsidRDefault="00456E3A">
      <w:pPr>
        <w:pStyle w:val="TableofFigures"/>
        <w:tabs>
          <w:tab w:val="right" w:leader="dot" w:pos="10214"/>
        </w:tabs>
        <w:rPr>
          <w:rFonts w:asciiTheme="minorHAnsi" w:eastAsiaTheme="minorEastAsia" w:hAnsiTheme="minorHAnsi" w:cstheme="minorBidi"/>
          <w:noProof/>
        </w:rPr>
      </w:pPr>
      <w:hyperlink w:anchor="_Toc302557789" w:history="1">
        <w:r w:rsidR="00FE1A86" w:rsidRPr="00234680">
          <w:rPr>
            <w:rStyle w:val="Hyperlink"/>
            <w:noProof/>
          </w:rPr>
          <w:t>Table 4</w:t>
        </w:r>
        <w:r w:rsidR="00FE1A86" w:rsidRPr="00234680">
          <w:rPr>
            <w:rStyle w:val="Hyperlink"/>
            <w:noProof/>
          </w:rPr>
          <w:noBreakHyphen/>
          <w:t>2. General CPDLC Procedures</w:t>
        </w:r>
        <w:r w:rsidR="00FE1A86">
          <w:rPr>
            <w:noProof/>
            <w:webHidden/>
          </w:rPr>
          <w:tab/>
        </w:r>
        <w:r w:rsidR="00653BB1">
          <w:rPr>
            <w:noProof/>
            <w:webHidden/>
          </w:rPr>
          <w:fldChar w:fldCharType="begin"/>
        </w:r>
        <w:r w:rsidR="00FE1A86">
          <w:rPr>
            <w:noProof/>
            <w:webHidden/>
          </w:rPr>
          <w:instrText xml:space="preserve"> PAGEREF _Toc302557789 \h </w:instrText>
        </w:r>
        <w:r w:rsidR="00653BB1">
          <w:rPr>
            <w:noProof/>
            <w:webHidden/>
          </w:rPr>
        </w:r>
        <w:r w:rsidR="00653BB1">
          <w:rPr>
            <w:noProof/>
            <w:webHidden/>
          </w:rPr>
          <w:fldChar w:fldCharType="separate"/>
        </w:r>
        <w:r w:rsidR="00CD55DF">
          <w:rPr>
            <w:noProof/>
            <w:webHidden/>
          </w:rPr>
          <w:t>90</w:t>
        </w:r>
        <w:r w:rsidR="00653BB1">
          <w:rPr>
            <w:noProof/>
            <w:webHidden/>
          </w:rPr>
          <w:fldChar w:fldCharType="end"/>
        </w:r>
      </w:hyperlink>
    </w:p>
    <w:p w14:paraId="66466564" w14:textId="77777777" w:rsidR="00FE1A86" w:rsidRDefault="00456E3A">
      <w:pPr>
        <w:pStyle w:val="TableofFigures"/>
        <w:tabs>
          <w:tab w:val="right" w:leader="dot" w:pos="10214"/>
        </w:tabs>
        <w:rPr>
          <w:rFonts w:asciiTheme="minorHAnsi" w:eastAsiaTheme="minorEastAsia" w:hAnsiTheme="minorHAnsi" w:cstheme="minorBidi"/>
          <w:noProof/>
        </w:rPr>
      </w:pPr>
      <w:hyperlink w:anchor="_Toc302557790" w:history="1">
        <w:r w:rsidR="00FE1A86" w:rsidRPr="00234680">
          <w:rPr>
            <w:rStyle w:val="Hyperlink"/>
            <w:noProof/>
          </w:rPr>
          <w:t>Table 4</w:t>
        </w:r>
        <w:r w:rsidR="00FE1A86" w:rsidRPr="00234680">
          <w:rPr>
            <w:rStyle w:val="Hyperlink"/>
            <w:noProof/>
          </w:rPr>
          <w:noBreakHyphen/>
          <w:t>3. Pilot Response to ATC Uplinks</w:t>
        </w:r>
        <w:r w:rsidR="00FE1A86">
          <w:rPr>
            <w:noProof/>
            <w:webHidden/>
          </w:rPr>
          <w:tab/>
        </w:r>
        <w:r w:rsidR="00653BB1">
          <w:rPr>
            <w:noProof/>
            <w:webHidden/>
          </w:rPr>
          <w:fldChar w:fldCharType="begin"/>
        </w:r>
        <w:r w:rsidR="00FE1A86">
          <w:rPr>
            <w:noProof/>
            <w:webHidden/>
          </w:rPr>
          <w:instrText xml:space="preserve"> PAGEREF _Toc302557790 \h </w:instrText>
        </w:r>
        <w:r w:rsidR="00653BB1">
          <w:rPr>
            <w:noProof/>
            <w:webHidden/>
          </w:rPr>
        </w:r>
        <w:r w:rsidR="00653BB1">
          <w:rPr>
            <w:noProof/>
            <w:webHidden/>
          </w:rPr>
          <w:fldChar w:fldCharType="separate"/>
        </w:r>
        <w:r w:rsidR="00CD55DF">
          <w:rPr>
            <w:noProof/>
            <w:webHidden/>
          </w:rPr>
          <w:t>123</w:t>
        </w:r>
        <w:r w:rsidR="00653BB1">
          <w:rPr>
            <w:noProof/>
            <w:webHidden/>
          </w:rPr>
          <w:fldChar w:fldCharType="end"/>
        </w:r>
      </w:hyperlink>
    </w:p>
    <w:p w14:paraId="66466565" w14:textId="77777777" w:rsidR="00FE1A86" w:rsidRDefault="00456E3A">
      <w:pPr>
        <w:pStyle w:val="TableofFigures"/>
        <w:tabs>
          <w:tab w:val="right" w:leader="dot" w:pos="10214"/>
        </w:tabs>
        <w:rPr>
          <w:rFonts w:asciiTheme="minorHAnsi" w:eastAsiaTheme="minorEastAsia" w:hAnsiTheme="minorHAnsi" w:cstheme="minorBidi"/>
          <w:noProof/>
        </w:rPr>
      </w:pPr>
      <w:hyperlink w:anchor="_Toc302557791" w:history="1">
        <w:r w:rsidR="00FE1A86" w:rsidRPr="00234680">
          <w:rPr>
            <w:rStyle w:val="Hyperlink"/>
            <w:noProof/>
          </w:rPr>
          <w:t>Table 4</w:t>
        </w:r>
        <w:r w:rsidR="00FE1A86" w:rsidRPr="00234680">
          <w:rPr>
            <w:rStyle w:val="Hyperlink"/>
            <w:noProof/>
          </w:rPr>
          <w:noBreakHyphen/>
          <w:t>4. CPDLC Display Clearing and Set-Up</w:t>
        </w:r>
        <w:r w:rsidR="00FE1A86">
          <w:rPr>
            <w:noProof/>
            <w:webHidden/>
          </w:rPr>
          <w:tab/>
        </w:r>
        <w:r w:rsidR="00653BB1">
          <w:rPr>
            <w:noProof/>
            <w:webHidden/>
          </w:rPr>
          <w:fldChar w:fldCharType="begin"/>
        </w:r>
        <w:r w:rsidR="00FE1A86">
          <w:rPr>
            <w:noProof/>
            <w:webHidden/>
          </w:rPr>
          <w:instrText xml:space="preserve"> PAGEREF _Toc302557791 \h </w:instrText>
        </w:r>
        <w:r w:rsidR="00653BB1">
          <w:rPr>
            <w:noProof/>
            <w:webHidden/>
          </w:rPr>
        </w:r>
        <w:r w:rsidR="00653BB1">
          <w:rPr>
            <w:noProof/>
            <w:webHidden/>
          </w:rPr>
          <w:fldChar w:fldCharType="separate"/>
        </w:r>
        <w:r w:rsidR="00CD55DF">
          <w:rPr>
            <w:noProof/>
            <w:webHidden/>
          </w:rPr>
          <w:t>123</w:t>
        </w:r>
        <w:r w:rsidR="00653BB1">
          <w:rPr>
            <w:noProof/>
            <w:webHidden/>
          </w:rPr>
          <w:fldChar w:fldCharType="end"/>
        </w:r>
      </w:hyperlink>
    </w:p>
    <w:p w14:paraId="66466566" w14:textId="77777777" w:rsidR="00FE1A86" w:rsidRDefault="00456E3A">
      <w:pPr>
        <w:pStyle w:val="TableofFigures"/>
        <w:tabs>
          <w:tab w:val="right" w:leader="dot" w:pos="10214"/>
        </w:tabs>
        <w:rPr>
          <w:rFonts w:asciiTheme="minorHAnsi" w:eastAsiaTheme="minorEastAsia" w:hAnsiTheme="minorHAnsi" w:cstheme="minorBidi"/>
          <w:noProof/>
        </w:rPr>
      </w:pPr>
      <w:hyperlink w:anchor="_Toc302557792" w:history="1">
        <w:r w:rsidR="00FE1A86" w:rsidRPr="00234680">
          <w:rPr>
            <w:rStyle w:val="Hyperlink"/>
            <w:noProof/>
          </w:rPr>
          <w:t>Table 4</w:t>
        </w:r>
        <w:r w:rsidR="00FE1A86" w:rsidRPr="00234680">
          <w:rPr>
            <w:rStyle w:val="Hyperlink"/>
            <w:noProof/>
          </w:rPr>
          <w:noBreakHyphen/>
          <w:t>5. Reducing Response Delays - General</w:t>
        </w:r>
        <w:r w:rsidR="00FE1A86">
          <w:rPr>
            <w:noProof/>
            <w:webHidden/>
          </w:rPr>
          <w:tab/>
        </w:r>
        <w:r w:rsidR="00653BB1">
          <w:rPr>
            <w:noProof/>
            <w:webHidden/>
          </w:rPr>
          <w:fldChar w:fldCharType="begin"/>
        </w:r>
        <w:r w:rsidR="00FE1A86">
          <w:rPr>
            <w:noProof/>
            <w:webHidden/>
          </w:rPr>
          <w:instrText xml:space="preserve"> PAGEREF _Toc302557792 \h </w:instrText>
        </w:r>
        <w:r w:rsidR="00653BB1">
          <w:rPr>
            <w:noProof/>
            <w:webHidden/>
          </w:rPr>
        </w:r>
        <w:r w:rsidR="00653BB1">
          <w:rPr>
            <w:noProof/>
            <w:webHidden/>
          </w:rPr>
          <w:fldChar w:fldCharType="separate"/>
        </w:r>
        <w:r w:rsidR="00CD55DF">
          <w:rPr>
            <w:noProof/>
            <w:webHidden/>
          </w:rPr>
          <w:t>124</w:t>
        </w:r>
        <w:r w:rsidR="00653BB1">
          <w:rPr>
            <w:noProof/>
            <w:webHidden/>
          </w:rPr>
          <w:fldChar w:fldCharType="end"/>
        </w:r>
      </w:hyperlink>
    </w:p>
    <w:p w14:paraId="66466567" w14:textId="77777777" w:rsidR="00FE1A86" w:rsidRDefault="00456E3A">
      <w:pPr>
        <w:pStyle w:val="TableofFigures"/>
        <w:tabs>
          <w:tab w:val="right" w:leader="dot" w:pos="10214"/>
        </w:tabs>
        <w:rPr>
          <w:rFonts w:asciiTheme="minorHAnsi" w:eastAsiaTheme="minorEastAsia" w:hAnsiTheme="minorHAnsi" w:cstheme="minorBidi"/>
          <w:noProof/>
        </w:rPr>
      </w:pPr>
      <w:hyperlink w:anchor="_Toc302557793" w:history="1">
        <w:r w:rsidR="00FE1A86" w:rsidRPr="00234680">
          <w:rPr>
            <w:rStyle w:val="Hyperlink"/>
            <w:noProof/>
          </w:rPr>
          <w:t>Table 4</w:t>
        </w:r>
        <w:r w:rsidR="00FE1A86" w:rsidRPr="00234680">
          <w:rPr>
            <w:rStyle w:val="Hyperlink"/>
            <w:noProof/>
          </w:rPr>
          <w:noBreakHyphen/>
          <w:t>6. FMS Operations - General</w:t>
        </w:r>
        <w:r w:rsidR="00FE1A86">
          <w:rPr>
            <w:noProof/>
            <w:webHidden/>
          </w:rPr>
          <w:tab/>
        </w:r>
        <w:r w:rsidR="00653BB1">
          <w:rPr>
            <w:noProof/>
            <w:webHidden/>
          </w:rPr>
          <w:fldChar w:fldCharType="begin"/>
        </w:r>
        <w:r w:rsidR="00FE1A86">
          <w:rPr>
            <w:noProof/>
            <w:webHidden/>
          </w:rPr>
          <w:instrText xml:space="preserve"> PAGEREF _Toc302557793 \h </w:instrText>
        </w:r>
        <w:r w:rsidR="00653BB1">
          <w:rPr>
            <w:noProof/>
            <w:webHidden/>
          </w:rPr>
        </w:r>
        <w:r w:rsidR="00653BB1">
          <w:rPr>
            <w:noProof/>
            <w:webHidden/>
          </w:rPr>
          <w:fldChar w:fldCharType="separate"/>
        </w:r>
        <w:r w:rsidR="00CD55DF">
          <w:rPr>
            <w:noProof/>
            <w:webHidden/>
          </w:rPr>
          <w:t>125</w:t>
        </w:r>
        <w:r w:rsidR="00653BB1">
          <w:rPr>
            <w:noProof/>
            <w:webHidden/>
          </w:rPr>
          <w:fldChar w:fldCharType="end"/>
        </w:r>
      </w:hyperlink>
    </w:p>
    <w:p w14:paraId="66466568" w14:textId="77777777" w:rsidR="00FE1A86" w:rsidRDefault="00456E3A">
      <w:pPr>
        <w:pStyle w:val="TableofFigures"/>
        <w:tabs>
          <w:tab w:val="right" w:leader="dot" w:pos="10214"/>
        </w:tabs>
        <w:rPr>
          <w:rFonts w:asciiTheme="minorHAnsi" w:eastAsiaTheme="minorEastAsia" w:hAnsiTheme="minorHAnsi" w:cstheme="minorBidi"/>
          <w:noProof/>
        </w:rPr>
      </w:pPr>
      <w:hyperlink w:anchor="_Toc302557794" w:history="1">
        <w:r w:rsidR="00FE1A86" w:rsidRPr="00234680">
          <w:rPr>
            <w:rStyle w:val="Hyperlink"/>
            <w:noProof/>
          </w:rPr>
          <w:t>Table 4</w:t>
        </w:r>
        <w:r w:rsidR="00FE1A86" w:rsidRPr="00234680">
          <w:rPr>
            <w:rStyle w:val="Hyperlink"/>
            <w:noProof/>
          </w:rPr>
          <w:noBreakHyphen/>
          <w:t>7. Altitude Clearances - General</w:t>
        </w:r>
        <w:r w:rsidR="00FE1A86">
          <w:rPr>
            <w:noProof/>
            <w:webHidden/>
          </w:rPr>
          <w:tab/>
        </w:r>
        <w:r w:rsidR="00653BB1">
          <w:rPr>
            <w:noProof/>
            <w:webHidden/>
          </w:rPr>
          <w:fldChar w:fldCharType="begin"/>
        </w:r>
        <w:r w:rsidR="00FE1A86">
          <w:rPr>
            <w:noProof/>
            <w:webHidden/>
          </w:rPr>
          <w:instrText xml:space="preserve"> PAGEREF _Toc302557794 \h </w:instrText>
        </w:r>
        <w:r w:rsidR="00653BB1">
          <w:rPr>
            <w:noProof/>
            <w:webHidden/>
          </w:rPr>
        </w:r>
        <w:r w:rsidR="00653BB1">
          <w:rPr>
            <w:noProof/>
            <w:webHidden/>
          </w:rPr>
          <w:fldChar w:fldCharType="separate"/>
        </w:r>
        <w:r w:rsidR="00CD55DF">
          <w:rPr>
            <w:noProof/>
            <w:webHidden/>
          </w:rPr>
          <w:t>126</w:t>
        </w:r>
        <w:r w:rsidR="00653BB1">
          <w:rPr>
            <w:noProof/>
            <w:webHidden/>
          </w:rPr>
          <w:fldChar w:fldCharType="end"/>
        </w:r>
      </w:hyperlink>
    </w:p>
    <w:p w14:paraId="66466569" w14:textId="77777777" w:rsidR="00FE1A86" w:rsidRDefault="00456E3A">
      <w:pPr>
        <w:pStyle w:val="TableofFigures"/>
        <w:tabs>
          <w:tab w:val="right" w:leader="dot" w:pos="10214"/>
        </w:tabs>
        <w:rPr>
          <w:rFonts w:asciiTheme="minorHAnsi" w:eastAsiaTheme="minorEastAsia" w:hAnsiTheme="minorHAnsi" w:cstheme="minorBidi"/>
          <w:noProof/>
        </w:rPr>
      </w:pPr>
      <w:hyperlink w:anchor="_Toc302557795" w:history="1">
        <w:r w:rsidR="00FE1A86" w:rsidRPr="00234680">
          <w:rPr>
            <w:rStyle w:val="Hyperlink"/>
            <w:noProof/>
          </w:rPr>
          <w:t>Table 4</w:t>
        </w:r>
        <w:r w:rsidR="00FE1A86" w:rsidRPr="00234680">
          <w:rPr>
            <w:rStyle w:val="Hyperlink"/>
            <w:noProof/>
          </w:rPr>
          <w:noBreakHyphen/>
          <w:t>8. Speed Clearances</w:t>
        </w:r>
        <w:r w:rsidR="00FE1A86">
          <w:rPr>
            <w:noProof/>
            <w:webHidden/>
          </w:rPr>
          <w:tab/>
        </w:r>
        <w:r w:rsidR="00653BB1">
          <w:rPr>
            <w:noProof/>
            <w:webHidden/>
          </w:rPr>
          <w:fldChar w:fldCharType="begin"/>
        </w:r>
        <w:r w:rsidR="00FE1A86">
          <w:rPr>
            <w:noProof/>
            <w:webHidden/>
          </w:rPr>
          <w:instrText xml:space="preserve"> PAGEREF _Toc302557795 \h </w:instrText>
        </w:r>
        <w:r w:rsidR="00653BB1">
          <w:rPr>
            <w:noProof/>
            <w:webHidden/>
          </w:rPr>
        </w:r>
        <w:r w:rsidR="00653BB1">
          <w:rPr>
            <w:noProof/>
            <w:webHidden/>
          </w:rPr>
          <w:fldChar w:fldCharType="separate"/>
        </w:r>
        <w:r w:rsidR="00CD55DF">
          <w:rPr>
            <w:noProof/>
            <w:webHidden/>
          </w:rPr>
          <w:t>126</w:t>
        </w:r>
        <w:r w:rsidR="00653BB1">
          <w:rPr>
            <w:noProof/>
            <w:webHidden/>
          </w:rPr>
          <w:fldChar w:fldCharType="end"/>
        </w:r>
      </w:hyperlink>
    </w:p>
    <w:p w14:paraId="6646656A" w14:textId="77777777" w:rsidR="00FE1A86" w:rsidRDefault="00456E3A">
      <w:pPr>
        <w:pStyle w:val="TableofFigures"/>
        <w:tabs>
          <w:tab w:val="right" w:leader="dot" w:pos="10214"/>
        </w:tabs>
        <w:rPr>
          <w:rFonts w:asciiTheme="minorHAnsi" w:eastAsiaTheme="minorEastAsia" w:hAnsiTheme="minorHAnsi" w:cstheme="minorBidi"/>
          <w:noProof/>
        </w:rPr>
      </w:pPr>
      <w:hyperlink w:anchor="_Toc302557796" w:history="1">
        <w:r w:rsidR="00FE1A86" w:rsidRPr="00234680">
          <w:rPr>
            <w:rStyle w:val="Hyperlink"/>
            <w:noProof/>
          </w:rPr>
          <w:t>Table 4</w:t>
        </w:r>
        <w:r w:rsidR="00FE1A86" w:rsidRPr="00234680">
          <w:rPr>
            <w:rStyle w:val="Hyperlink"/>
            <w:noProof/>
          </w:rPr>
          <w:noBreakHyphen/>
          <w:t>9. OFFSET Clearances - General</w:t>
        </w:r>
        <w:r w:rsidR="00FE1A86">
          <w:rPr>
            <w:noProof/>
            <w:webHidden/>
          </w:rPr>
          <w:tab/>
        </w:r>
        <w:r w:rsidR="00653BB1">
          <w:rPr>
            <w:noProof/>
            <w:webHidden/>
          </w:rPr>
          <w:fldChar w:fldCharType="begin"/>
        </w:r>
        <w:r w:rsidR="00FE1A86">
          <w:rPr>
            <w:noProof/>
            <w:webHidden/>
          </w:rPr>
          <w:instrText xml:space="preserve"> PAGEREF _Toc302557796 \h </w:instrText>
        </w:r>
        <w:r w:rsidR="00653BB1">
          <w:rPr>
            <w:noProof/>
            <w:webHidden/>
          </w:rPr>
        </w:r>
        <w:r w:rsidR="00653BB1">
          <w:rPr>
            <w:noProof/>
            <w:webHidden/>
          </w:rPr>
          <w:fldChar w:fldCharType="separate"/>
        </w:r>
        <w:r w:rsidR="00CD55DF">
          <w:rPr>
            <w:noProof/>
            <w:webHidden/>
          </w:rPr>
          <w:t>127</w:t>
        </w:r>
        <w:r w:rsidR="00653BB1">
          <w:rPr>
            <w:noProof/>
            <w:webHidden/>
          </w:rPr>
          <w:fldChar w:fldCharType="end"/>
        </w:r>
      </w:hyperlink>
    </w:p>
    <w:p w14:paraId="6646656B" w14:textId="77777777" w:rsidR="00FE1A86" w:rsidRDefault="00456E3A">
      <w:pPr>
        <w:pStyle w:val="TableofFigures"/>
        <w:tabs>
          <w:tab w:val="right" w:leader="dot" w:pos="10214"/>
        </w:tabs>
        <w:rPr>
          <w:rFonts w:asciiTheme="minorHAnsi" w:eastAsiaTheme="minorEastAsia" w:hAnsiTheme="minorHAnsi" w:cstheme="minorBidi"/>
          <w:noProof/>
        </w:rPr>
      </w:pPr>
      <w:hyperlink w:anchor="_Toc302557797" w:history="1">
        <w:r w:rsidR="00FE1A86" w:rsidRPr="00234680">
          <w:rPr>
            <w:rStyle w:val="Hyperlink"/>
            <w:noProof/>
          </w:rPr>
          <w:t>Table 4</w:t>
        </w:r>
        <w:r w:rsidR="00FE1A86" w:rsidRPr="00234680">
          <w:rPr>
            <w:rStyle w:val="Hyperlink"/>
            <w:noProof/>
          </w:rPr>
          <w:noBreakHyphen/>
          <w:t>10. Complex UMs - General</w:t>
        </w:r>
        <w:r w:rsidR="00FE1A86">
          <w:rPr>
            <w:noProof/>
            <w:webHidden/>
          </w:rPr>
          <w:tab/>
        </w:r>
        <w:r w:rsidR="00653BB1">
          <w:rPr>
            <w:noProof/>
            <w:webHidden/>
          </w:rPr>
          <w:fldChar w:fldCharType="begin"/>
        </w:r>
        <w:r w:rsidR="00FE1A86">
          <w:rPr>
            <w:noProof/>
            <w:webHidden/>
          </w:rPr>
          <w:instrText xml:space="preserve"> PAGEREF _Toc302557797 \h </w:instrText>
        </w:r>
        <w:r w:rsidR="00653BB1">
          <w:rPr>
            <w:noProof/>
            <w:webHidden/>
          </w:rPr>
        </w:r>
        <w:r w:rsidR="00653BB1">
          <w:rPr>
            <w:noProof/>
            <w:webHidden/>
          </w:rPr>
          <w:fldChar w:fldCharType="separate"/>
        </w:r>
        <w:r w:rsidR="00CD55DF">
          <w:rPr>
            <w:noProof/>
            <w:webHidden/>
          </w:rPr>
          <w:t>128</w:t>
        </w:r>
        <w:r w:rsidR="00653BB1">
          <w:rPr>
            <w:noProof/>
            <w:webHidden/>
          </w:rPr>
          <w:fldChar w:fldCharType="end"/>
        </w:r>
      </w:hyperlink>
    </w:p>
    <w:p w14:paraId="6646656C" w14:textId="77777777" w:rsidR="00FE1A86" w:rsidRDefault="00456E3A">
      <w:pPr>
        <w:pStyle w:val="TableofFigures"/>
        <w:tabs>
          <w:tab w:val="right" w:leader="dot" w:pos="10214"/>
        </w:tabs>
        <w:rPr>
          <w:rFonts w:asciiTheme="minorHAnsi" w:eastAsiaTheme="minorEastAsia" w:hAnsiTheme="minorHAnsi" w:cstheme="minorBidi"/>
          <w:noProof/>
        </w:rPr>
      </w:pPr>
      <w:hyperlink w:anchor="_Toc302557798" w:history="1">
        <w:r w:rsidR="00FE1A86" w:rsidRPr="00234680">
          <w:rPr>
            <w:rStyle w:val="Hyperlink"/>
            <w:noProof/>
          </w:rPr>
          <w:t>Table 4</w:t>
        </w:r>
        <w:r w:rsidR="00FE1A86" w:rsidRPr="00234680">
          <w:rPr>
            <w:rStyle w:val="Hyperlink"/>
            <w:noProof/>
          </w:rPr>
          <w:noBreakHyphen/>
          <w:t>11. UM Concatenation - General</w:t>
        </w:r>
        <w:r w:rsidR="00FE1A86">
          <w:rPr>
            <w:noProof/>
            <w:webHidden/>
          </w:rPr>
          <w:tab/>
        </w:r>
        <w:r w:rsidR="00653BB1">
          <w:rPr>
            <w:noProof/>
            <w:webHidden/>
          </w:rPr>
          <w:fldChar w:fldCharType="begin"/>
        </w:r>
        <w:r w:rsidR="00FE1A86">
          <w:rPr>
            <w:noProof/>
            <w:webHidden/>
          </w:rPr>
          <w:instrText xml:space="preserve"> PAGEREF _Toc302557798 \h </w:instrText>
        </w:r>
        <w:r w:rsidR="00653BB1">
          <w:rPr>
            <w:noProof/>
            <w:webHidden/>
          </w:rPr>
        </w:r>
        <w:r w:rsidR="00653BB1">
          <w:rPr>
            <w:noProof/>
            <w:webHidden/>
          </w:rPr>
          <w:fldChar w:fldCharType="separate"/>
        </w:r>
        <w:r w:rsidR="00CD55DF">
          <w:rPr>
            <w:noProof/>
            <w:webHidden/>
          </w:rPr>
          <w:t>128</w:t>
        </w:r>
        <w:r w:rsidR="00653BB1">
          <w:rPr>
            <w:noProof/>
            <w:webHidden/>
          </w:rPr>
          <w:fldChar w:fldCharType="end"/>
        </w:r>
      </w:hyperlink>
    </w:p>
    <w:p w14:paraId="6646656D" w14:textId="77777777" w:rsidR="00FE1A86" w:rsidRDefault="00456E3A">
      <w:pPr>
        <w:pStyle w:val="TableofFigures"/>
        <w:tabs>
          <w:tab w:val="right" w:leader="dot" w:pos="10214"/>
        </w:tabs>
        <w:rPr>
          <w:rFonts w:asciiTheme="minorHAnsi" w:eastAsiaTheme="minorEastAsia" w:hAnsiTheme="minorHAnsi" w:cstheme="minorBidi"/>
          <w:noProof/>
        </w:rPr>
      </w:pPr>
      <w:hyperlink w:anchor="_Toc302557799" w:history="1">
        <w:r w:rsidR="00FE1A86" w:rsidRPr="00234680">
          <w:rPr>
            <w:rStyle w:val="Hyperlink"/>
            <w:noProof/>
          </w:rPr>
          <w:t>Table 4</w:t>
        </w:r>
        <w:r w:rsidR="00FE1A86" w:rsidRPr="00234680">
          <w:rPr>
            <w:rStyle w:val="Hyperlink"/>
            <w:noProof/>
          </w:rPr>
          <w:noBreakHyphen/>
          <w:t>12. Conditional Clearances - General</w:t>
        </w:r>
        <w:r w:rsidR="00FE1A86">
          <w:rPr>
            <w:noProof/>
            <w:webHidden/>
          </w:rPr>
          <w:tab/>
        </w:r>
        <w:r w:rsidR="00653BB1">
          <w:rPr>
            <w:noProof/>
            <w:webHidden/>
          </w:rPr>
          <w:fldChar w:fldCharType="begin"/>
        </w:r>
        <w:r w:rsidR="00FE1A86">
          <w:rPr>
            <w:noProof/>
            <w:webHidden/>
          </w:rPr>
          <w:instrText xml:space="preserve"> PAGEREF _Toc302557799 \h </w:instrText>
        </w:r>
        <w:r w:rsidR="00653BB1">
          <w:rPr>
            <w:noProof/>
            <w:webHidden/>
          </w:rPr>
        </w:r>
        <w:r w:rsidR="00653BB1">
          <w:rPr>
            <w:noProof/>
            <w:webHidden/>
          </w:rPr>
          <w:fldChar w:fldCharType="separate"/>
        </w:r>
        <w:r w:rsidR="00CD55DF">
          <w:rPr>
            <w:noProof/>
            <w:webHidden/>
          </w:rPr>
          <w:t>128</w:t>
        </w:r>
        <w:r w:rsidR="00653BB1">
          <w:rPr>
            <w:noProof/>
            <w:webHidden/>
          </w:rPr>
          <w:fldChar w:fldCharType="end"/>
        </w:r>
      </w:hyperlink>
    </w:p>
    <w:p w14:paraId="6646656E" w14:textId="77777777" w:rsidR="00FE1A86" w:rsidRDefault="00456E3A">
      <w:pPr>
        <w:pStyle w:val="TableofFigures"/>
        <w:tabs>
          <w:tab w:val="right" w:leader="dot" w:pos="10214"/>
        </w:tabs>
        <w:rPr>
          <w:rFonts w:asciiTheme="minorHAnsi" w:eastAsiaTheme="minorEastAsia" w:hAnsiTheme="minorHAnsi" w:cstheme="minorBidi"/>
          <w:noProof/>
        </w:rPr>
      </w:pPr>
      <w:hyperlink w:anchor="_Toc302557800" w:history="1">
        <w:r w:rsidR="00FE1A86" w:rsidRPr="00234680">
          <w:rPr>
            <w:rStyle w:val="Hyperlink"/>
            <w:noProof/>
          </w:rPr>
          <w:t>Table 4</w:t>
        </w:r>
        <w:r w:rsidR="00FE1A86" w:rsidRPr="00234680">
          <w:rPr>
            <w:rStyle w:val="Hyperlink"/>
            <w:noProof/>
          </w:rPr>
          <w:noBreakHyphen/>
          <w:t>13. Loadable Clearances - General</w:t>
        </w:r>
        <w:r w:rsidR="00FE1A86">
          <w:rPr>
            <w:noProof/>
            <w:webHidden/>
          </w:rPr>
          <w:tab/>
        </w:r>
        <w:r w:rsidR="00653BB1">
          <w:rPr>
            <w:noProof/>
            <w:webHidden/>
          </w:rPr>
          <w:fldChar w:fldCharType="begin"/>
        </w:r>
        <w:r w:rsidR="00FE1A86">
          <w:rPr>
            <w:noProof/>
            <w:webHidden/>
          </w:rPr>
          <w:instrText xml:space="preserve"> PAGEREF _Toc302557800 \h </w:instrText>
        </w:r>
        <w:r w:rsidR="00653BB1">
          <w:rPr>
            <w:noProof/>
            <w:webHidden/>
          </w:rPr>
        </w:r>
        <w:r w:rsidR="00653BB1">
          <w:rPr>
            <w:noProof/>
            <w:webHidden/>
          </w:rPr>
          <w:fldChar w:fldCharType="separate"/>
        </w:r>
        <w:r w:rsidR="00CD55DF">
          <w:rPr>
            <w:noProof/>
            <w:webHidden/>
          </w:rPr>
          <w:t>129</w:t>
        </w:r>
        <w:r w:rsidR="00653BB1">
          <w:rPr>
            <w:noProof/>
            <w:webHidden/>
          </w:rPr>
          <w:fldChar w:fldCharType="end"/>
        </w:r>
      </w:hyperlink>
    </w:p>
    <w:p w14:paraId="6646656F" w14:textId="77777777" w:rsidR="00FE1A86" w:rsidRDefault="00456E3A">
      <w:pPr>
        <w:pStyle w:val="TableofFigures"/>
        <w:tabs>
          <w:tab w:val="right" w:leader="dot" w:pos="10214"/>
        </w:tabs>
        <w:rPr>
          <w:rFonts w:asciiTheme="minorHAnsi" w:eastAsiaTheme="minorEastAsia" w:hAnsiTheme="minorHAnsi" w:cstheme="minorBidi"/>
          <w:noProof/>
        </w:rPr>
      </w:pPr>
      <w:hyperlink w:anchor="_Toc302557801" w:history="1">
        <w:r w:rsidR="00FE1A86" w:rsidRPr="00234680">
          <w:rPr>
            <w:rStyle w:val="Hyperlink"/>
            <w:noProof/>
          </w:rPr>
          <w:t>Table 4</w:t>
        </w:r>
        <w:r w:rsidR="00FE1A86" w:rsidRPr="00234680">
          <w:rPr>
            <w:rStyle w:val="Hyperlink"/>
            <w:noProof/>
          </w:rPr>
          <w:noBreakHyphen/>
          <w:t>14. Compliance Factors for Specific Altitude, Speed and Route UMs</w:t>
        </w:r>
        <w:r w:rsidR="00FE1A86">
          <w:rPr>
            <w:noProof/>
            <w:webHidden/>
          </w:rPr>
          <w:tab/>
        </w:r>
        <w:r w:rsidR="00653BB1">
          <w:rPr>
            <w:noProof/>
            <w:webHidden/>
          </w:rPr>
          <w:fldChar w:fldCharType="begin"/>
        </w:r>
        <w:r w:rsidR="00FE1A86">
          <w:rPr>
            <w:noProof/>
            <w:webHidden/>
          </w:rPr>
          <w:instrText xml:space="preserve"> PAGEREF _Toc302557801 \h </w:instrText>
        </w:r>
        <w:r w:rsidR="00653BB1">
          <w:rPr>
            <w:noProof/>
            <w:webHidden/>
          </w:rPr>
        </w:r>
        <w:r w:rsidR="00653BB1">
          <w:rPr>
            <w:noProof/>
            <w:webHidden/>
          </w:rPr>
          <w:fldChar w:fldCharType="separate"/>
        </w:r>
        <w:r w:rsidR="00CD55DF">
          <w:rPr>
            <w:noProof/>
            <w:webHidden/>
          </w:rPr>
          <w:t>129</w:t>
        </w:r>
        <w:r w:rsidR="00653BB1">
          <w:rPr>
            <w:noProof/>
            <w:webHidden/>
          </w:rPr>
          <w:fldChar w:fldCharType="end"/>
        </w:r>
      </w:hyperlink>
    </w:p>
    <w:p w14:paraId="66466570" w14:textId="77777777" w:rsidR="00FE1A86" w:rsidRDefault="00456E3A">
      <w:pPr>
        <w:pStyle w:val="TableofFigures"/>
        <w:tabs>
          <w:tab w:val="right" w:leader="dot" w:pos="10214"/>
        </w:tabs>
        <w:rPr>
          <w:rFonts w:asciiTheme="minorHAnsi" w:eastAsiaTheme="minorEastAsia" w:hAnsiTheme="minorHAnsi" w:cstheme="minorBidi"/>
          <w:noProof/>
        </w:rPr>
      </w:pPr>
      <w:hyperlink w:anchor="_Toc302557802" w:history="1">
        <w:r w:rsidR="00FE1A86" w:rsidRPr="00234680">
          <w:rPr>
            <w:rStyle w:val="Hyperlink"/>
            <w:noProof/>
          </w:rPr>
          <w:t>Table C</w:t>
        </w:r>
        <w:r w:rsidR="00FE1A86" w:rsidRPr="00234680">
          <w:rPr>
            <w:rStyle w:val="Hyperlink"/>
            <w:noProof/>
          </w:rPr>
          <w:noBreakHyphen/>
          <w:t>1. Government Reference Documents</w:t>
        </w:r>
        <w:r w:rsidR="00FE1A86">
          <w:rPr>
            <w:noProof/>
            <w:webHidden/>
          </w:rPr>
          <w:tab/>
        </w:r>
        <w:r w:rsidR="00653BB1">
          <w:rPr>
            <w:noProof/>
            <w:webHidden/>
          </w:rPr>
          <w:fldChar w:fldCharType="begin"/>
        </w:r>
        <w:r w:rsidR="00FE1A86">
          <w:rPr>
            <w:noProof/>
            <w:webHidden/>
          </w:rPr>
          <w:instrText xml:space="preserve"> PAGEREF _Toc302557802 \h </w:instrText>
        </w:r>
        <w:r w:rsidR="00653BB1">
          <w:rPr>
            <w:noProof/>
            <w:webHidden/>
          </w:rPr>
        </w:r>
        <w:r w:rsidR="00653BB1">
          <w:rPr>
            <w:noProof/>
            <w:webHidden/>
          </w:rPr>
          <w:fldChar w:fldCharType="separate"/>
        </w:r>
        <w:r w:rsidR="00CD55DF">
          <w:rPr>
            <w:noProof/>
            <w:webHidden/>
          </w:rPr>
          <w:t>157</w:t>
        </w:r>
        <w:r w:rsidR="00653BB1">
          <w:rPr>
            <w:noProof/>
            <w:webHidden/>
          </w:rPr>
          <w:fldChar w:fldCharType="end"/>
        </w:r>
      </w:hyperlink>
    </w:p>
    <w:p w14:paraId="66466571" w14:textId="77777777" w:rsidR="00FE1A86" w:rsidRDefault="00456E3A">
      <w:pPr>
        <w:pStyle w:val="TableofFigures"/>
        <w:tabs>
          <w:tab w:val="right" w:leader="dot" w:pos="10214"/>
        </w:tabs>
        <w:rPr>
          <w:rFonts w:asciiTheme="minorHAnsi" w:eastAsiaTheme="minorEastAsia" w:hAnsiTheme="minorHAnsi" w:cstheme="minorBidi"/>
          <w:noProof/>
        </w:rPr>
      </w:pPr>
      <w:hyperlink w:anchor="_Toc302557803" w:history="1">
        <w:r w:rsidR="00FE1A86" w:rsidRPr="00234680">
          <w:rPr>
            <w:rStyle w:val="Hyperlink"/>
            <w:noProof/>
          </w:rPr>
          <w:t>Table C</w:t>
        </w:r>
        <w:r w:rsidR="00FE1A86" w:rsidRPr="00234680">
          <w:rPr>
            <w:rStyle w:val="Hyperlink"/>
            <w:noProof/>
          </w:rPr>
          <w:noBreakHyphen/>
          <w:t>2. Industry Reference Documents</w:t>
        </w:r>
        <w:r w:rsidR="00FE1A86">
          <w:rPr>
            <w:noProof/>
            <w:webHidden/>
          </w:rPr>
          <w:tab/>
        </w:r>
        <w:r w:rsidR="00653BB1">
          <w:rPr>
            <w:noProof/>
            <w:webHidden/>
          </w:rPr>
          <w:fldChar w:fldCharType="begin"/>
        </w:r>
        <w:r w:rsidR="00FE1A86">
          <w:rPr>
            <w:noProof/>
            <w:webHidden/>
          </w:rPr>
          <w:instrText xml:space="preserve"> PAGEREF _Toc302557803 \h </w:instrText>
        </w:r>
        <w:r w:rsidR="00653BB1">
          <w:rPr>
            <w:noProof/>
            <w:webHidden/>
          </w:rPr>
        </w:r>
        <w:r w:rsidR="00653BB1">
          <w:rPr>
            <w:noProof/>
            <w:webHidden/>
          </w:rPr>
          <w:fldChar w:fldCharType="separate"/>
        </w:r>
        <w:r w:rsidR="00CD55DF">
          <w:rPr>
            <w:noProof/>
            <w:webHidden/>
          </w:rPr>
          <w:t>157</w:t>
        </w:r>
        <w:r w:rsidR="00653BB1">
          <w:rPr>
            <w:noProof/>
            <w:webHidden/>
          </w:rPr>
          <w:fldChar w:fldCharType="end"/>
        </w:r>
      </w:hyperlink>
    </w:p>
    <w:p w14:paraId="66466572" w14:textId="77777777" w:rsidR="00FE1A86" w:rsidRDefault="00456E3A">
      <w:pPr>
        <w:pStyle w:val="TableofFigures"/>
        <w:tabs>
          <w:tab w:val="right" w:leader="dot" w:pos="10214"/>
        </w:tabs>
        <w:rPr>
          <w:rFonts w:asciiTheme="minorHAnsi" w:eastAsiaTheme="minorEastAsia" w:hAnsiTheme="minorHAnsi" w:cstheme="minorBidi"/>
          <w:noProof/>
        </w:rPr>
      </w:pPr>
      <w:hyperlink w:anchor="_Toc302557804" w:history="1">
        <w:r w:rsidR="00FE1A86" w:rsidRPr="00234680">
          <w:rPr>
            <w:rStyle w:val="Hyperlink"/>
            <w:noProof/>
          </w:rPr>
          <w:t>Table C</w:t>
        </w:r>
        <w:r w:rsidR="00FE1A86" w:rsidRPr="00234680">
          <w:rPr>
            <w:rStyle w:val="Hyperlink"/>
            <w:noProof/>
          </w:rPr>
          <w:noBreakHyphen/>
          <w:t>3. Honeywell Reference Documents</w:t>
        </w:r>
        <w:r w:rsidR="00FE1A86">
          <w:rPr>
            <w:noProof/>
            <w:webHidden/>
          </w:rPr>
          <w:tab/>
        </w:r>
        <w:r w:rsidR="00653BB1">
          <w:rPr>
            <w:noProof/>
            <w:webHidden/>
          </w:rPr>
          <w:fldChar w:fldCharType="begin"/>
        </w:r>
        <w:r w:rsidR="00FE1A86">
          <w:rPr>
            <w:noProof/>
            <w:webHidden/>
          </w:rPr>
          <w:instrText xml:space="preserve"> PAGEREF _Toc302557804 \h </w:instrText>
        </w:r>
        <w:r w:rsidR="00653BB1">
          <w:rPr>
            <w:noProof/>
            <w:webHidden/>
          </w:rPr>
        </w:r>
        <w:r w:rsidR="00653BB1">
          <w:rPr>
            <w:noProof/>
            <w:webHidden/>
          </w:rPr>
          <w:fldChar w:fldCharType="separate"/>
        </w:r>
        <w:r w:rsidR="00CD55DF">
          <w:rPr>
            <w:noProof/>
            <w:webHidden/>
          </w:rPr>
          <w:t>159</w:t>
        </w:r>
        <w:r w:rsidR="00653BB1">
          <w:rPr>
            <w:noProof/>
            <w:webHidden/>
          </w:rPr>
          <w:fldChar w:fldCharType="end"/>
        </w:r>
      </w:hyperlink>
    </w:p>
    <w:p w14:paraId="66466573" w14:textId="77777777" w:rsidR="00FE1A86" w:rsidRDefault="00456E3A">
      <w:pPr>
        <w:pStyle w:val="TableofFigures"/>
        <w:tabs>
          <w:tab w:val="right" w:leader="dot" w:pos="10214"/>
        </w:tabs>
        <w:rPr>
          <w:rFonts w:asciiTheme="minorHAnsi" w:eastAsiaTheme="minorEastAsia" w:hAnsiTheme="minorHAnsi" w:cstheme="minorBidi"/>
          <w:noProof/>
        </w:rPr>
      </w:pPr>
      <w:hyperlink w:anchor="_Toc302557805" w:history="1">
        <w:r w:rsidR="00FE1A86" w:rsidRPr="00234680">
          <w:rPr>
            <w:rStyle w:val="Hyperlink"/>
            <w:noProof/>
          </w:rPr>
          <w:t>Table F</w:t>
        </w:r>
        <w:r w:rsidR="00FE1A86" w:rsidRPr="00234680">
          <w:rPr>
            <w:rStyle w:val="Hyperlink"/>
            <w:noProof/>
          </w:rPr>
          <w:noBreakHyphen/>
          <w:t>1. SC-214 CPDLC Uplink Message Set</w:t>
        </w:r>
        <w:r w:rsidR="00FE1A86">
          <w:rPr>
            <w:noProof/>
            <w:webHidden/>
          </w:rPr>
          <w:tab/>
        </w:r>
        <w:r w:rsidR="00653BB1">
          <w:rPr>
            <w:noProof/>
            <w:webHidden/>
          </w:rPr>
          <w:fldChar w:fldCharType="begin"/>
        </w:r>
        <w:r w:rsidR="00FE1A86">
          <w:rPr>
            <w:noProof/>
            <w:webHidden/>
          </w:rPr>
          <w:instrText xml:space="preserve"> PAGEREF _Toc302557805 \h </w:instrText>
        </w:r>
        <w:r w:rsidR="00653BB1">
          <w:rPr>
            <w:noProof/>
            <w:webHidden/>
          </w:rPr>
        </w:r>
        <w:r w:rsidR="00653BB1">
          <w:rPr>
            <w:noProof/>
            <w:webHidden/>
          </w:rPr>
          <w:fldChar w:fldCharType="separate"/>
        </w:r>
        <w:r w:rsidR="00CD55DF">
          <w:rPr>
            <w:noProof/>
            <w:webHidden/>
          </w:rPr>
          <w:t>178</w:t>
        </w:r>
        <w:r w:rsidR="00653BB1">
          <w:rPr>
            <w:noProof/>
            <w:webHidden/>
          </w:rPr>
          <w:fldChar w:fldCharType="end"/>
        </w:r>
      </w:hyperlink>
    </w:p>
    <w:p w14:paraId="66466574" w14:textId="77777777" w:rsidR="00506D3A" w:rsidRPr="00506D3A" w:rsidRDefault="00653BB1" w:rsidP="00506D3A">
      <w:pPr>
        <w:jc w:val="center"/>
        <w:rPr>
          <w:b/>
        </w:rPr>
      </w:pPr>
      <w:r>
        <w:fldChar w:fldCharType="end"/>
      </w:r>
      <w:r w:rsidR="00506D3A" w:rsidRPr="00506D3A">
        <w:rPr>
          <w:b/>
        </w:rPr>
        <w:t>Table of Figures</w:t>
      </w:r>
    </w:p>
    <w:p w14:paraId="66466575" w14:textId="77777777" w:rsidR="00FE1A86" w:rsidRDefault="00653BB1">
      <w:pPr>
        <w:pStyle w:val="TableofFigures"/>
        <w:tabs>
          <w:tab w:val="right" w:leader="dot" w:pos="10214"/>
        </w:tabs>
        <w:rPr>
          <w:rFonts w:asciiTheme="minorHAnsi" w:eastAsiaTheme="minorEastAsia" w:hAnsiTheme="minorHAnsi" w:cstheme="minorBidi"/>
          <w:noProof/>
        </w:rPr>
      </w:pPr>
      <w:r>
        <w:fldChar w:fldCharType="begin"/>
      </w:r>
      <w:r w:rsidR="00506D3A">
        <w:instrText xml:space="preserve"> TOC \h \z \c "Figure" </w:instrText>
      </w:r>
      <w:r>
        <w:fldChar w:fldCharType="separate"/>
      </w:r>
      <w:hyperlink w:anchor="_Toc302557806" w:history="1">
        <w:r w:rsidR="00FE1A86" w:rsidRPr="00B20A35">
          <w:rPr>
            <w:rStyle w:val="Hyperlink"/>
            <w:noProof/>
          </w:rPr>
          <w:t>Figure 2</w:t>
        </w:r>
        <w:r w:rsidR="00FE1A86" w:rsidRPr="00B20A35">
          <w:rPr>
            <w:rStyle w:val="Hyperlink"/>
            <w:noProof/>
          </w:rPr>
          <w:noBreakHyphen/>
          <w:t>1. Project Methodology</w:t>
        </w:r>
        <w:r w:rsidR="00FE1A86">
          <w:rPr>
            <w:noProof/>
            <w:webHidden/>
          </w:rPr>
          <w:tab/>
        </w:r>
        <w:r>
          <w:rPr>
            <w:noProof/>
            <w:webHidden/>
          </w:rPr>
          <w:fldChar w:fldCharType="begin"/>
        </w:r>
        <w:r w:rsidR="00FE1A86">
          <w:rPr>
            <w:noProof/>
            <w:webHidden/>
          </w:rPr>
          <w:instrText xml:space="preserve"> PAGEREF _Toc302557806 \h </w:instrText>
        </w:r>
        <w:r>
          <w:rPr>
            <w:noProof/>
            <w:webHidden/>
          </w:rPr>
        </w:r>
        <w:r>
          <w:rPr>
            <w:noProof/>
            <w:webHidden/>
          </w:rPr>
          <w:fldChar w:fldCharType="separate"/>
        </w:r>
        <w:r w:rsidR="00CD55DF">
          <w:rPr>
            <w:noProof/>
            <w:webHidden/>
          </w:rPr>
          <w:t>14</w:t>
        </w:r>
        <w:r>
          <w:rPr>
            <w:noProof/>
            <w:webHidden/>
          </w:rPr>
          <w:fldChar w:fldCharType="end"/>
        </w:r>
      </w:hyperlink>
    </w:p>
    <w:p w14:paraId="66466576" w14:textId="77777777" w:rsidR="00FE1A86" w:rsidRDefault="00456E3A">
      <w:pPr>
        <w:pStyle w:val="TableofFigures"/>
        <w:tabs>
          <w:tab w:val="right" w:leader="dot" w:pos="10214"/>
        </w:tabs>
        <w:rPr>
          <w:rFonts w:asciiTheme="minorHAnsi" w:eastAsiaTheme="minorEastAsia" w:hAnsiTheme="minorHAnsi" w:cstheme="minorBidi"/>
          <w:noProof/>
        </w:rPr>
      </w:pPr>
      <w:hyperlink w:anchor="_Toc302557807" w:history="1">
        <w:r w:rsidR="00FE1A86" w:rsidRPr="00B20A35">
          <w:rPr>
            <w:rStyle w:val="Hyperlink"/>
            <w:noProof/>
          </w:rPr>
          <w:t>Figure 2</w:t>
        </w:r>
        <w:r w:rsidR="00FE1A86" w:rsidRPr="00B20A35">
          <w:rPr>
            <w:rStyle w:val="Hyperlink"/>
            <w:noProof/>
          </w:rPr>
          <w:noBreakHyphen/>
          <w:t>2. MCDU</w:t>
        </w:r>
        <w:r w:rsidR="00FE1A86">
          <w:rPr>
            <w:noProof/>
            <w:webHidden/>
          </w:rPr>
          <w:tab/>
        </w:r>
        <w:r w:rsidR="00653BB1">
          <w:rPr>
            <w:noProof/>
            <w:webHidden/>
          </w:rPr>
          <w:fldChar w:fldCharType="begin"/>
        </w:r>
        <w:r w:rsidR="00FE1A86">
          <w:rPr>
            <w:noProof/>
            <w:webHidden/>
          </w:rPr>
          <w:instrText xml:space="preserve"> PAGEREF _Toc302557807 \h </w:instrText>
        </w:r>
        <w:r w:rsidR="00653BB1">
          <w:rPr>
            <w:noProof/>
            <w:webHidden/>
          </w:rPr>
        </w:r>
        <w:r w:rsidR="00653BB1">
          <w:rPr>
            <w:noProof/>
            <w:webHidden/>
          </w:rPr>
          <w:fldChar w:fldCharType="separate"/>
        </w:r>
        <w:r w:rsidR="00CD55DF">
          <w:rPr>
            <w:noProof/>
            <w:webHidden/>
          </w:rPr>
          <w:t>15</w:t>
        </w:r>
        <w:r w:rsidR="00653BB1">
          <w:rPr>
            <w:noProof/>
            <w:webHidden/>
          </w:rPr>
          <w:fldChar w:fldCharType="end"/>
        </w:r>
      </w:hyperlink>
    </w:p>
    <w:p w14:paraId="66466577" w14:textId="77777777" w:rsidR="00FE1A86" w:rsidRDefault="00456E3A">
      <w:pPr>
        <w:pStyle w:val="TableofFigures"/>
        <w:tabs>
          <w:tab w:val="right" w:leader="dot" w:pos="10214"/>
        </w:tabs>
        <w:rPr>
          <w:rFonts w:asciiTheme="minorHAnsi" w:eastAsiaTheme="minorEastAsia" w:hAnsiTheme="minorHAnsi" w:cstheme="minorBidi"/>
          <w:noProof/>
        </w:rPr>
      </w:pPr>
      <w:hyperlink w:anchor="_Toc302557808" w:history="1">
        <w:r w:rsidR="00FE1A86" w:rsidRPr="00B20A35">
          <w:rPr>
            <w:rStyle w:val="Hyperlink"/>
            <w:noProof/>
          </w:rPr>
          <w:t>Figure 2</w:t>
        </w:r>
        <w:r w:rsidR="00FE1A86" w:rsidRPr="00B20A35">
          <w:rPr>
            <w:rStyle w:val="Hyperlink"/>
            <w:noProof/>
          </w:rPr>
          <w:noBreakHyphen/>
          <w:t>3. CMF Access Diagram</w:t>
        </w:r>
        <w:r w:rsidR="00FE1A86">
          <w:rPr>
            <w:noProof/>
            <w:webHidden/>
          </w:rPr>
          <w:tab/>
        </w:r>
        <w:r w:rsidR="00653BB1">
          <w:rPr>
            <w:noProof/>
            <w:webHidden/>
          </w:rPr>
          <w:fldChar w:fldCharType="begin"/>
        </w:r>
        <w:r w:rsidR="00FE1A86">
          <w:rPr>
            <w:noProof/>
            <w:webHidden/>
          </w:rPr>
          <w:instrText xml:space="preserve"> PAGEREF _Toc302557808 \h </w:instrText>
        </w:r>
        <w:r w:rsidR="00653BB1">
          <w:rPr>
            <w:noProof/>
            <w:webHidden/>
          </w:rPr>
        </w:r>
        <w:r w:rsidR="00653BB1">
          <w:rPr>
            <w:noProof/>
            <w:webHidden/>
          </w:rPr>
          <w:fldChar w:fldCharType="separate"/>
        </w:r>
        <w:r w:rsidR="00CD55DF">
          <w:rPr>
            <w:noProof/>
            <w:webHidden/>
          </w:rPr>
          <w:t>16</w:t>
        </w:r>
        <w:r w:rsidR="00653BB1">
          <w:rPr>
            <w:noProof/>
            <w:webHidden/>
          </w:rPr>
          <w:fldChar w:fldCharType="end"/>
        </w:r>
      </w:hyperlink>
    </w:p>
    <w:p w14:paraId="66466578" w14:textId="77777777" w:rsidR="00FE1A86" w:rsidRDefault="00456E3A">
      <w:pPr>
        <w:pStyle w:val="TableofFigures"/>
        <w:tabs>
          <w:tab w:val="right" w:leader="dot" w:pos="10214"/>
        </w:tabs>
        <w:rPr>
          <w:rFonts w:asciiTheme="minorHAnsi" w:eastAsiaTheme="minorEastAsia" w:hAnsiTheme="minorHAnsi" w:cstheme="minorBidi"/>
          <w:noProof/>
        </w:rPr>
      </w:pPr>
      <w:hyperlink w:anchor="_Toc302557809" w:history="1">
        <w:r w:rsidR="00FE1A86" w:rsidRPr="00B20A35">
          <w:rPr>
            <w:rStyle w:val="Hyperlink"/>
            <w:noProof/>
          </w:rPr>
          <w:t>Figure 2</w:t>
        </w:r>
        <w:r w:rsidR="00FE1A86" w:rsidRPr="00B20A35">
          <w:rPr>
            <w:rStyle w:val="Hyperlink"/>
            <w:noProof/>
          </w:rPr>
          <w:noBreakHyphen/>
          <w:t>4. Default Power Up Page</w:t>
        </w:r>
        <w:r w:rsidR="00FE1A86">
          <w:rPr>
            <w:noProof/>
            <w:webHidden/>
          </w:rPr>
          <w:tab/>
        </w:r>
        <w:r w:rsidR="00653BB1">
          <w:rPr>
            <w:noProof/>
            <w:webHidden/>
          </w:rPr>
          <w:fldChar w:fldCharType="begin"/>
        </w:r>
        <w:r w:rsidR="00FE1A86">
          <w:rPr>
            <w:noProof/>
            <w:webHidden/>
          </w:rPr>
          <w:instrText xml:space="preserve"> PAGEREF _Toc302557809 \h </w:instrText>
        </w:r>
        <w:r w:rsidR="00653BB1">
          <w:rPr>
            <w:noProof/>
            <w:webHidden/>
          </w:rPr>
        </w:r>
        <w:r w:rsidR="00653BB1">
          <w:rPr>
            <w:noProof/>
            <w:webHidden/>
          </w:rPr>
          <w:fldChar w:fldCharType="separate"/>
        </w:r>
        <w:r w:rsidR="00CD55DF">
          <w:rPr>
            <w:noProof/>
            <w:webHidden/>
          </w:rPr>
          <w:t>17</w:t>
        </w:r>
        <w:r w:rsidR="00653BB1">
          <w:rPr>
            <w:noProof/>
            <w:webHidden/>
          </w:rPr>
          <w:fldChar w:fldCharType="end"/>
        </w:r>
      </w:hyperlink>
    </w:p>
    <w:p w14:paraId="66466579" w14:textId="77777777" w:rsidR="00FE1A86" w:rsidRDefault="00456E3A">
      <w:pPr>
        <w:pStyle w:val="TableofFigures"/>
        <w:tabs>
          <w:tab w:val="right" w:leader="dot" w:pos="10214"/>
        </w:tabs>
        <w:rPr>
          <w:rFonts w:asciiTheme="minorHAnsi" w:eastAsiaTheme="minorEastAsia" w:hAnsiTheme="minorHAnsi" w:cstheme="minorBidi"/>
          <w:noProof/>
        </w:rPr>
      </w:pPr>
      <w:hyperlink w:anchor="_Toc302557810" w:history="1">
        <w:r w:rsidR="00FE1A86" w:rsidRPr="00B20A35">
          <w:rPr>
            <w:rStyle w:val="Hyperlink"/>
            <w:noProof/>
          </w:rPr>
          <w:t>Figure 2</w:t>
        </w:r>
        <w:r w:rsidR="00FE1A86" w:rsidRPr="00B20A35">
          <w:rPr>
            <w:rStyle w:val="Hyperlink"/>
            <w:noProof/>
          </w:rPr>
          <w:noBreakHyphen/>
          <w:t>5. ATC Message Page</w:t>
        </w:r>
        <w:r w:rsidR="00FE1A86">
          <w:rPr>
            <w:noProof/>
            <w:webHidden/>
          </w:rPr>
          <w:tab/>
        </w:r>
        <w:r w:rsidR="00653BB1">
          <w:rPr>
            <w:noProof/>
            <w:webHidden/>
          </w:rPr>
          <w:fldChar w:fldCharType="begin"/>
        </w:r>
        <w:r w:rsidR="00FE1A86">
          <w:rPr>
            <w:noProof/>
            <w:webHidden/>
          </w:rPr>
          <w:instrText xml:space="preserve"> PAGEREF _Toc302557810 \h </w:instrText>
        </w:r>
        <w:r w:rsidR="00653BB1">
          <w:rPr>
            <w:noProof/>
            <w:webHidden/>
          </w:rPr>
        </w:r>
        <w:r w:rsidR="00653BB1">
          <w:rPr>
            <w:noProof/>
            <w:webHidden/>
          </w:rPr>
          <w:fldChar w:fldCharType="separate"/>
        </w:r>
        <w:r w:rsidR="00CD55DF">
          <w:rPr>
            <w:noProof/>
            <w:webHidden/>
          </w:rPr>
          <w:t>17</w:t>
        </w:r>
        <w:r w:rsidR="00653BB1">
          <w:rPr>
            <w:noProof/>
            <w:webHidden/>
          </w:rPr>
          <w:fldChar w:fldCharType="end"/>
        </w:r>
      </w:hyperlink>
    </w:p>
    <w:p w14:paraId="6646657A" w14:textId="77777777" w:rsidR="00FE1A86" w:rsidRDefault="00456E3A">
      <w:pPr>
        <w:pStyle w:val="TableofFigures"/>
        <w:tabs>
          <w:tab w:val="right" w:leader="dot" w:pos="10214"/>
        </w:tabs>
        <w:rPr>
          <w:rFonts w:asciiTheme="minorHAnsi" w:eastAsiaTheme="minorEastAsia" w:hAnsiTheme="minorHAnsi" w:cstheme="minorBidi"/>
          <w:noProof/>
        </w:rPr>
      </w:pPr>
      <w:hyperlink w:anchor="_Toc302557811" w:history="1">
        <w:r w:rsidR="00FE1A86" w:rsidRPr="00B20A35">
          <w:rPr>
            <w:rStyle w:val="Hyperlink"/>
            <w:noProof/>
          </w:rPr>
          <w:t>Figure 2</w:t>
        </w:r>
        <w:r w:rsidR="00FE1A86" w:rsidRPr="00B20A35">
          <w:rPr>
            <w:rStyle w:val="Hyperlink"/>
            <w:noProof/>
          </w:rPr>
          <w:noBreakHyphen/>
          <w:t>6. ATC Message Log</w:t>
        </w:r>
        <w:r w:rsidR="00FE1A86">
          <w:rPr>
            <w:noProof/>
            <w:webHidden/>
          </w:rPr>
          <w:tab/>
        </w:r>
        <w:r w:rsidR="00653BB1">
          <w:rPr>
            <w:noProof/>
            <w:webHidden/>
          </w:rPr>
          <w:fldChar w:fldCharType="begin"/>
        </w:r>
        <w:r w:rsidR="00FE1A86">
          <w:rPr>
            <w:noProof/>
            <w:webHidden/>
          </w:rPr>
          <w:instrText xml:space="preserve"> PAGEREF _Toc302557811 \h </w:instrText>
        </w:r>
        <w:r w:rsidR="00653BB1">
          <w:rPr>
            <w:noProof/>
            <w:webHidden/>
          </w:rPr>
        </w:r>
        <w:r w:rsidR="00653BB1">
          <w:rPr>
            <w:noProof/>
            <w:webHidden/>
          </w:rPr>
          <w:fldChar w:fldCharType="separate"/>
        </w:r>
        <w:r w:rsidR="00CD55DF">
          <w:rPr>
            <w:noProof/>
            <w:webHidden/>
          </w:rPr>
          <w:t>18</w:t>
        </w:r>
        <w:r w:rsidR="00653BB1">
          <w:rPr>
            <w:noProof/>
            <w:webHidden/>
          </w:rPr>
          <w:fldChar w:fldCharType="end"/>
        </w:r>
      </w:hyperlink>
    </w:p>
    <w:p w14:paraId="6646657B" w14:textId="77777777" w:rsidR="00FE1A86" w:rsidRDefault="00456E3A">
      <w:pPr>
        <w:pStyle w:val="TableofFigures"/>
        <w:tabs>
          <w:tab w:val="right" w:leader="dot" w:pos="10214"/>
        </w:tabs>
        <w:rPr>
          <w:rFonts w:asciiTheme="minorHAnsi" w:eastAsiaTheme="minorEastAsia" w:hAnsiTheme="minorHAnsi" w:cstheme="minorBidi"/>
          <w:noProof/>
        </w:rPr>
      </w:pPr>
      <w:hyperlink w:anchor="_Toc302557812" w:history="1">
        <w:r w:rsidR="00FE1A86" w:rsidRPr="00B20A35">
          <w:rPr>
            <w:rStyle w:val="Hyperlink"/>
            <w:noProof/>
          </w:rPr>
          <w:t>Figure 2</w:t>
        </w:r>
        <w:r w:rsidR="00FE1A86" w:rsidRPr="00B20A35">
          <w:rPr>
            <w:rStyle w:val="Hyperlink"/>
            <w:noProof/>
          </w:rPr>
          <w:noBreakHyphen/>
          <w:t>7. New Message EICAS Display</w:t>
        </w:r>
        <w:r w:rsidR="00FE1A86">
          <w:rPr>
            <w:noProof/>
            <w:webHidden/>
          </w:rPr>
          <w:tab/>
        </w:r>
        <w:r w:rsidR="00653BB1">
          <w:rPr>
            <w:noProof/>
            <w:webHidden/>
          </w:rPr>
          <w:fldChar w:fldCharType="begin"/>
        </w:r>
        <w:r w:rsidR="00FE1A86">
          <w:rPr>
            <w:noProof/>
            <w:webHidden/>
          </w:rPr>
          <w:instrText xml:space="preserve"> PAGEREF _Toc302557812 \h </w:instrText>
        </w:r>
        <w:r w:rsidR="00653BB1">
          <w:rPr>
            <w:noProof/>
            <w:webHidden/>
          </w:rPr>
        </w:r>
        <w:r w:rsidR="00653BB1">
          <w:rPr>
            <w:noProof/>
            <w:webHidden/>
          </w:rPr>
          <w:fldChar w:fldCharType="separate"/>
        </w:r>
        <w:r w:rsidR="00CD55DF">
          <w:rPr>
            <w:noProof/>
            <w:webHidden/>
          </w:rPr>
          <w:t>18</w:t>
        </w:r>
        <w:r w:rsidR="00653BB1">
          <w:rPr>
            <w:noProof/>
            <w:webHidden/>
          </w:rPr>
          <w:fldChar w:fldCharType="end"/>
        </w:r>
      </w:hyperlink>
    </w:p>
    <w:p w14:paraId="6646657C" w14:textId="77777777" w:rsidR="00FE1A86" w:rsidRDefault="00456E3A">
      <w:pPr>
        <w:pStyle w:val="TableofFigures"/>
        <w:tabs>
          <w:tab w:val="right" w:leader="dot" w:pos="10214"/>
        </w:tabs>
        <w:rPr>
          <w:rFonts w:asciiTheme="minorHAnsi" w:eastAsiaTheme="minorEastAsia" w:hAnsiTheme="minorHAnsi" w:cstheme="minorBidi"/>
          <w:noProof/>
        </w:rPr>
      </w:pPr>
      <w:hyperlink w:anchor="_Toc302557813" w:history="1">
        <w:r w:rsidR="00FE1A86" w:rsidRPr="00B20A35">
          <w:rPr>
            <w:rStyle w:val="Hyperlink"/>
            <w:noProof/>
          </w:rPr>
          <w:t>Figure 2</w:t>
        </w:r>
        <w:r w:rsidR="00FE1A86" w:rsidRPr="00B20A35">
          <w:rPr>
            <w:rStyle w:val="Hyperlink"/>
            <w:noProof/>
          </w:rPr>
          <w:noBreakHyphen/>
          <w:t>8. Menu Design</w:t>
        </w:r>
        <w:r w:rsidR="00FE1A86">
          <w:rPr>
            <w:noProof/>
            <w:webHidden/>
          </w:rPr>
          <w:tab/>
        </w:r>
        <w:r w:rsidR="00653BB1">
          <w:rPr>
            <w:noProof/>
            <w:webHidden/>
          </w:rPr>
          <w:fldChar w:fldCharType="begin"/>
        </w:r>
        <w:r w:rsidR="00FE1A86">
          <w:rPr>
            <w:noProof/>
            <w:webHidden/>
          </w:rPr>
          <w:instrText xml:space="preserve"> PAGEREF _Toc302557813 \h </w:instrText>
        </w:r>
        <w:r w:rsidR="00653BB1">
          <w:rPr>
            <w:noProof/>
            <w:webHidden/>
          </w:rPr>
        </w:r>
        <w:r w:rsidR="00653BB1">
          <w:rPr>
            <w:noProof/>
            <w:webHidden/>
          </w:rPr>
          <w:fldChar w:fldCharType="separate"/>
        </w:r>
        <w:r w:rsidR="00CD55DF">
          <w:rPr>
            <w:noProof/>
            <w:webHidden/>
          </w:rPr>
          <w:t>18</w:t>
        </w:r>
        <w:r w:rsidR="00653BB1">
          <w:rPr>
            <w:noProof/>
            <w:webHidden/>
          </w:rPr>
          <w:fldChar w:fldCharType="end"/>
        </w:r>
      </w:hyperlink>
    </w:p>
    <w:p w14:paraId="6646657D" w14:textId="77777777" w:rsidR="00FE1A86" w:rsidRDefault="00456E3A">
      <w:pPr>
        <w:pStyle w:val="TableofFigures"/>
        <w:tabs>
          <w:tab w:val="right" w:leader="dot" w:pos="10214"/>
        </w:tabs>
        <w:rPr>
          <w:rFonts w:asciiTheme="minorHAnsi" w:eastAsiaTheme="minorEastAsia" w:hAnsiTheme="minorHAnsi" w:cstheme="minorBidi"/>
          <w:noProof/>
        </w:rPr>
      </w:pPr>
      <w:hyperlink w:anchor="_Toc302557814" w:history="1">
        <w:r w:rsidR="00FE1A86" w:rsidRPr="00B20A35">
          <w:rPr>
            <w:rStyle w:val="Hyperlink"/>
            <w:noProof/>
          </w:rPr>
          <w:t>Figure 2</w:t>
        </w:r>
        <w:r w:rsidR="00FE1A86" w:rsidRPr="00B20A35">
          <w:rPr>
            <w:rStyle w:val="Hyperlink"/>
            <w:noProof/>
          </w:rPr>
          <w:noBreakHyphen/>
          <w:t>9. EICAS ATC Message Block</w:t>
        </w:r>
        <w:r w:rsidR="00FE1A86">
          <w:rPr>
            <w:noProof/>
            <w:webHidden/>
          </w:rPr>
          <w:tab/>
        </w:r>
        <w:r w:rsidR="00653BB1">
          <w:rPr>
            <w:noProof/>
            <w:webHidden/>
          </w:rPr>
          <w:fldChar w:fldCharType="begin"/>
        </w:r>
        <w:r w:rsidR="00FE1A86">
          <w:rPr>
            <w:noProof/>
            <w:webHidden/>
          </w:rPr>
          <w:instrText xml:space="preserve"> PAGEREF _Toc302557814 \h </w:instrText>
        </w:r>
        <w:r w:rsidR="00653BB1">
          <w:rPr>
            <w:noProof/>
            <w:webHidden/>
          </w:rPr>
        </w:r>
        <w:r w:rsidR="00653BB1">
          <w:rPr>
            <w:noProof/>
            <w:webHidden/>
          </w:rPr>
          <w:fldChar w:fldCharType="separate"/>
        </w:r>
        <w:r w:rsidR="00CD55DF">
          <w:rPr>
            <w:noProof/>
            <w:webHidden/>
          </w:rPr>
          <w:t>19</w:t>
        </w:r>
        <w:r w:rsidR="00653BB1">
          <w:rPr>
            <w:noProof/>
            <w:webHidden/>
          </w:rPr>
          <w:fldChar w:fldCharType="end"/>
        </w:r>
      </w:hyperlink>
    </w:p>
    <w:p w14:paraId="6646657E" w14:textId="77777777" w:rsidR="00FE1A86" w:rsidRDefault="00456E3A">
      <w:pPr>
        <w:pStyle w:val="TableofFigures"/>
        <w:tabs>
          <w:tab w:val="right" w:leader="dot" w:pos="10214"/>
        </w:tabs>
        <w:rPr>
          <w:rFonts w:asciiTheme="minorHAnsi" w:eastAsiaTheme="minorEastAsia" w:hAnsiTheme="minorHAnsi" w:cstheme="minorBidi"/>
          <w:noProof/>
        </w:rPr>
      </w:pPr>
      <w:hyperlink w:anchor="_Toc302557815" w:history="1">
        <w:r w:rsidR="00FE1A86" w:rsidRPr="00B20A35">
          <w:rPr>
            <w:rStyle w:val="Hyperlink"/>
            <w:noProof/>
          </w:rPr>
          <w:t>Figure 2</w:t>
        </w:r>
        <w:r w:rsidR="00FE1A86" w:rsidRPr="00B20A35">
          <w:rPr>
            <w:rStyle w:val="Hyperlink"/>
            <w:noProof/>
          </w:rPr>
          <w:noBreakHyphen/>
          <w:t>10. COMM Manager</w:t>
        </w:r>
        <w:r w:rsidR="00FE1A86">
          <w:rPr>
            <w:noProof/>
            <w:webHidden/>
          </w:rPr>
          <w:tab/>
        </w:r>
        <w:r w:rsidR="00653BB1">
          <w:rPr>
            <w:noProof/>
            <w:webHidden/>
          </w:rPr>
          <w:fldChar w:fldCharType="begin"/>
        </w:r>
        <w:r w:rsidR="00FE1A86">
          <w:rPr>
            <w:noProof/>
            <w:webHidden/>
          </w:rPr>
          <w:instrText xml:space="preserve"> PAGEREF _Toc302557815 \h </w:instrText>
        </w:r>
        <w:r w:rsidR="00653BB1">
          <w:rPr>
            <w:noProof/>
            <w:webHidden/>
          </w:rPr>
        </w:r>
        <w:r w:rsidR="00653BB1">
          <w:rPr>
            <w:noProof/>
            <w:webHidden/>
          </w:rPr>
          <w:fldChar w:fldCharType="separate"/>
        </w:r>
        <w:r w:rsidR="00CD55DF">
          <w:rPr>
            <w:noProof/>
            <w:webHidden/>
          </w:rPr>
          <w:t>19</w:t>
        </w:r>
        <w:r w:rsidR="00653BB1">
          <w:rPr>
            <w:noProof/>
            <w:webHidden/>
          </w:rPr>
          <w:fldChar w:fldCharType="end"/>
        </w:r>
      </w:hyperlink>
    </w:p>
    <w:p w14:paraId="6646657F" w14:textId="77777777" w:rsidR="00FE1A86" w:rsidRDefault="00456E3A">
      <w:pPr>
        <w:pStyle w:val="TableofFigures"/>
        <w:tabs>
          <w:tab w:val="right" w:leader="dot" w:pos="10214"/>
        </w:tabs>
        <w:rPr>
          <w:rFonts w:asciiTheme="minorHAnsi" w:eastAsiaTheme="minorEastAsia" w:hAnsiTheme="minorHAnsi" w:cstheme="minorBidi"/>
          <w:noProof/>
        </w:rPr>
      </w:pPr>
      <w:hyperlink w:anchor="_Toc302557816" w:history="1">
        <w:r w:rsidR="00FE1A86" w:rsidRPr="00B20A35">
          <w:rPr>
            <w:rStyle w:val="Hyperlink"/>
            <w:noProof/>
          </w:rPr>
          <w:t>Figure 2</w:t>
        </w:r>
        <w:r w:rsidR="00FE1A86" w:rsidRPr="00B20A35">
          <w:rPr>
            <w:rStyle w:val="Hyperlink"/>
            <w:noProof/>
          </w:rPr>
          <w:noBreakHyphen/>
          <w:t>11. Quick response keys</w:t>
        </w:r>
        <w:r w:rsidR="00FE1A86">
          <w:rPr>
            <w:noProof/>
            <w:webHidden/>
          </w:rPr>
          <w:tab/>
        </w:r>
        <w:r w:rsidR="00653BB1">
          <w:rPr>
            <w:noProof/>
            <w:webHidden/>
          </w:rPr>
          <w:fldChar w:fldCharType="begin"/>
        </w:r>
        <w:r w:rsidR="00FE1A86">
          <w:rPr>
            <w:noProof/>
            <w:webHidden/>
          </w:rPr>
          <w:instrText xml:space="preserve"> PAGEREF _Toc302557816 \h </w:instrText>
        </w:r>
        <w:r w:rsidR="00653BB1">
          <w:rPr>
            <w:noProof/>
            <w:webHidden/>
          </w:rPr>
        </w:r>
        <w:r w:rsidR="00653BB1">
          <w:rPr>
            <w:noProof/>
            <w:webHidden/>
          </w:rPr>
          <w:fldChar w:fldCharType="separate"/>
        </w:r>
        <w:r w:rsidR="00CD55DF">
          <w:rPr>
            <w:noProof/>
            <w:webHidden/>
          </w:rPr>
          <w:t>19</w:t>
        </w:r>
        <w:r w:rsidR="00653BB1">
          <w:rPr>
            <w:noProof/>
            <w:webHidden/>
          </w:rPr>
          <w:fldChar w:fldCharType="end"/>
        </w:r>
      </w:hyperlink>
    </w:p>
    <w:p w14:paraId="66466580" w14:textId="77777777" w:rsidR="00FE1A86" w:rsidRDefault="00456E3A">
      <w:pPr>
        <w:pStyle w:val="TableofFigures"/>
        <w:tabs>
          <w:tab w:val="right" w:leader="dot" w:pos="10214"/>
        </w:tabs>
        <w:rPr>
          <w:rFonts w:asciiTheme="minorHAnsi" w:eastAsiaTheme="minorEastAsia" w:hAnsiTheme="minorHAnsi" w:cstheme="minorBidi"/>
          <w:noProof/>
        </w:rPr>
      </w:pPr>
      <w:hyperlink w:anchor="_Toc302557817" w:history="1">
        <w:r w:rsidR="00FE1A86" w:rsidRPr="00B20A35">
          <w:rPr>
            <w:rStyle w:val="Hyperlink"/>
            <w:noProof/>
          </w:rPr>
          <w:t>Figure 2</w:t>
        </w:r>
        <w:r w:rsidR="00FE1A86" w:rsidRPr="00B20A35">
          <w:rPr>
            <w:rStyle w:val="Hyperlink"/>
            <w:noProof/>
          </w:rPr>
          <w:noBreakHyphen/>
          <w:t>12. CPDLC HMI interfaces in the B-787 cockpit</w:t>
        </w:r>
        <w:r w:rsidR="00FE1A86">
          <w:rPr>
            <w:noProof/>
            <w:webHidden/>
          </w:rPr>
          <w:tab/>
        </w:r>
        <w:r w:rsidR="00653BB1">
          <w:rPr>
            <w:noProof/>
            <w:webHidden/>
          </w:rPr>
          <w:fldChar w:fldCharType="begin"/>
        </w:r>
        <w:r w:rsidR="00FE1A86">
          <w:rPr>
            <w:noProof/>
            <w:webHidden/>
          </w:rPr>
          <w:instrText xml:space="preserve"> PAGEREF _Toc302557817 \h </w:instrText>
        </w:r>
        <w:r w:rsidR="00653BB1">
          <w:rPr>
            <w:noProof/>
            <w:webHidden/>
          </w:rPr>
        </w:r>
        <w:r w:rsidR="00653BB1">
          <w:rPr>
            <w:noProof/>
            <w:webHidden/>
          </w:rPr>
          <w:fldChar w:fldCharType="separate"/>
        </w:r>
        <w:r w:rsidR="00CD55DF">
          <w:rPr>
            <w:noProof/>
            <w:webHidden/>
          </w:rPr>
          <w:t>20</w:t>
        </w:r>
        <w:r w:rsidR="00653BB1">
          <w:rPr>
            <w:noProof/>
            <w:webHidden/>
          </w:rPr>
          <w:fldChar w:fldCharType="end"/>
        </w:r>
      </w:hyperlink>
    </w:p>
    <w:p w14:paraId="66466581" w14:textId="77777777" w:rsidR="00FE1A86" w:rsidRDefault="00456E3A">
      <w:pPr>
        <w:pStyle w:val="TableofFigures"/>
        <w:tabs>
          <w:tab w:val="right" w:leader="dot" w:pos="10214"/>
        </w:tabs>
        <w:rPr>
          <w:rFonts w:asciiTheme="minorHAnsi" w:eastAsiaTheme="minorEastAsia" w:hAnsiTheme="minorHAnsi" w:cstheme="minorBidi"/>
          <w:noProof/>
        </w:rPr>
      </w:pPr>
      <w:hyperlink w:anchor="_Toc302557818" w:history="1">
        <w:r w:rsidR="00FE1A86" w:rsidRPr="00B20A35">
          <w:rPr>
            <w:rStyle w:val="Hyperlink"/>
            <w:noProof/>
          </w:rPr>
          <w:t>Figure 2</w:t>
        </w:r>
        <w:r w:rsidR="00FE1A86" w:rsidRPr="00B20A35">
          <w:rPr>
            <w:rStyle w:val="Hyperlink"/>
            <w:noProof/>
          </w:rPr>
          <w:noBreakHyphen/>
          <w:t>13. B-787 MCDU</w:t>
        </w:r>
        <w:r w:rsidR="00FE1A86">
          <w:rPr>
            <w:noProof/>
            <w:webHidden/>
          </w:rPr>
          <w:tab/>
        </w:r>
        <w:r w:rsidR="00653BB1">
          <w:rPr>
            <w:noProof/>
            <w:webHidden/>
          </w:rPr>
          <w:fldChar w:fldCharType="begin"/>
        </w:r>
        <w:r w:rsidR="00FE1A86">
          <w:rPr>
            <w:noProof/>
            <w:webHidden/>
          </w:rPr>
          <w:instrText xml:space="preserve"> PAGEREF _Toc302557818 \h </w:instrText>
        </w:r>
        <w:r w:rsidR="00653BB1">
          <w:rPr>
            <w:noProof/>
            <w:webHidden/>
          </w:rPr>
        </w:r>
        <w:r w:rsidR="00653BB1">
          <w:rPr>
            <w:noProof/>
            <w:webHidden/>
          </w:rPr>
          <w:fldChar w:fldCharType="separate"/>
        </w:r>
        <w:r w:rsidR="00CD55DF">
          <w:rPr>
            <w:noProof/>
            <w:webHidden/>
          </w:rPr>
          <w:t>21</w:t>
        </w:r>
        <w:r w:rsidR="00653BB1">
          <w:rPr>
            <w:noProof/>
            <w:webHidden/>
          </w:rPr>
          <w:fldChar w:fldCharType="end"/>
        </w:r>
      </w:hyperlink>
    </w:p>
    <w:p w14:paraId="66466582" w14:textId="77777777" w:rsidR="00FE1A86" w:rsidRDefault="00456E3A">
      <w:pPr>
        <w:pStyle w:val="TableofFigures"/>
        <w:tabs>
          <w:tab w:val="right" w:leader="dot" w:pos="10214"/>
        </w:tabs>
        <w:rPr>
          <w:rFonts w:asciiTheme="minorHAnsi" w:eastAsiaTheme="minorEastAsia" w:hAnsiTheme="minorHAnsi" w:cstheme="minorBidi"/>
          <w:noProof/>
        </w:rPr>
      </w:pPr>
      <w:hyperlink w:anchor="_Toc302557819" w:history="1">
        <w:r w:rsidR="00FE1A86" w:rsidRPr="00B20A35">
          <w:rPr>
            <w:rStyle w:val="Hyperlink"/>
            <w:noProof/>
          </w:rPr>
          <w:t>Figure 2</w:t>
        </w:r>
        <w:r w:rsidR="00FE1A86" w:rsidRPr="00B20A35">
          <w:rPr>
            <w:rStyle w:val="Hyperlink"/>
            <w:noProof/>
          </w:rPr>
          <w:noBreakHyphen/>
          <w:t>14. ATC AUX Display</w:t>
        </w:r>
        <w:r w:rsidR="00FE1A86">
          <w:rPr>
            <w:noProof/>
            <w:webHidden/>
          </w:rPr>
          <w:tab/>
        </w:r>
        <w:r w:rsidR="00653BB1">
          <w:rPr>
            <w:noProof/>
            <w:webHidden/>
          </w:rPr>
          <w:fldChar w:fldCharType="begin"/>
        </w:r>
        <w:r w:rsidR="00FE1A86">
          <w:rPr>
            <w:noProof/>
            <w:webHidden/>
          </w:rPr>
          <w:instrText xml:space="preserve"> PAGEREF _Toc302557819 \h </w:instrText>
        </w:r>
        <w:r w:rsidR="00653BB1">
          <w:rPr>
            <w:noProof/>
            <w:webHidden/>
          </w:rPr>
        </w:r>
        <w:r w:rsidR="00653BB1">
          <w:rPr>
            <w:noProof/>
            <w:webHidden/>
          </w:rPr>
          <w:fldChar w:fldCharType="separate"/>
        </w:r>
        <w:r w:rsidR="00CD55DF">
          <w:rPr>
            <w:noProof/>
            <w:webHidden/>
          </w:rPr>
          <w:t>22</w:t>
        </w:r>
        <w:r w:rsidR="00653BB1">
          <w:rPr>
            <w:noProof/>
            <w:webHidden/>
          </w:rPr>
          <w:fldChar w:fldCharType="end"/>
        </w:r>
      </w:hyperlink>
    </w:p>
    <w:p w14:paraId="66466583" w14:textId="77777777" w:rsidR="00FE1A86" w:rsidRDefault="00456E3A">
      <w:pPr>
        <w:pStyle w:val="TableofFigures"/>
        <w:tabs>
          <w:tab w:val="right" w:leader="dot" w:pos="10214"/>
        </w:tabs>
        <w:rPr>
          <w:rFonts w:asciiTheme="minorHAnsi" w:eastAsiaTheme="minorEastAsia" w:hAnsiTheme="minorHAnsi" w:cstheme="minorBidi"/>
          <w:noProof/>
        </w:rPr>
      </w:pPr>
      <w:hyperlink w:anchor="_Toc302557820" w:history="1">
        <w:r w:rsidR="00FE1A86" w:rsidRPr="00B20A35">
          <w:rPr>
            <w:rStyle w:val="Hyperlink"/>
            <w:noProof/>
          </w:rPr>
          <w:t>Figure 2</w:t>
        </w:r>
        <w:r w:rsidR="00FE1A86" w:rsidRPr="00B20A35">
          <w:rPr>
            <w:rStyle w:val="Hyperlink"/>
            <w:noProof/>
          </w:rPr>
          <w:noBreakHyphen/>
          <w:t>15. MCP Altitude Window</w:t>
        </w:r>
        <w:r w:rsidR="00FE1A86">
          <w:rPr>
            <w:noProof/>
            <w:webHidden/>
          </w:rPr>
          <w:tab/>
        </w:r>
        <w:r w:rsidR="00653BB1">
          <w:rPr>
            <w:noProof/>
            <w:webHidden/>
          </w:rPr>
          <w:fldChar w:fldCharType="begin"/>
        </w:r>
        <w:r w:rsidR="00FE1A86">
          <w:rPr>
            <w:noProof/>
            <w:webHidden/>
          </w:rPr>
          <w:instrText xml:space="preserve"> PAGEREF _Toc302557820 \h </w:instrText>
        </w:r>
        <w:r w:rsidR="00653BB1">
          <w:rPr>
            <w:noProof/>
            <w:webHidden/>
          </w:rPr>
        </w:r>
        <w:r w:rsidR="00653BB1">
          <w:rPr>
            <w:noProof/>
            <w:webHidden/>
          </w:rPr>
          <w:fldChar w:fldCharType="separate"/>
        </w:r>
        <w:r w:rsidR="00CD55DF">
          <w:rPr>
            <w:noProof/>
            <w:webHidden/>
          </w:rPr>
          <w:t>22</w:t>
        </w:r>
        <w:r w:rsidR="00653BB1">
          <w:rPr>
            <w:noProof/>
            <w:webHidden/>
          </w:rPr>
          <w:fldChar w:fldCharType="end"/>
        </w:r>
      </w:hyperlink>
    </w:p>
    <w:p w14:paraId="66466584" w14:textId="77777777" w:rsidR="00FE1A86" w:rsidRDefault="00456E3A">
      <w:pPr>
        <w:pStyle w:val="TableofFigures"/>
        <w:tabs>
          <w:tab w:val="right" w:leader="dot" w:pos="10214"/>
        </w:tabs>
        <w:rPr>
          <w:rFonts w:asciiTheme="minorHAnsi" w:eastAsiaTheme="minorEastAsia" w:hAnsiTheme="minorHAnsi" w:cstheme="minorBidi"/>
          <w:noProof/>
        </w:rPr>
      </w:pPr>
      <w:hyperlink w:anchor="_Toc302557821" w:history="1">
        <w:r w:rsidR="00FE1A86" w:rsidRPr="00B20A35">
          <w:rPr>
            <w:rStyle w:val="Hyperlink"/>
            <w:noProof/>
          </w:rPr>
          <w:t>Figure 2</w:t>
        </w:r>
        <w:r w:rsidR="00FE1A86" w:rsidRPr="00B20A35">
          <w:rPr>
            <w:rStyle w:val="Hyperlink"/>
            <w:noProof/>
          </w:rPr>
          <w:noBreakHyphen/>
          <w:t>16. Example of the ITP display on a Goodrich EFB.</w:t>
        </w:r>
        <w:r w:rsidR="00FE1A86">
          <w:rPr>
            <w:noProof/>
            <w:webHidden/>
          </w:rPr>
          <w:tab/>
        </w:r>
        <w:r w:rsidR="00653BB1">
          <w:rPr>
            <w:noProof/>
            <w:webHidden/>
          </w:rPr>
          <w:fldChar w:fldCharType="begin"/>
        </w:r>
        <w:r w:rsidR="00FE1A86">
          <w:rPr>
            <w:noProof/>
            <w:webHidden/>
          </w:rPr>
          <w:instrText xml:space="preserve"> PAGEREF _Toc302557821 \h </w:instrText>
        </w:r>
        <w:r w:rsidR="00653BB1">
          <w:rPr>
            <w:noProof/>
            <w:webHidden/>
          </w:rPr>
        </w:r>
        <w:r w:rsidR="00653BB1">
          <w:rPr>
            <w:noProof/>
            <w:webHidden/>
          </w:rPr>
          <w:fldChar w:fldCharType="separate"/>
        </w:r>
        <w:r w:rsidR="00CD55DF">
          <w:rPr>
            <w:noProof/>
            <w:webHidden/>
          </w:rPr>
          <w:t>35</w:t>
        </w:r>
        <w:r w:rsidR="00653BB1">
          <w:rPr>
            <w:noProof/>
            <w:webHidden/>
          </w:rPr>
          <w:fldChar w:fldCharType="end"/>
        </w:r>
      </w:hyperlink>
    </w:p>
    <w:p w14:paraId="66466585" w14:textId="77777777" w:rsidR="00FE1A86" w:rsidRDefault="00456E3A">
      <w:pPr>
        <w:pStyle w:val="TableofFigures"/>
        <w:tabs>
          <w:tab w:val="right" w:leader="dot" w:pos="10214"/>
        </w:tabs>
        <w:rPr>
          <w:rFonts w:asciiTheme="minorHAnsi" w:eastAsiaTheme="minorEastAsia" w:hAnsiTheme="minorHAnsi" w:cstheme="minorBidi"/>
          <w:noProof/>
        </w:rPr>
      </w:pPr>
      <w:hyperlink w:anchor="_Toc302557822" w:history="1">
        <w:r w:rsidR="00FE1A86" w:rsidRPr="00B20A35">
          <w:rPr>
            <w:rStyle w:val="Hyperlink"/>
            <w:noProof/>
          </w:rPr>
          <w:t>Figure 2</w:t>
        </w:r>
        <w:r w:rsidR="00FE1A86" w:rsidRPr="00B20A35">
          <w:rPr>
            <w:rStyle w:val="Hyperlink"/>
            <w:noProof/>
          </w:rPr>
          <w:noBreakHyphen/>
          <w:t>17. NASA CDTI Concept</w:t>
        </w:r>
        <w:r w:rsidR="00FE1A86">
          <w:rPr>
            <w:noProof/>
            <w:webHidden/>
          </w:rPr>
          <w:tab/>
        </w:r>
        <w:r w:rsidR="00653BB1">
          <w:rPr>
            <w:noProof/>
            <w:webHidden/>
          </w:rPr>
          <w:fldChar w:fldCharType="begin"/>
        </w:r>
        <w:r w:rsidR="00FE1A86">
          <w:rPr>
            <w:noProof/>
            <w:webHidden/>
          </w:rPr>
          <w:instrText xml:space="preserve"> PAGEREF _Toc302557822 \h </w:instrText>
        </w:r>
        <w:r w:rsidR="00653BB1">
          <w:rPr>
            <w:noProof/>
            <w:webHidden/>
          </w:rPr>
        </w:r>
        <w:r w:rsidR="00653BB1">
          <w:rPr>
            <w:noProof/>
            <w:webHidden/>
          </w:rPr>
          <w:fldChar w:fldCharType="separate"/>
        </w:r>
        <w:r w:rsidR="00CD55DF">
          <w:rPr>
            <w:noProof/>
            <w:webHidden/>
          </w:rPr>
          <w:t>36</w:t>
        </w:r>
        <w:r w:rsidR="00653BB1">
          <w:rPr>
            <w:noProof/>
            <w:webHidden/>
          </w:rPr>
          <w:fldChar w:fldCharType="end"/>
        </w:r>
      </w:hyperlink>
    </w:p>
    <w:p w14:paraId="66466586" w14:textId="77777777" w:rsidR="00FE1A86" w:rsidRDefault="00456E3A">
      <w:pPr>
        <w:pStyle w:val="TableofFigures"/>
        <w:tabs>
          <w:tab w:val="right" w:leader="dot" w:pos="10214"/>
        </w:tabs>
        <w:rPr>
          <w:rFonts w:asciiTheme="minorHAnsi" w:eastAsiaTheme="minorEastAsia" w:hAnsiTheme="minorHAnsi" w:cstheme="minorBidi"/>
          <w:noProof/>
        </w:rPr>
      </w:pPr>
      <w:hyperlink w:anchor="_Toc302557823" w:history="1">
        <w:r w:rsidR="00FE1A86" w:rsidRPr="00B20A35">
          <w:rPr>
            <w:rStyle w:val="Hyperlink"/>
            <w:noProof/>
          </w:rPr>
          <w:t>Figure 2</w:t>
        </w:r>
        <w:r w:rsidR="00FE1A86" w:rsidRPr="00B20A35">
          <w:rPr>
            <w:rStyle w:val="Hyperlink"/>
            <w:noProof/>
          </w:rPr>
          <w:noBreakHyphen/>
          <w:t>18. NASA CDTI Concept Sideview</w:t>
        </w:r>
        <w:r w:rsidR="00FE1A86">
          <w:rPr>
            <w:noProof/>
            <w:webHidden/>
          </w:rPr>
          <w:tab/>
        </w:r>
        <w:r w:rsidR="00653BB1">
          <w:rPr>
            <w:noProof/>
            <w:webHidden/>
          </w:rPr>
          <w:fldChar w:fldCharType="begin"/>
        </w:r>
        <w:r w:rsidR="00FE1A86">
          <w:rPr>
            <w:noProof/>
            <w:webHidden/>
          </w:rPr>
          <w:instrText xml:space="preserve"> PAGEREF _Toc302557823 \h </w:instrText>
        </w:r>
        <w:r w:rsidR="00653BB1">
          <w:rPr>
            <w:noProof/>
            <w:webHidden/>
          </w:rPr>
        </w:r>
        <w:r w:rsidR="00653BB1">
          <w:rPr>
            <w:noProof/>
            <w:webHidden/>
          </w:rPr>
          <w:fldChar w:fldCharType="separate"/>
        </w:r>
        <w:r w:rsidR="00CD55DF">
          <w:rPr>
            <w:noProof/>
            <w:webHidden/>
          </w:rPr>
          <w:t>36</w:t>
        </w:r>
        <w:r w:rsidR="00653BB1">
          <w:rPr>
            <w:noProof/>
            <w:webHidden/>
          </w:rPr>
          <w:fldChar w:fldCharType="end"/>
        </w:r>
      </w:hyperlink>
    </w:p>
    <w:p w14:paraId="66466587" w14:textId="77777777" w:rsidR="00FE1A86" w:rsidRDefault="00456E3A">
      <w:pPr>
        <w:pStyle w:val="TableofFigures"/>
        <w:tabs>
          <w:tab w:val="right" w:leader="dot" w:pos="10214"/>
        </w:tabs>
        <w:rPr>
          <w:rFonts w:asciiTheme="minorHAnsi" w:eastAsiaTheme="minorEastAsia" w:hAnsiTheme="minorHAnsi" w:cstheme="minorBidi"/>
          <w:noProof/>
        </w:rPr>
      </w:pPr>
      <w:hyperlink w:anchor="_Toc302557824" w:history="1">
        <w:r w:rsidR="00FE1A86" w:rsidRPr="00B20A35">
          <w:rPr>
            <w:rStyle w:val="Hyperlink"/>
            <w:noProof/>
          </w:rPr>
          <w:t>Figure 2</w:t>
        </w:r>
        <w:r w:rsidR="00FE1A86" w:rsidRPr="00B20A35">
          <w:rPr>
            <w:rStyle w:val="Hyperlink"/>
            <w:noProof/>
          </w:rPr>
          <w:noBreakHyphen/>
          <w:t>19. Airport Surface Moving Map Displays:  FAA OP-Eval-2</w:t>
        </w:r>
        <w:r w:rsidR="00FE1A86">
          <w:rPr>
            <w:noProof/>
            <w:webHidden/>
          </w:rPr>
          <w:tab/>
        </w:r>
        <w:r w:rsidR="00653BB1">
          <w:rPr>
            <w:noProof/>
            <w:webHidden/>
          </w:rPr>
          <w:fldChar w:fldCharType="begin"/>
        </w:r>
        <w:r w:rsidR="00FE1A86">
          <w:rPr>
            <w:noProof/>
            <w:webHidden/>
          </w:rPr>
          <w:instrText xml:space="preserve"> PAGEREF _Toc302557824 \h </w:instrText>
        </w:r>
        <w:r w:rsidR="00653BB1">
          <w:rPr>
            <w:noProof/>
            <w:webHidden/>
          </w:rPr>
        </w:r>
        <w:r w:rsidR="00653BB1">
          <w:rPr>
            <w:noProof/>
            <w:webHidden/>
          </w:rPr>
          <w:fldChar w:fldCharType="separate"/>
        </w:r>
        <w:r w:rsidR="00CD55DF">
          <w:rPr>
            <w:noProof/>
            <w:webHidden/>
          </w:rPr>
          <w:t>37</w:t>
        </w:r>
        <w:r w:rsidR="00653BB1">
          <w:rPr>
            <w:noProof/>
            <w:webHidden/>
          </w:rPr>
          <w:fldChar w:fldCharType="end"/>
        </w:r>
      </w:hyperlink>
    </w:p>
    <w:p w14:paraId="66466588" w14:textId="77777777" w:rsidR="00FE1A86" w:rsidRDefault="00456E3A">
      <w:pPr>
        <w:pStyle w:val="TableofFigures"/>
        <w:tabs>
          <w:tab w:val="right" w:leader="dot" w:pos="10214"/>
        </w:tabs>
        <w:rPr>
          <w:rFonts w:asciiTheme="minorHAnsi" w:eastAsiaTheme="minorEastAsia" w:hAnsiTheme="minorHAnsi" w:cstheme="minorBidi"/>
          <w:noProof/>
        </w:rPr>
      </w:pPr>
      <w:hyperlink w:anchor="_Toc302557825" w:history="1">
        <w:r w:rsidR="00FE1A86" w:rsidRPr="00B20A35">
          <w:rPr>
            <w:rStyle w:val="Hyperlink"/>
            <w:noProof/>
          </w:rPr>
          <w:t>Figure 2</w:t>
        </w:r>
        <w:r w:rsidR="00FE1A86" w:rsidRPr="00B20A35">
          <w:rPr>
            <w:rStyle w:val="Hyperlink"/>
            <w:noProof/>
          </w:rPr>
          <w:noBreakHyphen/>
          <w:t>20. NASA-Ames Research Center – FIM-S prototype</w:t>
        </w:r>
        <w:r w:rsidR="00FE1A86">
          <w:rPr>
            <w:noProof/>
            <w:webHidden/>
          </w:rPr>
          <w:tab/>
        </w:r>
        <w:r w:rsidR="00653BB1">
          <w:rPr>
            <w:noProof/>
            <w:webHidden/>
          </w:rPr>
          <w:fldChar w:fldCharType="begin"/>
        </w:r>
        <w:r w:rsidR="00FE1A86">
          <w:rPr>
            <w:noProof/>
            <w:webHidden/>
          </w:rPr>
          <w:instrText xml:space="preserve"> PAGEREF _Toc302557825 \h </w:instrText>
        </w:r>
        <w:r w:rsidR="00653BB1">
          <w:rPr>
            <w:noProof/>
            <w:webHidden/>
          </w:rPr>
        </w:r>
        <w:r w:rsidR="00653BB1">
          <w:rPr>
            <w:noProof/>
            <w:webHidden/>
          </w:rPr>
          <w:fldChar w:fldCharType="separate"/>
        </w:r>
        <w:r w:rsidR="00CD55DF">
          <w:rPr>
            <w:noProof/>
            <w:webHidden/>
          </w:rPr>
          <w:t>38</w:t>
        </w:r>
        <w:r w:rsidR="00653BB1">
          <w:rPr>
            <w:noProof/>
            <w:webHidden/>
          </w:rPr>
          <w:fldChar w:fldCharType="end"/>
        </w:r>
      </w:hyperlink>
    </w:p>
    <w:p w14:paraId="66466589" w14:textId="77777777" w:rsidR="00FE1A86" w:rsidRDefault="00456E3A">
      <w:pPr>
        <w:pStyle w:val="TableofFigures"/>
        <w:tabs>
          <w:tab w:val="right" w:leader="dot" w:pos="10214"/>
        </w:tabs>
        <w:rPr>
          <w:rFonts w:asciiTheme="minorHAnsi" w:eastAsiaTheme="minorEastAsia" w:hAnsiTheme="minorHAnsi" w:cstheme="minorBidi"/>
          <w:noProof/>
        </w:rPr>
      </w:pPr>
      <w:hyperlink w:anchor="_Toc302557826" w:history="1">
        <w:r w:rsidR="00FE1A86" w:rsidRPr="00B20A35">
          <w:rPr>
            <w:rStyle w:val="Hyperlink"/>
            <w:noProof/>
          </w:rPr>
          <w:t>Figure 2</w:t>
        </w:r>
        <w:r w:rsidR="00FE1A86" w:rsidRPr="00B20A35">
          <w:rPr>
            <w:rStyle w:val="Hyperlink"/>
            <w:noProof/>
          </w:rPr>
          <w:noBreakHyphen/>
          <w:t>21. Current charts offering</w:t>
        </w:r>
        <w:r w:rsidR="00FE1A86">
          <w:rPr>
            <w:noProof/>
            <w:webHidden/>
          </w:rPr>
          <w:tab/>
        </w:r>
        <w:r w:rsidR="00653BB1">
          <w:rPr>
            <w:noProof/>
            <w:webHidden/>
          </w:rPr>
          <w:fldChar w:fldCharType="begin"/>
        </w:r>
        <w:r w:rsidR="00FE1A86">
          <w:rPr>
            <w:noProof/>
            <w:webHidden/>
          </w:rPr>
          <w:instrText xml:space="preserve"> PAGEREF _Toc302557826 \h </w:instrText>
        </w:r>
        <w:r w:rsidR="00653BB1">
          <w:rPr>
            <w:noProof/>
            <w:webHidden/>
          </w:rPr>
        </w:r>
        <w:r w:rsidR="00653BB1">
          <w:rPr>
            <w:noProof/>
            <w:webHidden/>
          </w:rPr>
          <w:fldChar w:fldCharType="separate"/>
        </w:r>
        <w:r w:rsidR="00CD55DF">
          <w:rPr>
            <w:noProof/>
            <w:webHidden/>
          </w:rPr>
          <w:t>39</w:t>
        </w:r>
        <w:r w:rsidR="00653BB1">
          <w:rPr>
            <w:noProof/>
            <w:webHidden/>
          </w:rPr>
          <w:fldChar w:fldCharType="end"/>
        </w:r>
      </w:hyperlink>
    </w:p>
    <w:p w14:paraId="6646658A" w14:textId="77777777" w:rsidR="00FE1A86" w:rsidRDefault="00456E3A">
      <w:pPr>
        <w:pStyle w:val="TableofFigures"/>
        <w:tabs>
          <w:tab w:val="right" w:leader="dot" w:pos="10214"/>
        </w:tabs>
        <w:rPr>
          <w:rFonts w:asciiTheme="minorHAnsi" w:eastAsiaTheme="minorEastAsia" w:hAnsiTheme="minorHAnsi" w:cstheme="minorBidi"/>
          <w:noProof/>
        </w:rPr>
      </w:pPr>
      <w:hyperlink w:anchor="_Toc302557827" w:history="1">
        <w:r w:rsidR="00FE1A86" w:rsidRPr="00B20A35">
          <w:rPr>
            <w:rStyle w:val="Hyperlink"/>
            <w:noProof/>
          </w:rPr>
          <w:t>Figure 2</w:t>
        </w:r>
        <w:r w:rsidR="00FE1A86" w:rsidRPr="00B20A35">
          <w:rPr>
            <w:rStyle w:val="Hyperlink"/>
            <w:noProof/>
          </w:rPr>
          <w:noBreakHyphen/>
          <w:t>22. Example integrated enroute chart</w:t>
        </w:r>
        <w:r w:rsidR="00FE1A86">
          <w:rPr>
            <w:noProof/>
            <w:webHidden/>
          </w:rPr>
          <w:tab/>
        </w:r>
        <w:r w:rsidR="00653BB1">
          <w:rPr>
            <w:noProof/>
            <w:webHidden/>
          </w:rPr>
          <w:fldChar w:fldCharType="begin"/>
        </w:r>
        <w:r w:rsidR="00FE1A86">
          <w:rPr>
            <w:noProof/>
            <w:webHidden/>
          </w:rPr>
          <w:instrText xml:space="preserve"> PAGEREF _Toc302557827 \h </w:instrText>
        </w:r>
        <w:r w:rsidR="00653BB1">
          <w:rPr>
            <w:noProof/>
            <w:webHidden/>
          </w:rPr>
        </w:r>
        <w:r w:rsidR="00653BB1">
          <w:rPr>
            <w:noProof/>
            <w:webHidden/>
          </w:rPr>
          <w:fldChar w:fldCharType="separate"/>
        </w:r>
        <w:r w:rsidR="00CD55DF">
          <w:rPr>
            <w:noProof/>
            <w:webHidden/>
          </w:rPr>
          <w:t>40</w:t>
        </w:r>
        <w:r w:rsidR="00653BB1">
          <w:rPr>
            <w:noProof/>
            <w:webHidden/>
          </w:rPr>
          <w:fldChar w:fldCharType="end"/>
        </w:r>
      </w:hyperlink>
    </w:p>
    <w:p w14:paraId="6646658B" w14:textId="77777777" w:rsidR="00FE1A86" w:rsidRDefault="00456E3A">
      <w:pPr>
        <w:pStyle w:val="TableofFigures"/>
        <w:tabs>
          <w:tab w:val="right" w:leader="dot" w:pos="10214"/>
        </w:tabs>
        <w:rPr>
          <w:rFonts w:asciiTheme="minorHAnsi" w:eastAsiaTheme="minorEastAsia" w:hAnsiTheme="minorHAnsi" w:cstheme="minorBidi"/>
          <w:noProof/>
        </w:rPr>
      </w:pPr>
      <w:hyperlink w:anchor="_Toc302557828" w:history="1">
        <w:r w:rsidR="00FE1A86" w:rsidRPr="00B20A35">
          <w:rPr>
            <w:rStyle w:val="Hyperlink"/>
            <w:noProof/>
          </w:rPr>
          <w:t>Figure 2</w:t>
        </w:r>
        <w:r w:rsidR="00FE1A86" w:rsidRPr="00B20A35">
          <w:rPr>
            <w:rStyle w:val="Hyperlink"/>
            <w:noProof/>
          </w:rPr>
          <w:noBreakHyphen/>
          <w:t>23. Example of a head mounted display (</w:t>
        </w:r>
        <w:r w:rsidR="00FE1A86" w:rsidRPr="00B20A35">
          <w:rPr>
            <w:rStyle w:val="Hyperlink"/>
            <w:i/>
            <w:noProof/>
          </w:rPr>
          <w:t>Proceedings of the 2009 SPIE Defense, Security, &amp; Sensing</w:t>
        </w:r>
        <w:r w:rsidR="00FE1A86" w:rsidRPr="00B20A35">
          <w:rPr>
            <w:rStyle w:val="Hyperlink"/>
            <w:noProof/>
          </w:rPr>
          <w:t>. Orlando, FL 13-17 April 2009)</w:t>
        </w:r>
        <w:r w:rsidR="00FE1A86">
          <w:rPr>
            <w:noProof/>
            <w:webHidden/>
          </w:rPr>
          <w:tab/>
        </w:r>
        <w:r w:rsidR="00653BB1">
          <w:rPr>
            <w:noProof/>
            <w:webHidden/>
          </w:rPr>
          <w:fldChar w:fldCharType="begin"/>
        </w:r>
        <w:r w:rsidR="00FE1A86">
          <w:rPr>
            <w:noProof/>
            <w:webHidden/>
          </w:rPr>
          <w:instrText xml:space="preserve"> PAGEREF _Toc302557828 \h </w:instrText>
        </w:r>
        <w:r w:rsidR="00653BB1">
          <w:rPr>
            <w:noProof/>
            <w:webHidden/>
          </w:rPr>
        </w:r>
        <w:r w:rsidR="00653BB1">
          <w:rPr>
            <w:noProof/>
            <w:webHidden/>
          </w:rPr>
          <w:fldChar w:fldCharType="separate"/>
        </w:r>
        <w:r w:rsidR="00CD55DF">
          <w:rPr>
            <w:noProof/>
            <w:webHidden/>
          </w:rPr>
          <w:t>40</w:t>
        </w:r>
        <w:r w:rsidR="00653BB1">
          <w:rPr>
            <w:noProof/>
            <w:webHidden/>
          </w:rPr>
          <w:fldChar w:fldCharType="end"/>
        </w:r>
      </w:hyperlink>
    </w:p>
    <w:p w14:paraId="6646658C" w14:textId="77777777" w:rsidR="00FE1A86" w:rsidRDefault="00456E3A">
      <w:pPr>
        <w:pStyle w:val="TableofFigures"/>
        <w:tabs>
          <w:tab w:val="right" w:leader="dot" w:pos="10214"/>
        </w:tabs>
        <w:rPr>
          <w:rFonts w:asciiTheme="minorHAnsi" w:eastAsiaTheme="minorEastAsia" w:hAnsiTheme="minorHAnsi" w:cstheme="minorBidi"/>
          <w:noProof/>
        </w:rPr>
      </w:pPr>
      <w:hyperlink w:anchor="_Toc302557829" w:history="1">
        <w:r w:rsidR="00FE1A86" w:rsidRPr="00B20A35">
          <w:rPr>
            <w:rStyle w:val="Hyperlink"/>
            <w:noProof/>
          </w:rPr>
          <w:t>Figure 2</w:t>
        </w:r>
        <w:r w:rsidR="00FE1A86" w:rsidRPr="00B20A35">
          <w:rPr>
            <w:rStyle w:val="Hyperlink"/>
            <w:noProof/>
          </w:rPr>
          <w:noBreakHyphen/>
          <w:t>24. Miami Center Eastern Sector</w:t>
        </w:r>
        <w:r w:rsidR="00FE1A86">
          <w:rPr>
            <w:noProof/>
            <w:webHidden/>
          </w:rPr>
          <w:tab/>
        </w:r>
        <w:r w:rsidR="00653BB1">
          <w:rPr>
            <w:noProof/>
            <w:webHidden/>
          </w:rPr>
          <w:fldChar w:fldCharType="begin"/>
        </w:r>
        <w:r w:rsidR="00FE1A86">
          <w:rPr>
            <w:noProof/>
            <w:webHidden/>
          </w:rPr>
          <w:instrText xml:space="preserve"> PAGEREF _Toc302557829 \h </w:instrText>
        </w:r>
        <w:r w:rsidR="00653BB1">
          <w:rPr>
            <w:noProof/>
            <w:webHidden/>
          </w:rPr>
        </w:r>
        <w:r w:rsidR="00653BB1">
          <w:rPr>
            <w:noProof/>
            <w:webHidden/>
          </w:rPr>
          <w:fldChar w:fldCharType="separate"/>
        </w:r>
        <w:r w:rsidR="00CD55DF">
          <w:rPr>
            <w:noProof/>
            <w:webHidden/>
          </w:rPr>
          <w:t>45</w:t>
        </w:r>
        <w:r w:rsidR="00653BB1">
          <w:rPr>
            <w:noProof/>
            <w:webHidden/>
          </w:rPr>
          <w:fldChar w:fldCharType="end"/>
        </w:r>
      </w:hyperlink>
    </w:p>
    <w:p w14:paraId="6646658D" w14:textId="77777777" w:rsidR="00FE1A86" w:rsidRDefault="00456E3A">
      <w:pPr>
        <w:pStyle w:val="TableofFigures"/>
        <w:tabs>
          <w:tab w:val="right" w:leader="dot" w:pos="10214"/>
        </w:tabs>
        <w:rPr>
          <w:rFonts w:asciiTheme="minorHAnsi" w:eastAsiaTheme="minorEastAsia" w:hAnsiTheme="minorHAnsi" w:cstheme="minorBidi"/>
          <w:noProof/>
        </w:rPr>
      </w:pPr>
      <w:hyperlink w:anchor="_Toc302557830" w:history="1">
        <w:r w:rsidR="00FE1A86" w:rsidRPr="00B20A35">
          <w:rPr>
            <w:rStyle w:val="Hyperlink"/>
            <w:noProof/>
          </w:rPr>
          <w:t>Figure 3</w:t>
        </w:r>
        <w:r w:rsidR="00FE1A86" w:rsidRPr="00B20A35">
          <w:rPr>
            <w:rStyle w:val="Hyperlink"/>
            <w:noProof/>
          </w:rPr>
          <w:noBreakHyphen/>
          <w:t>1 Dialable Steps</w:t>
        </w:r>
        <w:r w:rsidR="00FE1A86">
          <w:rPr>
            <w:noProof/>
            <w:webHidden/>
          </w:rPr>
          <w:tab/>
        </w:r>
        <w:r w:rsidR="00653BB1">
          <w:rPr>
            <w:noProof/>
            <w:webHidden/>
          </w:rPr>
          <w:fldChar w:fldCharType="begin"/>
        </w:r>
        <w:r w:rsidR="00FE1A86">
          <w:rPr>
            <w:noProof/>
            <w:webHidden/>
          </w:rPr>
          <w:instrText xml:space="preserve"> PAGEREF _Toc302557830 \h </w:instrText>
        </w:r>
        <w:r w:rsidR="00653BB1">
          <w:rPr>
            <w:noProof/>
            <w:webHidden/>
          </w:rPr>
        </w:r>
        <w:r w:rsidR="00653BB1">
          <w:rPr>
            <w:noProof/>
            <w:webHidden/>
          </w:rPr>
          <w:fldChar w:fldCharType="separate"/>
        </w:r>
        <w:r w:rsidR="00CD55DF">
          <w:rPr>
            <w:noProof/>
            <w:webHidden/>
          </w:rPr>
          <w:t>57</w:t>
        </w:r>
        <w:r w:rsidR="00653BB1">
          <w:rPr>
            <w:noProof/>
            <w:webHidden/>
          </w:rPr>
          <w:fldChar w:fldCharType="end"/>
        </w:r>
      </w:hyperlink>
    </w:p>
    <w:p w14:paraId="6646658E" w14:textId="77777777" w:rsidR="00FE1A86" w:rsidRDefault="00456E3A">
      <w:pPr>
        <w:pStyle w:val="TableofFigures"/>
        <w:tabs>
          <w:tab w:val="right" w:leader="dot" w:pos="10214"/>
        </w:tabs>
        <w:rPr>
          <w:rFonts w:asciiTheme="minorHAnsi" w:eastAsiaTheme="minorEastAsia" w:hAnsiTheme="minorHAnsi" w:cstheme="minorBidi"/>
          <w:noProof/>
        </w:rPr>
      </w:pPr>
      <w:hyperlink w:anchor="_Toc302557831" w:history="1">
        <w:r w:rsidR="00FE1A86" w:rsidRPr="00B20A35">
          <w:rPr>
            <w:rStyle w:val="Hyperlink"/>
            <w:noProof/>
          </w:rPr>
          <w:t>Figure 4</w:t>
        </w:r>
        <w:r w:rsidR="00FE1A86" w:rsidRPr="00B20A35">
          <w:rPr>
            <w:rStyle w:val="Hyperlink"/>
            <w:noProof/>
          </w:rPr>
          <w:noBreakHyphen/>
          <w:t>1 CDTI: Modified for TAXI-CPDLC use</w:t>
        </w:r>
        <w:r w:rsidR="00FE1A86">
          <w:rPr>
            <w:noProof/>
            <w:webHidden/>
          </w:rPr>
          <w:tab/>
        </w:r>
        <w:r w:rsidR="00653BB1">
          <w:rPr>
            <w:noProof/>
            <w:webHidden/>
          </w:rPr>
          <w:fldChar w:fldCharType="begin"/>
        </w:r>
        <w:r w:rsidR="00FE1A86">
          <w:rPr>
            <w:noProof/>
            <w:webHidden/>
          </w:rPr>
          <w:instrText xml:space="preserve"> PAGEREF _Toc302557831 \h </w:instrText>
        </w:r>
        <w:r w:rsidR="00653BB1">
          <w:rPr>
            <w:noProof/>
            <w:webHidden/>
          </w:rPr>
        </w:r>
        <w:r w:rsidR="00653BB1">
          <w:rPr>
            <w:noProof/>
            <w:webHidden/>
          </w:rPr>
          <w:fldChar w:fldCharType="separate"/>
        </w:r>
        <w:r w:rsidR="00CD55DF">
          <w:rPr>
            <w:noProof/>
            <w:webHidden/>
          </w:rPr>
          <w:t>98</w:t>
        </w:r>
        <w:r w:rsidR="00653BB1">
          <w:rPr>
            <w:noProof/>
            <w:webHidden/>
          </w:rPr>
          <w:fldChar w:fldCharType="end"/>
        </w:r>
      </w:hyperlink>
    </w:p>
    <w:p w14:paraId="6646658F" w14:textId="77777777" w:rsidR="00FE1A86" w:rsidRDefault="00456E3A">
      <w:pPr>
        <w:pStyle w:val="TableofFigures"/>
        <w:tabs>
          <w:tab w:val="right" w:leader="dot" w:pos="10214"/>
        </w:tabs>
        <w:rPr>
          <w:rFonts w:asciiTheme="minorHAnsi" w:eastAsiaTheme="minorEastAsia" w:hAnsiTheme="minorHAnsi" w:cstheme="minorBidi"/>
          <w:noProof/>
        </w:rPr>
      </w:pPr>
      <w:hyperlink w:anchor="_Toc302557832" w:history="1">
        <w:r w:rsidR="00FE1A86" w:rsidRPr="00B20A35">
          <w:rPr>
            <w:rStyle w:val="Hyperlink"/>
            <w:noProof/>
          </w:rPr>
          <w:t>Figure 4</w:t>
        </w:r>
        <w:r w:rsidR="00FE1A86" w:rsidRPr="00B20A35">
          <w:rPr>
            <w:rStyle w:val="Hyperlink"/>
            <w:noProof/>
          </w:rPr>
          <w:noBreakHyphen/>
          <w:t>2 Kennedy Nine Standard Instrument Departure (Sid)</w:t>
        </w:r>
        <w:r w:rsidR="00FE1A86">
          <w:rPr>
            <w:noProof/>
            <w:webHidden/>
          </w:rPr>
          <w:tab/>
        </w:r>
        <w:r w:rsidR="00653BB1">
          <w:rPr>
            <w:noProof/>
            <w:webHidden/>
          </w:rPr>
          <w:fldChar w:fldCharType="begin"/>
        </w:r>
        <w:r w:rsidR="00FE1A86">
          <w:rPr>
            <w:noProof/>
            <w:webHidden/>
          </w:rPr>
          <w:instrText xml:space="preserve"> PAGEREF _Toc302557832 \h </w:instrText>
        </w:r>
        <w:r w:rsidR="00653BB1">
          <w:rPr>
            <w:noProof/>
            <w:webHidden/>
          </w:rPr>
        </w:r>
        <w:r w:rsidR="00653BB1">
          <w:rPr>
            <w:noProof/>
            <w:webHidden/>
          </w:rPr>
          <w:fldChar w:fldCharType="separate"/>
        </w:r>
        <w:r w:rsidR="00CD55DF">
          <w:rPr>
            <w:noProof/>
            <w:webHidden/>
          </w:rPr>
          <w:t>101</w:t>
        </w:r>
        <w:r w:rsidR="00653BB1">
          <w:rPr>
            <w:noProof/>
            <w:webHidden/>
          </w:rPr>
          <w:fldChar w:fldCharType="end"/>
        </w:r>
      </w:hyperlink>
    </w:p>
    <w:p w14:paraId="66466590" w14:textId="77777777" w:rsidR="00FE1A86" w:rsidRDefault="00456E3A">
      <w:pPr>
        <w:pStyle w:val="TableofFigures"/>
        <w:tabs>
          <w:tab w:val="right" w:leader="dot" w:pos="10214"/>
        </w:tabs>
        <w:rPr>
          <w:rFonts w:asciiTheme="minorHAnsi" w:eastAsiaTheme="minorEastAsia" w:hAnsiTheme="minorHAnsi" w:cstheme="minorBidi"/>
          <w:noProof/>
        </w:rPr>
      </w:pPr>
      <w:hyperlink w:anchor="_Toc302557833" w:history="1">
        <w:r w:rsidR="00FE1A86" w:rsidRPr="00B20A35">
          <w:rPr>
            <w:rStyle w:val="Hyperlink"/>
            <w:noProof/>
          </w:rPr>
          <w:t>Figure D</w:t>
        </w:r>
        <w:r w:rsidR="00FE1A86" w:rsidRPr="00B20A35">
          <w:rPr>
            <w:rStyle w:val="Hyperlink"/>
            <w:noProof/>
          </w:rPr>
          <w:noBreakHyphen/>
          <w:t>1: Miami Center Eastern Sector</w:t>
        </w:r>
        <w:r w:rsidR="00FE1A86">
          <w:rPr>
            <w:noProof/>
            <w:webHidden/>
          </w:rPr>
          <w:tab/>
        </w:r>
        <w:r w:rsidR="00653BB1">
          <w:rPr>
            <w:noProof/>
            <w:webHidden/>
          </w:rPr>
          <w:fldChar w:fldCharType="begin"/>
        </w:r>
        <w:r w:rsidR="00FE1A86">
          <w:rPr>
            <w:noProof/>
            <w:webHidden/>
          </w:rPr>
          <w:instrText xml:space="preserve"> PAGEREF _Toc302557833 \h </w:instrText>
        </w:r>
        <w:r w:rsidR="00653BB1">
          <w:rPr>
            <w:noProof/>
            <w:webHidden/>
          </w:rPr>
        </w:r>
        <w:r w:rsidR="00653BB1">
          <w:rPr>
            <w:noProof/>
            <w:webHidden/>
          </w:rPr>
          <w:fldChar w:fldCharType="separate"/>
        </w:r>
        <w:r w:rsidR="00CD55DF">
          <w:rPr>
            <w:noProof/>
            <w:webHidden/>
          </w:rPr>
          <w:t>161</w:t>
        </w:r>
        <w:r w:rsidR="00653BB1">
          <w:rPr>
            <w:noProof/>
            <w:webHidden/>
          </w:rPr>
          <w:fldChar w:fldCharType="end"/>
        </w:r>
      </w:hyperlink>
    </w:p>
    <w:p w14:paraId="66466591" w14:textId="77777777" w:rsidR="00FE1A86" w:rsidRDefault="00456E3A">
      <w:pPr>
        <w:pStyle w:val="TableofFigures"/>
        <w:tabs>
          <w:tab w:val="right" w:leader="dot" w:pos="10214"/>
        </w:tabs>
        <w:rPr>
          <w:rFonts w:asciiTheme="minorHAnsi" w:eastAsiaTheme="minorEastAsia" w:hAnsiTheme="minorHAnsi" w:cstheme="minorBidi"/>
          <w:noProof/>
        </w:rPr>
      </w:pPr>
      <w:hyperlink w:anchor="_Toc302557834" w:history="1">
        <w:r w:rsidR="00FE1A86" w:rsidRPr="00B20A35">
          <w:rPr>
            <w:rStyle w:val="Hyperlink"/>
            <w:noProof/>
          </w:rPr>
          <w:t>Figure D</w:t>
        </w:r>
        <w:r w:rsidR="00FE1A86" w:rsidRPr="00B20A35">
          <w:rPr>
            <w:rStyle w:val="Hyperlink"/>
            <w:noProof/>
          </w:rPr>
          <w:noBreakHyphen/>
          <w:t>2: Florida 8 / 9 Tailored Arrival</w:t>
        </w:r>
        <w:r w:rsidR="00FE1A86">
          <w:rPr>
            <w:noProof/>
            <w:webHidden/>
          </w:rPr>
          <w:tab/>
        </w:r>
        <w:r w:rsidR="00653BB1">
          <w:rPr>
            <w:noProof/>
            <w:webHidden/>
          </w:rPr>
          <w:fldChar w:fldCharType="begin"/>
        </w:r>
        <w:r w:rsidR="00FE1A86">
          <w:rPr>
            <w:noProof/>
            <w:webHidden/>
          </w:rPr>
          <w:instrText xml:space="preserve"> PAGEREF _Toc302557834 \h </w:instrText>
        </w:r>
        <w:r w:rsidR="00653BB1">
          <w:rPr>
            <w:noProof/>
            <w:webHidden/>
          </w:rPr>
        </w:r>
        <w:r w:rsidR="00653BB1">
          <w:rPr>
            <w:noProof/>
            <w:webHidden/>
          </w:rPr>
          <w:fldChar w:fldCharType="separate"/>
        </w:r>
        <w:r w:rsidR="00CD55DF">
          <w:rPr>
            <w:noProof/>
            <w:webHidden/>
          </w:rPr>
          <w:t>164</w:t>
        </w:r>
        <w:r w:rsidR="00653BB1">
          <w:rPr>
            <w:noProof/>
            <w:webHidden/>
          </w:rPr>
          <w:fldChar w:fldCharType="end"/>
        </w:r>
      </w:hyperlink>
    </w:p>
    <w:p w14:paraId="66466592" w14:textId="77777777" w:rsidR="00506D3A" w:rsidRDefault="00653BB1" w:rsidP="00506D3A">
      <w:r>
        <w:fldChar w:fldCharType="end"/>
      </w:r>
    </w:p>
    <w:p w14:paraId="66466593" w14:textId="77777777" w:rsidR="007F3D10" w:rsidRDefault="007F3D10">
      <w:pPr>
        <w:spacing w:after="200" w:line="276" w:lineRule="auto"/>
        <w:contextualSpacing w:val="0"/>
        <w:rPr>
          <w:rFonts w:ascii="Times New Roman Bold" w:hAnsi="Times New Roman Bold"/>
          <w:b/>
          <w:sz w:val="32"/>
        </w:rPr>
      </w:pPr>
      <w:r>
        <w:br w:type="page"/>
      </w:r>
    </w:p>
    <w:p w14:paraId="66466594" w14:textId="77777777" w:rsidR="001D6383" w:rsidRDefault="001D6383" w:rsidP="001D6383"/>
    <w:p w14:paraId="66466595" w14:textId="77777777" w:rsidR="001D6383" w:rsidRDefault="001D6383" w:rsidP="001D6383"/>
    <w:p w14:paraId="66466596" w14:textId="77777777" w:rsidR="001D6383" w:rsidRDefault="001D6383" w:rsidP="001D6383"/>
    <w:p w14:paraId="66466597" w14:textId="77777777" w:rsidR="001D6383" w:rsidRDefault="001D6383" w:rsidP="001D6383"/>
    <w:p w14:paraId="66466598" w14:textId="77777777" w:rsidR="001D6383" w:rsidRDefault="001D6383" w:rsidP="001D6383"/>
    <w:p w14:paraId="66466599" w14:textId="77777777" w:rsidR="001D6383" w:rsidRDefault="001D6383" w:rsidP="001D6383"/>
    <w:p w14:paraId="6646659A" w14:textId="77777777" w:rsidR="001D6383" w:rsidRDefault="001D6383" w:rsidP="001D6383"/>
    <w:p w14:paraId="6646659B" w14:textId="77777777" w:rsidR="001D6383" w:rsidRDefault="001D6383" w:rsidP="001D6383"/>
    <w:p w14:paraId="6646659C" w14:textId="77777777" w:rsidR="001D6383" w:rsidRDefault="001D6383" w:rsidP="001D6383"/>
    <w:p w14:paraId="6646659D" w14:textId="77777777" w:rsidR="001D6383" w:rsidRDefault="001D6383" w:rsidP="001D6383"/>
    <w:p w14:paraId="6646659E" w14:textId="77777777" w:rsidR="001D6383" w:rsidRDefault="001D6383" w:rsidP="001D6383"/>
    <w:p w14:paraId="6646659F" w14:textId="77777777" w:rsidR="001D6383" w:rsidRDefault="001D6383" w:rsidP="001D6383"/>
    <w:p w14:paraId="664665A0" w14:textId="77777777" w:rsidR="001D6383" w:rsidRDefault="001D6383" w:rsidP="001D6383"/>
    <w:p w14:paraId="664665A1" w14:textId="77777777" w:rsidR="001D6383" w:rsidRDefault="001D6383" w:rsidP="001D6383"/>
    <w:p w14:paraId="664665A2" w14:textId="77777777" w:rsidR="001D6383" w:rsidRDefault="001D6383" w:rsidP="001D6383"/>
    <w:p w14:paraId="664665A3" w14:textId="77777777" w:rsidR="001D6383" w:rsidRDefault="001D6383" w:rsidP="001D6383">
      <w:r>
        <w:t>THIS PAGE INTENTIONALLY LEFT BLANK</w:t>
      </w:r>
    </w:p>
    <w:p w14:paraId="664665A4" w14:textId="77777777" w:rsidR="00C81F94" w:rsidRPr="008638F5" w:rsidRDefault="001D6383" w:rsidP="001D6383">
      <w:pPr>
        <w:pStyle w:val="Heading1"/>
      </w:pPr>
      <w:r>
        <w:br w:type="page"/>
      </w:r>
      <w:bookmarkStart w:id="1" w:name="_Toc302557646"/>
      <w:r w:rsidR="0067741E" w:rsidRPr="007459D2">
        <w:t>Executive Summary</w:t>
      </w:r>
      <w:bookmarkEnd w:id="1"/>
    </w:p>
    <w:p w14:paraId="664665A5" w14:textId="77777777" w:rsidR="00CE210A" w:rsidRDefault="00E859F9" w:rsidP="00C81F94">
      <w:r>
        <w:t xml:space="preserve">Under FAA Contract DTFAWA-10-A-80031, Honeywell </w:t>
      </w:r>
      <w:r w:rsidR="00C81F94" w:rsidRPr="00940A59">
        <w:t xml:space="preserve">explored the limitations and capabilities of the Controller/Pilot Data Link Communications (CPDLC) interface with aircraft navigation and guidance systems.  </w:t>
      </w:r>
    </w:p>
    <w:p w14:paraId="664665A6" w14:textId="77777777" w:rsidR="00CE210A" w:rsidRDefault="00CE210A" w:rsidP="00C81F94"/>
    <w:p w14:paraId="664665A7" w14:textId="77777777" w:rsidR="00CE210A" w:rsidRPr="00940A59" w:rsidRDefault="00CE210A" w:rsidP="00CE210A">
      <w:r w:rsidRPr="00940A59">
        <w:t>This report contains</w:t>
      </w:r>
      <w:r>
        <w:t xml:space="preserve"> </w:t>
      </w:r>
      <w:r w:rsidR="00160E98">
        <w:t>sections</w:t>
      </w:r>
      <w:r>
        <w:t xml:space="preserve"> </w:t>
      </w:r>
      <w:r w:rsidR="00160E98">
        <w:t>describing a</w:t>
      </w:r>
      <w:r>
        <w:t xml:space="preserve"> </w:t>
      </w:r>
      <w:r w:rsidRPr="00940A59">
        <w:t xml:space="preserve">literature review, </w:t>
      </w:r>
      <w:r>
        <w:t>an engineering analysis methods and</w:t>
      </w:r>
      <w:r w:rsidRPr="00940A59">
        <w:t xml:space="preserve"> results</w:t>
      </w:r>
      <w:r>
        <w:t>,</w:t>
      </w:r>
      <w:r w:rsidRPr="00940A59">
        <w:t xml:space="preserve"> and recommendation</w:t>
      </w:r>
      <w:r>
        <w:t>s</w:t>
      </w:r>
      <w:r w:rsidRPr="00940A59">
        <w:t>.  The literature review covers an overview of</w:t>
      </w:r>
      <w:r w:rsidRPr="0090488C">
        <w:t xml:space="preserve"> </w:t>
      </w:r>
      <w:r w:rsidRPr="00940A59">
        <w:t xml:space="preserve">differences </w:t>
      </w:r>
      <w:r>
        <w:t>in human-machine interface (</w:t>
      </w:r>
      <w:r w:rsidRPr="00940A59">
        <w:t>HMI</w:t>
      </w:r>
      <w:r>
        <w:t>)</w:t>
      </w:r>
      <w:r w:rsidRPr="00940A59">
        <w:t xml:space="preserve"> among the platform types, LOADABLE ATC clearances, equipage levels among new generation and legacy Boeings, data entry checking features</w:t>
      </w:r>
      <w:r>
        <w:t>,</w:t>
      </w:r>
      <w:r w:rsidRPr="00940A59">
        <w:t xml:space="preserve"> and a section on new technology that may impact CPDLC in the future.  The </w:t>
      </w:r>
      <w:r>
        <w:t>engineering analysis sections describe</w:t>
      </w:r>
      <w:r w:rsidRPr="00940A59">
        <w:t xml:space="preserve"> the </w:t>
      </w:r>
      <w:r>
        <w:t xml:space="preserve">analysis </w:t>
      </w:r>
      <w:r w:rsidRPr="00940A59">
        <w:t>methodology</w:t>
      </w:r>
      <w:r>
        <w:t xml:space="preserve"> and the</w:t>
      </w:r>
      <w:r w:rsidRPr="00940A59">
        <w:t xml:space="preserve"> results </w:t>
      </w:r>
      <w:r>
        <w:t>of</w:t>
      </w:r>
      <w:r w:rsidRPr="00940A59">
        <w:t xml:space="preserve"> </w:t>
      </w:r>
      <w:r>
        <w:t>observed</w:t>
      </w:r>
      <w:r w:rsidRPr="00940A59">
        <w:t xml:space="preserve"> capabilities and limitations for each Boeing platform</w:t>
      </w:r>
      <w:r>
        <w:t xml:space="preserve"> based on the simulator analysis</w:t>
      </w:r>
      <w:r w:rsidRPr="00940A59">
        <w:t>.  The recommendations section includes recommendations for CPDLC crew procedures, compliance with CPDLC procedures, system design</w:t>
      </w:r>
      <w:r>
        <w:t>,</w:t>
      </w:r>
      <w:r w:rsidRPr="00940A59">
        <w:t xml:space="preserve"> and future research.</w:t>
      </w:r>
    </w:p>
    <w:p w14:paraId="664665A8" w14:textId="77777777" w:rsidR="00CE210A" w:rsidRDefault="00CE210A" w:rsidP="00CE210A"/>
    <w:p w14:paraId="664665A9" w14:textId="77777777" w:rsidR="00C81F94" w:rsidRPr="00940A59" w:rsidRDefault="00CE210A" w:rsidP="00C81F94">
      <w:r>
        <w:t>For the engineering analysis, w</w:t>
      </w:r>
      <w:r w:rsidR="00E859F9">
        <w:t xml:space="preserve">e </w:t>
      </w:r>
      <w:r w:rsidR="00E859F9" w:rsidRPr="00F004F6">
        <w:t>analyze</w:t>
      </w:r>
      <w:r w:rsidR="00F82EE5" w:rsidRPr="00F004F6">
        <w:t>d</w:t>
      </w:r>
      <w:r w:rsidR="00E859F9">
        <w:t xml:space="preserve"> the </w:t>
      </w:r>
      <w:r w:rsidR="00E859F9" w:rsidRPr="00940A59">
        <w:t>B-787, B-777, B-744</w:t>
      </w:r>
      <w:r w:rsidR="00E859F9">
        <w:t>,</w:t>
      </w:r>
      <w:r w:rsidR="00E859F9" w:rsidRPr="00940A59">
        <w:t xml:space="preserve"> and B-733 CPDLC FMS interfaces</w:t>
      </w:r>
      <w:r w:rsidR="00C81F94" w:rsidRPr="00940A59">
        <w:t xml:space="preserve"> </w:t>
      </w:r>
      <w:r w:rsidR="00E859F9" w:rsidRPr="00940A59">
        <w:t>under real time CPDLC scenarios</w:t>
      </w:r>
      <w:r w:rsidR="00E859F9" w:rsidRPr="00940A59" w:rsidDel="00E859F9">
        <w:t xml:space="preserve"> </w:t>
      </w:r>
      <w:r w:rsidR="00E859F9">
        <w:t>with the goal</w:t>
      </w:r>
      <w:r w:rsidR="00C81F94" w:rsidRPr="00940A59">
        <w:t xml:space="preserve"> </w:t>
      </w:r>
      <w:r w:rsidR="00E859F9">
        <w:t xml:space="preserve">of </w:t>
      </w:r>
      <w:r w:rsidR="00C81F94" w:rsidRPr="00940A59">
        <w:t>develop</w:t>
      </w:r>
      <w:r w:rsidR="00E859F9">
        <w:t>ing</w:t>
      </w:r>
      <w:r w:rsidR="00C81F94" w:rsidRPr="00940A59">
        <w:t xml:space="preserve"> recommendations for CPDLC operating procedures.  System and crew observations were used to develop CPDLC crew procedures, recommendations for system design, recommendations for CPDLC compliance</w:t>
      </w:r>
      <w:r w:rsidR="00E859F9">
        <w:t>,</w:t>
      </w:r>
      <w:r w:rsidR="00C81F94" w:rsidRPr="00940A59">
        <w:t xml:space="preserve"> and recommendations for future research.  The results of this </w:t>
      </w:r>
      <w:r w:rsidR="00BD0629">
        <w:t>work</w:t>
      </w:r>
      <w:r w:rsidR="00C81F94" w:rsidRPr="00940A59">
        <w:t xml:space="preserve"> will be validated in a full mission </w:t>
      </w:r>
      <w:bookmarkStart w:id="2" w:name="OLE_LINK3"/>
      <w:bookmarkStart w:id="3" w:name="OLE_LINK4"/>
      <w:r w:rsidR="00C81F94">
        <w:t xml:space="preserve">Line Oriented Flight Training </w:t>
      </w:r>
      <w:bookmarkEnd w:id="2"/>
      <w:bookmarkEnd w:id="3"/>
      <w:r w:rsidR="00C81F94">
        <w:t>(</w:t>
      </w:r>
      <w:r w:rsidR="00C81F94" w:rsidRPr="00FC0A7B">
        <w:t>LOFT)</w:t>
      </w:r>
      <w:r w:rsidR="00C81F94" w:rsidRPr="00940A59">
        <w:t xml:space="preserve"> scenario in Phase II</w:t>
      </w:r>
      <w:r w:rsidR="00BD0629">
        <w:t xml:space="preserve"> of this program</w:t>
      </w:r>
      <w:r w:rsidR="00E859F9">
        <w:t>,</w:t>
      </w:r>
      <w:r w:rsidR="00C81F94" w:rsidRPr="00940A59">
        <w:t xml:space="preserve"> to begin in September 2011.</w:t>
      </w:r>
    </w:p>
    <w:p w14:paraId="664665AA" w14:textId="77777777" w:rsidR="00C81F94" w:rsidRPr="00940A59" w:rsidRDefault="00C81F94" w:rsidP="00C81F94"/>
    <w:p w14:paraId="664665AB" w14:textId="77777777" w:rsidR="00C81F94" w:rsidRPr="00940A59" w:rsidRDefault="00C81F94" w:rsidP="00C81F94">
      <w:r w:rsidRPr="00940A59">
        <w:t>Both manual and auto-loading CPDLC functions were evaluated in a real-time nominal ‘flight</w:t>
      </w:r>
      <w:r w:rsidR="00E859F9" w:rsidRPr="00940A59">
        <w:t>.</w:t>
      </w:r>
      <w:r w:rsidRPr="00940A59">
        <w:t xml:space="preserve">’  A variety of </w:t>
      </w:r>
      <w:r w:rsidR="00E859F9">
        <w:t>air traffic control (</w:t>
      </w:r>
      <w:r w:rsidRPr="00940A59">
        <w:t>ATC</w:t>
      </w:r>
      <w:r w:rsidR="00E859F9">
        <w:t>)</w:t>
      </w:r>
      <w:r w:rsidRPr="00940A59">
        <w:t xml:space="preserve"> uplink message</w:t>
      </w:r>
      <w:r w:rsidR="0090488C">
        <w:t xml:space="preserve"> (UM)</w:t>
      </w:r>
      <w:r w:rsidRPr="00940A59">
        <w:t xml:space="preserve"> elements were selected based on clearance auto-loading into the </w:t>
      </w:r>
      <w:r w:rsidR="00E859F9">
        <w:t>flight management system (</w:t>
      </w:r>
      <w:r w:rsidRPr="00940A59">
        <w:t>FMS</w:t>
      </w:r>
      <w:r w:rsidR="00E859F9">
        <w:t>)</w:t>
      </w:r>
      <w:r w:rsidRPr="00940A59">
        <w:t>, message complexity and category.  Messages included single variable messages (e.g. ALTITUDE) and multiple variable messages (e.g. ALTITUDE, SPEED, and POSITION).  Message categories included concatenated, conditional and route</w:t>
      </w:r>
      <w:r>
        <w:t xml:space="preserve"> modification</w:t>
      </w:r>
      <w:r w:rsidRPr="00940A59">
        <w:t>, speed, altitude, and time (</w:t>
      </w:r>
      <w:r w:rsidR="00BD0629">
        <w:t>Required Time of Arrival</w:t>
      </w:r>
      <w:r w:rsidR="002F25FF">
        <w:t xml:space="preserve"> (</w:t>
      </w:r>
      <w:r w:rsidRPr="00940A59">
        <w:t>RTA</w:t>
      </w:r>
      <w:r w:rsidR="002F25FF">
        <w:t>)</w:t>
      </w:r>
      <w:r w:rsidRPr="00940A59">
        <w:t xml:space="preserve">) messages.  </w:t>
      </w:r>
    </w:p>
    <w:p w14:paraId="664665AC" w14:textId="77777777" w:rsidR="00C81F94" w:rsidRPr="00940A59" w:rsidRDefault="00C81F94" w:rsidP="00C81F94"/>
    <w:p w14:paraId="664665AD" w14:textId="77777777" w:rsidR="00C81F94" w:rsidRPr="00940A59" w:rsidRDefault="00CE210A" w:rsidP="00C81F94">
      <w:r>
        <w:t>The analysis</w:t>
      </w:r>
      <w:r w:rsidR="00E859F9">
        <w:t xml:space="preserve"> used several p</w:t>
      </w:r>
      <w:r w:rsidR="00C81F94" w:rsidRPr="00940A59">
        <w:t>latforms</w:t>
      </w:r>
      <w:r w:rsidR="00E859F9">
        <w:t>, including</w:t>
      </w:r>
      <w:r w:rsidR="00C81F94" w:rsidRPr="00940A59">
        <w:t xml:space="preserve"> first generation FMS and glass cockpit aircraft and newer generation aircraf</w:t>
      </w:r>
      <w:r w:rsidR="00BD0629">
        <w:t>t with graphical user interface</w:t>
      </w:r>
      <w:r w:rsidR="00C81F94" w:rsidRPr="00940A59">
        <w:t xml:space="preserve"> (GUI) displays and cursor controls. Aircraft used in the study included the Boeing 787, Boeing 777, Boeing 744</w:t>
      </w:r>
      <w:r w:rsidR="00E859F9">
        <w:t>,</w:t>
      </w:r>
      <w:r w:rsidR="00F82EE5">
        <w:t xml:space="preserve"> and the </w:t>
      </w:r>
      <w:r w:rsidR="00F82EE5" w:rsidRPr="00F004F6">
        <w:t>Boeing</w:t>
      </w:r>
      <w:r w:rsidR="00F004F6" w:rsidRPr="00F004F6">
        <w:t>-</w:t>
      </w:r>
      <w:r w:rsidR="00F82EE5" w:rsidRPr="00F004F6">
        <w:t>733</w:t>
      </w:r>
      <w:r w:rsidR="00C81F94" w:rsidRPr="00940A59">
        <w:t xml:space="preserve">.  The Boeing 787 and Boeing 777 </w:t>
      </w:r>
      <w:r w:rsidR="00E859F9">
        <w:t>can</w:t>
      </w:r>
      <w:r w:rsidR="00C81F94" w:rsidRPr="00940A59">
        <w:t xml:space="preserve"> load uplink messages directly into the FMS.  The Boeing 744 and the Boeing 733 were used to evaluate manual loading behavior using </w:t>
      </w:r>
      <w:r w:rsidR="00E859F9" w:rsidRPr="00940A59">
        <w:t xml:space="preserve">communications management unit </w:t>
      </w:r>
      <w:r w:rsidR="00C81F94" w:rsidRPr="00940A59">
        <w:t>(CMU) equipage (similar to the Mark II Honeywell CMU)</w:t>
      </w:r>
      <w:r w:rsidR="00C81F94">
        <w:t xml:space="preserve">. </w:t>
      </w:r>
      <w:r w:rsidR="00C81F94" w:rsidRPr="00940A59">
        <w:t xml:space="preserve">The CMU uses the </w:t>
      </w:r>
      <w:r w:rsidR="00E859F9">
        <w:t>multipurpose control and display unit (</w:t>
      </w:r>
      <w:r w:rsidR="00C81F94" w:rsidRPr="00940A59">
        <w:t>MCDU</w:t>
      </w:r>
      <w:r w:rsidR="00E859F9">
        <w:t>)</w:t>
      </w:r>
      <w:r w:rsidR="00C81F94" w:rsidRPr="00940A59">
        <w:t xml:space="preserve"> interface to present CPDLC menu pages. The CMU shares the MCDU with other aircraft systems such as the FMS. The crew retrieves the ATC Uplink message from the CPDLC new message display page, and then manually configures the navigation (FMS) and flight guidance systems (</w:t>
      </w:r>
      <w:r w:rsidR="0090488C" w:rsidRPr="00940A59">
        <w:t>mode control panel</w:t>
      </w:r>
      <w:r w:rsidR="0090488C">
        <w:t xml:space="preserve"> (MCP)</w:t>
      </w:r>
      <w:r w:rsidR="00C81F94" w:rsidRPr="00940A59">
        <w:t>) to execute the clearance.</w:t>
      </w:r>
    </w:p>
    <w:p w14:paraId="664665AE" w14:textId="77777777" w:rsidR="00C81F94" w:rsidRPr="00940A59" w:rsidRDefault="00C81F94" w:rsidP="00C81F94"/>
    <w:p w14:paraId="664665AF" w14:textId="77777777" w:rsidR="00C81F94" w:rsidRPr="00940A59" w:rsidRDefault="00C81F94" w:rsidP="00C81F94">
      <w:r w:rsidRPr="00940A59">
        <w:t xml:space="preserve">Data collection in the simulator </w:t>
      </w:r>
      <w:r w:rsidR="00160E98">
        <w:t>analyses</w:t>
      </w:r>
      <w:r w:rsidRPr="00940A59">
        <w:t xml:space="preserve"> included:</w:t>
      </w:r>
    </w:p>
    <w:p w14:paraId="664665B0" w14:textId="77777777" w:rsidR="00C81F94" w:rsidRPr="00940A59" w:rsidRDefault="00C81F94" w:rsidP="00506D3A">
      <w:pPr>
        <w:pStyle w:val="bullet"/>
      </w:pPr>
      <w:r w:rsidRPr="00940A59">
        <w:t>UM type and number</w:t>
      </w:r>
    </w:p>
    <w:p w14:paraId="664665B1" w14:textId="77777777" w:rsidR="00C81F94" w:rsidRPr="00940A59" w:rsidRDefault="00C81F94" w:rsidP="00506D3A">
      <w:pPr>
        <w:pStyle w:val="bullet"/>
      </w:pPr>
      <w:r w:rsidRPr="00940A59">
        <w:t>The number of system steps the pilot performed to execute, reject or cancel the clearance</w:t>
      </w:r>
    </w:p>
    <w:p w14:paraId="664665B2" w14:textId="77777777" w:rsidR="00C81F94" w:rsidRPr="00940A59" w:rsidRDefault="00C81F94" w:rsidP="00506D3A">
      <w:pPr>
        <w:pStyle w:val="bullet"/>
      </w:pPr>
      <w:r w:rsidRPr="00940A59">
        <w:t xml:space="preserve">Flight deck </w:t>
      </w:r>
      <w:r w:rsidR="0090488C">
        <w:t>data</w:t>
      </w:r>
      <w:r w:rsidR="004C45F0">
        <w:t xml:space="preserve"> </w:t>
      </w:r>
      <w:r w:rsidR="0090488C">
        <w:t>com</w:t>
      </w:r>
      <w:r w:rsidR="004C45F0">
        <w:t>m</w:t>
      </w:r>
      <w:r w:rsidR="0090488C">
        <w:t xml:space="preserve"> </w:t>
      </w:r>
      <w:r w:rsidRPr="00940A59">
        <w:t>system behavior as it was relevant to CPDLC clearances</w:t>
      </w:r>
    </w:p>
    <w:p w14:paraId="664665B3" w14:textId="77777777" w:rsidR="00C81F94" w:rsidRPr="00940A59" w:rsidRDefault="00C81F94" w:rsidP="00506D3A">
      <w:pPr>
        <w:pStyle w:val="bullet"/>
      </w:pPr>
      <w:r w:rsidRPr="00940A59">
        <w:t>Performance and behavior of the FMS and flight guidance systems in responding to CPDLC message elements</w:t>
      </w:r>
    </w:p>
    <w:p w14:paraId="664665B4" w14:textId="77777777" w:rsidR="00C81F94" w:rsidRPr="00940A59" w:rsidRDefault="00C81F94" w:rsidP="00506D3A">
      <w:pPr>
        <w:pStyle w:val="bullet"/>
      </w:pPr>
      <w:r w:rsidRPr="00940A59">
        <w:t xml:space="preserve">System ‘gotchas’ </w:t>
      </w:r>
    </w:p>
    <w:p w14:paraId="664665B5" w14:textId="77777777" w:rsidR="00C81F94" w:rsidRPr="00940A59" w:rsidRDefault="00C81F94" w:rsidP="00506D3A">
      <w:pPr>
        <w:pStyle w:val="bullet"/>
      </w:pPr>
      <w:r w:rsidRPr="00940A59">
        <w:t xml:space="preserve">Limitations and capabilities of each </w:t>
      </w:r>
      <w:r w:rsidR="004C45F0">
        <w:t>data comm</w:t>
      </w:r>
      <w:r w:rsidR="00FC1792">
        <w:t xml:space="preserve"> </w:t>
      </w:r>
      <w:r w:rsidRPr="00940A59">
        <w:t>system as it interfaced to the FMS</w:t>
      </w:r>
    </w:p>
    <w:p w14:paraId="664665B6" w14:textId="77777777" w:rsidR="00C81F94" w:rsidRPr="00940A59" w:rsidRDefault="00C81F94" w:rsidP="00C81F94">
      <w:r w:rsidRPr="00940A59">
        <w:t xml:space="preserve">A common scenario with a </w:t>
      </w:r>
      <w:r w:rsidR="0090488C">
        <w:t xml:space="preserve">set of </w:t>
      </w:r>
      <w:r w:rsidRPr="00940A59">
        <w:t xml:space="preserve">common uplink messages </w:t>
      </w:r>
      <w:r w:rsidR="0090488C">
        <w:t>was</w:t>
      </w:r>
      <w:r w:rsidRPr="00940A59">
        <w:t xml:space="preserve"> used on all Boeing platforms so that an ‘apples to apples’ comparison of each system’s capabilities and limitations could be accomplished.</w:t>
      </w:r>
    </w:p>
    <w:p w14:paraId="664665B7" w14:textId="77777777" w:rsidR="00C81F94" w:rsidRPr="00940A59" w:rsidRDefault="00C81F94" w:rsidP="00C81F94"/>
    <w:p w14:paraId="664665B8" w14:textId="77777777" w:rsidR="00C81F94" w:rsidRPr="00940A59" w:rsidRDefault="00C81F94" w:rsidP="00C81F94">
      <w:r w:rsidRPr="00940A59">
        <w:t xml:space="preserve">Observing and analyzing the CPDLC interface with the FMS was not sufficient to design crew procedures. To create end-to-end CPDLC crew procedures, </w:t>
      </w:r>
      <w:r w:rsidR="0090488C">
        <w:t>we needed</w:t>
      </w:r>
      <w:r w:rsidRPr="00940A59">
        <w:t xml:space="preserve"> to observe the operation and crew interface of the navigation, </w:t>
      </w:r>
      <w:r w:rsidR="0090488C">
        <w:t>guidanc</w:t>
      </w:r>
      <w:r w:rsidRPr="00940A59">
        <w:t>e</w:t>
      </w:r>
      <w:r w:rsidR="0090488C">
        <w:t>,</w:t>
      </w:r>
      <w:r w:rsidRPr="00940A59">
        <w:t xml:space="preserve"> and control systems as well as intra-crew communications. This </w:t>
      </w:r>
      <w:r w:rsidR="0090488C">
        <w:t xml:space="preserve">process </w:t>
      </w:r>
      <w:r w:rsidRPr="00940A59">
        <w:t xml:space="preserve">included not only message handling (message retrieval and response) but how the pilots evaluated and complied with the clearance using the flight deck automation. </w:t>
      </w:r>
    </w:p>
    <w:p w14:paraId="664665B9" w14:textId="77777777" w:rsidR="00C81F94" w:rsidRPr="00940A59" w:rsidRDefault="00C81F94" w:rsidP="00C81F94"/>
    <w:p w14:paraId="664665BA" w14:textId="77777777" w:rsidR="00C81F94" w:rsidRPr="00940A59" w:rsidRDefault="00C81F94" w:rsidP="00C81F94">
      <w:r w:rsidRPr="00FC0A7B">
        <w:t xml:space="preserve">The design of the CPDLC crew procedures was based on </w:t>
      </w:r>
      <w:r w:rsidR="0090488C" w:rsidRPr="00FC0A7B">
        <w:t>observed</w:t>
      </w:r>
      <w:r w:rsidRPr="00FC0A7B">
        <w:t xml:space="preserve"> flight deck data and previously published work</w:t>
      </w:r>
      <w:r>
        <w:t xml:space="preserve"> </w:t>
      </w:r>
      <w:r w:rsidR="0090488C">
        <w:t>(</w:t>
      </w:r>
      <w:r>
        <w:t>for example</w:t>
      </w:r>
      <w:r w:rsidR="0090488C">
        <w:t>,</w:t>
      </w:r>
      <w:r>
        <w:t xml:space="preserve"> </w:t>
      </w:r>
      <w:r w:rsidRPr="00940A59">
        <w:t>[</w:t>
      </w:r>
      <w:r w:rsidR="00653BB1">
        <w:fldChar w:fldCharType="begin"/>
      </w:r>
      <w:r>
        <w:instrText xml:space="preserve"> REF _Ref300918398 \r \h </w:instrText>
      </w:r>
      <w:r w:rsidR="00653BB1">
        <w:fldChar w:fldCharType="separate"/>
      </w:r>
      <w:r w:rsidR="00FE1A86">
        <w:t>23</w:t>
      </w:r>
      <w:r w:rsidR="00653BB1">
        <w:fldChar w:fldCharType="end"/>
      </w:r>
      <w:r>
        <w:t>-</w:t>
      </w:r>
      <w:r w:rsidR="00653BB1">
        <w:fldChar w:fldCharType="begin"/>
      </w:r>
      <w:r>
        <w:instrText xml:space="preserve"> REF _Ref300918401 \r \h </w:instrText>
      </w:r>
      <w:r w:rsidR="00653BB1">
        <w:fldChar w:fldCharType="separate"/>
      </w:r>
      <w:r w:rsidR="00FE1A86">
        <w:t>24</w:t>
      </w:r>
      <w:r w:rsidR="00653BB1">
        <w:fldChar w:fldCharType="end"/>
      </w:r>
      <w:r w:rsidRPr="00940A59">
        <w:t>] and [</w:t>
      </w:r>
      <w:r w:rsidR="00653BB1">
        <w:fldChar w:fldCharType="begin"/>
      </w:r>
      <w:r>
        <w:instrText xml:space="preserve"> REF _Ref300918445 \r \h </w:instrText>
      </w:r>
      <w:r w:rsidR="00653BB1">
        <w:fldChar w:fldCharType="separate"/>
      </w:r>
      <w:r w:rsidR="00FE1A86">
        <w:t>73</w:t>
      </w:r>
      <w:r w:rsidR="00653BB1">
        <w:fldChar w:fldCharType="end"/>
      </w:r>
      <w:r>
        <w:t>-</w:t>
      </w:r>
      <w:r w:rsidR="00653BB1">
        <w:fldChar w:fldCharType="begin"/>
      </w:r>
      <w:r>
        <w:instrText xml:space="preserve"> REF _Ref300918449 \r \h </w:instrText>
      </w:r>
      <w:r w:rsidR="00653BB1">
        <w:fldChar w:fldCharType="separate"/>
      </w:r>
      <w:r w:rsidR="00FE1A86">
        <w:t>74</w:t>
      </w:r>
      <w:r w:rsidR="00653BB1">
        <w:fldChar w:fldCharType="end"/>
      </w:r>
      <w:r w:rsidRPr="00940A59">
        <w:t>]</w:t>
      </w:r>
      <w:r w:rsidR="0090488C">
        <w:t>)</w:t>
      </w:r>
      <w:r w:rsidRPr="00940A59">
        <w:t xml:space="preserve">.  Their work provided the theoretical foundation for procedure design.  The design goal was to build simple and efficient </w:t>
      </w:r>
      <w:r>
        <w:t xml:space="preserve">CPDLC </w:t>
      </w:r>
      <w:r w:rsidRPr="00940A59">
        <w:t>procedures to mitigate potential sources of error and enhance timely clearance compliance.  Another CPDLC procedure design goal was to make the procedure functional with any clearance UM type and with any flight deck CPDLC</w:t>
      </w:r>
      <w:r w:rsidR="0090488C">
        <w:t>-</w:t>
      </w:r>
      <w:r w:rsidRPr="00940A59">
        <w:t>FMS interface.</w:t>
      </w:r>
    </w:p>
    <w:p w14:paraId="664665BB" w14:textId="77777777" w:rsidR="00C81F94" w:rsidRPr="00940A59" w:rsidRDefault="00C81F94" w:rsidP="00C81F94"/>
    <w:p w14:paraId="664665BC" w14:textId="77777777" w:rsidR="00C81F94" w:rsidRPr="00940A59" w:rsidRDefault="00C81F94" w:rsidP="00C81F94">
      <w:r w:rsidRPr="00940A59">
        <w:t xml:space="preserve">Some significant findings of the </w:t>
      </w:r>
      <w:r w:rsidR="00CE210A">
        <w:t>analysis</w:t>
      </w:r>
      <w:r w:rsidRPr="00940A59">
        <w:t xml:space="preserve"> were:</w:t>
      </w:r>
    </w:p>
    <w:p w14:paraId="664665BD" w14:textId="77777777" w:rsidR="00C81F94" w:rsidRPr="00940A59" w:rsidRDefault="00FA779E" w:rsidP="00506D3A">
      <w:pPr>
        <w:pStyle w:val="bullet"/>
      </w:pPr>
      <w:r>
        <w:t>Climb and descent RTAs with current FMS productions are not feasible.  Prototype FMS systems for descent/climb RTAs are in-work, but certification is not expected until 2014 or beyond. Honeywell’s currently certified RTA systems can adjust only cruise speed; they cannot meet an RTA in climb and have limited ability to meet an RTA in the descent phase (no ability to react to uncertainties in the descent phase). However, there are several RTA prototypes that can meet an RTA in climb or descent phase — and seem to be able to do so consistently. Although auto-throttle is not required, it would greatly reduce flight technical error and crew workload.  Otherwise, the pilot has the burden of monitoring the speed bug.</w:t>
      </w:r>
      <w:r w:rsidR="00C81F94" w:rsidRPr="00940A59">
        <w:t> </w:t>
      </w:r>
    </w:p>
    <w:p w14:paraId="664665BE" w14:textId="77777777" w:rsidR="00C81F94" w:rsidRPr="00940A59" w:rsidRDefault="00C81F94" w:rsidP="00506D3A">
      <w:pPr>
        <w:pStyle w:val="bullet"/>
      </w:pPr>
      <w:r w:rsidRPr="00940A59">
        <w:t xml:space="preserve">The B-787 provides dedicated glass to </w:t>
      </w:r>
      <w:r w:rsidR="004C45F0">
        <w:t>data comm</w:t>
      </w:r>
      <w:r w:rsidR="00FC1792">
        <w:t xml:space="preserve"> </w:t>
      </w:r>
      <w:r w:rsidRPr="00940A59">
        <w:t>and larger glass message a</w:t>
      </w:r>
      <w:r w:rsidR="00FA779E">
        <w:t xml:space="preserve">reas within the pilot’s primary </w:t>
      </w:r>
      <w:r w:rsidRPr="00940A59">
        <w:t>field of view.  Large clearances (e.g. extended route clearances) can be displayed within a single window pre-empting the necessity of having to scroll through two or more pages.</w:t>
      </w:r>
    </w:p>
    <w:p w14:paraId="664665BF" w14:textId="77777777" w:rsidR="00C81F94" w:rsidRPr="00940A59" w:rsidRDefault="00C81F94" w:rsidP="00506D3A">
      <w:pPr>
        <w:pStyle w:val="bullet"/>
      </w:pPr>
      <w:r w:rsidRPr="00940A59">
        <w:t xml:space="preserve">The B-787 also provides system advantages in providing a </w:t>
      </w:r>
      <w:r w:rsidR="00FC1792" w:rsidRPr="00940A59">
        <w:t>side</w:t>
      </w:r>
      <w:r w:rsidR="008978CB">
        <w:t>-</w:t>
      </w:r>
      <w:r w:rsidR="00FC1792" w:rsidRPr="00940A59">
        <w:t>link</w:t>
      </w:r>
      <w:r w:rsidRPr="00940A59">
        <w:t xml:space="preserve"> visual alert to advise the pilot of a conditional clearance when the aircraft is near the conditions (e.g. position) in which the conditional is expected to be executed.</w:t>
      </w:r>
    </w:p>
    <w:p w14:paraId="664665C0" w14:textId="77777777" w:rsidR="00C81F94" w:rsidRPr="00940A59" w:rsidRDefault="00C81F94" w:rsidP="00506D3A">
      <w:pPr>
        <w:pStyle w:val="bullet"/>
      </w:pPr>
      <w:r w:rsidRPr="00940A59">
        <w:t xml:space="preserve">System acceptance of ATC uplink clearances is mixed across </w:t>
      </w:r>
      <w:r w:rsidR="004C45F0">
        <w:t>data comm</w:t>
      </w:r>
      <w:r w:rsidR="008978CB">
        <w:t xml:space="preserve"> </w:t>
      </w:r>
      <w:r w:rsidR="008978CB" w:rsidRPr="00940A59">
        <w:t>systems</w:t>
      </w:r>
      <w:r w:rsidRPr="00940A59">
        <w:t xml:space="preserve">.  There are some gaps between the B-787 and B-777 in terms of what messages the FMS </w:t>
      </w:r>
      <w:r w:rsidR="008978CB">
        <w:t>can</w:t>
      </w:r>
      <w:r w:rsidR="008978CB" w:rsidRPr="00940A59">
        <w:t xml:space="preserve"> </w:t>
      </w:r>
      <w:r w:rsidRPr="00940A59">
        <w:t xml:space="preserve">recognize.  The Mark II CMU interface is different yet again in terms of messages it can accept (see results section).  </w:t>
      </w:r>
      <w:r w:rsidR="008978CB" w:rsidRPr="00940A59">
        <w:t>This situation</w:t>
      </w:r>
      <w:r w:rsidRPr="00940A59">
        <w:t xml:space="preserve"> presents a mixed equipage problem</w:t>
      </w:r>
      <w:r w:rsidR="008978CB">
        <w:t>,</w:t>
      </w:r>
      <w:r w:rsidRPr="00940A59">
        <w:t xml:space="preserve"> with some aircraft being able to accept some ATC clearances </w:t>
      </w:r>
      <w:r w:rsidR="008978CB">
        <w:t>while</w:t>
      </w:r>
      <w:r w:rsidR="008978CB" w:rsidRPr="00940A59">
        <w:t xml:space="preserve"> </w:t>
      </w:r>
      <w:r w:rsidRPr="00940A59">
        <w:t>others</w:t>
      </w:r>
      <w:r w:rsidR="008978CB">
        <w:t xml:space="preserve"> cannot</w:t>
      </w:r>
      <w:r w:rsidRPr="00940A59">
        <w:t>.</w:t>
      </w:r>
    </w:p>
    <w:p w14:paraId="664665C1" w14:textId="77777777" w:rsidR="00C81F94" w:rsidRPr="00940A59" w:rsidRDefault="00C81F94" w:rsidP="00506D3A">
      <w:pPr>
        <w:pStyle w:val="bullet"/>
      </w:pPr>
      <w:r w:rsidRPr="00940A59">
        <w:t xml:space="preserve">Phase of flight demands present unique issues with CPDLC. This report </w:t>
      </w:r>
      <w:r w:rsidR="008978CB">
        <w:t>breaks</w:t>
      </w:r>
      <w:r w:rsidR="008978CB" w:rsidRPr="00940A59">
        <w:t xml:space="preserve"> </w:t>
      </w:r>
      <w:r w:rsidRPr="00940A59">
        <w:t>the phase of flight into ‘critical’ segments beginning with the gate, ramp, taxi to runway, position and hold, takeoff roll, initial climb and enroute climb</w:t>
      </w:r>
      <w:r w:rsidR="008978CB">
        <w:t>,</w:t>
      </w:r>
      <w:r w:rsidRPr="00940A59">
        <w:t xml:space="preserve"> and cruise.  On descent, terminal area flight, monitored approaches</w:t>
      </w:r>
      <w:r w:rsidR="008978CB">
        <w:t>,</w:t>
      </w:r>
      <w:r w:rsidRPr="00940A59">
        <w:t xml:space="preserve"> and missed approaches were considered.  Embedded within each segment </w:t>
      </w:r>
      <w:r w:rsidR="008978CB">
        <w:t>of</w:t>
      </w:r>
      <w:r w:rsidR="008978CB" w:rsidRPr="00940A59">
        <w:t xml:space="preserve"> </w:t>
      </w:r>
      <w:r w:rsidRPr="00940A59">
        <w:t xml:space="preserve">each phase of flight, </w:t>
      </w:r>
      <w:r w:rsidR="008978CB">
        <w:t xml:space="preserve">descriptions of </w:t>
      </w:r>
      <w:r w:rsidRPr="00940A59">
        <w:t>crew flight and system tasks give a context for CPDLC procedures.  It was evident from such a breakout that a great deal of coordination, delegation</w:t>
      </w:r>
      <w:r w:rsidR="008978CB">
        <w:t>,</w:t>
      </w:r>
      <w:r w:rsidRPr="00940A59">
        <w:t xml:space="preserve"> and positive transfer of control</w:t>
      </w:r>
      <w:r w:rsidR="008978CB">
        <w:t xml:space="preserve"> are needed</w:t>
      </w:r>
      <w:r w:rsidRPr="00940A59">
        <w:t xml:space="preserve"> to enable safe operation.  CPDLC puts additional visual monitoring demands on the crew</w:t>
      </w:r>
      <w:r w:rsidR="008978CB">
        <w:t>, which can be distracting</w:t>
      </w:r>
      <w:r w:rsidRPr="00940A59">
        <w:t xml:space="preserve"> from concurrent visual demands (e.g. ramp taxi, crossing intersections, monitored approach in CAT II conditions, intermediate altitude level offs, etc.)</w:t>
      </w:r>
      <w:r w:rsidR="006376C3">
        <w:t>.</w:t>
      </w:r>
    </w:p>
    <w:p w14:paraId="664665C2" w14:textId="77777777" w:rsidR="00C81F94" w:rsidRPr="00723281" w:rsidRDefault="006376C3" w:rsidP="00723281">
      <w:r>
        <w:t>Although</w:t>
      </w:r>
      <w:r w:rsidR="00C81F94" w:rsidRPr="00940A59">
        <w:t xml:space="preserve"> not in scope for this project, it will be important to consider critical </w:t>
      </w:r>
      <w:r w:rsidR="00B41DB0" w:rsidRPr="00940A59">
        <w:t>phase</w:t>
      </w:r>
      <w:r w:rsidR="00B41DB0">
        <w:t>-</w:t>
      </w:r>
      <w:r w:rsidR="00C81F94" w:rsidRPr="00940A59">
        <w:t>of</w:t>
      </w:r>
      <w:r w:rsidR="00B41DB0">
        <w:t>-</w:t>
      </w:r>
      <w:r w:rsidR="00C81F94" w:rsidRPr="00940A59">
        <w:t xml:space="preserve">flight inhibits for CPDLC.  Consideration should </w:t>
      </w:r>
      <w:r w:rsidR="00FC1792">
        <w:t xml:space="preserve">be </w:t>
      </w:r>
      <w:r w:rsidR="00C81F94" w:rsidRPr="00940A59">
        <w:t xml:space="preserve">given </w:t>
      </w:r>
      <w:r w:rsidR="00B41DB0">
        <w:t>to</w:t>
      </w:r>
      <w:r w:rsidR="00B41DB0" w:rsidRPr="00940A59">
        <w:t xml:space="preserve"> </w:t>
      </w:r>
      <w:r w:rsidR="00C81F94" w:rsidRPr="00940A59">
        <w:t>inhibiting CPDLC (alerting) during</w:t>
      </w:r>
      <w:r w:rsidR="00C81F94">
        <w:t xml:space="preserve"> the takeoff roll and to </w:t>
      </w:r>
      <w:r w:rsidR="00C81F94" w:rsidRPr="006151E6">
        <w:t xml:space="preserve">some XX.X </w:t>
      </w:r>
      <w:r w:rsidR="00C81F94" w:rsidRPr="00723281">
        <w:t xml:space="preserve">NDA altitude during the initial climb (much </w:t>
      </w:r>
      <w:r w:rsidR="00B41DB0" w:rsidRPr="00723281">
        <w:t xml:space="preserve">as </w:t>
      </w:r>
      <w:r w:rsidR="00C81F94" w:rsidRPr="00723281">
        <w:t>we do with</w:t>
      </w:r>
      <w:r w:rsidR="00723281" w:rsidRPr="00723281">
        <w:t xml:space="preserve"> the Engine Indication and Crew Alerting System</w:t>
      </w:r>
      <w:r w:rsidR="00C81F94" w:rsidRPr="00723281">
        <w:t xml:space="preserve"> </w:t>
      </w:r>
      <w:r w:rsidR="00723281" w:rsidRPr="00723281">
        <w:t>(</w:t>
      </w:r>
      <w:r w:rsidR="00C81F94" w:rsidRPr="00723281">
        <w:t>EICAS</w:t>
      </w:r>
      <w:r w:rsidR="00723281" w:rsidRPr="00723281">
        <w:t>)</w:t>
      </w:r>
      <w:r w:rsidR="00C81F94" w:rsidRPr="00723281">
        <w:t xml:space="preserve"> and Master/Caution alerting).</w:t>
      </w:r>
    </w:p>
    <w:p w14:paraId="664665C3" w14:textId="77777777" w:rsidR="00C81F94" w:rsidRPr="00940A59" w:rsidRDefault="00C81F94" w:rsidP="00506D3A">
      <w:pPr>
        <w:pStyle w:val="bullet"/>
      </w:pPr>
      <w:r w:rsidRPr="00940A59">
        <w:t>Although the frequency for using Standby is yet to be determined, putting the STANDBY control on the glare</w:t>
      </w:r>
      <w:r>
        <w:t xml:space="preserve"> </w:t>
      </w:r>
      <w:r w:rsidRPr="00940A59">
        <w:t>shield is not a common design standard (typical glare-shield configurations have ACCEPT, REJECT</w:t>
      </w:r>
      <w:r w:rsidR="00B41DB0">
        <w:t>,</w:t>
      </w:r>
      <w:r w:rsidRPr="00940A59">
        <w:t xml:space="preserve"> and CANCEL buttons).  </w:t>
      </w:r>
    </w:p>
    <w:p w14:paraId="664665C4" w14:textId="77777777" w:rsidR="00C81F94" w:rsidRPr="00940A59" w:rsidRDefault="00CB14B1" w:rsidP="00506D3A">
      <w:pPr>
        <w:pStyle w:val="bullet"/>
      </w:pPr>
      <w:r>
        <w:t xml:space="preserve">Voice </w:t>
      </w:r>
      <w:r w:rsidR="00C81F94">
        <w:t xml:space="preserve">should be used instead of CPDLC </w:t>
      </w:r>
      <w:r w:rsidR="00C81F94" w:rsidRPr="00940A59">
        <w:t xml:space="preserve">during ramp operations.  </w:t>
      </w:r>
      <w:r w:rsidR="00B41DB0" w:rsidRPr="00940A59">
        <w:t>Aircraft</w:t>
      </w:r>
      <w:r w:rsidR="00B41DB0">
        <w:t>-</w:t>
      </w:r>
      <w:r w:rsidR="00B41DB0" w:rsidRPr="00940A59">
        <w:t>to</w:t>
      </w:r>
      <w:r w:rsidR="00B41DB0">
        <w:t>-</w:t>
      </w:r>
      <w:r w:rsidR="00C81F94" w:rsidRPr="00940A59">
        <w:t xml:space="preserve">aircraft or aircraft and vehicle collisions on the ramp </w:t>
      </w:r>
      <w:r w:rsidR="0078182E">
        <w:t>are</w:t>
      </w:r>
      <w:r w:rsidR="0078182E" w:rsidRPr="00940A59">
        <w:t xml:space="preserve"> </w:t>
      </w:r>
      <w:r w:rsidR="00C81F94" w:rsidRPr="00940A59">
        <w:t xml:space="preserve">still a large ground safety issue.  The latest data </w:t>
      </w:r>
      <w:r w:rsidR="00C81F94">
        <w:t>[</w:t>
      </w:r>
      <w:r w:rsidR="0094752E">
        <w:fldChar w:fldCharType="begin"/>
      </w:r>
      <w:r w:rsidR="0094752E">
        <w:instrText xml:space="preserve"> REF _Ref300918801 \r \h  \* MERGEFORMAT </w:instrText>
      </w:r>
      <w:r w:rsidR="0094752E">
        <w:fldChar w:fldCharType="separate"/>
      </w:r>
      <w:r w:rsidR="00FE1A86">
        <w:t>1</w:t>
      </w:r>
      <w:r w:rsidR="0094752E">
        <w:fldChar w:fldCharType="end"/>
      </w:r>
      <w:r w:rsidR="00C81F94" w:rsidRPr="00FC0A7B">
        <w:t>]</w:t>
      </w:r>
      <w:r w:rsidR="00C81F94" w:rsidRPr="00940A59">
        <w:t xml:space="preserve"> </w:t>
      </w:r>
      <w:bookmarkStart w:id="4" w:name="OLE_LINK5"/>
      <w:bookmarkStart w:id="5" w:name="OLE_LINK6"/>
      <w:r w:rsidR="00C81F94" w:rsidRPr="00940A59">
        <w:t xml:space="preserve">indicates that ramp area collisions cost the industry </w:t>
      </w:r>
      <w:bookmarkEnd w:id="4"/>
      <w:bookmarkEnd w:id="5"/>
      <w:r w:rsidR="00C81F94" w:rsidRPr="00940A59">
        <w:t>upwards of 3 billion dollars a year</w:t>
      </w:r>
      <w:r w:rsidR="00C81F94">
        <w:t xml:space="preserve"> </w:t>
      </w:r>
      <w:r w:rsidR="00C81F94" w:rsidRPr="006151E6">
        <w:t>(</w:t>
      </w:r>
      <w:r w:rsidR="00C81F94">
        <w:t xml:space="preserve">as of </w:t>
      </w:r>
      <w:r w:rsidR="006376C3">
        <w:t>2005</w:t>
      </w:r>
      <w:r w:rsidR="00C81F94" w:rsidRPr="006151E6">
        <w:t>).</w:t>
      </w:r>
      <w:r w:rsidR="00C81F94" w:rsidRPr="00940A59">
        <w:t xml:space="preserve">  The use of </w:t>
      </w:r>
      <w:r>
        <w:t xml:space="preserve">voice </w:t>
      </w:r>
      <w:r w:rsidR="00C81F94" w:rsidRPr="00940A59">
        <w:t>versus CPDLC was also evaluated using a critical phase of flight analysis with embedded critical events (e.g. taxiing aircraft across intersections while receiving an ATC instruction).  Use of CPDLC during the taxi phase will be highly dependent upon the clearance type (simple versus complex), the cockpit technology (e.g. moving airport maps with taxi route depictions or HUD</w:t>
      </w:r>
      <w:r w:rsidR="00B41DB0">
        <w:t>s (head-up</w:t>
      </w:r>
      <w:r w:rsidR="00B41DB0" w:rsidRPr="00B41DB0">
        <w:t xml:space="preserve"> </w:t>
      </w:r>
      <w:r w:rsidR="00B41DB0" w:rsidRPr="00940A59">
        <w:t>displays</w:t>
      </w:r>
      <w:r w:rsidR="00B41DB0">
        <w:t>)</w:t>
      </w:r>
      <w:r w:rsidR="00C81F94" w:rsidRPr="00940A59">
        <w:t xml:space="preserve"> with taxi route descriptions</w:t>
      </w:r>
      <w:r w:rsidR="00C81F94">
        <w:t>)</w:t>
      </w:r>
      <w:r w:rsidR="006376C3">
        <w:t xml:space="preserve"> and the external</w:t>
      </w:r>
      <w:r w:rsidR="00C81F94" w:rsidRPr="00940A59">
        <w:t xml:space="preserve"> conditions at the time.  For instance, if the crew is approaching a taxiway intersection or a runway incursion </w:t>
      </w:r>
      <w:r w:rsidR="00B41DB0" w:rsidRPr="00940A59">
        <w:t>‘hotspot</w:t>
      </w:r>
      <w:r w:rsidR="00B41DB0">
        <w:t>,</w:t>
      </w:r>
      <w:r w:rsidR="00B41DB0" w:rsidRPr="00940A59">
        <w:t>’</w:t>
      </w:r>
      <w:r w:rsidR="00C81F94" w:rsidRPr="00940A59">
        <w:t xml:space="preserve"> it may require the ‘heads up’ vigilance of both crew members.  Stopping or pulling out of the lineup to respond to a CPDLC message will </w:t>
      </w:r>
      <w:r w:rsidR="00B41DB0">
        <w:t>negatively affect</w:t>
      </w:r>
      <w:r w:rsidR="00C81F94" w:rsidRPr="00940A59">
        <w:t xml:space="preserve"> airline operations and taxi system throughput.</w:t>
      </w:r>
    </w:p>
    <w:p w14:paraId="664665C5" w14:textId="77777777" w:rsidR="00C81F94" w:rsidRPr="00940A59" w:rsidRDefault="00C81F94" w:rsidP="00C81F94">
      <w:pPr>
        <w:pStyle w:val="Heading2"/>
      </w:pPr>
      <w:bookmarkStart w:id="6" w:name="_Toc302557647"/>
      <w:bookmarkStart w:id="7" w:name="_Toc248679993"/>
      <w:r w:rsidRPr="00940A59">
        <w:t>Project Scope and Limitations</w:t>
      </w:r>
      <w:bookmarkEnd w:id="6"/>
    </w:p>
    <w:p w14:paraId="664665C6" w14:textId="77777777" w:rsidR="00C81F94" w:rsidRPr="00940A59" w:rsidRDefault="00C81F94" w:rsidP="00C81F94">
      <w:r w:rsidRPr="00940A59">
        <w:t xml:space="preserve">CPDLC procedures were developed in the context of a simulated ‘typical’ flight using a selected set of uplink messages (UMs). Raw data was collected by observing the CPDLC system and pilot response across a mix of Boeing platforms using Honeywell certified </w:t>
      </w:r>
      <w:r w:rsidR="004C45F0">
        <w:t>data comm</w:t>
      </w:r>
      <w:r w:rsidR="00673A38">
        <w:t xml:space="preserve"> </w:t>
      </w:r>
      <w:r w:rsidRPr="00940A59">
        <w:t xml:space="preserve">systems.  </w:t>
      </w:r>
    </w:p>
    <w:p w14:paraId="664665C7" w14:textId="77777777" w:rsidR="00C81F94" w:rsidRPr="00940A59" w:rsidRDefault="00C81F94" w:rsidP="00C81F94"/>
    <w:p w14:paraId="664665C8" w14:textId="77777777" w:rsidR="00C81F94" w:rsidRPr="00940A59" w:rsidRDefault="00C81F94" w:rsidP="00C81F94">
      <w:r w:rsidRPr="00940A59">
        <w:t xml:space="preserve">An important consideration was to understand the proper task sequences in retrieving and responding to each ATC uplink message so that </w:t>
      </w:r>
      <w:r w:rsidR="00B41DB0" w:rsidRPr="00940A59">
        <w:t>error</w:t>
      </w:r>
      <w:r w:rsidR="00B41DB0">
        <w:t>-</w:t>
      </w:r>
      <w:r w:rsidRPr="00940A59">
        <w:t>free and compatible procedures could be developed.  Once an ATC uplink was sent to the on-board CPDLC system, it was necessary to understand all the crew tasks required to retrieve the message, evaluate the clearance</w:t>
      </w:r>
      <w:r w:rsidR="00B41DB0">
        <w:t>,</w:t>
      </w:r>
      <w:r w:rsidRPr="00940A59">
        <w:t xml:space="preserve"> and configure the automation to execute the clearance.  Only ATC </w:t>
      </w:r>
      <w:r w:rsidR="00B41DB0" w:rsidRPr="00940A59">
        <w:t xml:space="preserve">uplink clearances </w:t>
      </w:r>
      <w:r w:rsidRPr="00940A59">
        <w:t>were evaluated.</w:t>
      </w:r>
    </w:p>
    <w:p w14:paraId="664665C9" w14:textId="77777777" w:rsidR="00C81F94" w:rsidRPr="00940A59" w:rsidRDefault="00C81F94" w:rsidP="00C81F94"/>
    <w:p w14:paraId="664665CA" w14:textId="77777777" w:rsidR="00C81F94" w:rsidRPr="00940A59" w:rsidRDefault="00C81F94" w:rsidP="00C81F94">
      <w:r w:rsidRPr="00940A59">
        <w:t>The system and crew task observations included:</w:t>
      </w:r>
    </w:p>
    <w:p w14:paraId="664665CB" w14:textId="77777777" w:rsidR="00C81F94" w:rsidRPr="00940A59" w:rsidRDefault="00C81F94" w:rsidP="00C81F94">
      <w:pPr>
        <w:numPr>
          <w:ilvl w:val="0"/>
          <w:numId w:val="14"/>
        </w:numPr>
      </w:pPr>
      <w:r w:rsidRPr="00940A59">
        <w:t>System management and alerting</w:t>
      </w:r>
    </w:p>
    <w:p w14:paraId="664665CC" w14:textId="77777777" w:rsidR="00C81F94" w:rsidRPr="00940A59" w:rsidRDefault="00C81F94" w:rsidP="00C81F94">
      <w:pPr>
        <w:numPr>
          <w:ilvl w:val="0"/>
          <w:numId w:val="14"/>
        </w:numPr>
      </w:pPr>
      <w:r w:rsidRPr="00940A59">
        <w:t>Steps necessary to retrieve the message</w:t>
      </w:r>
    </w:p>
    <w:p w14:paraId="664665CD" w14:textId="77777777" w:rsidR="00C81F94" w:rsidRPr="00940A59" w:rsidRDefault="00C81F94" w:rsidP="00C81F94">
      <w:pPr>
        <w:numPr>
          <w:ilvl w:val="0"/>
          <w:numId w:val="14"/>
        </w:numPr>
      </w:pPr>
      <w:r w:rsidRPr="00940A59">
        <w:t>How the crew built a common</w:t>
      </w:r>
      <w:r w:rsidR="00B41DB0">
        <w:t>,</w:t>
      </w:r>
      <w:r w:rsidRPr="00940A59">
        <w:t xml:space="preserve"> shared understanding of the clearance or message</w:t>
      </w:r>
    </w:p>
    <w:p w14:paraId="664665CE" w14:textId="77777777" w:rsidR="00C81F94" w:rsidRPr="00940A59" w:rsidRDefault="00C81F94" w:rsidP="00C81F94">
      <w:pPr>
        <w:numPr>
          <w:ilvl w:val="0"/>
          <w:numId w:val="14"/>
        </w:numPr>
      </w:pPr>
      <w:r w:rsidRPr="00940A59">
        <w:t xml:space="preserve">The process by which the crew forecasted or evaluated whether </w:t>
      </w:r>
      <w:r w:rsidR="00B41DB0">
        <w:t>they could successfully comply with</w:t>
      </w:r>
      <w:r w:rsidRPr="00940A59">
        <w:t xml:space="preserve"> </w:t>
      </w:r>
      <w:r w:rsidR="00B41DB0" w:rsidRPr="00940A59">
        <w:t>the</w:t>
      </w:r>
      <w:r w:rsidR="00B41DB0">
        <w:t xml:space="preserve"> </w:t>
      </w:r>
      <w:r w:rsidRPr="00940A59">
        <w:t xml:space="preserve">clearance (route mod, speed, altitude, time) </w:t>
      </w:r>
    </w:p>
    <w:p w14:paraId="664665CF" w14:textId="77777777" w:rsidR="00C81F94" w:rsidRPr="00940A59" w:rsidRDefault="00C81F94" w:rsidP="00C81F94">
      <w:pPr>
        <w:numPr>
          <w:ilvl w:val="0"/>
          <w:numId w:val="14"/>
        </w:numPr>
      </w:pPr>
      <w:r w:rsidRPr="00940A59">
        <w:t>FMS loading</w:t>
      </w:r>
    </w:p>
    <w:p w14:paraId="664665D0" w14:textId="77777777" w:rsidR="00C81F94" w:rsidRPr="00940A59" w:rsidRDefault="00C81F94" w:rsidP="00C81F94">
      <w:pPr>
        <w:numPr>
          <w:ilvl w:val="0"/>
          <w:numId w:val="14"/>
        </w:numPr>
      </w:pPr>
      <w:r w:rsidRPr="00940A59">
        <w:t>How the flight deck automation was set up to comply with the clearance</w:t>
      </w:r>
    </w:p>
    <w:p w14:paraId="664665D1" w14:textId="77777777" w:rsidR="00C81F94" w:rsidRPr="00586217" w:rsidRDefault="00C81F94" w:rsidP="00C81F94">
      <w:pPr>
        <w:numPr>
          <w:ilvl w:val="0"/>
          <w:numId w:val="14"/>
        </w:numPr>
      </w:pPr>
      <w:r w:rsidRPr="00940A59">
        <w:t xml:space="preserve">The pilot techniques for accomplishing the flight deck set-up </w:t>
      </w:r>
      <w:r w:rsidRPr="00586217">
        <w:t>(e.g. use of VNAV, LNAV</w:t>
      </w:r>
      <w:r w:rsidR="00B41DB0">
        <w:t>,</w:t>
      </w:r>
      <w:r w:rsidRPr="00586217">
        <w:t xml:space="preserve"> or </w:t>
      </w:r>
      <w:r w:rsidR="00B41DB0" w:rsidRPr="00586217">
        <w:t>mode control modes</w:t>
      </w:r>
      <w:r w:rsidRPr="00586217">
        <w:t>)</w:t>
      </w:r>
    </w:p>
    <w:p w14:paraId="664665D2" w14:textId="77777777" w:rsidR="00C81F94" w:rsidRPr="00940A59" w:rsidRDefault="00C81F94" w:rsidP="00C81F94">
      <w:pPr>
        <w:numPr>
          <w:ilvl w:val="0"/>
          <w:numId w:val="14"/>
        </w:numPr>
      </w:pPr>
      <w:r w:rsidRPr="00940A59">
        <w:t xml:space="preserve">Use of crew </w:t>
      </w:r>
      <w:r w:rsidR="00EC00DC">
        <w:t>crosscheck</w:t>
      </w:r>
      <w:r w:rsidRPr="00940A59">
        <w:t>s to verify the automation set-up</w:t>
      </w:r>
    </w:p>
    <w:p w14:paraId="664665D3" w14:textId="77777777" w:rsidR="00C81F94" w:rsidRPr="00940A59" w:rsidRDefault="00C81F94" w:rsidP="00C81F94">
      <w:pPr>
        <w:numPr>
          <w:ilvl w:val="0"/>
          <w:numId w:val="14"/>
        </w:numPr>
      </w:pPr>
      <w:r w:rsidRPr="00940A59">
        <w:t>Verification that the aircraft performance, guidance</w:t>
      </w:r>
      <w:r w:rsidR="00B41DB0">
        <w:t>,</w:t>
      </w:r>
      <w:r w:rsidRPr="00940A59">
        <w:t xml:space="preserve"> and navigation was correct</w:t>
      </w:r>
    </w:p>
    <w:p w14:paraId="664665D4" w14:textId="77777777" w:rsidR="00C81F94" w:rsidRPr="00940A59" w:rsidRDefault="00C81F94" w:rsidP="00C81F94">
      <w:pPr>
        <w:numPr>
          <w:ilvl w:val="0"/>
          <w:numId w:val="14"/>
        </w:numPr>
      </w:pPr>
      <w:r w:rsidRPr="00940A59">
        <w:t>Verification that the aircraft was performing as intended</w:t>
      </w:r>
    </w:p>
    <w:p w14:paraId="664665D5" w14:textId="77777777" w:rsidR="00C81F94" w:rsidRPr="00940A59" w:rsidRDefault="00C81F94" w:rsidP="00C81F94">
      <w:pPr>
        <w:numPr>
          <w:ilvl w:val="0"/>
          <w:numId w:val="14"/>
        </w:numPr>
      </w:pPr>
      <w:r w:rsidRPr="00940A59">
        <w:t xml:space="preserve">Returning the CPDLC system to its default set-up (in preparation for the next ATC uplink).   </w:t>
      </w:r>
    </w:p>
    <w:p w14:paraId="664665D6" w14:textId="77777777" w:rsidR="00C81F94" w:rsidRPr="00940A59" w:rsidRDefault="00C81F94" w:rsidP="00C81F94">
      <w:r w:rsidRPr="00940A59">
        <w:t xml:space="preserve">The purpose </w:t>
      </w:r>
      <w:r w:rsidR="00B41DB0">
        <w:t>of</w:t>
      </w:r>
      <w:r w:rsidR="00B41DB0" w:rsidRPr="00940A59">
        <w:t xml:space="preserve"> </w:t>
      </w:r>
      <w:r w:rsidRPr="00940A59">
        <w:t>developing general system performance requirements, operating limitations</w:t>
      </w:r>
      <w:r w:rsidR="00B41DB0">
        <w:t>,</w:t>
      </w:r>
      <w:r w:rsidRPr="00940A59">
        <w:t xml:space="preserve"> and standard operating procedures is to provide guidance </w:t>
      </w:r>
      <w:r w:rsidR="00B41DB0">
        <w:t>for developing</w:t>
      </w:r>
      <w:r w:rsidRPr="00940A59">
        <w:t xml:space="preserve"> integrated versus non-integrated FMS-CPDLC systems. </w:t>
      </w:r>
      <w:r w:rsidR="00B41DB0">
        <w:t>Developing</w:t>
      </w:r>
      <w:r w:rsidRPr="00940A59">
        <w:t xml:space="preserve"> operating limitations</w:t>
      </w:r>
      <w:r w:rsidR="00B41DB0">
        <w:t xml:space="preserve"> and</w:t>
      </w:r>
      <w:r w:rsidRPr="00940A59">
        <w:t xml:space="preserve"> general system requirements</w:t>
      </w:r>
      <w:r w:rsidR="00B41DB0">
        <w:t xml:space="preserve"> </w:t>
      </w:r>
      <w:r w:rsidRPr="00940A59">
        <w:t xml:space="preserve">and </w:t>
      </w:r>
      <w:r w:rsidR="00B41DB0">
        <w:t>identifying</w:t>
      </w:r>
      <w:r w:rsidRPr="00940A59">
        <w:t xml:space="preserve"> system restraints and benefits provides a knowledge base for the development of future designs and standard operating procedures</w:t>
      </w:r>
      <w:r w:rsidR="00B41DB0">
        <w:t xml:space="preserve"> (SOP)</w:t>
      </w:r>
      <w:r w:rsidRPr="00940A59">
        <w:t>.</w:t>
      </w:r>
    </w:p>
    <w:p w14:paraId="664665D7" w14:textId="77777777" w:rsidR="00C81F94" w:rsidRPr="00940A59" w:rsidRDefault="00C81F94" w:rsidP="00C81F94">
      <w:pPr>
        <w:pStyle w:val="Heading3"/>
      </w:pPr>
      <w:bookmarkStart w:id="8" w:name="_Toc301778660"/>
      <w:bookmarkStart w:id="9" w:name="_Toc302557648"/>
      <w:bookmarkEnd w:id="8"/>
      <w:r w:rsidRPr="00940A59">
        <w:t>Contract Deliverables</w:t>
      </w:r>
      <w:bookmarkEnd w:id="9"/>
    </w:p>
    <w:p w14:paraId="664665D8" w14:textId="77777777" w:rsidR="00C81F94" w:rsidRPr="00940A59" w:rsidRDefault="00C81F94" w:rsidP="00C81F94">
      <w:r w:rsidRPr="00940A59">
        <w:t>The final report include</w:t>
      </w:r>
      <w:r w:rsidR="00B41DB0">
        <w:t>s</w:t>
      </w:r>
      <w:r w:rsidRPr="00940A59">
        <w:t xml:space="preserve"> an analytic summary of the literature as it pertains to CPDLC procedure design</w:t>
      </w:r>
      <w:r w:rsidR="00B41DB0">
        <w:t xml:space="preserve"> and</w:t>
      </w:r>
      <w:r w:rsidRPr="00940A59">
        <w:t xml:space="preserve"> the results of operational interviews and heuristic evaluations.  </w:t>
      </w:r>
      <w:r w:rsidR="00B41DB0">
        <w:t>We offer c</w:t>
      </w:r>
      <w:r w:rsidRPr="00940A59">
        <w:t>onclusions and recommendations regarding standard operating procedures and limitations with both integrated and non-integrated CPDLC flight deck implementations.  The results and assumptions found in this study will be validated in a full mission LOFT scenario in Phase II to begin in September 2011.</w:t>
      </w:r>
    </w:p>
    <w:p w14:paraId="664665D9" w14:textId="77777777" w:rsidR="00C81F94" w:rsidRPr="00940A59" w:rsidRDefault="00C81F94" w:rsidP="00C81F94">
      <w:pPr>
        <w:pStyle w:val="Heading3"/>
      </w:pPr>
      <w:bookmarkStart w:id="10" w:name="_Toc302557649"/>
      <w:r w:rsidRPr="00940A59">
        <w:t>Project Limitations</w:t>
      </w:r>
      <w:bookmarkEnd w:id="10"/>
    </w:p>
    <w:p w14:paraId="664665DA" w14:textId="77777777" w:rsidR="00C81F94" w:rsidRPr="00940A59" w:rsidRDefault="00C81F94" w:rsidP="00C81F94">
      <w:r w:rsidRPr="00940A59">
        <w:t xml:space="preserve">The authors imposed a constraint on the project to study </w:t>
      </w:r>
      <w:r w:rsidR="004C45F0">
        <w:t>data comm</w:t>
      </w:r>
      <w:r w:rsidR="00673A38">
        <w:t xml:space="preserve"> </w:t>
      </w:r>
      <w:r w:rsidRPr="00940A59">
        <w:t xml:space="preserve">systems that were being certified and/or that have been in operational service. </w:t>
      </w:r>
      <w:r w:rsidR="00FC1792" w:rsidRPr="00940A59">
        <w:t>This criterion</w:t>
      </w:r>
      <w:r w:rsidRPr="00940A59">
        <w:t xml:space="preserve"> ensure</w:t>
      </w:r>
      <w:r w:rsidR="00734A50">
        <w:t>s</w:t>
      </w:r>
      <w:r w:rsidRPr="00940A59">
        <w:t xml:space="preserve"> a degree of fidelity yield</w:t>
      </w:r>
      <w:r w:rsidR="00734A50">
        <w:t>ing</w:t>
      </w:r>
      <w:r w:rsidRPr="00940A59">
        <w:t xml:space="preserve"> greater confidence in system behavior and operation. Per contract</w:t>
      </w:r>
      <w:r w:rsidR="00734A50">
        <w:t>,</w:t>
      </w:r>
      <w:r w:rsidRPr="00940A59">
        <w:t xml:space="preserve"> it was necessary to evaluate both integrated </w:t>
      </w:r>
      <w:r w:rsidR="004C45F0">
        <w:t>data comm</w:t>
      </w:r>
      <w:r w:rsidR="00673A38">
        <w:t xml:space="preserve"> </w:t>
      </w:r>
      <w:r w:rsidR="00673A38" w:rsidRPr="00940A59">
        <w:t xml:space="preserve">systems </w:t>
      </w:r>
      <w:r w:rsidRPr="00940A59">
        <w:t xml:space="preserve">(B-787 and B-777) and non-integrated legacy systems (B-744 and B-733).  This mix of equipage allowed the observation of different </w:t>
      </w:r>
      <w:r w:rsidR="004C45F0">
        <w:t>data comm</w:t>
      </w:r>
      <w:r w:rsidR="00673A38">
        <w:t xml:space="preserve"> </w:t>
      </w:r>
      <w:r w:rsidRPr="00940A59">
        <w:t>HMI interfaces.  The Boeing 787, 777</w:t>
      </w:r>
      <w:r w:rsidR="00734A50">
        <w:t>,</w:t>
      </w:r>
      <w:r w:rsidRPr="00940A59">
        <w:t xml:space="preserve"> and 744 were equipped with Honeywell FMS systems and the Boeing 733 was equipped with a Smiths unit.  In all cases, the </w:t>
      </w:r>
      <w:r w:rsidR="004C45F0">
        <w:t>data comm</w:t>
      </w:r>
      <w:r w:rsidR="00673A38">
        <w:t xml:space="preserve"> </w:t>
      </w:r>
      <w:r w:rsidRPr="00940A59">
        <w:t>systems were Honeywell supplied.</w:t>
      </w:r>
    </w:p>
    <w:p w14:paraId="664665DB" w14:textId="77777777" w:rsidR="00C81F94" w:rsidRPr="00940A59" w:rsidRDefault="00C81F94" w:rsidP="00C81F94"/>
    <w:p w14:paraId="664665DC" w14:textId="77777777" w:rsidR="00C81F94" w:rsidRPr="00940A59" w:rsidRDefault="00C81F94" w:rsidP="00C81F94">
      <w:r w:rsidRPr="00940A59">
        <w:t>Study conclusions were based on the task analysis of 25 ATC message uplink elements.  A mix of simple</w:t>
      </w:r>
      <w:r w:rsidR="00734A50">
        <w:t xml:space="preserve"> and</w:t>
      </w:r>
      <w:r w:rsidRPr="00940A59">
        <w:t xml:space="preserve"> complex messages were selected to include ‘autoload messages</w:t>
      </w:r>
      <w:r w:rsidR="00734A50" w:rsidRPr="00940A59">
        <w:t>,</w:t>
      </w:r>
      <w:r w:rsidRPr="00940A59">
        <w:t>’ some concatenated messages, altitude, speed, route</w:t>
      </w:r>
      <w:r w:rsidR="00734A50">
        <w:t>,</w:t>
      </w:r>
      <w:r w:rsidRPr="00940A59">
        <w:t xml:space="preserve"> and RTA messages.  Each UM was observed with each Boeing model type in the context of a common flight scenario.  System and pilot behavior were observed and recorded for each UM.  The task analysis included how the message alerting worked, message retrieval, message loading into the FMS</w:t>
      </w:r>
      <w:r w:rsidR="00734A50">
        <w:t>,</w:t>
      </w:r>
      <w:r w:rsidRPr="00940A59">
        <w:t xml:space="preserve"> and how the crew handled various CPDLC procedures such as loading, auto-loading, rejecting, and the use of STANDBY</w:t>
      </w:r>
      <w:r>
        <w:t xml:space="preserve">. </w:t>
      </w:r>
    </w:p>
    <w:p w14:paraId="664665DD" w14:textId="77777777" w:rsidR="00C81F94" w:rsidRPr="00940A59" w:rsidRDefault="00C81F94" w:rsidP="00C81F94"/>
    <w:p w14:paraId="664665DE" w14:textId="77777777" w:rsidR="00C81F94" w:rsidRPr="00940A59" w:rsidRDefault="00C81F94" w:rsidP="00C81F94">
      <w:r w:rsidRPr="00940A59">
        <w:t xml:space="preserve">Uplink </w:t>
      </w:r>
      <w:r w:rsidR="00734A50" w:rsidRPr="00940A59">
        <w:t xml:space="preserve">messages </w:t>
      </w:r>
      <w:r w:rsidRPr="00940A59">
        <w:t>(UMs) are</w:t>
      </w:r>
      <w:r w:rsidR="00734A50">
        <w:t>,</w:t>
      </w:r>
      <w:r w:rsidRPr="00940A59">
        <w:t xml:space="preserve"> for the most</w:t>
      </w:r>
      <w:r w:rsidR="00734A50">
        <w:t>,</w:t>
      </w:r>
      <w:r w:rsidRPr="00940A59">
        <w:t xml:space="preserve"> part clearances for the flight crew. The same UM is handled differently depending on the CPDLC and FMS equipment capabilities of the receiving aircraft.  Each system and flight deck </w:t>
      </w:r>
      <w:r w:rsidR="004C45F0">
        <w:t>data comm</w:t>
      </w:r>
      <w:r w:rsidR="00673A38">
        <w:t xml:space="preserve"> </w:t>
      </w:r>
      <w:r w:rsidRPr="00940A59">
        <w:t>HMI had its own quirks, behaviors</w:t>
      </w:r>
      <w:r w:rsidR="00734A50">
        <w:t>,</w:t>
      </w:r>
      <w:r w:rsidRPr="00940A59">
        <w:t xml:space="preserve"> and system ‘gotchas</w:t>
      </w:r>
      <w:r w:rsidR="00734A50" w:rsidRPr="00940A59">
        <w:t>.</w:t>
      </w:r>
      <w:r w:rsidRPr="00940A59">
        <w:t>’  The limitations and capabilities of each system were observed and recorded.</w:t>
      </w:r>
    </w:p>
    <w:p w14:paraId="664665DF" w14:textId="77777777" w:rsidR="00C81F94" w:rsidRPr="00940A59" w:rsidRDefault="00C81F94" w:rsidP="00C81F94">
      <w:pPr>
        <w:pStyle w:val="Heading2"/>
      </w:pPr>
      <w:bookmarkStart w:id="11" w:name="_Toc301778663"/>
      <w:bookmarkStart w:id="12" w:name="_Toc302557650"/>
      <w:bookmarkEnd w:id="11"/>
      <w:r w:rsidRPr="00940A59">
        <w:t>Terminology</w:t>
      </w:r>
      <w:bookmarkEnd w:id="12"/>
    </w:p>
    <w:p w14:paraId="664665E0" w14:textId="77777777" w:rsidR="00C81F94" w:rsidRPr="00940A59" w:rsidRDefault="00C81F94" w:rsidP="00C81F94">
      <w:bookmarkStart w:id="13" w:name="_Toc33941186"/>
      <w:r w:rsidRPr="00940A59">
        <w:t>Definitions of important concepts discussed in this report are contained in Appendix A. Acronyms are usually defined when used for the first time, and a complete list is contained in Appendix B.</w:t>
      </w:r>
    </w:p>
    <w:p w14:paraId="664665E1" w14:textId="77777777" w:rsidR="00C81F94" w:rsidRPr="00AD65CF" w:rsidRDefault="00C81F94" w:rsidP="00C81F94">
      <w:pPr>
        <w:rPr>
          <w:highlight w:val="yellow"/>
        </w:rPr>
      </w:pPr>
    </w:p>
    <w:p w14:paraId="664665E2" w14:textId="77777777" w:rsidR="00C81F94" w:rsidRPr="00AD65CF" w:rsidRDefault="00C81F94" w:rsidP="00C81F94">
      <w:pPr>
        <w:rPr>
          <w:highlight w:val="yellow"/>
        </w:rPr>
      </w:pPr>
    </w:p>
    <w:p w14:paraId="664665E3" w14:textId="77777777" w:rsidR="00C81F94" w:rsidRPr="00722614" w:rsidRDefault="00C81F94" w:rsidP="00C81F94">
      <w:pPr>
        <w:pStyle w:val="Heading1"/>
      </w:pPr>
      <w:r w:rsidRPr="00AD65CF">
        <w:rPr>
          <w:highlight w:val="yellow"/>
        </w:rPr>
        <w:br w:type="page"/>
      </w:r>
      <w:bookmarkStart w:id="14" w:name="_Toc302557651"/>
      <w:bookmarkEnd w:id="7"/>
      <w:bookmarkEnd w:id="13"/>
      <w:r w:rsidRPr="00722614">
        <w:t>Literature Review</w:t>
      </w:r>
      <w:bookmarkEnd w:id="14"/>
    </w:p>
    <w:p w14:paraId="664665E4" w14:textId="77777777" w:rsidR="00C81F94" w:rsidRPr="00722614" w:rsidRDefault="00C81F94" w:rsidP="00C81F94">
      <w:pPr>
        <w:pStyle w:val="Heading2"/>
      </w:pPr>
      <w:bookmarkStart w:id="15" w:name="_Toc302557652"/>
      <w:r w:rsidRPr="00722614">
        <w:t>Objectives</w:t>
      </w:r>
      <w:bookmarkEnd w:id="15"/>
    </w:p>
    <w:p w14:paraId="664665E5" w14:textId="77777777" w:rsidR="00C81F94" w:rsidRPr="00722614" w:rsidRDefault="00C81F94" w:rsidP="00C81F94">
      <w:r w:rsidRPr="00722614">
        <w:t xml:space="preserve">The introduction </w:t>
      </w:r>
      <w:r w:rsidR="0017423B" w:rsidRPr="00722614">
        <w:t xml:space="preserve">of </w:t>
      </w:r>
      <w:r w:rsidR="0017423B" w:rsidRPr="00A83EB9">
        <w:t>Controller</w:t>
      </w:r>
      <w:r w:rsidR="00A83EB9" w:rsidRPr="00722614">
        <w:t>-Pilot Data Link Communications (CPDLC)</w:t>
      </w:r>
      <w:r w:rsidRPr="00722614">
        <w:t xml:space="preserve"> into the National Airspace System (NAS) will offer a number of benefits to the users [</w:t>
      </w:r>
      <w:r w:rsidR="00653BB1">
        <w:fldChar w:fldCharType="begin"/>
      </w:r>
      <w:r>
        <w:instrText xml:space="preserve"> REF _Ref300919195 \r \h </w:instrText>
      </w:r>
      <w:r w:rsidR="00653BB1">
        <w:fldChar w:fldCharType="separate"/>
      </w:r>
      <w:r w:rsidR="00FE1A86">
        <w:t>115</w:t>
      </w:r>
      <w:r w:rsidR="00653BB1">
        <w:fldChar w:fldCharType="end"/>
      </w:r>
      <w:r w:rsidRPr="00722614">
        <w:t xml:space="preserve">]. The CPDLC project in Miami between 2002 and 2003 represented a significant field evaluation of </w:t>
      </w:r>
      <w:r w:rsidR="00A83EB9">
        <w:t>CPDLC</w:t>
      </w:r>
      <w:r w:rsidRPr="00722614">
        <w:t xml:space="preserve"> in the US. The benefits identified included a reduction in voice frequency congestion.  This benefit alone is driving Europe to adopt </w:t>
      </w:r>
      <w:r w:rsidR="00A83EB9">
        <w:t>CPDLC</w:t>
      </w:r>
      <w:r w:rsidRPr="00722614">
        <w:t xml:space="preserve"> more quickly than the US.  Other benefits include the transfer of communications and aeronautical information sharing such as altimeter settings [</w:t>
      </w:r>
      <w:r w:rsidR="00653BB1">
        <w:rPr>
          <w:shd w:val="clear" w:color="auto" w:fill="FFFF00"/>
        </w:rPr>
        <w:fldChar w:fldCharType="begin"/>
      </w:r>
      <w:r>
        <w:instrText xml:space="preserve"> REF _Ref300919216 \r \h </w:instrText>
      </w:r>
      <w:r w:rsidR="00653BB1">
        <w:rPr>
          <w:shd w:val="clear" w:color="auto" w:fill="FFFF00"/>
        </w:rPr>
      </w:r>
      <w:r w:rsidR="00653BB1">
        <w:rPr>
          <w:shd w:val="clear" w:color="auto" w:fill="FFFF00"/>
        </w:rPr>
        <w:fldChar w:fldCharType="separate"/>
      </w:r>
      <w:r w:rsidR="00FE1A86">
        <w:t>12</w:t>
      </w:r>
      <w:r w:rsidR="00653BB1">
        <w:rPr>
          <w:shd w:val="clear" w:color="auto" w:fill="FFFF00"/>
        </w:rPr>
        <w:fldChar w:fldCharType="end"/>
      </w:r>
      <w:r w:rsidRPr="00722614">
        <w:t>].  A recent study indicated the importance of developing procedures not only for mixed equipage but mixed airline procedures [</w:t>
      </w:r>
      <w:r w:rsidR="00653BB1">
        <w:fldChar w:fldCharType="begin"/>
      </w:r>
      <w:r>
        <w:instrText xml:space="preserve"> REF _Ref300919230 \r \h </w:instrText>
      </w:r>
      <w:r w:rsidR="00653BB1">
        <w:fldChar w:fldCharType="separate"/>
      </w:r>
      <w:r w:rsidR="00FE1A86">
        <w:t>56</w:t>
      </w:r>
      <w:r w:rsidR="00653BB1">
        <w:fldChar w:fldCharType="end"/>
      </w:r>
      <w:r w:rsidRPr="00722614">
        <w:t xml:space="preserve">].  In a recent field study [Appendix D - ZMA and MIA TRACON Observation] observations indicated that mixed equipment combined with mixed flight procedures (e.g. STARs versus Tailored Arrivals) create an undue workload burden on the controllers.  This finding highlights the need for procedures to handle mixed equipage with mixed airline profiles. </w:t>
      </w:r>
    </w:p>
    <w:p w14:paraId="664665E6" w14:textId="77777777" w:rsidR="00C81F94" w:rsidRPr="00722614" w:rsidRDefault="00C81F94" w:rsidP="00C81F94"/>
    <w:p w14:paraId="664665E7" w14:textId="77777777" w:rsidR="00C81F94" w:rsidRPr="00722614" w:rsidRDefault="00C81F94" w:rsidP="00C81F94">
      <w:r w:rsidRPr="00722614">
        <w:t xml:space="preserve">Aircraft flying in the current environment present a mix of </w:t>
      </w:r>
      <w:r w:rsidR="004C45F0">
        <w:t>data comm</w:t>
      </w:r>
      <w:r w:rsidR="00FC1792">
        <w:t xml:space="preserve"> </w:t>
      </w:r>
      <w:r w:rsidRPr="00722614">
        <w:t xml:space="preserve">equipage levels, different pilot interfaces for handling </w:t>
      </w:r>
      <w:r w:rsidR="004C45F0">
        <w:t>data comm</w:t>
      </w:r>
      <w:r w:rsidRPr="00722614">
        <w:t xml:space="preserve">, varying levels of autoload (loadable messages) capability, and </w:t>
      </w:r>
      <w:r w:rsidR="00734A50" w:rsidRPr="00722614">
        <w:t xml:space="preserve">differences </w:t>
      </w:r>
      <w:r w:rsidR="00734A50">
        <w:t xml:space="preserve">in </w:t>
      </w:r>
      <w:r w:rsidRPr="00722614">
        <w:t>FMS</w:t>
      </w:r>
      <w:r w:rsidR="00734A50">
        <w:t xml:space="preserve"> capabilities</w:t>
      </w:r>
      <w:r w:rsidRPr="00722614">
        <w:t xml:space="preserve"> </w:t>
      </w:r>
      <w:r w:rsidR="00734A50">
        <w:t>for accepting some</w:t>
      </w:r>
      <w:r w:rsidRPr="00722614">
        <w:t xml:space="preserve"> SC-214 message elements.  Although standardization will eventually even out the playing field, the current mix of avionics needs to be visible to those responsible for defining standards and operating procedures</w:t>
      </w:r>
      <w:r w:rsidR="00734A50">
        <w:t>,</w:t>
      </w:r>
      <w:r w:rsidRPr="00722614">
        <w:t xml:space="preserve"> </w:t>
      </w:r>
      <w:r w:rsidR="00734A50">
        <w:t xml:space="preserve">as these </w:t>
      </w:r>
      <w:r w:rsidRPr="00722614">
        <w:t xml:space="preserve">aircraft platforms will be flying in the NAS for years to come. </w:t>
      </w:r>
    </w:p>
    <w:p w14:paraId="664665E8" w14:textId="77777777" w:rsidR="00C81F94" w:rsidRPr="00722614" w:rsidRDefault="00C81F94" w:rsidP="00C81F94"/>
    <w:p w14:paraId="664665E9" w14:textId="77777777" w:rsidR="00C81F94" w:rsidRPr="00722614" w:rsidRDefault="00C81F94" w:rsidP="00C81F94">
      <w:r>
        <w:t>The r</w:t>
      </w:r>
      <w:r w:rsidRPr="00722614">
        <w:t xml:space="preserve">eview of the relevant literature is aimed at highlighting these differences in equipage, </w:t>
      </w:r>
      <w:r w:rsidR="00734A50">
        <w:t xml:space="preserve">human machine interface </w:t>
      </w:r>
      <w:r>
        <w:t>(</w:t>
      </w:r>
      <w:r w:rsidRPr="00722614">
        <w:t>HMI</w:t>
      </w:r>
      <w:r>
        <w:t>)</w:t>
      </w:r>
      <w:r w:rsidR="00734A50">
        <w:t>,</w:t>
      </w:r>
      <w:r w:rsidRPr="00722614">
        <w:t xml:space="preserve"> and message handling while introducing new technology that is currently or will shortly be certified to fly in the oceanic environment and NAS.  The literature review sections are listed below:</w:t>
      </w:r>
    </w:p>
    <w:p w14:paraId="664665EA" w14:textId="77777777" w:rsidR="00C81F94" w:rsidRPr="00722614" w:rsidRDefault="00C81F94" w:rsidP="00C81F94">
      <w:pPr>
        <w:pStyle w:val="ListBullet"/>
      </w:pPr>
      <w:r w:rsidRPr="00722614">
        <w:t xml:space="preserve">Current </w:t>
      </w:r>
      <w:r w:rsidR="004C45F0">
        <w:t>data comm</w:t>
      </w:r>
      <w:r w:rsidR="00734A50" w:rsidRPr="00722614">
        <w:t xml:space="preserve"> limitations and capabilities </w:t>
      </w:r>
    </w:p>
    <w:p w14:paraId="664665EB" w14:textId="77777777" w:rsidR="00C81F94" w:rsidRPr="00722614" w:rsidRDefault="00C81F94" w:rsidP="00C81F94">
      <w:pPr>
        <w:pStyle w:val="ListBullet2"/>
      </w:pPr>
      <w:r w:rsidRPr="00722614">
        <w:t xml:space="preserve">Limitations and </w:t>
      </w:r>
      <w:r w:rsidR="00734A50" w:rsidRPr="00722614">
        <w:t xml:space="preserve">capabilities </w:t>
      </w:r>
      <w:r w:rsidRPr="00722614">
        <w:t>with HMI interfaces</w:t>
      </w:r>
    </w:p>
    <w:p w14:paraId="664665EC" w14:textId="77777777" w:rsidR="00C81F94" w:rsidRPr="00722614" w:rsidRDefault="00C81F94" w:rsidP="00C81F94">
      <w:pPr>
        <w:pStyle w:val="ListBullet2"/>
      </w:pPr>
      <w:r w:rsidRPr="00722614">
        <w:t xml:space="preserve">Limitations and </w:t>
      </w:r>
      <w:r w:rsidR="00734A50" w:rsidRPr="00722614">
        <w:t xml:space="preserve">capabilities </w:t>
      </w:r>
      <w:r w:rsidRPr="00722614">
        <w:t xml:space="preserve">with ATC </w:t>
      </w:r>
      <w:r w:rsidR="00734A50" w:rsidRPr="00722614">
        <w:t>uplink message set</w:t>
      </w:r>
    </w:p>
    <w:p w14:paraId="664665ED" w14:textId="77777777" w:rsidR="00C81F94" w:rsidRPr="00722614" w:rsidRDefault="00C81F94" w:rsidP="00C81F94">
      <w:pPr>
        <w:pStyle w:val="ListBullet2"/>
      </w:pPr>
      <w:r w:rsidRPr="00722614">
        <w:t xml:space="preserve">Limitations and </w:t>
      </w:r>
      <w:r w:rsidR="00734A50" w:rsidRPr="00722614">
        <w:t xml:space="preserve">capabilities </w:t>
      </w:r>
      <w:r w:rsidRPr="00722614">
        <w:t>with loadable uplink clearances</w:t>
      </w:r>
    </w:p>
    <w:p w14:paraId="664665EE" w14:textId="77777777" w:rsidR="00C81F94" w:rsidRPr="00722614" w:rsidRDefault="00C81F94" w:rsidP="00C81F94">
      <w:pPr>
        <w:pStyle w:val="ListBullet2"/>
      </w:pPr>
      <w:r w:rsidRPr="00722614">
        <w:t xml:space="preserve">Limitations and </w:t>
      </w:r>
      <w:r w:rsidR="00734A50" w:rsidRPr="00722614">
        <w:t xml:space="preserve">capabilities </w:t>
      </w:r>
      <w:r w:rsidRPr="00722614">
        <w:t>with current fleet equipage</w:t>
      </w:r>
    </w:p>
    <w:p w14:paraId="664665EF" w14:textId="77777777" w:rsidR="00C81F94" w:rsidRPr="00722614" w:rsidRDefault="00C81F94" w:rsidP="00C81F94">
      <w:pPr>
        <w:pStyle w:val="ListBullet"/>
      </w:pPr>
      <w:r w:rsidRPr="00722614">
        <w:t xml:space="preserve">New </w:t>
      </w:r>
      <w:r w:rsidR="004E41C2">
        <w:t xml:space="preserve">enabling technology </w:t>
      </w:r>
      <w:r w:rsidR="004E41C2" w:rsidRPr="00722614">
        <w:t>developments</w:t>
      </w:r>
    </w:p>
    <w:p w14:paraId="664665F0" w14:textId="77777777" w:rsidR="00C81F94" w:rsidRPr="00722614" w:rsidRDefault="00C81F94" w:rsidP="00C81F94">
      <w:pPr>
        <w:pStyle w:val="ListBullet2"/>
      </w:pPr>
      <w:r w:rsidRPr="00722614">
        <w:t>Oceanic – ITP</w:t>
      </w:r>
    </w:p>
    <w:p w14:paraId="664665F1" w14:textId="77777777" w:rsidR="00C81F94" w:rsidRPr="00722614" w:rsidRDefault="00C81F94" w:rsidP="00C81F94">
      <w:pPr>
        <w:pStyle w:val="ListBullet2"/>
      </w:pPr>
      <w:r w:rsidRPr="00722614">
        <w:t xml:space="preserve">Enroute and </w:t>
      </w:r>
      <w:r w:rsidR="00734A50" w:rsidRPr="00722614">
        <w:t xml:space="preserve">terminal </w:t>
      </w:r>
      <w:r w:rsidRPr="00722614">
        <w:t>– CDTI</w:t>
      </w:r>
    </w:p>
    <w:p w14:paraId="664665F2" w14:textId="77777777" w:rsidR="00C81F94" w:rsidRPr="00722614" w:rsidRDefault="00C81F94" w:rsidP="00C81F94">
      <w:pPr>
        <w:pStyle w:val="ListBullet2"/>
      </w:pPr>
      <w:r w:rsidRPr="00722614">
        <w:t xml:space="preserve">Surface </w:t>
      </w:r>
      <w:r w:rsidR="00734A50" w:rsidRPr="00722614">
        <w:t xml:space="preserve">operations </w:t>
      </w:r>
      <w:r w:rsidRPr="00722614">
        <w:t xml:space="preserve">– </w:t>
      </w:r>
      <w:r w:rsidR="00734A50" w:rsidRPr="00722614">
        <w:t>airport moving map displays</w:t>
      </w:r>
    </w:p>
    <w:p w14:paraId="664665F3" w14:textId="77777777" w:rsidR="00C81F94" w:rsidRPr="00722614" w:rsidRDefault="00734A50" w:rsidP="00C81F94">
      <w:pPr>
        <w:pStyle w:val="ListBullet2"/>
      </w:pPr>
      <w:r w:rsidRPr="00722614">
        <w:t>Near</w:t>
      </w:r>
      <w:r>
        <w:t>-</w:t>
      </w:r>
      <w:r w:rsidRPr="00722614">
        <w:t>to</w:t>
      </w:r>
      <w:r>
        <w:t>-</w:t>
      </w:r>
      <w:r w:rsidRPr="00722614">
        <w:t>eye displays</w:t>
      </w:r>
    </w:p>
    <w:p w14:paraId="664665F4" w14:textId="77777777" w:rsidR="00C81F94" w:rsidRPr="00722614" w:rsidRDefault="00C81F94" w:rsidP="00C81F94">
      <w:pPr>
        <w:pStyle w:val="ListBullet"/>
      </w:pPr>
      <w:r w:rsidRPr="00722614">
        <w:t xml:space="preserve">Limitations and </w:t>
      </w:r>
      <w:r w:rsidR="00734A50" w:rsidRPr="00722614">
        <w:t>capabilities summary – implications for crew procedures</w:t>
      </w:r>
    </w:p>
    <w:p w14:paraId="664665F5" w14:textId="77777777" w:rsidR="00C81F94" w:rsidRDefault="00C81F94" w:rsidP="00C81F94">
      <w:pPr>
        <w:pStyle w:val="ListBullet"/>
      </w:pPr>
      <w:r w:rsidRPr="00722614">
        <w:t xml:space="preserve">CPDLC </w:t>
      </w:r>
      <w:r w:rsidR="00734A50" w:rsidRPr="00722614">
        <w:t>procedure</w:t>
      </w:r>
      <w:r w:rsidR="00734A50">
        <w:t>s</w:t>
      </w:r>
    </w:p>
    <w:p w14:paraId="664665F6" w14:textId="77777777" w:rsidR="00C81F94" w:rsidRPr="00722614" w:rsidRDefault="00C81F94" w:rsidP="00C81F94"/>
    <w:p w14:paraId="664665F7" w14:textId="77777777" w:rsidR="00C81F94" w:rsidRPr="00722614" w:rsidRDefault="00653BB1" w:rsidP="00C81F94">
      <w:r>
        <w:fldChar w:fldCharType="begin"/>
      </w:r>
      <w:r w:rsidR="00C81F94">
        <w:instrText xml:space="preserve"> REF _Ref230759852 \h </w:instrText>
      </w:r>
      <w:r>
        <w:fldChar w:fldCharType="separate"/>
      </w:r>
      <w:r w:rsidR="00FE1A86" w:rsidRPr="001A4A0A">
        <w:t xml:space="preserve">Figure </w:t>
      </w:r>
      <w:r w:rsidR="00FE1A86">
        <w:rPr>
          <w:noProof/>
        </w:rPr>
        <w:t>2</w:t>
      </w:r>
      <w:r w:rsidR="00FE1A86">
        <w:noBreakHyphen/>
      </w:r>
      <w:r w:rsidR="00FE1A86">
        <w:rPr>
          <w:noProof/>
        </w:rPr>
        <w:t>1</w:t>
      </w:r>
      <w:r>
        <w:fldChar w:fldCharType="end"/>
      </w:r>
      <w:r w:rsidR="00C81F94">
        <w:t xml:space="preserve"> </w:t>
      </w:r>
      <w:r w:rsidR="00C81F94" w:rsidRPr="00722614">
        <w:t>illustrates the project methodology of gathering current procedures, data</w:t>
      </w:r>
      <w:r w:rsidR="00734A50">
        <w:t>,</w:t>
      </w:r>
      <w:r w:rsidR="00C81F94" w:rsidRPr="00722614">
        <w:t xml:space="preserve"> and analysis for procedure design.</w:t>
      </w:r>
    </w:p>
    <w:p w14:paraId="664665F8" w14:textId="77777777" w:rsidR="00C81F94" w:rsidRPr="00722614" w:rsidRDefault="00C81F94" w:rsidP="00C81F94"/>
    <w:p w14:paraId="664665F9" w14:textId="5CBF0B1A" w:rsidR="00C81F94" w:rsidRPr="00722614" w:rsidRDefault="0094752E" w:rsidP="00C81F94">
      <w:pPr>
        <w:pStyle w:val="TOC6"/>
      </w:pPr>
      <w:r>
        <mc:AlternateContent>
          <mc:Choice Requires="wpg">
            <w:drawing>
              <wp:inline distT="0" distB="0" distL="0" distR="0" wp14:anchorId="66469981" wp14:editId="046CCB47">
                <wp:extent cx="6047105" cy="3724275"/>
                <wp:effectExtent l="0" t="0" r="10795" b="28575"/>
                <wp:docPr id="33" name="Group 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47105" cy="3724275"/>
                          <a:chOff x="1430" y="1134"/>
                          <a:chExt cx="9523" cy="5865"/>
                        </a:xfrm>
                      </wpg:grpSpPr>
                      <wps:wsp>
                        <wps:cNvPr id="34" name="Rectangle 4"/>
                        <wps:cNvSpPr>
                          <a:spLocks noChangeArrowheads="1"/>
                        </wps:cNvSpPr>
                        <wps:spPr bwMode="auto">
                          <a:xfrm>
                            <a:off x="1430" y="1134"/>
                            <a:ext cx="2955" cy="2202"/>
                          </a:xfrm>
                          <a:prstGeom prst="rect">
                            <a:avLst/>
                          </a:prstGeom>
                          <a:solidFill>
                            <a:srgbClr val="FFFFFF"/>
                          </a:solidFill>
                          <a:ln w="25400">
                            <a:solidFill>
                              <a:srgbClr val="000000"/>
                            </a:solidFill>
                            <a:miter lim="800000"/>
                            <a:headEnd/>
                            <a:tailEnd/>
                          </a:ln>
                        </wps:spPr>
                        <wps:txbx>
                          <w:txbxContent>
                            <w:p w14:paraId="664699D4" w14:textId="77777777" w:rsidR="00BD0629" w:rsidRPr="00734A50" w:rsidRDefault="00BD0629" w:rsidP="00734A50">
                              <w:pPr>
                                <w:jc w:val="center"/>
                                <w:rPr>
                                  <w:rFonts w:ascii="Arial" w:hAnsi="Arial" w:cs="Arial"/>
                                  <w:b/>
                                </w:rPr>
                              </w:pPr>
                              <w:r w:rsidRPr="00734A50">
                                <w:rPr>
                                  <w:rFonts w:ascii="Arial" w:hAnsi="Arial" w:cs="Arial"/>
                                  <w:b/>
                                </w:rPr>
                                <w:t>Current Procedures</w:t>
                              </w:r>
                            </w:p>
                            <w:p w14:paraId="664699D5" w14:textId="77777777" w:rsidR="00BD0629" w:rsidRPr="00734A50" w:rsidRDefault="00BD0629" w:rsidP="00C81F94">
                              <w:pPr>
                                <w:rPr>
                                  <w:rFonts w:ascii="Arial" w:hAnsi="Arial" w:cs="Arial"/>
                                </w:rPr>
                              </w:pPr>
                            </w:p>
                            <w:p w14:paraId="664699D6" w14:textId="77777777" w:rsidR="00BD0629" w:rsidRPr="00734A50" w:rsidRDefault="00BD0629" w:rsidP="00C81F94">
                              <w:pPr>
                                <w:rPr>
                                  <w:rFonts w:ascii="Arial" w:hAnsi="Arial" w:cs="Arial"/>
                                </w:rPr>
                              </w:pPr>
                              <w:r w:rsidRPr="00734A50">
                                <w:rPr>
                                  <w:rFonts w:ascii="Arial" w:hAnsi="Arial" w:cs="Arial"/>
                                </w:rPr>
                                <w:sym w:font="Wingdings" w:char="F0FC"/>
                              </w:r>
                              <w:r w:rsidRPr="00734A50">
                                <w:rPr>
                                  <w:rFonts w:ascii="Arial" w:hAnsi="Arial" w:cs="Arial"/>
                                </w:rPr>
                                <w:t>KMIA TRACON observation</w:t>
                              </w:r>
                            </w:p>
                            <w:p w14:paraId="664699D7" w14:textId="77777777" w:rsidR="00BD0629" w:rsidRPr="00734A50" w:rsidRDefault="00BD0629" w:rsidP="00C81F94">
                              <w:pPr>
                                <w:rPr>
                                  <w:rFonts w:ascii="Arial" w:hAnsi="Arial" w:cs="Arial"/>
                                </w:rPr>
                              </w:pPr>
                              <w:r w:rsidRPr="00734A50">
                                <w:rPr>
                                  <w:rFonts w:ascii="Arial" w:hAnsi="Arial" w:cs="Arial"/>
                                </w:rPr>
                                <w:sym w:font="Wingdings" w:char="F0FC"/>
                              </w:r>
                              <w:r w:rsidRPr="00734A50">
                                <w:rPr>
                                  <w:rFonts w:ascii="Arial" w:hAnsi="Arial" w:cs="Arial"/>
                                </w:rPr>
                                <w:t>FCOM reviews</w:t>
                              </w:r>
                            </w:p>
                            <w:p w14:paraId="664699D8" w14:textId="77777777" w:rsidR="00BD0629" w:rsidRPr="00734A50" w:rsidRDefault="00BD0629" w:rsidP="00C81F94">
                              <w:pPr>
                                <w:rPr>
                                  <w:rFonts w:ascii="Arial" w:hAnsi="Arial" w:cs="Arial"/>
                                </w:rPr>
                              </w:pPr>
                              <w:r w:rsidRPr="00734A50">
                                <w:rPr>
                                  <w:rFonts w:ascii="Arial" w:hAnsi="Arial" w:cs="Arial"/>
                                </w:rPr>
                                <w:sym w:font="Wingdings" w:char="F0FC"/>
                              </w:r>
                              <w:r w:rsidRPr="00734A50">
                                <w:rPr>
                                  <w:rFonts w:ascii="Arial" w:hAnsi="Arial" w:cs="Arial"/>
                                </w:rPr>
                                <w:t>Airline interviews</w:t>
                              </w:r>
                            </w:p>
                            <w:p w14:paraId="664699D9" w14:textId="77777777" w:rsidR="00BD0629" w:rsidRPr="00734A50" w:rsidRDefault="00BD0629" w:rsidP="00C81F94">
                              <w:pPr>
                                <w:rPr>
                                  <w:rFonts w:ascii="Arial" w:hAnsi="Arial" w:cs="Arial"/>
                                </w:rPr>
                              </w:pPr>
                              <w:r w:rsidRPr="00734A50">
                                <w:rPr>
                                  <w:rFonts w:ascii="Arial" w:hAnsi="Arial" w:cs="Arial"/>
                                </w:rPr>
                                <w:sym w:font="Wingdings" w:char="F0FC"/>
                              </w:r>
                              <w:r w:rsidRPr="00734A50">
                                <w:rPr>
                                  <w:rFonts w:ascii="Arial" w:hAnsi="Arial" w:cs="Arial"/>
                                </w:rPr>
                                <w:t>Honeywell architectural survey (current equipage)</w:t>
                              </w:r>
                            </w:p>
                          </w:txbxContent>
                        </wps:txbx>
                        <wps:bodyPr rot="0" vert="horz" wrap="square" lIns="45720" tIns="45720" rIns="45720" bIns="45720" anchor="t" anchorCtr="0" upright="1">
                          <a:noAutofit/>
                        </wps:bodyPr>
                      </wps:wsp>
                      <wps:wsp>
                        <wps:cNvPr id="35" name="Rectangle 5"/>
                        <wps:cNvSpPr>
                          <a:spLocks noChangeArrowheads="1"/>
                        </wps:cNvSpPr>
                        <wps:spPr bwMode="auto">
                          <a:xfrm>
                            <a:off x="4599" y="1134"/>
                            <a:ext cx="3109" cy="2245"/>
                          </a:xfrm>
                          <a:prstGeom prst="rect">
                            <a:avLst/>
                          </a:prstGeom>
                          <a:solidFill>
                            <a:srgbClr val="FFFFFF"/>
                          </a:solidFill>
                          <a:ln w="25400">
                            <a:solidFill>
                              <a:srgbClr val="000000"/>
                            </a:solidFill>
                            <a:miter lim="800000"/>
                            <a:headEnd/>
                            <a:tailEnd/>
                          </a:ln>
                        </wps:spPr>
                        <wps:txbx>
                          <w:txbxContent>
                            <w:p w14:paraId="664699DA" w14:textId="77777777" w:rsidR="00BD0629" w:rsidRPr="00734A50" w:rsidRDefault="00BD0629" w:rsidP="00734A50">
                              <w:pPr>
                                <w:jc w:val="center"/>
                                <w:rPr>
                                  <w:rFonts w:ascii="Arial" w:hAnsi="Arial" w:cs="Arial"/>
                                  <w:b/>
                                </w:rPr>
                              </w:pPr>
                              <w:r w:rsidRPr="00734A50">
                                <w:rPr>
                                  <w:rFonts w:ascii="Arial" w:hAnsi="Arial" w:cs="Arial"/>
                                  <w:b/>
                                </w:rPr>
                                <w:t>Lessons Learned</w:t>
                              </w:r>
                            </w:p>
                            <w:p w14:paraId="664699DB" w14:textId="77777777" w:rsidR="00BD0629" w:rsidRPr="00734A50" w:rsidRDefault="00BD0629" w:rsidP="00C81F94">
                              <w:pPr>
                                <w:rPr>
                                  <w:rFonts w:ascii="Arial" w:hAnsi="Arial" w:cs="Arial"/>
                                </w:rPr>
                              </w:pPr>
                            </w:p>
                            <w:p w14:paraId="664699DC" w14:textId="77777777" w:rsidR="00BD0629" w:rsidRPr="00734A50" w:rsidRDefault="00BD0629" w:rsidP="00C81F94">
                              <w:pPr>
                                <w:rPr>
                                  <w:rFonts w:ascii="Arial" w:hAnsi="Arial" w:cs="Arial"/>
                                </w:rPr>
                              </w:pPr>
                              <w:r w:rsidRPr="00734A50">
                                <w:rPr>
                                  <w:rFonts w:ascii="Arial" w:hAnsi="Arial" w:cs="Arial"/>
                                </w:rPr>
                                <w:sym w:font="Wingdings" w:char="F0FC"/>
                              </w:r>
                              <w:r w:rsidRPr="00734A50">
                                <w:rPr>
                                  <w:rFonts w:ascii="Arial" w:hAnsi="Arial" w:cs="Arial"/>
                                </w:rPr>
                                <w:t>ASRS</w:t>
                              </w:r>
                            </w:p>
                            <w:p w14:paraId="664699DD" w14:textId="77777777" w:rsidR="00BD0629" w:rsidRPr="00734A50" w:rsidRDefault="00BD0629" w:rsidP="00C81F94">
                              <w:pPr>
                                <w:rPr>
                                  <w:rFonts w:ascii="Arial" w:hAnsi="Arial" w:cs="Arial"/>
                                </w:rPr>
                              </w:pPr>
                              <w:r w:rsidRPr="00734A50">
                                <w:rPr>
                                  <w:rFonts w:ascii="Arial" w:hAnsi="Arial" w:cs="Arial"/>
                                </w:rPr>
                                <w:sym w:font="Wingdings" w:char="F0FC"/>
                              </w:r>
                              <w:r w:rsidRPr="00734A50">
                                <w:rPr>
                                  <w:rFonts w:ascii="Arial" w:hAnsi="Arial" w:cs="Arial"/>
                                </w:rPr>
                                <w:t>FANS 1/A lessons learned</w:t>
                              </w:r>
                            </w:p>
                            <w:p w14:paraId="664699DE" w14:textId="77777777" w:rsidR="00BD0629" w:rsidRPr="00734A50" w:rsidRDefault="00BD0629" w:rsidP="00C81F94">
                              <w:pPr>
                                <w:rPr>
                                  <w:rFonts w:ascii="Arial" w:hAnsi="Arial" w:cs="Arial"/>
                                </w:rPr>
                              </w:pPr>
                              <w:r w:rsidRPr="00734A50">
                                <w:rPr>
                                  <w:rFonts w:ascii="Arial" w:hAnsi="Arial" w:cs="Arial"/>
                                </w:rPr>
                                <w:sym w:font="Wingdings" w:char="F0FC"/>
                              </w:r>
                              <w:r w:rsidRPr="00734A50">
                                <w:rPr>
                                  <w:rFonts w:ascii="Arial" w:hAnsi="Arial" w:cs="Arial"/>
                                </w:rPr>
                                <w:t>Reviewed relevant events</w:t>
                              </w:r>
                            </w:p>
                            <w:p w14:paraId="664699DF" w14:textId="77777777" w:rsidR="00BD0629" w:rsidRPr="00734A50" w:rsidRDefault="00BD0629" w:rsidP="00C81F94">
                              <w:pPr>
                                <w:rPr>
                                  <w:rFonts w:ascii="Arial" w:hAnsi="Arial" w:cs="Arial"/>
                                </w:rPr>
                              </w:pPr>
                              <w:r w:rsidRPr="00734A50">
                                <w:rPr>
                                  <w:rFonts w:ascii="Arial" w:hAnsi="Arial" w:cs="Arial"/>
                                </w:rPr>
                                <w:sym w:font="Wingdings" w:char="F0FC"/>
                              </w:r>
                              <w:r w:rsidRPr="00734A50">
                                <w:rPr>
                                  <w:rFonts w:ascii="Arial" w:hAnsi="Arial" w:cs="Arial"/>
                                </w:rPr>
                                <w:t>Industry reports</w:t>
                              </w:r>
                            </w:p>
                            <w:p w14:paraId="664699E0" w14:textId="77777777" w:rsidR="00BD0629" w:rsidRPr="00734A50" w:rsidRDefault="00BD0629" w:rsidP="00C81F94">
                              <w:pPr>
                                <w:rPr>
                                  <w:rFonts w:ascii="Arial" w:hAnsi="Arial" w:cs="Arial"/>
                                </w:rPr>
                              </w:pPr>
                              <w:r w:rsidRPr="00734A50">
                                <w:rPr>
                                  <w:rFonts w:ascii="Arial" w:hAnsi="Arial" w:cs="Arial"/>
                                </w:rPr>
                                <w:sym w:font="Wingdings" w:char="F0FC"/>
                              </w:r>
                              <w:r w:rsidRPr="00734A50">
                                <w:rPr>
                                  <w:rFonts w:ascii="Arial" w:hAnsi="Arial" w:cs="Arial"/>
                                </w:rPr>
                                <w:t>Airline trials</w:t>
                              </w:r>
                            </w:p>
                          </w:txbxContent>
                        </wps:txbx>
                        <wps:bodyPr rot="0" vert="horz" wrap="square" lIns="91440" tIns="45720" rIns="91440" bIns="45720" anchor="t" anchorCtr="0" upright="1">
                          <a:noAutofit/>
                        </wps:bodyPr>
                      </wps:wsp>
                      <wps:wsp>
                        <wps:cNvPr id="36" name="Rectangle 6"/>
                        <wps:cNvSpPr>
                          <a:spLocks noChangeArrowheads="1"/>
                        </wps:cNvSpPr>
                        <wps:spPr bwMode="auto">
                          <a:xfrm>
                            <a:off x="8018" y="1134"/>
                            <a:ext cx="2935" cy="2246"/>
                          </a:xfrm>
                          <a:prstGeom prst="rect">
                            <a:avLst/>
                          </a:prstGeom>
                          <a:solidFill>
                            <a:srgbClr val="FFFFFF"/>
                          </a:solidFill>
                          <a:ln w="25400">
                            <a:solidFill>
                              <a:srgbClr val="000000"/>
                            </a:solidFill>
                            <a:miter lim="800000"/>
                            <a:headEnd/>
                            <a:tailEnd/>
                          </a:ln>
                        </wps:spPr>
                        <wps:txbx>
                          <w:txbxContent>
                            <w:p w14:paraId="664699E1" w14:textId="77777777" w:rsidR="00BD0629" w:rsidRPr="00734A50" w:rsidRDefault="00BD0629" w:rsidP="00734A50">
                              <w:pPr>
                                <w:jc w:val="center"/>
                                <w:rPr>
                                  <w:rFonts w:ascii="Arial" w:hAnsi="Arial" w:cs="Arial"/>
                                  <w:b/>
                                </w:rPr>
                              </w:pPr>
                              <w:r w:rsidRPr="00734A50">
                                <w:rPr>
                                  <w:rFonts w:ascii="Arial" w:hAnsi="Arial" w:cs="Arial"/>
                                  <w:b/>
                                </w:rPr>
                                <w:t>Task Analysis</w:t>
                              </w:r>
                            </w:p>
                            <w:p w14:paraId="664699E2" w14:textId="77777777" w:rsidR="00BD0629" w:rsidRPr="00734A50" w:rsidRDefault="00BD0629" w:rsidP="00C81F94">
                              <w:pPr>
                                <w:rPr>
                                  <w:rFonts w:ascii="Arial" w:hAnsi="Arial" w:cs="Arial"/>
                                </w:rPr>
                              </w:pPr>
                            </w:p>
                            <w:p w14:paraId="664699E3" w14:textId="77777777" w:rsidR="00BD0629" w:rsidRPr="00734A50" w:rsidRDefault="00BD0629" w:rsidP="00C81F94">
                              <w:pPr>
                                <w:rPr>
                                  <w:rFonts w:ascii="Arial" w:hAnsi="Arial" w:cs="Arial"/>
                                </w:rPr>
                              </w:pPr>
                              <w:r w:rsidRPr="00734A50">
                                <w:rPr>
                                  <w:rFonts w:ascii="Arial" w:hAnsi="Arial" w:cs="Arial"/>
                                </w:rPr>
                                <w:sym w:font="Wingdings" w:char="F0FC"/>
                              </w:r>
                              <w:r w:rsidRPr="00734A50">
                                <w:rPr>
                                  <w:rFonts w:ascii="Arial" w:hAnsi="Arial" w:cs="Arial"/>
                                </w:rPr>
                                <w:t>CPDLC system analysis (B787, 777, 744, 733)</w:t>
                              </w:r>
                            </w:p>
                            <w:p w14:paraId="664699E4" w14:textId="77777777" w:rsidR="00BD0629" w:rsidRPr="00734A50" w:rsidRDefault="00BD0629" w:rsidP="00C81F94">
                              <w:pPr>
                                <w:rPr>
                                  <w:rFonts w:ascii="Arial" w:hAnsi="Arial" w:cs="Arial"/>
                                </w:rPr>
                              </w:pPr>
                              <w:r w:rsidRPr="00734A50">
                                <w:rPr>
                                  <w:rFonts w:ascii="Arial" w:hAnsi="Arial" w:cs="Arial"/>
                                </w:rPr>
                                <w:sym w:font="Wingdings" w:char="F0FC"/>
                              </w:r>
                              <w:r w:rsidRPr="00734A50">
                                <w:rPr>
                                  <w:rFonts w:ascii="Arial" w:hAnsi="Arial" w:cs="Arial"/>
                                </w:rPr>
                                <w:t xml:space="preserve">Procedure observations </w:t>
                              </w:r>
                            </w:p>
                            <w:p w14:paraId="664699E5" w14:textId="77777777" w:rsidR="00BD0629" w:rsidRPr="00734A50" w:rsidRDefault="00BD0629" w:rsidP="00C81F94">
                              <w:pPr>
                                <w:rPr>
                                  <w:rFonts w:ascii="Arial" w:hAnsi="Arial" w:cs="Arial"/>
                                </w:rPr>
                              </w:pPr>
                            </w:p>
                          </w:txbxContent>
                        </wps:txbx>
                        <wps:bodyPr rot="0" vert="horz" wrap="square" lIns="91440" tIns="45720" rIns="91440" bIns="45720" anchor="t" anchorCtr="0" upright="1">
                          <a:noAutofit/>
                        </wps:bodyPr>
                      </wps:wsp>
                      <wps:wsp>
                        <wps:cNvPr id="37" name="Rectangle 7"/>
                        <wps:cNvSpPr>
                          <a:spLocks noChangeArrowheads="1"/>
                        </wps:cNvSpPr>
                        <wps:spPr bwMode="auto">
                          <a:xfrm>
                            <a:off x="4293" y="5002"/>
                            <a:ext cx="3481" cy="1997"/>
                          </a:xfrm>
                          <a:prstGeom prst="rect">
                            <a:avLst/>
                          </a:prstGeom>
                          <a:solidFill>
                            <a:srgbClr val="FFFFFF"/>
                          </a:solidFill>
                          <a:ln w="25400">
                            <a:solidFill>
                              <a:srgbClr val="000000"/>
                            </a:solidFill>
                            <a:miter lim="800000"/>
                            <a:headEnd/>
                            <a:tailEnd/>
                          </a:ln>
                        </wps:spPr>
                        <wps:txbx>
                          <w:txbxContent>
                            <w:p w14:paraId="664699E6" w14:textId="77777777" w:rsidR="00BD0629" w:rsidRPr="00734A50" w:rsidRDefault="00BD0629" w:rsidP="00734A50">
                              <w:pPr>
                                <w:jc w:val="center"/>
                                <w:rPr>
                                  <w:rFonts w:ascii="Arial" w:hAnsi="Arial" w:cs="Arial"/>
                                  <w:b/>
                                </w:rPr>
                              </w:pPr>
                              <w:r w:rsidRPr="00734A50">
                                <w:rPr>
                                  <w:rFonts w:ascii="Arial" w:hAnsi="Arial" w:cs="Arial"/>
                                  <w:b/>
                                </w:rPr>
                                <w:t>Recommendations</w:t>
                              </w:r>
                            </w:p>
                            <w:p w14:paraId="664699E7" w14:textId="77777777" w:rsidR="00BD0629" w:rsidRPr="00734A50" w:rsidRDefault="00BD0629" w:rsidP="00C81F94">
                              <w:pPr>
                                <w:rPr>
                                  <w:rFonts w:ascii="Arial" w:hAnsi="Arial" w:cs="Arial"/>
                                </w:rPr>
                              </w:pPr>
                            </w:p>
                            <w:p w14:paraId="664699E8" w14:textId="77777777" w:rsidR="00BD0629" w:rsidRPr="00734A50" w:rsidRDefault="00BD0629" w:rsidP="00C81F94">
                              <w:pPr>
                                <w:rPr>
                                  <w:rFonts w:ascii="Arial" w:hAnsi="Arial" w:cs="Arial"/>
                                </w:rPr>
                              </w:pPr>
                              <w:r w:rsidRPr="00734A50">
                                <w:rPr>
                                  <w:rFonts w:ascii="Arial" w:hAnsi="Arial" w:cs="Arial"/>
                                </w:rPr>
                                <w:sym w:font="Wingdings" w:char="F0FC"/>
                              </w:r>
                              <w:r w:rsidRPr="00734A50">
                                <w:rPr>
                                  <w:rFonts w:ascii="Arial" w:hAnsi="Arial" w:cs="Arial"/>
                                </w:rPr>
                                <w:t>System design</w:t>
                              </w:r>
                            </w:p>
                            <w:p w14:paraId="664699E9" w14:textId="77777777" w:rsidR="00BD0629" w:rsidRPr="00734A50" w:rsidRDefault="00BD0629" w:rsidP="00C81F94">
                              <w:pPr>
                                <w:rPr>
                                  <w:rFonts w:ascii="Arial" w:hAnsi="Arial" w:cs="Arial"/>
                                </w:rPr>
                              </w:pPr>
                              <w:r w:rsidRPr="00734A50">
                                <w:rPr>
                                  <w:rFonts w:ascii="Arial" w:hAnsi="Arial" w:cs="Arial"/>
                                </w:rPr>
                                <w:sym w:font="Wingdings" w:char="F0FC"/>
                              </w:r>
                              <w:r w:rsidRPr="00734A50">
                                <w:rPr>
                                  <w:rFonts w:ascii="Arial" w:hAnsi="Arial" w:cs="Arial"/>
                                </w:rPr>
                                <w:t>CPDLC crew procedures</w:t>
                              </w:r>
                            </w:p>
                            <w:p w14:paraId="664699EA" w14:textId="77777777" w:rsidR="00BD0629" w:rsidRPr="00734A50" w:rsidRDefault="00BD0629" w:rsidP="00C81F94">
                              <w:pPr>
                                <w:rPr>
                                  <w:rFonts w:ascii="Arial" w:hAnsi="Arial" w:cs="Arial"/>
                                </w:rPr>
                              </w:pPr>
                              <w:r w:rsidRPr="00734A50">
                                <w:rPr>
                                  <w:rFonts w:ascii="Arial" w:hAnsi="Arial" w:cs="Arial"/>
                                </w:rPr>
                                <w:sym w:font="Wingdings" w:char="F0FC"/>
                              </w:r>
                              <w:r w:rsidRPr="00734A50">
                                <w:rPr>
                                  <w:rFonts w:ascii="Arial" w:hAnsi="Arial" w:cs="Arial"/>
                                </w:rPr>
                                <w:t>CPDLC compliance checklist</w:t>
                              </w:r>
                            </w:p>
                            <w:p w14:paraId="664699EB" w14:textId="77777777" w:rsidR="00BD0629" w:rsidRPr="00734A50" w:rsidRDefault="00BD0629" w:rsidP="00C81F94">
                              <w:pPr>
                                <w:rPr>
                                  <w:rFonts w:ascii="Arial" w:hAnsi="Arial" w:cs="Arial"/>
                                </w:rPr>
                              </w:pPr>
                              <w:r w:rsidRPr="00734A50">
                                <w:rPr>
                                  <w:rFonts w:ascii="Arial" w:hAnsi="Arial" w:cs="Arial"/>
                                </w:rPr>
                                <w:sym w:font="Wingdings" w:char="F0FC"/>
                              </w:r>
                              <w:r w:rsidRPr="00734A50">
                                <w:rPr>
                                  <w:rFonts w:ascii="Arial" w:hAnsi="Arial" w:cs="Arial"/>
                                </w:rPr>
                                <w:t>Future research</w:t>
                              </w:r>
                            </w:p>
                            <w:p w14:paraId="664699EC" w14:textId="77777777" w:rsidR="00BD0629" w:rsidRPr="00734A50" w:rsidRDefault="00BD0629" w:rsidP="00C81F94">
                              <w:pPr>
                                <w:rPr>
                                  <w:rFonts w:ascii="Arial" w:hAnsi="Arial" w:cs="Arial"/>
                                </w:rPr>
                              </w:pPr>
                            </w:p>
                          </w:txbxContent>
                        </wps:txbx>
                        <wps:bodyPr rot="0" vert="horz" wrap="square" lIns="91440" tIns="45720" rIns="91440" bIns="45720" anchor="t" anchorCtr="0" upright="1">
                          <a:noAutofit/>
                        </wps:bodyPr>
                      </wps:wsp>
                      <wpg:grpSp>
                        <wpg:cNvPr id="38" name="Group 8"/>
                        <wpg:cNvGrpSpPr>
                          <a:grpSpLocks/>
                        </wpg:cNvGrpSpPr>
                        <wpg:grpSpPr bwMode="auto">
                          <a:xfrm>
                            <a:off x="2562" y="3380"/>
                            <a:ext cx="6824" cy="1622"/>
                            <a:chOff x="3164" y="9416"/>
                            <a:chExt cx="6824" cy="1728"/>
                          </a:xfrm>
                        </wpg:grpSpPr>
                        <wps:wsp>
                          <wps:cNvPr id="39" name="AutoShape 9"/>
                          <wps:cNvCnPr>
                            <a:cxnSpLocks noChangeShapeType="1"/>
                          </wps:cNvCnPr>
                          <wps:spPr bwMode="auto">
                            <a:xfrm>
                              <a:off x="3164" y="9416"/>
                              <a:ext cx="0" cy="877"/>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0" name="AutoShape 10"/>
                          <wps:cNvCnPr>
                            <a:cxnSpLocks noChangeShapeType="1"/>
                          </wps:cNvCnPr>
                          <wps:spPr bwMode="auto">
                            <a:xfrm>
                              <a:off x="9984" y="9416"/>
                              <a:ext cx="0" cy="877"/>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1" name="AutoShape 11"/>
                          <wps:cNvCnPr>
                            <a:cxnSpLocks noChangeShapeType="1"/>
                          </wps:cNvCnPr>
                          <wps:spPr bwMode="auto">
                            <a:xfrm>
                              <a:off x="3164" y="10293"/>
                              <a:ext cx="6824"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2" name="AutoShape 12"/>
                          <wps:cNvCnPr>
                            <a:cxnSpLocks noChangeShapeType="1"/>
                          </wps:cNvCnPr>
                          <wps:spPr bwMode="auto">
                            <a:xfrm>
                              <a:off x="6604" y="9416"/>
                              <a:ext cx="12" cy="1728"/>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wgp>
                  </a:graphicData>
                </a:graphic>
              </wp:inline>
            </w:drawing>
          </mc:Choice>
          <mc:Fallback>
            <w:pict>
              <v:group id="Group 33" o:spid="_x0000_s1026" style="width:476.15pt;height:293.25pt;mso-position-horizontal-relative:char;mso-position-vertical-relative:line" coordorigin="1430,1134" coordsize="9523,58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">
                <v:rect id="Rectangle 4" o:spid="_x0000_s1027" style="position:absolute;left:1430;top:1134;width:2955;height:22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jcI8MA&#10;AADbAAAADwAAAGRycy9kb3ducmV2LnhtbESP0WoCMRRE34X+Q7gF3zSrK9KuRqmCIvrS2n7AZXNN&#10;lm5ulk3U9e+NIPg4zMwZZr7sXC0u1IbKs4LRMANBXHpdsVHw97sZfIAIEVlj7ZkU3CjAcvHWm2Oh&#10;/ZV/6HKMRiQIhwIV2BibQspQWnIYhr4hTt7Jtw5jkq2RusVrgrtajrNsKh1WnBYsNrS2VP4fz07B&#10;9Hu1On/KrT6MzWi/39r8YPJcqf579zUDEamLr/CzvdMK8gk8vqQfIB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4jcI8MAAADbAAAADwAAAAAAAAAAAAAAAACYAgAAZHJzL2Rv&#10;d25yZXYueG1sUEsFBgAAAAAEAAQA9QAAAIgDAAAAAA==&#10;" strokeweight="2pt">
                  <v:textbox inset="3.6pt,,3.6pt">
                    <w:txbxContent>
                      <w:p w14:paraId="664699D4" w14:textId="77777777" w:rsidR="00BD0629" w:rsidRPr="00734A50" w:rsidRDefault="00BD0629" w:rsidP="00734A50">
                        <w:pPr>
                          <w:jc w:val="center"/>
                          <w:rPr>
                            <w:rFonts w:ascii="Arial" w:hAnsi="Arial" w:cs="Arial"/>
                            <w:b/>
                          </w:rPr>
                        </w:pPr>
                        <w:r w:rsidRPr="00734A50">
                          <w:rPr>
                            <w:rFonts w:ascii="Arial" w:hAnsi="Arial" w:cs="Arial"/>
                            <w:b/>
                          </w:rPr>
                          <w:t>Current Procedures</w:t>
                        </w:r>
                      </w:p>
                      <w:p w14:paraId="664699D5" w14:textId="77777777" w:rsidR="00BD0629" w:rsidRPr="00734A50" w:rsidRDefault="00BD0629" w:rsidP="00C81F94">
                        <w:pPr>
                          <w:rPr>
                            <w:rFonts w:ascii="Arial" w:hAnsi="Arial" w:cs="Arial"/>
                          </w:rPr>
                        </w:pPr>
                      </w:p>
                      <w:p w14:paraId="664699D6" w14:textId="77777777" w:rsidR="00BD0629" w:rsidRPr="00734A50" w:rsidRDefault="00BD0629" w:rsidP="00C81F94">
                        <w:pPr>
                          <w:rPr>
                            <w:rFonts w:ascii="Arial" w:hAnsi="Arial" w:cs="Arial"/>
                          </w:rPr>
                        </w:pPr>
                        <w:r w:rsidRPr="00734A50">
                          <w:rPr>
                            <w:rFonts w:ascii="Arial" w:hAnsi="Arial" w:cs="Arial"/>
                          </w:rPr>
                          <w:sym w:font="Wingdings" w:char="F0FC"/>
                        </w:r>
                        <w:r w:rsidRPr="00734A50">
                          <w:rPr>
                            <w:rFonts w:ascii="Arial" w:hAnsi="Arial" w:cs="Arial"/>
                          </w:rPr>
                          <w:t>KMIA TRACON observation</w:t>
                        </w:r>
                      </w:p>
                      <w:p w14:paraId="664699D7" w14:textId="77777777" w:rsidR="00BD0629" w:rsidRPr="00734A50" w:rsidRDefault="00BD0629" w:rsidP="00C81F94">
                        <w:pPr>
                          <w:rPr>
                            <w:rFonts w:ascii="Arial" w:hAnsi="Arial" w:cs="Arial"/>
                          </w:rPr>
                        </w:pPr>
                        <w:r w:rsidRPr="00734A50">
                          <w:rPr>
                            <w:rFonts w:ascii="Arial" w:hAnsi="Arial" w:cs="Arial"/>
                          </w:rPr>
                          <w:sym w:font="Wingdings" w:char="F0FC"/>
                        </w:r>
                        <w:r w:rsidRPr="00734A50">
                          <w:rPr>
                            <w:rFonts w:ascii="Arial" w:hAnsi="Arial" w:cs="Arial"/>
                          </w:rPr>
                          <w:t>FCOM reviews</w:t>
                        </w:r>
                      </w:p>
                      <w:p w14:paraId="664699D8" w14:textId="77777777" w:rsidR="00BD0629" w:rsidRPr="00734A50" w:rsidRDefault="00BD0629" w:rsidP="00C81F94">
                        <w:pPr>
                          <w:rPr>
                            <w:rFonts w:ascii="Arial" w:hAnsi="Arial" w:cs="Arial"/>
                          </w:rPr>
                        </w:pPr>
                        <w:r w:rsidRPr="00734A50">
                          <w:rPr>
                            <w:rFonts w:ascii="Arial" w:hAnsi="Arial" w:cs="Arial"/>
                          </w:rPr>
                          <w:sym w:font="Wingdings" w:char="F0FC"/>
                        </w:r>
                        <w:r w:rsidRPr="00734A50">
                          <w:rPr>
                            <w:rFonts w:ascii="Arial" w:hAnsi="Arial" w:cs="Arial"/>
                          </w:rPr>
                          <w:t>Airline interviews</w:t>
                        </w:r>
                      </w:p>
                      <w:p w14:paraId="664699D9" w14:textId="77777777" w:rsidR="00BD0629" w:rsidRPr="00734A50" w:rsidRDefault="00BD0629" w:rsidP="00C81F94">
                        <w:pPr>
                          <w:rPr>
                            <w:rFonts w:ascii="Arial" w:hAnsi="Arial" w:cs="Arial"/>
                          </w:rPr>
                        </w:pPr>
                        <w:r w:rsidRPr="00734A50">
                          <w:rPr>
                            <w:rFonts w:ascii="Arial" w:hAnsi="Arial" w:cs="Arial"/>
                          </w:rPr>
                          <w:sym w:font="Wingdings" w:char="F0FC"/>
                        </w:r>
                        <w:r w:rsidRPr="00734A50">
                          <w:rPr>
                            <w:rFonts w:ascii="Arial" w:hAnsi="Arial" w:cs="Arial"/>
                          </w:rPr>
                          <w:t>Honeywell architectural survey (current equipage)</w:t>
                        </w:r>
                      </w:p>
                    </w:txbxContent>
                  </v:textbox>
                </v:rect>
                <v:rect id="Rectangle 5" o:spid="_x0000_s1028" style="position:absolute;left:4599;top:1134;width:3109;height:22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9/l8QA&#10;AADbAAAADwAAAGRycy9kb3ducmV2LnhtbESPQWsCMRSE74L/ITyht5rVYitbo4hQKojQrvb+2Lzu&#10;Lt28rElWY399IxQ8DjPzDbNYRdOKMznfWFYwGWcgiEurG64UHA9vj3MQPiBrbC2Tgit5WC2HgwXm&#10;2l74k85FqESCsM9RQR1Cl0vpy5oM+rHtiJP3bZ3BkKSrpHZ4SXDTymmWPUuDDaeFGjva1FT+FL1R&#10;0O1n/fvLaed+v+b9R4m7aMM0KvUwiutXEIFiuIf/21ut4GkGty/pB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0ff5fEAAAA2wAAAA8AAAAAAAAAAAAAAAAAmAIAAGRycy9k&#10;b3ducmV2LnhtbFBLBQYAAAAABAAEAPUAAACJAwAAAAA=&#10;" strokeweight="2pt">
                  <v:textbox>
                    <w:txbxContent>
                      <w:p w14:paraId="664699DA" w14:textId="77777777" w:rsidR="00BD0629" w:rsidRPr="00734A50" w:rsidRDefault="00BD0629" w:rsidP="00734A50">
                        <w:pPr>
                          <w:jc w:val="center"/>
                          <w:rPr>
                            <w:rFonts w:ascii="Arial" w:hAnsi="Arial" w:cs="Arial"/>
                            <w:b/>
                          </w:rPr>
                        </w:pPr>
                        <w:r w:rsidRPr="00734A50">
                          <w:rPr>
                            <w:rFonts w:ascii="Arial" w:hAnsi="Arial" w:cs="Arial"/>
                            <w:b/>
                          </w:rPr>
                          <w:t>Lessons Learned</w:t>
                        </w:r>
                      </w:p>
                      <w:p w14:paraId="664699DB" w14:textId="77777777" w:rsidR="00BD0629" w:rsidRPr="00734A50" w:rsidRDefault="00BD0629" w:rsidP="00C81F94">
                        <w:pPr>
                          <w:rPr>
                            <w:rFonts w:ascii="Arial" w:hAnsi="Arial" w:cs="Arial"/>
                          </w:rPr>
                        </w:pPr>
                      </w:p>
                      <w:p w14:paraId="664699DC" w14:textId="77777777" w:rsidR="00BD0629" w:rsidRPr="00734A50" w:rsidRDefault="00BD0629" w:rsidP="00C81F94">
                        <w:pPr>
                          <w:rPr>
                            <w:rFonts w:ascii="Arial" w:hAnsi="Arial" w:cs="Arial"/>
                          </w:rPr>
                        </w:pPr>
                        <w:r w:rsidRPr="00734A50">
                          <w:rPr>
                            <w:rFonts w:ascii="Arial" w:hAnsi="Arial" w:cs="Arial"/>
                          </w:rPr>
                          <w:sym w:font="Wingdings" w:char="F0FC"/>
                        </w:r>
                        <w:r w:rsidRPr="00734A50">
                          <w:rPr>
                            <w:rFonts w:ascii="Arial" w:hAnsi="Arial" w:cs="Arial"/>
                          </w:rPr>
                          <w:t>ASRS</w:t>
                        </w:r>
                      </w:p>
                      <w:p w14:paraId="664699DD" w14:textId="77777777" w:rsidR="00BD0629" w:rsidRPr="00734A50" w:rsidRDefault="00BD0629" w:rsidP="00C81F94">
                        <w:pPr>
                          <w:rPr>
                            <w:rFonts w:ascii="Arial" w:hAnsi="Arial" w:cs="Arial"/>
                          </w:rPr>
                        </w:pPr>
                        <w:r w:rsidRPr="00734A50">
                          <w:rPr>
                            <w:rFonts w:ascii="Arial" w:hAnsi="Arial" w:cs="Arial"/>
                          </w:rPr>
                          <w:sym w:font="Wingdings" w:char="F0FC"/>
                        </w:r>
                        <w:r w:rsidRPr="00734A50">
                          <w:rPr>
                            <w:rFonts w:ascii="Arial" w:hAnsi="Arial" w:cs="Arial"/>
                          </w:rPr>
                          <w:t>FANS 1/A lessons learned</w:t>
                        </w:r>
                      </w:p>
                      <w:p w14:paraId="664699DE" w14:textId="77777777" w:rsidR="00BD0629" w:rsidRPr="00734A50" w:rsidRDefault="00BD0629" w:rsidP="00C81F94">
                        <w:pPr>
                          <w:rPr>
                            <w:rFonts w:ascii="Arial" w:hAnsi="Arial" w:cs="Arial"/>
                          </w:rPr>
                        </w:pPr>
                        <w:r w:rsidRPr="00734A50">
                          <w:rPr>
                            <w:rFonts w:ascii="Arial" w:hAnsi="Arial" w:cs="Arial"/>
                          </w:rPr>
                          <w:sym w:font="Wingdings" w:char="F0FC"/>
                        </w:r>
                        <w:r w:rsidRPr="00734A50">
                          <w:rPr>
                            <w:rFonts w:ascii="Arial" w:hAnsi="Arial" w:cs="Arial"/>
                          </w:rPr>
                          <w:t>Reviewed relevant events</w:t>
                        </w:r>
                      </w:p>
                      <w:p w14:paraId="664699DF" w14:textId="77777777" w:rsidR="00BD0629" w:rsidRPr="00734A50" w:rsidRDefault="00BD0629" w:rsidP="00C81F94">
                        <w:pPr>
                          <w:rPr>
                            <w:rFonts w:ascii="Arial" w:hAnsi="Arial" w:cs="Arial"/>
                          </w:rPr>
                        </w:pPr>
                        <w:r w:rsidRPr="00734A50">
                          <w:rPr>
                            <w:rFonts w:ascii="Arial" w:hAnsi="Arial" w:cs="Arial"/>
                          </w:rPr>
                          <w:sym w:font="Wingdings" w:char="F0FC"/>
                        </w:r>
                        <w:r w:rsidRPr="00734A50">
                          <w:rPr>
                            <w:rFonts w:ascii="Arial" w:hAnsi="Arial" w:cs="Arial"/>
                          </w:rPr>
                          <w:t>Industry reports</w:t>
                        </w:r>
                      </w:p>
                      <w:p w14:paraId="664699E0" w14:textId="77777777" w:rsidR="00BD0629" w:rsidRPr="00734A50" w:rsidRDefault="00BD0629" w:rsidP="00C81F94">
                        <w:pPr>
                          <w:rPr>
                            <w:rFonts w:ascii="Arial" w:hAnsi="Arial" w:cs="Arial"/>
                          </w:rPr>
                        </w:pPr>
                        <w:r w:rsidRPr="00734A50">
                          <w:rPr>
                            <w:rFonts w:ascii="Arial" w:hAnsi="Arial" w:cs="Arial"/>
                          </w:rPr>
                          <w:sym w:font="Wingdings" w:char="F0FC"/>
                        </w:r>
                        <w:r w:rsidRPr="00734A50">
                          <w:rPr>
                            <w:rFonts w:ascii="Arial" w:hAnsi="Arial" w:cs="Arial"/>
                          </w:rPr>
                          <w:t>Airline trials</w:t>
                        </w:r>
                      </w:p>
                    </w:txbxContent>
                  </v:textbox>
                </v:rect>
                <v:rect id="Rectangle 6" o:spid="_x0000_s1029" style="position:absolute;left:8018;top:1134;width:2935;height:22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3h4MQA&#10;AADbAAAADwAAAGRycy9kb3ducmV2LnhtbESPQWsCMRSE7wX/Q3hCbzWrRStbo4hQKojQrvb+2Lzu&#10;Lt28rElWo7/eFAo9DjPzDbNYRdOKMznfWFYwHmUgiEurG64UHA9vT3MQPiBrbC2Tgit5WC0HDwvM&#10;tb3wJ52LUIkEYZ+jgjqELpfSlzUZ9CPbESfv2zqDIUlXSe3wkuCmlZMsm0mDDaeFGjva1FT+FL1R&#10;0O2n/fvLaeduX/P+o8RdtGESlXocxvUriEAx/If/2lut4HkGv1/SD5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3N4eDEAAAA2wAAAA8AAAAAAAAAAAAAAAAAmAIAAGRycy9k&#10;b3ducmV2LnhtbFBLBQYAAAAABAAEAPUAAACJAwAAAAA=&#10;" strokeweight="2pt">
                  <v:textbox>
                    <w:txbxContent>
                      <w:p w14:paraId="664699E1" w14:textId="77777777" w:rsidR="00BD0629" w:rsidRPr="00734A50" w:rsidRDefault="00BD0629" w:rsidP="00734A50">
                        <w:pPr>
                          <w:jc w:val="center"/>
                          <w:rPr>
                            <w:rFonts w:ascii="Arial" w:hAnsi="Arial" w:cs="Arial"/>
                            <w:b/>
                          </w:rPr>
                        </w:pPr>
                        <w:r w:rsidRPr="00734A50">
                          <w:rPr>
                            <w:rFonts w:ascii="Arial" w:hAnsi="Arial" w:cs="Arial"/>
                            <w:b/>
                          </w:rPr>
                          <w:t>Task Analysis</w:t>
                        </w:r>
                      </w:p>
                      <w:p w14:paraId="664699E2" w14:textId="77777777" w:rsidR="00BD0629" w:rsidRPr="00734A50" w:rsidRDefault="00BD0629" w:rsidP="00C81F94">
                        <w:pPr>
                          <w:rPr>
                            <w:rFonts w:ascii="Arial" w:hAnsi="Arial" w:cs="Arial"/>
                          </w:rPr>
                        </w:pPr>
                      </w:p>
                      <w:p w14:paraId="664699E3" w14:textId="77777777" w:rsidR="00BD0629" w:rsidRPr="00734A50" w:rsidRDefault="00BD0629" w:rsidP="00C81F94">
                        <w:pPr>
                          <w:rPr>
                            <w:rFonts w:ascii="Arial" w:hAnsi="Arial" w:cs="Arial"/>
                          </w:rPr>
                        </w:pPr>
                        <w:r w:rsidRPr="00734A50">
                          <w:rPr>
                            <w:rFonts w:ascii="Arial" w:hAnsi="Arial" w:cs="Arial"/>
                          </w:rPr>
                          <w:sym w:font="Wingdings" w:char="F0FC"/>
                        </w:r>
                        <w:r w:rsidRPr="00734A50">
                          <w:rPr>
                            <w:rFonts w:ascii="Arial" w:hAnsi="Arial" w:cs="Arial"/>
                          </w:rPr>
                          <w:t>CPDLC system analysis (B787, 777, 744, 733)</w:t>
                        </w:r>
                      </w:p>
                      <w:p w14:paraId="664699E4" w14:textId="77777777" w:rsidR="00BD0629" w:rsidRPr="00734A50" w:rsidRDefault="00BD0629" w:rsidP="00C81F94">
                        <w:pPr>
                          <w:rPr>
                            <w:rFonts w:ascii="Arial" w:hAnsi="Arial" w:cs="Arial"/>
                          </w:rPr>
                        </w:pPr>
                        <w:r w:rsidRPr="00734A50">
                          <w:rPr>
                            <w:rFonts w:ascii="Arial" w:hAnsi="Arial" w:cs="Arial"/>
                          </w:rPr>
                          <w:sym w:font="Wingdings" w:char="F0FC"/>
                        </w:r>
                        <w:r w:rsidRPr="00734A50">
                          <w:rPr>
                            <w:rFonts w:ascii="Arial" w:hAnsi="Arial" w:cs="Arial"/>
                          </w:rPr>
                          <w:t xml:space="preserve">Procedure observations </w:t>
                        </w:r>
                      </w:p>
                      <w:p w14:paraId="664699E5" w14:textId="77777777" w:rsidR="00BD0629" w:rsidRPr="00734A50" w:rsidRDefault="00BD0629" w:rsidP="00C81F94">
                        <w:pPr>
                          <w:rPr>
                            <w:rFonts w:ascii="Arial" w:hAnsi="Arial" w:cs="Arial"/>
                          </w:rPr>
                        </w:pPr>
                      </w:p>
                    </w:txbxContent>
                  </v:textbox>
                </v:rect>
                <v:rect id="Rectangle 7" o:spid="_x0000_s1030" style="position:absolute;left:4293;top:5002;width:3481;height:19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FEe8QA&#10;AADbAAAADwAAAGRycy9kb3ducmV2LnhtbESPQWsCMRSE7wX/Q3hCbzWrxSpbo4hQKojQrvb+2Lzu&#10;Lt28rElWo7/eFAo9DjPzDbNYRdOKMznfWFYwHmUgiEurG64UHA9vT3MQPiBrbC2Tgit5WC0HDwvM&#10;tb3wJ52LUIkEYZ+jgjqELpfSlzUZ9CPbESfv2zqDIUlXSe3wkuCmlZMse5EGG04LNXa0qan8KXqj&#10;oNtP+/fZaeduX/P+o8RdtGESlXocxvUriEAx/If/2lut4HkGv1/SD5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BRHvEAAAA2wAAAA8AAAAAAAAAAAAAAAAAmAIAAGRycy9k&#10;b3ducmV2LnhtbFBLBQYAAAAABAAEAPUAAACJAwAAAAA=&#10;" strokeweight="2pt">
                  <v:textbox>
                    <w:txbxContent>
                      <w:p w14:paraId="664699E6" w14:textId="77777777" w:rsidR="00BD0629" w:rsidRPr="00734A50" w:rsidRDefault="00BD0629" w:rsidP="00734A50">
                        <w:pPr>
                          <w:jc w:val="center"/>
                          <w:rPr>
                            <w:rFonts w:ascii="Arial" w:hAnsi="Arial" w:cs="Arial"/>
                            <w:b/>
                          </w:rPr>
                        </w:pPr>
                        <w:r w:rsidRPr="00734A50">
                          <w:rPr>
                            <w:rFonts w:ascii="Arial" w:hAnsi="Arial" w:cs="Arial"/>
                            <w:b/>
                          </w:rPr>
                          <w:t>Recommendations</w:t>
                        </w:r>
                      </w:p>
                      <w:p w14:paraId="664699E7" w14:textId="77777777" w:rsidR="00BD0629" w:rsidRPr="00734A50" w:rsidRDefault="00BD0629" w:rsidP="00C81F94">
                        <w:pPr>
                          <w:rPr>
                            <w:rFonts w:ascii="Arial" w:hAnsi="Arial" w:cs="Arial"/>
                          </w:rPr>
                        </w:pPr>
                      </w:p>
                      <w:p w14:paraId="664699E8" w14:textId="77777777" w:rsidR="00BD0629" w:rsidRPr="00734A50" w:rsidRDefault="00BD0629" w:rsidP="00C81F94">
                        <w:pPr>
                          <w:rPr>
                            <w:rFonts w:ascii="Arial" w:hAnsi="Arial" w:cs="Arial"/>
                          </w:rPr>
                        </w:pPr>
                        <w:r w:rsidRPr="00734A50">
                          <w:rPr>
                            <w:rFonts w:ascii="Arial" w:hAnsi="Arial" w:cs="Arial"/>
                          </w:rPr>
                          <w:sym w:font="Wingdings" w:char="F0FC"/>
                        </w:r>
                        <w:r w:rsidRPr="00734A50">
                          <w:rPr>
                            <w:rFonts w:ascii="Arial" w:hAnsi="Arial" w:cs="Arial"/>
                          </w:rPr>
                          <w:t>System design</w:t>
                        </w:r>
                      </w:p>
                      <w:p w14:paraId="664699E9" w14:textId="77777777" w:rsidR="00BD0629" w:rsidRPr="00734A50" w:rsidRDefault="00BD0629" w:rsidP="00C81F94">
                        <w:pPr>
                          <w:rPr>
                            <w:rFonts w:ascii="Arial" w:hAnsi="Arial" w:cs="Arial"/>
                          </w:rPr>
                        </w:pPr>
                        <w:r w:rsidRPr="00734A50">
                          <w:rPr>
                            <w:rFonts w:ascii="Arial" w:hAnsi="Arial" w:cs="Arial"/>
                          </w:rPr>
                          <w:sym w:font="Wingdings" w:char="F0FC"/>
                        </w:r>
                        <w:r w:rsidRPr="00734A50">
                          <w:rPr>
                            <w:rFonts w:ascii="Arial" w:hAnsi="Arial" w:cs="Arial"/>
                          </w:rPr>
                          <w:t>CPDLC crew procedures</w:t>
                        </w:r>
                      </w:p>
                      <w:p w14:paraId="664699EA" w14:textId="77777777" w:rsidR="00BD0629" w:rsidRPr="00734A50" w:rsidRDefault="00BD0629" w:rsidP="00C81F94">
                        <w:pPr>
                          <w:rPr>
                            <w:rFonts w:ascii="Arial" w:hAnsi="Arial" w:cs="Arial"/>
                          </w:rPr>
                        </w:pPr>
                        <w:r w:rsidRPr="00734A50">
                          <w:rPr>
                            <w:rFonts w:ascii="Arial" w:hAnsi="Arial" w:cs="Arial"/>
                          </w:rPr>
                          <w:sym w:font="Wingdings" w:char="F0FC"/>
                        </w:r>
                        <w:r w:rsidRPr="00734A50">
                          <w:rPr>
                            <w:rFonts w:ascii="Arial" w:hAnsi="Arial" w:cs="Arial"/>
                          </w:rPr>
                          <w:t>CPDLC compliance checklist</w:t>
                        </w:r>
                      </w:p>
                      <w:p w14:paraId="664699EB" w14:textId="77777777" w:rsidR="00BD0629" w:rsidRPr="00734A50" w:rsidRDefault="00BD0629" w:rsidP="00C81F94">
                        <w:pPr>
                          <w:rPr>
                            <w:rFonts w:ascii="Arial" w:hAnsi="Arial" w:cs="Arial"/>
                          </w:rPr>
                        </w:pPr>
                        <w:r w:rsidRPr="00734A50">
                          <w:rPr>
                            <w:rFonts w:ascii="Arial" w:hAnsi="Arial" w:cs="Arial"/>
                          </w:rPr>
                          <w:sym w:font="Wingdings" w:char="F0FC"/>
                        </w:r>
                        <w:r w:rsidRPr="00734A50">
                          <w:rPr>
                            <w:rFonts w:ascii="Arial" w:hAnsi="Arial" w:cs="Arial"/>
                          </w:rPr>
                          <w:t>Future research</w:t>
                        </w:r>
                      </w:p>
                      <w:p w14:paraId="664699EC" w14:textId="77777777" w:rsidR="00BD0629" w:rsidRPr="00734A50" w:rsidRDefault="00BD0629" w:rsidP="00C81F94">
                        <w:pPr>
                          <w:rPr>
                            <w:rFonts w:ascii="Arial" w:hAnsi="Arial" w:cs="Arial"/>
                          </w:rPr>
                        </w:pPr>
                      </w:p>
                    </w:txbxContent>
                  </v:textbox>
                </v:rect>
                <v:group id="Group 8" o:spid="_x0000_s1031" style="position:absolute;left:2562;top:3380;width:6824;height:1622" coordorigin="3164,9416" coordsize="6824,17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6SfMIAAADbAAAADwAAAGRycy9kb3ducmV2LnhtbERPTWvCQBC9F/wPywje&#10;6iZKi0TXIGKlByk0EcTbkB2TkOxsyG6T+O+7h0KPj/e9SyfTioF6V1tWEC8jEMSF1TWXCq75x+sG&#10;hPPIGlvLpOBJDtL97GWHibYjf9OQ+VKEEHYJKqi87xIpXVGRQbe0HXHgHrY36APsS6l7HEO4aeUq&#10;it6lwZpDQ4UdHSsqmuzHKDiPOB7W8Wm4NI/j856/fd0uMSm1mE+HLQhPk/8X/7k/tYJ1GBu+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j+knzCAAAA2wAAAA8A&#10;AAAAAAAAAAAAAAAAqgIAAGRycy9kb3ducmV2LnhtbFBLBQYAAAAABAAEAPoAAACZAwAAAAA=&#10;">
                  <v:shapetype id="_x0000_t32" coordsize="21600,21600" o:spt="32" o:oned="t" path="m,l21600,21600e" filled="f">
                    <v:path arrowok="t" fillok="f" o:connecttype="none"/>
                    <o:lock v:ext="edit" shapetype="t"/>
                  </v:shapetype>
                  <v:shape id="AutoShape 9" o:spid="_x0000_s1032" type="#_x0000_t32" style="position:absolute;left:3164;top:9416;width:0;height:87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vmZcMQAAADbAAAADwAAAGRycy9kb3ducmV2LnhtbESPW4vCMBSE3xf8D+EIvq2pF1atRhFB&#10;VgRXvKCvh+bYFpuT0mRr/fdGWNjHYWa+YWaLxhSipsrllhX0uhEI4sTqnFMF59P6cwzCeWSNhWVS&#10;8CQHi3nrY4axtg8+UH30qQgQdjEqyLwvYyldkpFB17UlcfButjLog6xSqSt8BLgpZD+KvqTBnMNC&#10;hiWtMkrux1+joN5ffkbrsv7e+/QyPGyHkyuanVKddrOcgvDU+P/wX3ujFQwm8P4SfoCc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ZlwxAAAANsAAAAPAAAAAAAAAAAA&#10;AAAAAKECAABkcnMvZG93bnJldi54bWxQSwUGAAAAAAQABAD5AAAAkgMAAAAA&#10;" strokeweight="2pt"/>
                  <v:shape id="AutoShape 10" o:spid="_x0000_s1033" type="#_x0000_t32" style="position:absolute;left:9984;top:9416;width:0;height:87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8VDkMIAAADbAAAADwAAAGRycy9kb3ducmV2LnhtbERPTWvCQBC9F/wPyxS8NZuW0Gp0FSkE&#10;pdCKUfQ6ZMckmJ0N2TVJ/333UPD4eN/L9Wga0VPnassKXqMYBHFhdc2lgtMxe5mBcB5ZY2OZFPyS&#10;g/Vq8rTEVNuBD9TnvhQhhF2KCirv21RKV1Rk0EW2JQ7c1XYGfYBdKXWHQwg3jXyL43dpsObQUGFL&#10;nxUVt/xuFPT7889H1vbbvS/PyeErmV/QfCs1fR43CxCeRv8Q/7t3WkES1ocv4QfI1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8VDkMIAAADbAAAADwAAAAAAAAAAAAAA&#10;AAChAgAAZHJzL2Rvd25yZXYueG1sUEsFBgAAAAAEAAQA+QAAAJADAAAAAA==&#10;" strokeweight="2pt"/>
                  <v:shape id="AutoShape 11" o:spid="_x0000_s1034" type="#_x0000_t32" style="position:absolute;left:3164;top:10293;width:682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nmC8QAAADbAAAADwAAAGRycy9kb3ducmV2LnhtbESPQWvCQBSE7wX/w/IEb3VjCa1NXUUE&#10;qQitJBZ7fWSfSTD7NuyuMf333ULB4zAz3zCL1WBa0ZPzjWUFs2kCgri0uuFKwddx+zgH4QOyxtYy&#10;KfghD6vl6GGBmbY3zqkvQiUihH2GCuoQukxKX9Zk0E9tRxy9s3UGQ5SuktrhLcJNK5+S5FkabDgu&#10;1NjRpqbyUlyNgv5w+nzZdv37IVSnNN+nr99oPpSajIf1G4hAQ7iH/9s7rSCdwd+X+APk8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ieYLxAAAANsAAAAPAAAAAAAAAAAA&#10;AAAAAKECAABkcnMvZG93bnJldi54bWxQSwUGAAAAAAQABAD5AAAAkgMAAAAA&#10;" strokeweight="2pt"/>
                  <v:shape id="AutoShape 12" o:spid="_x0000_s1035" type="#_x0000_t32" style="position:absolute;left:6604;top:9416;width:12;height:172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HxDu8UAAADbAAAADwAAAGRycy9kb3ducmV2LnhtbESPQWvCQBSE74L/YXlCb7rRllrSbMRW&#10;2gpiwNhDj4/sMwlm38bsVuO/7xYEj8PMfMMki9404kydqy0rmE4iEMSF1TWXCr73H+MXEM4ja2ws&#10;k4IrOVikw0GCsbYX3tE596UIEHYxKqi8b2MpXVGRQTexLXHwDrYz6IPsSqk7vAS4aeQsip6lwZrD&#10;QoUtvVdUHPNfo8C4+WNm/ecp29r1anPN+Wf/9qXUw6hfvoLw1Pt7+NZeawVPM/j/En6AT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HxDu8UAAADbAAAADwAAAAAAAAAA&#10;AAAAAAChAgAAZHJzL2Rvd25yZXYueG1sUEsFBgAAAAAEAAQA+QAAAJMDAAAAAA==&#10;" strokeweight="2pt">
                    <v:stroke endarrow="block"/>
                  </v:shape>
                </v:group>
                <w10:anchorlock/>
              </v:group>
            </w:pict>
          </mc:Fallback>
        </mc:AlternateContent>
      </w:r>
    </w:p>
    <w:p w14:paraId="664665FA" w14:textId="77777777" w:rsidR="00C81F94" w:rsidRPr="001A4A0A" w:rsidRDefault="00C81F94" w:rsidP="00875116">
      <w:pPr>
        <w:pStyle w:val="Caption"/>
      </w:pPr>
      <w:bookmarkStart w:id="16" w:name="_Ref230759852"/>
      <w:bookmarkStart w:id="17" w:name="_Toc302557806"/>
      <w:r w:rsidRPr="001A4A0A">
        <w:t xml:space="preserve">Figure </w:t>
      </w:r>
      <w:r w:rsidR="00653BB1">
        <w:fldChar w:fldCharType="begin"/>
      </w:r>
      <w:r w:rsidR="00CA7495">
        <w:instrText xml:space="preserve"> STYLEREF 1 \s </w:instrText>
      </w:r>
      <w:r w:rsidR="00653BB1">
        <w:fldChar w:fldCharType="separate"/>
      </w:r>
      <w:r w:rsidR="00FE1A86">
        <w:rPr>
          <w:noProof/>
        </w:rPr>
        <w:t>2</w:t>
      </w:r>
      <w:r w:rsidR="00653BB1">
        <w:rPr>
          <w:noProof/>
        </w:rPr>
        <w:fldChar w:fldCharType="end"/>
      </w:r>
      <w:r>
        <w:noBreakHyphen/>
      </w:r>
      <w:r w:rsidR="00653BB1">
        <w:fldChar w:fldCharType="begin"/>
      </w:r>
      <w:r w:rsidR="00CA7495">
        <w:instrText xml:space="preserve"> SEQ Figure \* ARABIC \s 1 </w:instrText>
      </w:r>
      <w:r w:rsidR="00653BB1">
        <w:fldChar w:fldCharType="separate"/>
      </w:r>
      <w:r w:rsidR="00FE1A86">
        <w:rPr>
          <w:noProof/>
        </w:rPr>
        <w:t>1</w:t>
      </w:r>
      <w:r w:rsidR="00653BB1">
        <w:rPr>
          <w:noProof/>
        </w:rPr>
        <w:fldChar w:fldCharType="end"/>
      </w:r>
      <w:bookmarkEnd w:id="16"/>
      <w:r w:rsidRPr="001A4A0A">
        <w:t>. Project Methodology</w:t>
      </w:r>
      <w:bookmarkEnd w:id="17"/>
    </w:p>
    <w:p w14:paraId="664665FB" w14:textId="77777777" w:rsidR="00C81F94" w:rsidRPr="00F60C6F" w:rsidRDefault="00C81F94" w:rsidP="00C81F94">
      <w:pPr>
        <w:rPr>
          <w:highlight w:val="yellow"/>
        </w:rPr>
      </w:pPr>
    </w:p>
    <w:p w14:paraId="664665FC" w14:textId="77777777" w:rsidR="00C81F94" w:rsidRPr="0076543B" w:rsidRDefault="00C81F94" w:rsidP="00C81F94">
      <w:pPr>
        <w:pStyle w:val="Heading2"/>
      </w:pPr>
      <w:bookmarkStart w:id="18" w:name="_Toc302557653"/>
      <w:r w:rsidRPr="0076543B">
        <w:t>HMI Differences – Capabilities and Limitations</w:t>
      </w:r>
      <w:bookmarkEnd w:id="18"/>
    </w:p>
    <w:p w14:paraId="664665FD" w14:textId="77777777" w:rsidR="00C81F94" w:rsidRDefault="00C81F94" w:rsidP="00C81F94">
      <w:r w:rsidRPr="0076543B">
        <w:t>This section highlight</w:t>
      </w:r>
      <w:r>
        <w:t>s</w:t>
      </w:r>
      <w:r w:rsidRPr="0076543B">
        <w:t xml:space="preserve"> significant HMI differences between</w:t>
      </w:r>
      <w:r>
        <w:t xml:space="preserve"> aircraft </w:t>
      </w:r>
      <w:r w:rsidRPr="0076543B">
        <w:t xml:space="preserve">model types.  It is not an exhaustive </w:t>
      </w:r>
      <w:r w:rsidR="001621F8">
        <w:t>description</w:t>
      </w:r>
      <w:r w:rsidR="001621F8" w:rsidRPr="0076543B">
        <w:t xml:space="preserve"> </w:t>
      </w:r>
      <w:r w:rsidRPr="0076543B">
        <w:t xml:space="preserve">of HMI differences but is intended to point out some remarkable differences in the crew interface to </w:t>
      </w:r>
      <w:r w:rsidR="004C45F0">
        <w:t>data comm</w:t>
      </w:r>
      <w:r w:rsidR="00673A38">
        <w:t xml:space="preserve"> </w:t>
      </w:r>
      <w:r w:rsidRPr="0076543B">
        <w:t>and CPDLC.  The section starts off with legacy aircraft</w:t>
      </w:r>
      <w:r w:rsidR="001621F8">
        <w:t xml:space="preserve">, which </w:t>
      </w:r>
      <w:r w:rsidRPr="0076543B">
        <w:t xml:space="preserve">are exemplary because the primary interface will be the MCDU.  The MCDU has glass ‘real estate’ limitations as well as display limitations </w:t>
      </w:r>
      <w:r w:rsidR="001621F8">
        <w:t>in</w:t>
      </w:r>
      <w:r w:rsidR="001621F8" w:rsidRPr="0076543B">
        <w:t xml:space="preserve"> </w:t>
      </w:r>
      <w:r w:rsidRPr="0076543B">
        <w:t>the use of color, font</w:t>
      </w:r>
      <w:r w:rsidR="001621F8">
        <w:t>,</w:t>
      </w:r>
      <w:r w:rsidRPr="0076543B">
        <w:t xml:space="preserve"> and other attributes that enhance the pilot interface.  </w:t>
      </w:r>
      <w:r w:rsidR="001621F8">
        <w:t>Later</w:t>
      </w:r>
      <w:r w:rsidR="001621F8" w:rsidRPr="0076543B">
        <w:t xml:space="preserve"> </w:t>
      </w:r>
      <w:r w:rsidRPr="0076543B">
        <w:t xml:space="preserve">sections </w:t>
      </w:r>
      <w:r w:rsidR="001621F8">
        <w:t>discuss</w:t>
      </w:r>
      <w:r w:rsidRPr="0076543B">
        <w:t xml:space="preserve"> the newer generation of aircraft</w:t>
      </w:r>
      <w:r w:rsidR="001621F8">
        <w:t>,</w:t>
      </w:r>
      <w:r w:rsidRPr="0076543B">
        <w:t xml:space="preserve"> offer</w:t>
      </w:r>
      <w:r w:rsidR="001621F8">
        <w:t>ing</w:t>
      </w:r>
      <w:r w:rsidRPr="0076543B">
        <w:t xml:space="preserve"> more optimized pilot interfaces with larger glass display areas dedicated to </w:t>
      </w:r>
      <w:r w:rsidR="004C45F0">
        <w:t>data comm</w:t>
      </w:r>
      <w:r w:rsidR="001621F8">
        <w:t xml:space="preserve">, </w:t>
      </w:r>
      <w:r w:rsidRPr="0076543B">
        <w:t>as well as using different means of controlling the pilot interface.</w:t>
      </w:r>
    </w:p>
    <w:p w14:paraId="664665FE" w14:textId="77777777" w:rsidR="00C81F94" w:rsidRPr="0076543B" w:rsidRDefault="00C81F94" w:rsidP="00C81F94"/>
    <w:p w14:paraId="664665FF" w14:textId="77777777" w:rsidR="00C81F94" w:rsidRPr="0076543B" w:rsidRDefault="00540822" w:rsidP="00C81F94">
      <w:r>
        <w:t>Data</w:t>
      </w:r>
      <w:r w:rsidR="004C45F0">
        <w:t xml:space="preserve"> </w:t>
      </w:r>
      <w:r>
        <w:t>com</w:t>
      </w:r>
      <w:r w:rsidR="004C45F0">
        <w:t>m</w:t>
      </w:r>
      <w:r>
        <w:t xml:space="preserve"> </w:t>
      </w:r>
      <w:r w:rsidRPr="0076543B">
        <w:t xml:space="preserve">interfaces </w:t>
      </w:r>
      <w:r>
        <w:t xml:space="preserve">for </w:t>
      </w:r>
      <w:r w:rsidRPr="0076543B">
        <w:t xml:space="preserve">the </w:t>
      </w:r>
      <w:r w:rsidR="00C81F94" w:rsidRPr="0076543B">
        <w:t>Boeing 787 and the Boeing 777 are very similar</w:t>
      </w:r>
      <w:r>
        <w:t>,</w:t>
      </w:r>
      <w:r w:rsidR="00C81F94" w:rsidRPr="0076543B">
        <w:t xml:space="preserve"> and both model types will approach commonality as new 777 software loads are released.  HMI differences </w:t>
      </w:r>
      <w:r>
        <w:t>are</w:t>
      </w:r>
      <w:r w:rsidR="00C81F94" w:rsidRPr="0076543B">
        <w:t xml:space="preserve"> discussed separately, </w:t>
      </w:r>
      <w:r>
        <w:t xml:space="preserve">but </w:t>
      </w:r>
      <w:r w:rsidR="00C81F94" w:rsidRPr="0076543B">
        <w:t xml:space="preserve">the only significant differences on the 787 are the larger full time glass (AUX </w:t>
      </w:r>
      <w:r w:rsidRPr="0076543B">
        <w:t>display</w:t>
      </w:r>
      <w:r w:rsidR="00C81F94" w:rsidRPr="0076543B">
        <w:t>) dedicated to CPDLC, ability of the FMS to generate help prompts, conditional clearance prompts</w:t>
      </w:r>
      <w:r w:rsidR="001621F8">
        <w:t>,</w:t>
      </w:r>
      <w:r w:rsidR="00C81F94" w:rsidRPr="0076543B">
        <w:t xml:space="preserve"> and dialable ATC clearances.  </w:t>
      </w:r>
      <w:r w:rsidR="006F15FF">
        <w:t>“</w:t>
      </w:r>
      <w:r w:rsidR="00C81F94" w:rsidRPr="00586217">
        <w:t>Dialable ATC clearances</w:t>
      </w:r>
      <w:r w:rsidR="006F15FF">
        <w:t>”</w:t>
      </w:r>
      <w:r w:rsidR="00C81F94" w:rsidRPr="00586217">
        <w:t xml:space="preserve"> simply means that the B-787 (and later the B-777) displays the altitude, speed</w:t>
      </w:r>
      <w:r w:rsidR="001621F8">
        <w:t>,</w:t>
      </w:r>
      <w:r w:rsidR="00C81F94" w:rsidRPr="00586217">
        <w:t xml:space="preserve"> or heading in the lower part of the </w:t>
      </w:r>
      <w:r w:rsidR="007321CF">
        <w:t>M</w:t>
      </w:r>
      <w:r w:rsidR="00EA6D96">
        <w:t xml:space="preserve">ode </w:t>
      </w:r>
      <w:r w:rsidR="007321CF">
        <w:t>C</w:t>
      </w:r>
      <w:r w:rsidR="00EA6D96">
        <w:t xml:space="preserve">ontrol </w:t>
      </w:r>
      <w:r w:rsidR="007321CF">
        <w:t>P</w:t>
      </w:r>
      <w:r w:rsidR="00EA6D96">
        <w:t>anel (</w:t>
      </w:r>
      <w:r w:rsidR="00C81F94" w:rsidRPr="00586217">
        <w:t>MCP</w:t>
      </w:r>
      <w:r w:rsidR="00EA6D96">
        <w:t>)</w:t>
      </w:r>
      <w:r w:rsidR="00C81F94" w:rsidRPr="00586217">
        <w:t xml:space="preserve"> window.  This command value serves as a prompt so that when the pilot dials the altitude, speed</w:t>
      </w:r>
      <w:r w:rsidR="001621F8">
        <w:t>,</w:t>
      </w:r>
      <w:r w:rsidR="00C81F94" w:rsidRPr="00586217">
        <w:t xml:space="preserve"> or heading to match the prompt, the prompt </w:t>
      </w:r>
      <w:r w:rsidR="00FC1792">
        <w:t>turn</w:t>
      </w:r>
      <w:r w:rsidR="00FC1792" w:rsidRPr="00586217">
        <w:t>s</w:t>
      </w:r>
      <w:r w:rsidR="00C81F94" w:rsidRPr="00586217">
        <w:t xml:space="preserve"> green indicating a value match.</w:t>
      </w:r>
      <w:r w:rsidR="00C81F94">
        <w:t xml:space="preserve">  </w:t>
      </w:r>
      <w:r w:rsidR="00C81F94" w:rsidRPr="0076543B">
        <w:t>The large glass AUX ATC displays on the 787 are configured to be just adjacent (outboard) of each pilot</w:t>
      </w:r>
      <w:r w:rsidR="001621F8">
        <w:t>’</w:t>
      </w:r>
      <w:r w:rsidR="00C81F94" w:rsidRPr="0076543B">
        <w:t xml:space="preserve">s primary flight display.  These features </w:t>
      </w:r>
      <w:r w:rsidR="001621F8">
        <w:t>are</w:t>
      </w:r>
      <w:r w:rsidR="00C81F94" w:rsidRPr="0076543B">
        <w:t xml:space="preserve"> discussed in detail in the following HMI sections.</w:t>
      </w:r>
    </w:p>
    <w:p w14:paraId="66466600" w14:textId="77777777" w:rsidR="00C81F94" w:rsidRPr="0076543B" w:rsidRDefault="00C81F94" w:rsidP="00C81F94">
      <w:pPr>
        <w:pStyle w:val="Heading3"/>
      </w:pPr>
      <w:bookmarkStart w:id="19" w:name="_Toc302557654"/>
      <w:r w:rsidRPr="0076543B">
        <w:t xml:space="preserve">Boeing Legacy Aircraft (744 and 733) </w:t>
      </w:r>
      <w:r w:rsidR="00FC1792">
        <w:t>Data</w:t>
      </w:r>
      <w:r w:rsidR="004C45F0">
        <w:t xml:space="preserve"> C</w:t>
      </w:r>
      <w:r w:rsidR="00FC1792">
        <w:t>om</w:t>
      </w:r>
      <w:r w:rsidR="004C45F0">
        <w:t>m</w:t>
      </w:r>
      <w:r w:rsidR="00FC1792">
        <w:t xml:space="preserve"> </w:t>
      </w:r>
      <w:r w:rsidRPr="0076543B">
        <w:t>HMI</w:t>
      </w:r>
      <w:bookmarkEnd w:id="19"/>
    </w:p>
    <w:p w14:paraId="66466601" w14:textId="77777777" w:rsidR="001621F8" w:rsidRDefault="00C81F94" w:rsidP="00C81F94">
      <w:r w:rsidRPr="0076543B">
        <w:t>The MCDU is the pilot interface</w:t>
      </w:r>
      <w:r>
        <w:t xml:space="preserve"> [</w:t>
      </w:r>
      <w:r w:rsidR="00653BB1">
        <w:fldChar w:fldCharType="begin"/>
      </w:r>
      <w:r w:rsidR="00AA520A">
        <w:instrText xml:space="preserve"> REF _Ref302376276 \r \h </w:instrText>
      </w:r>
      <w:r w:rsidR="00653BB1">
        <w:fldChar w:fldCharType="separate"/>
      </w:r>
      <w:r w:rsidR="00FE1A86">
        <w:t>10</w:t>
      </w:r>
      <w:r w:rsidR="00653BB1">
        <w:fldChar w:fldCharType="end"/>
      </w:r>
      <w:r>
        <w:t>]</w:t>
      </w:r>
      <w:r w:rsidRPr="0076543B">
        <w:t xml:space="preserve"> for the CMU (</w:t>
      </w:r>
      <w:r w:rsidR="001621F8" w:rsidRPr="0076543B">
        <w:t>communication management function</w:t>
      </w:r>
      <w:r w:rsidRPr="0076543B">
        <w:t>).  Besides other functions such as TWIP, ATI</w:t>
      </w:r>
      <w:r>
        <w:t xml:space="preserve">S, </w:t>
      </w:r>
      <w:r w:rsidR="001621F8">
        <w:t xml:space="preserve">and </w:t>
      </w:r>
      <w:r>
        <w:t>AOC</w:t>
      </w:r>
      <w:r w:rsidR="001621F8">
        <w:t>,</w:t>
      </w:r>
      <w:r>
        <w:t xml:space="preserve"> the CMU mediates CPDLC. </w:t>
      </w:r>
    </w:p>
    <w:p w14:paraId="66466602" w14:textId="77777777" w:rsidR="00C81F94" w:rsidRPr="0076543B" w:rsidRDefault="00C81F94" w:rsidP="00C81F94">
      <w:r w:rsidRPr="0076543B">
        <w:t xml:space="preserve">   </w:t>
      </w:r>
    </w:p>
    <w:p w14:paraId="66466603" w14:textId="77777777" w:rsidR="00C81F94" w:rsidRPr="00A133A8" w:rsidRDefault="00C81F94" w:rsidP="00C81F94">
      <w:r w:rsidRPr="0076543B">
        <w:t xml:space="preserve">CPDLC and </w:t>
      </w:r>
      <w:r w:rsidR="004C45F0">
        <w:t>data comm</w:t>
      </w:r>
      <w:r w:rsidR="00673A38">
        <w:t xml:space="preserve"> </w:t>
      </w:r>
      <w:r w:rsidRPr="0076543B">
        <w:t>functions using MCDUs are the typical installation or configuration for legacy aircraft and also the standard forward fit on newer generation aircraft (e.g. B-747-8 and B-737NG).  These MCDUs have a dedicated ATC function key on the alpha-numeric keypad</w:t>
      </w:r>
      <w:r>
        <w:t xml:space="preserve"> (for the Mark II</w:t>
      </w:r>
      <w:r w:rsidRPr="0076543B">
        <w:t xml:space="preserve"> CMU MCDU the key is labeled DLK).</w:t>
      </w:r>
      <w:r>
        <w:t xml:space="preserve"> See </w:t>
      </w:r>
      <w:r w:rsidR="00653BB1" w:rsidRPr="001621F8">
        <w:fldChar w:fldCharType="begin"/>
      </w:r>
      <w:r w:rsidRPr="001621F8">
        <w:instrText xml:space="preserve"> REF _Ref300920209 \h </w:instrText>
      </w:r>
      <w:r w:rsidR="00653BB1" w:rsidRPr="001621F8">
        <w:fldChar w:fldCharType="separate"/>
      </w:r>
      <w:r w:rsidR="00FE1A86" w:rsidRPr="00AB32A4">
        <w:t xml:space="preserve">Figure </w:t>
      </w:r>
      <w:r w:rsidR="00FE1A86">
        <w:rPr>
          <w:noProof/>
        </w:rPr>
        <w:t>2</w:t>
      </w:r>
      <w:r w:rsidR="00FE1A86" w:rsidRPr="00AB32A4">
        <w:noBreakHyphen/>
      </w:r>
      <w:r w:rsidR="00FE1A86">
        <w:rPr>
          <w:noProof/>
        </w:rPr>
        <w:t>2</w:t>
      </w:r>
      <w:r w:rsidR="00653BB1" w:rsidRPr="001621F8">
        <w:fldChar w:fldCharType="end"/>
      </w:r>
      <w:r>
        <w:t>.</w:t>
      </w:r>
      <w:r w:rsidRPr="0076543B">
        <w:t xml:space="preserve">   The CMU (communication management function) that mediates CPDLC must share the same interface with other aircraft subsystems (e.g.</w:t>
      </w:r>
      <w:r w:rsidR="001621F8">
        <w:t>,</w:t>
      </w:r>
      <w:r w:rsidRPr="0076543B">
        <w:t xml:space="preserve"> FMS).</w:t>
      </w:r>
    </w:p>
    <w:tbl>
      <w:tblPr>
        <w:tblW w:w="0" w:type="auto"/>
        <w:jc w:val="center"/>
        <w:tblLook w:val="04A0" w:firstRow="1" w:lastRow="0" w:firstColumn="1" w:lastColumn="0" w:noHBand="0" w:noVBand="1"/>
      </w:tblPr>
      <w:tblGrid>
        <w:gridCol w:w="5958"/>
      </w:tblGrid>
      <w:tr w:rsidR="00C81F94" w:rsidRPr="00AB32A4" w14:paraId="66466605" w14:textId="77777777" w:rsidTr="009844E5">
        <w:trPr>
          <w:jc w:val="center"/>
        </w:trPr>
        <w:tc>
          <w:tcPr>
            <w:tcW w:w="5958" w:type="dxa"/>
            <w:shd w:val="clear" w:color="auto" w:fill="auto"/>
          </w:tcPr>
          <w:p w14:paraId="66466604" w14:textId="77777777" w:rsidR="00C81F94" w:rsidRPr="00AB32A4" w:rsidRDefault="00C81F94" w:rsidP="009844E5">
            <w:r>
              <w:rPr>
                <w:noProof/>
              </w:rPr>
              <w:drawing>
                <wp:inline distT="0" distB="0" distL="0" distR="0" wp14:anchorId="66469983" wp14:editId="66469984">
                  <wp:extent cx="3191510" cy="3674745"/>
                  <wp:effectExtent l="0" t="0" r="8890" b="190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l="10075" t="4774" r="11497" b="7426"/>
                          <a:stretch>
                            <a:fillRect/>
                          </a:stretch>
                        </pic:blipFill>
                        <pic:spPr bwMode="auto">
                          <a:xfrm>
                            <a:off x="0" y="0"/>
                            <a:ext cx="3191510" cy="3674745"/>
                          </a:xfrm>
                          <a:prstGeom prst="rect">
                            <a:avLst/>
                          </a:prstGeom>
                          <a:noFill/>
                          <a:ln>
                            <a:noFill/>
                          </a:ln>
                        </pic:spPr>
                      </pic:pic>
                    </a:graphicData>
                  </a:graphic>
                </wp:inline>
              </w:drawing>
            </w:r>
          </w:p>
        </w:tc>
      </w:tr>
      <w:tr w:rsidR="00C81F94" w:rsidRPr="00FC2DC9" w14:paraId="66466607" w14:textId="77777777" w:rsidTr="009844E5">
        <w:trPr>
          <w:jc w:val="center"/>
        </w:trPr>
        <w:tc>
          <w:tcPr>
            <w:tcW w:w="5958" w:type="dxa"/>
            <w:shd w:val="clear" w:color="auto" w:fill="auto"/>
          </w:tcPr>
          <w:p w14:paraId="66466606" w14:textId="77777777" w:rsidR="00C81F94" w:rsidRPr="00FC2DC9" w:rsidRDefault="00C81F94" w:rsidP="00875116">
            <w:pPr>
              <w:pStyle w:val="Caption"/>
              <w:rPr>
                <w:sz w:val="28"/>
                <w:szCs w:val="28"/>
              </w:rPr>
            </w:pPr>
            <w:bookmarkStart w:id="20" w:name="_Ref300920209"/>
            <w:bookmarkStart w:id="21" w:name="_Toc302557807"/>
            <w:r w:rsidRPr="00AB32A4">
              <w:t xml:space="preserve">Figure </w:t>
            </w:r>
            <w:r w:rsidR="00653BB1">
              <w:fldChar w:fldCharType="begin"/>
            </w:r>
            <w:r w:rsidR="00CA7495">
              <w:instrText xml:space="preserve"> STYLEREF 1 \s </w:instrText>
            </w:r>
            <w:r w:rsidR="00653BB1">
              <w:fldChar w:fldCharType="separate"/>
            </w:r>
            <w:r w:rsidR="00FE1A86">
              <w:rPr>
                <w:noProof/>
              </w:rPr>
              <w:t>2</w:t>
            </w:r>
            <w:r w:rsidR="00653BB1">
              <w:rPr>
                <w:noProof/>
              </w:rPr>
              <w:fldChar w:fldCharType="end"/>
            </w:r>
            <w:r w:rsidRPr="00AB32A4">
              <w:noBreakHyphen/>
            </w:r>
            <w:r w:rsidR="00653BB1">
              <w:fldChar w:fldCharType="begin"/>
            </w:r>
            <w:r w:rsidR="00CA7495">
              <w:instrText xml:space="preserve"> SEQ Figure \* ARABIC \s 1 </w:instrText>
            </w:r>
            <w:r w:rsidR="00653BB1">
              <w:fldChar w:fldCharType="separate"/>
            </w:r>
            <w:r w:rsidR="00FE1A86">
              <w:rPr>
                <w:noProof/>
              </w:rPr>
              <w:t>2</w:t>
            </w:r>
            <w:r w:rsidR="00653BB1">
              <w:rPr>
                <w:noProof/>
              </w:rPr>
              <w:fldChar w:fldCharType="end"/>
            </w:r>
            <w:bookmarkEnd w:id="20"/>
            <w:r w:rsidRPr="00AB32A4">
              <w:t>. MCDU</w:t>
            </w:r>
            <w:bookmarkEnd w:id="21"/>
          </w:p>
        </w:tc>
      </w:tr>
    </w:tbl>
    <w:p w14:paraId="66466608" w14:textId="77777777" w:rsidR="00C81F94" w:rsidRDefault="00C81F94" w:rsidP="00C81F94"/>
    <w:p w14:paraId="66466609" w14:textId="77777777" w:rsidR="00C81F94" w:rsidRDefault="00C81F94" w:rsidP="00C81F94">
      <w:r w:rsidRPr="0076543B">
        <w:t xml:space="preserve">As shown </w:t>
      </w:r>
      <w:r w:rsidR="00540822">
        <w:t>on</w:t>
      </w:r>
      <w:r w:rsidR="00540822" w:rsidRPr="0076543B">
        <w:t xml:space="preserve"> </w:t>
      </w:r>
      <w:r w:rsidRPr="0076543B">
        <w:t xml:space="preserve">the state diagram </w:t>
      </w:r>
      <w:r>
        <w:t xml:space="preserve">in </w:t>
      </w:r>
      <w:r w:rsidR="00653BB1" w:rsidRPr="001621F8">
        <w:fldChar w:fldCharType="begin"/>
      </w:r>
      <w:r w:rsidRPr="001621F8">
        <w:instrText xml:space="preserve"> REF _Ref300920245 \h </w:instrText>
      </w:r>
      <w:r w:rsidR="00653BB1" w:rsidRPr="001621F8">
        <w:fldChar w:fldCharType="separate"/>
      </w:r>
      <w:r w:rsidR="00FE1A86" w:rsidRPr="001B2F19">
        <w:t xml:space="preserve">Figure </w:t>
      </w:r>
      <w:r w:rsidR="00FE1A86">
        <w:rPr>
          <w:noProof/>
        </w:rPr>
        <w:t>2</w:t>
      </w:r>
      <w:r w:rsidR="00FE1A86" w:rsidRPr="001B2F19">
        <w:noBreakHyphen/>
      </w:r>
      <w:r w:rsidR="00FE1A86">
        <w:rPr>
          <w:noProof/>
        </w:rPr>
        <w:t>3</w:t>
      </w:r>
      <w:r w:rsidR="00653BB1" w:rsidRPr="001621F8">
        <w:fldChar w:fldCharType="end"/>
      </w:r>
      <w:r w:rsidRPr="001621F8">
        <w:t xml:space="preserve">, </w:t>
      </w:r>
      <w:r w:rsidRPr="0076543B">
        <w:t>when aircraft power is first applied (at the gate), the DLK function button on the alphanumeric keypad takes the user directly to the</w:t>
      </w:r>
      <w:r>
        <w:t xml:space="preserve"> MAIN menu for the CMF function</w:t>
      </w:r>
      <w:r w:rsidRPr="0076543B">
        <w:t xml:space="preserve">.   This is the default power up condition.  </w:t>
      </w:r>
      <w:r w:rsidR="00345813" w:rsidRPr="00345813">
        <w:t>If</w:t>
      </w:r>
      <w:r w:rsidR="00540822" w:rsidRPr="0076543B">
        <w:t xml:space="preserve"> there are new ATC messages</w:t>
      </w:r>
      <w:r w:rsidR="00540822">
        <w:t>,</w:t>
      </w:r>
      <w:r w:rsidR="00540822" w:rsidRPr="0076543B">
        <w:t xml:space="preserve"> all </w:t>
      </w:r>
      <w:r w:rsidRPr="0076543B">
        <w:t xml:space="preserve">subsequent button presses of the DLK key will </w:t>
      </w:r>
      <w:r w:rsidR="00540822">
        <w:t>display</w:t>
      </w:r>
      <w:r w:rsidRPr="0076543B">
        <w:t xml:space="preserve"> the ATC </w:t>
      </w:r>
      <w:r w:rsidR="00540822" w:rsidRPr="0076543B">
        <w:t xml:space="preserve">New Message </w:t>
      </w:r>
      <w:r w:rsidRPr="0076543B">
        <w:t>page</w:t>
      </w:r>
      <w:r w:rsidR="00540822">
        <w:t xml:space="preserve">; </w:t>
      </w:r>
      <w:r w:rsidR="00540822" w:rsidRPr="00586217">
        <w:t xml:space="preserve">if </w:t>
      </w:r>
      <w:r w:rsidRPr="00586217">
        <w:t>there are no new ATC messages</w:t>
      </w:r>
      <w:r w:rsidR="00540822">
        <w:t>,</w:t>
      </w:r>
      <w:r w:rsidRPr="00586217">
        <w:t xml:space="preserve"> then pressing the DLK key will </w:t>
      </w:r>
      <w:r w:rsidR="00540822">
        <w:t>display</w:t>
      </w:r>
      <w:r w:rsidRPr="00586217">
        <w:t xml:space="preserve"> the ATC message LOG.</w:t>
      </w:r>
    </w:p>
    <w:p w14:paraId="6646660A" w14:textId="77777777" w:rsidR="00C81F94" w:rsidRDefault="00B761D6" w:rsidP="00C81F94">
      <w:pPr>
        <w:jc w:val="center"/>
      </w:pPr>
      <w:r>
        <w:rPr>
          <w:noProof/>
        </w:rPr>
        <w:drawing>
          <wp:inline distT="0" distB="0" distL="0" distR="0" wp14:anchorId="66469985" wp14:editId="66469986">
            <wp:extent cx="6559550" cy="570039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559550" cy="5700395"/>
                    </a:xfrm>
                    <a:prstGeom prst="rect">
                      <a:avLst/>
                    </a:prstGeom>
                    <a:noFill/>
                  </pic:spPr>
                </pic:pic>
              </a:graphicData>
            </a:graphic>
          </wp:inline>
        </w:drawing>
      </w:r>
    </w:p>
    <w:p w14:paraId="6646660B" w14:textId="77777777" w:rsidR="00C81F94" w:rsidRPr="001B2F19" w:rsidRDefault="00C81F94" w:rsidP="00875116">
      <w:pPr>
        <w:pStyle w:val="Caption"/>
      </w:pPr>
      <w:bookmarkStart w:id="22" w:name="_Ref300920245"/>
      <w:bookmarkStart w:id="23" w:name="_Toc302557808"/>
      <w:r w:rsidRPr="001B2F19">
        <w:t xml:space="preserve">Figure </w:t>
      </w:r>
      <w:r w:rsidR="00653BB1">
        <w:fldChar w:fldCharType="begin"/>
      </w:r>
      <w:r w:rsidR="00CA7495">
        <w:instrText xml:space="preserve"> STYLEREF 1 \s </w:instrText>
      </w:r>
      <w:r w:rsidR="00653BB1">
        <w:fldChar w:fldCharType="separate"/>
      </w:r>
      <w:r w:rsidR="00FE1A86">
        <w:rPr>
          <w:noProof/>
        </w:rPr>
        <w:t>2</w:t>
      </w:r>
      <w:r w:rsidR="00653BB1">
        <w:fldChar w:fldCharType="end"/>
      </w:r>
      <w:r w:rsidRPr="001B2F19">
        <w:noBreakHyphen/>
      </w:r>
      <w:r w:rsidR="00653BB1">
        <w:fldChar w:fldCharType="begin"/>
      </w:r>
      <w:r w:rsidR="00CA7495">
        <w:instrText xml:space="preserve"> SEQ Figure \* ARABIC \s 1 </w:instrText>
      </w:r>
      <w:r w:rsidR="00653BB1">
        <w:fldChar w:fldCharType="separate"/>
      </w:r>
      <w:r w:rsidR="00FE1A86">
        <w:rPr>
          <w:noProof/>
        </w:rPr>
        <w:t>3</w:t>
      </w:r>
      <w:r w:rsidR="00653BB1">
        <w:fldChar w:fldCharType="end"/>
      </w:r>
      <w:bookmarkEnd w:id="22"/>
      <w:r w:rsidRPr="001B2F19">
        <w:t>. CMF Access Diagram</w:t>
      </w:r>
      <w:bookmarkEnd w:id="23"/>
      <w:r w:rsidRPr="001B2F19">
        <w:t xml:space="preserve"> </w:t>
      </w:r>
    </w:p>
    <w:p w14:paraId="6646660C" w14:textId="77777777" w:rsidR="00C81F94" w:rsidRDefault="00653BB1" w:rsidP="00C81F94">
      <w:r w:rsidRPr="00851BD5">
        <w:fldChar w:fldCharType="begin"/>
      </w:r>
      <w:r w:rsidR="00C81F94" w:rsidRPr="00851BD5">
        <w:instrText xml:space="preserve"> REF _Ref300920278 \h </w:instrText>
      </w:r>
      <w:r w:rsidRPr="00851BD5">
        <w:fldChar w:fldCharType="separate"/>
      </w:r>
      <w:r w:rsidR="00FE1A86" w:rsidRPr="00AB32A4">
        <w:t xml:space="preserve">Figure </w:t>
      </w:r>
      <w:r w:rsidR="00FE1A86">
        <w:rPr>
          <w:noProof/>
        </w:rPr>
        <w:t>2</w:t>
      </w:r>
      <w:r w:rsidR="00FE1A86" w:rsidRPr="00AB32A4">
        <w:noBreakHyphen/>
      </w:r>
      <w:r w:rsidR="00FE1A86">
        <w:rPr>
          <w:noProof/>
        </w:rPr>
        <w:t>4</w:t>
      </w:r>
      <w:r w:rsidRPr="00851BD5">
        <w:fldChar w:fldCharType="end"/>
      </w:r>
      <w:r w:rsidR="00C81F94" w:rsidRPr="00851BD5">
        <w:t xml:space="preserve"> shows</w:t>
      </w:r>
      <w:r w:rsidR="00C81F94">
        <w:t xml:space="preserve"> the </w:t>
      </w:r>
      <w:r w:rsidR="00C81F94" w:rsidRPr="00FB0FA1">
        <w:t xml:space="preserve">default page </w:t>
      </w:r>
      <w:r w:rsidR="00540822">
        <w:t>shown on</w:t>
      </w:r>
      <w:r w:rsidR="00C81F94" w:rsidRPr="00FB0FA1">
        <w:t xml:space="preserve"> power up</w:t>
      </w:r>
      <w:r w:rsidR="00C81F94">
        <w:t xml:space="preserve"> </w:t>
      </w:r>
      <w:r w:rsidR="00C81F94" w:rsidRPr="00586217">
        <w:t>(MAIN Menu)</w:t>
      </w:r>
      <w:r w:rsidR="00540822">
        <w:t xml:space="preserve"> w</w:t>
      </w:r>
      <w:r w:rsidR="00C81F94" w:rsidRPr="00FB0FA1">
        <w:t>hen the DLK key is pressed.</w:t>
      </w:r>
      <w:r w:rsidR="00540822">
        <w:t xml:space="preserve"> </w:t>
      </w:r>
      <w:r w:rsidR="00C81F94" w:rsidRPr="0038073F">
        <w:t xml:space="preserve">Subsequent presses of the DLK key </w:t>
      </w:r>
      <w:r w:rsidR="00540822">
        <w:t>display</w:t>
      </w:r>
      <w:r w:rsidR="00C81F94" w:rsidRPr="0038073F">
        <w:t xml:space="preserve"> the ATC UPLINK MSG page </w:t>
      </w:r>
      <w:r w:rsidR="00345813" w:rsidRPr="00345813">
        <w:rPr>
          <w:i/>
        </w:rPr>
        <w:t>if</w:t>
      </w:r>
      <w:r w:rsidR="00C81F94" w:rsidRPr="0038073F">
        <w:t xml:space="preserve"> there is a new ATC </w:t>
      </w:r>
      <w:r w:rsidR="00C81F94" w:rsidRPr="0045677E">
        <w:t>message (</w:t>
      </w:r>
      <w:r w:rsidRPr="00851BD5">
        <w:fldChar w:fldCharType="begin"/>
      </w:r>
      <w:r w:rsidR="00C81F94" w:rsidRPr="00851BD5">
        <w:instrText xml:space="preserve"> REF _Ref300920303 \h </w:instrText>
      </w:r>
      <w:r w:rsidRPr="00851BD5">
        <w:fldChar w:fldCharType="separate"/>
      </w:r>
      <w:r w:rsidR="00FE1A86" w:rsidRPr="00AB32A4">
        <w:t xml:space="preserve">Figure </w:t>
      </w:r>
      <w:r w:rsidR="00FE1A86">
        <w:rPr>
          <w:noProof/>
        </w:rPr>
        <w:t>2</w:t>
      </w:r>
      <w:r w:rsidR="00FE1A86" w:rsidRPr="00AB32A4">
        <w:noBreakHyphen/>
      </w:r>
      <w:r w:rsidR="00FE1A86">
        <w:rPr>
          <w:noProof/>
        </w:rPr>
        <w:t>5</w:t>
      </w:r>
      <w:r w:rsidRPr="00851BD5">
        <w:fldChar w:fldCharType="end"/>
      </w:r>
      <w:r w:rsidR="00C81F94" w:rsidRPr="00851BD5">
        <w:t>).  If there are two or more ATC Messages</w:t>
      </w:r>
      <w:r w:rsidR="00FC1792" w:rsidRPr="00851BD5">
        <w:t>,</w:t>
      </w:r>
      <w:r w:rsidR="00C81F94" w:rsidRPr="00851BD5">
        <w:t xml:space="preserve"> </w:t>
      </w:r>
      <w:r w:rsidR="00540822">
        <w:t>the pilot will</w:t>
      </w:r>
      <w:r w:rsidR="00540822" w:rsidRPr="0045677E">
        <w:t xml:space="preserve"> </w:t>
      </w:r>
      <w:r w:rsidR="00540822">
        <w:t xml:space="preserve">see the </w:t>
      </w:r>
      <w:r w:rsidR="00540822" w:rsidRPr="0038073F">
        <w:t>ATC Message LOG</w:t>
      </w:r>
      <w:r w:rsidR="00540822" w:rsidRPr="0045677E">
        <w:t xml:space="preserve"> </w:t>
      </w:r>
      <w:r w:rsidR="00540822">
        <w:t>after pressing</w:t>
      </w:r>
      <w:r w:rsidR="00540822" w:rsidRPr="0045677E">
        <w:t xml:space="preserve"> </w:t>
      </w:r>
      <w:r w:rsidR="00C81F94" w:rsidRPr="00851BD5">
        <w:t>the DLK key</w:t>
      </w:r>
      <w:r w:rsidR="00C81F94" w:rsidRPr="0038073F">
        <w:t>.</w:t>
      </w:r>
    </w:p>
    <w:tbl>
      <w:tblPr>
        <w:tblW w:w="10172" w:type="dxa"/>
        <w:tblLook w:val="04A0" w:firstRow="1" w:lastRow="0" w:firstColumn="1" w:lastColumn="0" w:noHBand="0" w:noVBand="1"/>
      </w:tblPr>
      <w:tblGrid>
        <w:gridCol w:w="5058"/>
        <w:gridCol w:w="5114"/>
      </w:tblGrid>
      <w:tr w:rsidR="00C81F94" w:rsidRPr="00AB32A4" w14:paraId="6646660F" w14:textId="77777777" w:rsidTr="00540822">
        <w:tc>
          <w:tcPr>
            <w:tcW w:w="5058" w:type="dxa"/>
            <w:shd w:val="clear" w:color="auto" w:fill="auto"/>
            <w:vAlign w:val="center"/>
          </w:tcPr>
          <w:p w14:paraId="6646660D" w14:textId="77777777" w:rsidR="00C81F94" w:rsidRPr="00AB32A4" w:rsidRDefault="00C81F94" w:rsidP="009844E5">
            <w:pPr>
              <w:jc w:val="center"/>
              <w:rPr>
                <w:noProof/>
              </w:rPr>
            </w:pPr>
            <w:r>
              <w:rPr>
                <w:noProof/>
              </w:rPr>
              <w:drawing>
                <wp:inline distT="0" distB="0" distL="0" distR="0" wp14:anchorId="66469987" wp14:editId="66469988">
                  <wp:extent cx="2926080" cy="1989734"/>
                  <wp:effectExtent l="0" t="0" r="762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l="2780" t="2991" r="15034" b="14957"/>
                          <a:stretch>
                            <a:fillRect/>
                          </a:stretch>
                        </pic:blipFill>
                        <pic:spPr bwMode="auto">
                          <a:xfrm>
                            <a:off x="0" y="0"/>
                            <a:ext cx="2932228" cy="1993915"/>
                          </a:xfrm>
                          <a:prstGeom prst="rect">
                            <a:avLst/>
                          </a:prstGeom>
                          <a:noFill/>
                          <a:ln>
                            <a:noFill/>
                          </a:ln>
                        </pic:spPr>
                      </pic:pic>
                    </a:graphicData>
                  </a:graphic>
                </wp:inline>
              </w:drawing>
            </w:r>
          </w:p>
        </w:tc>
        <w:tc>
          <w:tcPr>
            <w:tcW w:w="5114" w:type="dxa"/>
            <w:shd w:val="clear" w:color="auto" w:fill="auto"/>
            <w:vAlign w:val="center"/>
          </w:tcPr>
          <w:p w14:paraId="6646660E" w14:textId="77777777" w:rsidR="00C81F94" w:rsidRPr="00AB32A4" w:rsidRDefault="00C81F94" w:rsidP="009844E5">
            <w:pPr>
              <w:jc w:val="center"/>
              <w:rPr>
                <w:noProof/>
              </w:rPr>
            </w:pPr>
            <w:r>
              <w:rPr>
                <w:noProof/>
              </w:rPr>
              <w:drawing>
                <wp:inline distT="0" distB="0" distL="0" distR="0" wp14:anchorId="66469989" wp14:editId="6646998A">
                  <wp:extent cx="3070860" cy="2113280"/>
                  <wp:effectExtent l="0" t="0" r="0" b="127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8">
                            <a:extLst>
                              <a:ext uri="{28A0092B-C50C-407E-A947-70E740481C1C}">
                                <a14:useLocalDpi xmlns:a14="http://schemas.microsoft.com/office/drawing/2010/main" val="0"/>
                              </a:ext>
                            </a:extLst>
                          </a:blip>
                          <a:srcRect l="5399" t="2420" r="4515" b="4391"/>
                          <a:stretch>
                            <a:fillRect/>
                          </a:stretch>
                        </pic:blipFill>
                        <pic:spPr bwMode="auto">
                          <a:xfrm>
                            <a:off x="0" y="0"/>
                            <a:ext cx="3070860" cy="2113280"/>
                          </a:xfrm>
                          <a:prstGeom prst="rect">
                            <a:avLst/>
                          </a:prstGeom>
                          <a:noFill/>
                          <a:ln>
                            <a:noFill/>
                          </a:ln>
                        </pic:spPr>
                      </pic:pic>
                    </a:graphicData>
                  </a:graphic>
                </wp:inline>
              </w:drawing>
            </w:r>
          </w:p>
        </w:tc>
      </w:tr>
      <w:tr w:rsidR="00C81F94" w:rsidRPr="00FC2DC9" w14:paraId="66466612" w14:textId="77777777" w:rsidTr="00540822">
        <w:tc>
          <w:tcPr>
            <w:tcW w:w="5058" w:type="dxa"/>
            <w:shd w:val="clear" w:color="auto" w:fill="auto"/>
          </w:tcPr>
          <w:p w14:paraId="66466610" w14:textId="77777777" w:rsidR="004C45F0" w:rsidRDefault="00C81F94" w:rsidP="00875116">
            <w:pPr>
              <w:pStyle w:val="Caption"/>
              <w:rPr>
                <w:noProof/>
                <w:szCs w:val="24"/>
              </w:rPr>
            </w:pPr>
            <w:bookmarkStart w:id="24" w:name="_Ref300920278"/>
            <w:bookmarkStart w:id="25" w:name="_Toc302557809"/>
            <w:r w:rsidRPr="00AB32A4">
              <w:t xml:space="preserve">Figure </w:t>
            </w:r>
            <w:r w:rsidR="00653BB1">
              <w:fldChar w:fldCharType="begin"/>
            </w:r>
            <w:r w:rsidR="00CA7495">
              <w:instrText xml:space="preserve"> STYLEREF 1 \s </w:instrText>
            </w:r>
            <w:r w:rsidR="00653BB1">
              <w:fldChar w:fldCharType="separate"/>
            </w:r>
            <w:r w:rsidR="00FE1A86">
              <w:rPr>
                <w:noProof/>
              </w:rPr>
              <w:t>2</w:t>
            </w:r>
            <w:r w:rsidR="00653BB1">
              <w:rPr>
                <w:noProof/>
              </w:rPr>
              <w:fldChar w:fldCharType="end"/>
            </w:r>
            <w:r w:rsidRPr="00AB32A4">
              <w:noBreakHyphen/>
            </w:r>
            <w:r w:rsidR="00653BB1">
              <w:fldChar w:fldCharType="begin"/>
            </w:r>
            <w:r w:rsidR="00CA7495">
              <w:instrText xml:space="preserve"> SEQ Figure \* ARABIC \s 1 </w:instrText>
            </w:r>
            <w:r w:rsidR="00653BB1">
              <w:fldChar w:fldCharType="separate"/>
            </w:r>
            <w:r w:rsidR="00FE1A86">
              <w:rPr>
                <w:noProof/>
              </w:rPr>
              <w:t>4</w:t>
            </w:r>
            <w:r w:rsidR="00653BB1">
              <w:rPr>
                <w:noProof/>
              </w:rPr>
              <w:fldChar w:fldCharType="end"/>
            </w:r>
            <w:bookmarkEnd w:id="24"/>
            <w:r w:rsidRPr="00AB32A4">
              <w:t>. Default Power Up Page</w:t>
            </w:r>
            <w:bookmarkEnd w:id="25"/>
          </w:p>
        </w:tc>
        <w:tc>
          <w:tcPr>
            <w:tcW w:w="5114" w:type="dxa"/>
            <w:shd w:val="clear" w:color="auto" w:fill="auto"/>
          </w:tcPr>
          <w:p w14:paraId="66466611" w14:textId="77777777" w:rsidR="004C45F0" w:rsidRDefault="00C81F94" w:rsidP="00875116">
            <w:pPr>
              <w:pStyle w:val="Caption"/>
              <w:rPr>
                <w:noProof/>
                <w:szCs w:val="24"/>
              </w:rPr>
            </w:pPr>
            <w:bookmarkStart w:id="26" w:name="_Ref300920303"/>
            <w:bookmarkStart w:id="27" w:name="_Toc302557810"/>
            <w:r w:rsidRPr="00AB32A4">
              <w:t xml:space="preserve">Figure </w:t>
            </w:r>
            <w:r w:rsidR="00653BB1">
              <w:fldChar w:fldCharType="begin"/>
            </w:r>
            <w:r w:rsidR="00CA7495">
              <w:instrText xml:space="preserve"> STYLEREF 1 \s </w:instrText>
            </w:r>
            <w:r w:rsidR="00653BB1">
              <w:fldChar w:fldCharType="separate"/>
            </w:r>
            <w:r w:rsidR="00FE1A86">
              <w:rPr>
                <w:noProof/>
              </w:rPr>
              <w:t>2</w:t>
            </w:r>
            <w:r w:rsidR="00653BB1">
              <w:rPr>
                <w:noProof/>
              </w:rPr>
              <w:fldChar w:fldCharType="end"/>
            </w:r>
            <w:r w:rsidRPr="00AB32A4">
              <w:noBreakHyphen/>
            </w:r>
            <w:r w:rsidR="00653BB1">
              <w:fldChar w:fldCharType="begin"/>
            </w:r>
            <w:r w:rsidR="00CA7495">
              <w:instrText xml:space="preserve"> SEQ Figure \* ARABIC \s 1 </w:instrText>
            </w:r>
            <w:r w:rsidR="00653BB1">
              <w:fldChar w:fldCharType="separate"/>
            </w:r>
            <w:r w:rsidR="00FE1A86">
              <w:rPr>
                <w:noProof/>
              </w:rPr>
              <w:t>5</w:t>
            </w:r>
            <w:r w:rsidR="00653BB1">
              <w:rPr>
                <w:noProof/>
              </w:rPr>
              <w:fldChar w:fldCharType="end"/>
            </w:r>
            <w:bookmarkEnd w:id="26"/>
            <w:r w:rsidRPr="00AB32A4">
              <w:t>. ATC Message Page</w:t>
            </w:r>
            <w:bookmarkEnd w:id="27"/>
          </w:p>
        </w:tc>
      </w:tr>
    </w:tbl>
    <w:p w14:paraId="66466613" w14:textId="77777777" w:rsidR="005D749E" w:rsidRDefault="005D749E" w:rsidP="00C81F94"/>
    <w:p w14:paraId="66466614" w14:textId="77777777" w:rsidR="00C81F94" w:rsidRDefault="00C81F94" w:rsidP="00C81F94">
      <w:r w:rsidRPr="0045677E">
        <w:t xml:space="preserve">The ATC Message LOG shown in </w:t>
      </w:r>
      <w:r w:rsidR="00653BB1" w:rsidRPr="00851BD5">
        <w:fldChar w:fldCharType="begin"/>
      </w:r>
      <w:r w:rsidRPr="00851BD5">
        <w:instrText xml:space="preserve"> REF _Ref300920338 \h </w:instrText>
      </w:r>
      <w:r w:rsidR="00653BB1" w:rsidRPr="00851BD5">
        <w:fldChar w:fldCharType="separate"/>
      </w:r>
      <w:r w:rsidR="00FE1A86" w:rsidRPr="00E35945">
        <w:t xml:space="preserve">Figure </w:t>
      </w:r>
      <w:r w:rsidR="00FE1A86">
        <w:rPr>
          <w:noProof/>
        </w:rPr>
        <w:t>2</w:t>
      </w:r>
      <w:r w:rsidR="00FE1A86" w:rsidRPr="00E35945">
        <w:noBreakHyphen/>
      </w:r>
      <w:r w:rsidR="00FE1A86">
        <w:rPr>
          <w:noProof/>
        </w:rPr>
        <w:t>6</w:t>
      </w:r>
      <w:r w:rsidR="00653BB1" w:rsidRPr="00851BD5">
        <w:fldChar w:fldCharType="end"/>
      </w:r>
      <w:r w:rsidRPr="0045677E">
        <w:t xml:space="preserve"> uses color and text to indicate message status.  Many OEM</w:t>
      </w:r>
      <w:r w:rsidRPr="0038073F">
        <w:t xml:space="preserve"> installations use</w:t>
      </w:r>
      <w:r>
        <w:t xml:space="preserve"> monochrome screens that </w:t>
      </w:r>
      <w:r w:rsidRPr="00586217">
        <w:t>create additional clutter.  The closely spaced lines and text, when not separated by space, color, font</w:t>
      </w:r>
      <w:r w:rsidR="00540822">
        <w:t>,</w:t>
      </w:r>
      <w:r w:rsidRPr="00586217">
        <w:t xml:space="preserve"> or symbols, makes it difficult for the pilot to locate and read a text message.</w:t>
      </w:r>
    </w:p>
    <w:p w14:paraId="66466615" w14:textId="77777777" w:rsidR="00540822" w:rsidRDefault="00540822" w:rsidP="00C81F94"/>
    <w:p w14:paraId="66466616" w14:textId="77777777" w:rsidR="00C81F94" w:rsidRPr="0038073F" w:rsidRDefault="00C81F94" w:rsidP="00C81F94">
      <w:r w:rsidRPr="0038073F">
        <w:t>The flight deck effects and crew actions for new ATC messages are summarized below:</w:t>
      </w:r>
    </w:p>
    <w:p w14:paraId="66466617" w14:textId="77777777" w:rsidR="00C81F94" w:rsidRPr="0038073F" w:rsidRDefault="00C81F94" w:rsidP="00C81F94">
      <w:pPr>
        <w:pStyle w:val="bullet"/>
      </w:pPr>
      <w:r w:rsidRPr="0038073F">
        <w:t>New ATC message is received by the aircraft</w:t>
      </w:r>
    </w:p>
    <w:p w14:paraId="66466618" w14:textId="77777777" w:rsidR="00C81F94" w:rsidRPr="00851BD5" w:rsidRDefault="00C81F94" w:rsidP="00C81F94">
      <w:pPr>
        <w:pStyle w:val="bullet"/>
      </w:pPr>
      <w:r w:rsidRPr="0038073F">
        <w:t xml:space="preserve">A white advisory </w:t>
      </w:r>
      <w:r>
        <w:t>“</w:t>
      </w:r>
      <w:r w:rsidRPr="0038073F">
        <w:rPr>
          <w:rFonts w:ascii="Book Antiqua" w:hAnsi="Book Antiqua"/>
        </w:rPr>
        <w:t>•</w:t>
      </w:r>
      <w:r w:rsidRPr="0038073F">
        <w:t xml:space="preserve"> ATC</w:t>
      </w:r>
      <w:r>
        <w:t>”</w:t>
      </w:r>
      <w:r w:rsidRPr="0038073F">
        <w:t xml:space="preserve"> appears on the EICAS display along with a soft chime (display of the ATC advisory </w:t>
      </w:r>
      <w:r w:rsidRPr="0045677E">
        <w:t xml:space="preserve">message is standardized across all Boeing forward fit models) See </w:t>
      </w:r>
      <w:r w:rsidR="00653BB1" w:rsidRPr="00851BD5">
        <w:fldChar w:fldCharType="begin"/>
      </w:r>
      <w:r w:rsidRPr="00851BD5">
        <w:instrText xml:space="preserve"> REF _Ref300920376 \h </w:instrText>
      </w:r>
      <w:r w:rsidR="00653BB1" w:rsidRPr="00851BD5">
        <w:fldChar w:fldCharType="separate"/>
      </w:r>
      <w:r w:rsidR="00FE1A86" w:rsidRPr="00AB32A4">
        <w:t xml:space="preserve">Figure </w:t>
      </w:r>
      <w:r w:rsidR="00FE1A86">
        <w:rPr>
          <w:noProof/>
        </w:rPr>
        <w:t>2</w:t>
      </w:r>
      <w:r w:rsidR="00FE1A86" w:rsidRPr="00AB32A4">
        <w:noBreakHyphen/>
      </w:r>
      <w:r w:rsidR="00FE1A86">
        <w:rPr>
          <w:noProof/>
        </w:rPr>
        <w:t>7</w:t>
      </w:r>
      <w:r w:rsidR="00653BB1" w:rsidRPr="00851BD5">
        <w:fldChar w:fldCharType="end"/>
      </w:r>
      <w:r w:rsidRPr="00851BD5">
        <w:t>.</w:t>
      </w:r>
    </w:p>
    <w:p w14:paraId="66466619" w14:textId="77777777" w:rsidR="00C81F94" w:rsidRPr="0038073F" w:rsidRDefault="00C81F94" w:rsidP="00C81F94">
      <w:pPr>
        <w:pStyle w:val="bullet"/>
      </w:pPr>
      <w:r w:rsidRPr="0038073F">
        <w:t>Crew presses the DLK function key</w:t>
      </w:r>
      <w:r>
        <w:t>.</w:t>
      </w:r>
    </w:p>
    <w:p w14:paraId="6646661A" w14:textId="77777777" w:rsidR="00C81F94" w:rsidRPr="00851BD5" w:rsidRDefault="00C81F94" w:rsidP="00C81F94">
      <w:pPr>
        <w:pStyle w:val="bullet"/>
      </w:pPr>
      <w:r w:rsidRPr="0045677E">
        <w:t xml:space="preserve">New ATC message page displays (see </w:t>
      </w:r>
      <w:r w:rsidR="0094752E">
        <w:fldChar w:fldCharType="begin"/>
      </w:r>
      <w:r w:rsidR="0094752E">
        <w:instrText xml:space="preserve"> REF _Ref300920303 \h  \* MERGEFORMAT </w:instrText>
      </w:r>
      <w:r w:rsidR="0094752E">
        <w:fldChar w:fldCharType="separate"/>
      </w:r>
      <w:r w:rsidR="00FE1A86" w:rsidRPr="00AB32A4">
        <w:t xml:space="preserve">Figure </w:t>
      </w:r>
      <w:r w:rsidR="00FE1A86">
        <w:t>2</w:t>
      </w:r>
      <w:r w:rsidR="00FE1A86" w:rsidRPr="00AB32A4">
        <w:noBreakHyphen/>
      </w:r>
      <w:r w:rsidR="00FE1A86">
        <w:t>5</w:t>
      </w:r>
      <w:r w:rsidR="0094752E">
        <w:fldChar w:fldCharType="end"/>
      </w:r>
      <w:r w:rsidRPr="00851BD5">
        <w:t>)</w:t>
      </w:r>
    </w:p>
    <w:p w14:paraId="6646661B" w14:textId="77777777" w:rsidR="00C81F94" w:rsidRPr="0038073F" w:rsidRDefault="00C81F94" w:rsidP="00C81F94">
      <w:pPr>
        <w:pStyle w:val="bullet"/>
      </w:pPr>
      <w:r w:rsidRPr="0038073F">
        <w:t>The ATC Uplink message page will show LSK prompts for WILCO (5R), UNABLE (5L) with direct access to the ATC message LOG at 6L.</w:t>
      </w:r>
    </w:p>
    <w:p w14:paraId="6646661C" w14:textId="77777777" w:rsidR="00C81F94" w:rsidRDefault="00C81F94" w:rsidP="00C81F94">
      <w:pPr>
        <w:pStyle w:val="bullet"/>
      </w:pPr>
      <w:r w:rsidRPr="0038073F">
        <w:t>When the crew selects a response (WILCO or UNABLE), the prompt at 5R or 5L displays SENDING then SENT to indicate that the message has been received and validated by the ground computer.</w:t>
      </w:r>
    </w:p>
    <w:p w14:paraId="6646661D" w14:textId="77777777" w:rsidR="00431ACA" w:rsidRDefault="00431ACA" w:rsidP="00431ACA">
      <w:r>
        <w:t xml:space="preserve">The </w:t>
      </w:r>
      <w:r w:rsidRPr="001076BD">
        <w:t>display area</w:t>
      </w:r>
      <w:r>
        <w:t xml:space="preserve"> of an </w:t>
      </w:r>
      <w:r w:rsidRPr="001076BD">
        <w:t>MCDU</w:t>
      </w:r>
      <w:r>
        <w:t xml:space="preserve"> is</w:t>
      </w:r>
      <w:r w:rsidRPr="001076BD">
        <w:t xml:space="preserve"> small</w:t>
      </w:r>
      <w:r>
        <w:t xml:space="preserve"> and</w:t>
      </w:r>
      <w:r w:rsidRPr="001076BD">
        <w:t xml:space="preserve"> constrained</w:t>
      </w:r>
      <w:r>
        <w:t>,</w:t>
      </w:r>
      <w:r w:rsidRPr="001076BD">
        <w:t xml:space="preserve"> </w:t>
      </w:r>
      <w:r>
        <w:t>displaying</w:t>
      </w:r>
      <w:r w:rsidRPr="001076BD">
        <w:t xml:space="preserve"> 24 columns by </w:t>
      </w:r>
      <w:r w:rsidRPr="0045677E">
        <w:t>14 rows</w:t>
      </w:r>
      <w:r w:rsidRPr="00851BD5">
        <w:t xml:space="preserve"> </w:t>
      </w:r>
      <w:r>
        <w:t>(</w:t>
      </w:r>
      <w:r w:rsidRPr="0045677E">
        <w:t xml:space="preserve">see </w:t>
      </w:r>
      <w:r w:rsidR="00653BB1" w:rsidRPr="00851BD5">
        <w:fldChar w:fldCharType="begin"/>
      </w:r>
      <w:r w:rsidR="009D288C" w:rsidRPr="00851BD5">
        <w:instrText xml:space="preserve"> REF _Ref300920338 \h </w:instrText>
      </w:r>
      <w:r w:rsidR="00653BB1" w:rsidRPr="00851BD5">
        <w:fldChar w:fldCharType="separate"/>
      </w:r>
      <w:r w:rsidR="00FE1A86" w:rsidRPr="00E35945">
        <w:t xml:space="preserve">Figure </w:t>
      </w:r>
      <w:r w:rsidR="00FE1A86">
        <w:rPr>
          <w:noProof/>
        </w:rPr>
        <w:t>2</w:t>
      </w:r>
      <w:r w:rsidR="00FE1A86" w:rsidRPr="00E35945">
        <w:noBreakHyphen/>
      </w:r>
      <w:r w:rsidR="00FE1A86">
        <w:rPr>
          <w:noProof/>
        </w:rPr>
        <w:t>6</w:t>
      </w:r>
      <w:r w:rsidR="00653BB1" w:rsidRPr="00851BD5">
        <w:fldChar w:fldCharType="end"/>
      </w:r>
      <w:r>
        <w:t>)</w:t>
      </w:r>
      <w:r w:rsidRPr="0045677E">
        <w:t>.</w:t>
      </w:r>
      <w:r w:rsidRPr="00851BD5">
        <w:t xml:space="preserve">  Some rows are dedicated to labels</w:t>
      </w:r>
      <w:r>
        <w:t>,</w:t>
      </w:r>
      <w:r w:rsidRPr="0045677E">
        <w:t xml:space="preserve"> leaving very little display area for messages.  Large</w:t>
      </w:r>
      <w:r w:rsidRPr="001076BD">
        <w:t xml:space="preserve"> clearances, for example [ROUTE CLEARANCE ENHANCED] may not fit on a single MCDU page</w:t>
      </w:r>
      <w:r>
        <w:t>,</w:t>
      </w:r>
      <w:r w:rsidRPr="001076BD">
        <w:t xml:space="preserve"> thus driving the pilot to view</w:t>
      </w:r>
      <w:r w:rsidRPr="00A83290">
        <w:t xml:space="preserve"> </w:t>
      </w:r>
      <w:r w:rsidRPr="001076BD">
        <w:t>the clearance</w:t>
      </w:r>
      <w:r>
        <w:t xml:space="preserve"> </w:t>
      </w:r>
      <w:r w:rsidRPr="001076BD">
        <w:t xml:space="preserve">on </w:t>
      </w:r>
      <w:r>
        <w:t>two</w:t>
      </w:r>
      <w:r w:rsidRPr="001076BD">
        <w:t xml:space="preserve"> or more pages.  The pilot </w:t>
      </w:r>
      <w:r>
        <w:t>must</w:t>
      </w:r>
      <w:r w:rsidRPr="001076BD">
        <w:t xml:space="preserve"> use the NEXT key on the alphanumeric keypad to view the entire message</w:t>
      </w:r>
      <w:r>
        <w:t>,</w:t>
      </w:r>
      <w:r w:rsidRPr="001076BD">
        <w:t xml:space="preserve"> </w:t>
      </w:r>
      <w:r>
        <w:t>and g</w:t>
      </w:r>
      <w:r w:rsidRPr="001076BD">
        <w:t xml:space="preserve">oing to the NEXT page </w:t>
      </w:r>
      <w:r>
        <w:t>means</w:t>
      </w:r>
      <w:r w:rsidRPr="001076BD">
        <w:t xml:space="preserve"> the pilot </w:t>
      </w:r>
      <w:r>
        <w:t xml:space="preserve">must </w:t>
      </w:r>
      <w:r w:rsidRPr="001076BD">
        <w:t>remember what was on the previous page.  This</w:t>
      </w:r>
      <w:r>
        <w:t xml:space="preserve"> display configuration</w:t>
      </w:r>
      <w:r w:rsidRPr="001076BD">
        <w:t xml:space="preserve"> has obvious disadvantages </w:t>
      </w:r>
      <w:r>
        <w:t>for</w:t>
      </w:r>
      <w:r w:rsidRPr="001076BD">
        <w:t xml:space="preserve"> a pilot who must try to enter the clearance into the FMS.  Although, some clearances are loadable on the Mark 2, they are a small subset of the overall message set.  </w:t>
      </w:r>
    </w:p>
    <w:p w14:paraId="6646661E" w14:textId="77777777" w:rsidR="00E35945" w:rsidRPr="001076BD" w:rsidRDefault="00E35945" w:rsidP="00E35945">
      <w:r w:rsidRPr="001076BD">
        <w:t>Depending on model type</w:t>
      </w:r>
      <w:r>
        <w:t>, some</w:t>
      </w:r>
      <w:r w:rsidRPr="001076BD">
        <w:t xml:space="preserve"> MCDUs may not have color, nor is the symbol set very large.  Monochrome displays with small symbol sets are at a disadvantage in being able to highlight or separate information.  In the illustration below (</w:t>
      </w:r>
      <w:r w:rsidR="00653BB1">
        <w:fldChar w:fldCharType="begin"/>
      </w:r>
      <w:r w:rsidR="009D288C">
        <w:instrText xml:space="preserve"> REF _Ref300920338 \h </w:instrText>
      </w:r>
      <w:r w:rsidR="00653BB1">
        <w:fldChar w:fldCharType="separate"/>
      </w:r>
      <w:r w:rsidR="00FE1A86" w:rsidRPr="00E35945">
        <w:t xml:space="preserve">Figure </w:t>
      </w:r>
      <w:r w:rsidR="00FE1A86">
        <w:rPr>
          <w:noProof/>
        </w:rPr>
        <w:t>2</w:t>
      </w:r>
      <w:r w:rsidR="00FE1A86" w:rsidRPr="00E35945">
        <w:noBreakHyphen/>
      </w:r>
      <w:r w:rsidR="00FE1A86">
        <w:rPr>
          <w:noProof/>
        </w:rPr>
        <w:t>6</w:t>
      </w:r>
      <w:r w:rsidR="00653BB1">
        <w:fldChar w:fldCharType="end"/>
      </w:r>
      <w:r>
        <w:t xml:space="preserve">) </w:t>
      </w:r>
      <w:r w:rsidRPr="001076BD">
        <w:t>color is used to separate and define message type and status.  Even with color</w:t>
      </w:r>
      <w:r>
        <w:t>,</w:t>
      </w:r>
      <w:r w:rsidRPr="001076BD">
        <w:t xml:space="preserve"> </w:t>
      </w:r>
      <w:r>
        <w:t>the display is</w:t>
      </w:r>
      <w:r w:rsidRPr="001076BD">
        <w:t xml:space="preserve"> cluttered.  With monochrome, the LOG display places even more of a demand on the pilot.</w:t>
      </w:r>
    </w:p>
    <w:p w14:paraId="6646661F" w14:textId="77777777" w:rsidR="00E35945" w:rsidRDefault="00E35945" w:rsidP="00E35945"/>
    <w:p w14:paraId="66466620" w14:textId="77777777" w:rsidR="00E35945" w:rsidRDefault="00E35945" w:rsidP="00E35945">
      <w:r w:rsidRPr="001076BD">
        <w:t xml:space="preserve">Because of the small display areas, menu design and page navigation </w:t>
      </w:r>
      <w:r>
        <w:t>(</w:t>
      </w:r>
      <w:r w:rsidR="00653BB1" w:rsidRPr="00B761D6">
        <w:fldChar w:fldCharType="begin"/>
      </w:r>
      <w:r w:rsidRPr="00B761D6">
        <w:instrText xml:space="preserve"> REF _Ref300920526 \h </w:instrText>
      </w:r>
      <w:r w:rsidR="00653BB1" w:rsidRPr="00B761D6">
        <w:fldChar w:fldCharType="separate"/>
      </w:r>
      <w:r w:rsidR="00FE1A86" w:rsidRPr="001A4A0A">
        <w:t xml:space="preserve">Figure </w:t>
      </w:r>
      <w:r w:rsidR="00FE1A86">
        <w:rPr>
          <w:noProof/>
        </w:rPr>
        <w:t>2</w:t>
      </w:r>
      <w:r w:rsidR="00FE1A86">
        <w:noBreakHyphen/>
      </w:r>
      <w:r w:rsidR="00FE1A86">
        <w:rPr>
          <w:noProof/>
        </w:rPr>
        <w:t>8</w:t>
      </w:r>
      <w:r w:rsidR="00653BB1" w:rsidRPr="00B761D6">
        <w:fldChar w:fldCharType="end"/>
      </w:r>
      <w:r w:rsidRPr="00B761D6">
        <w:t>)</w:t>
      </w:r>
      <w:r>
        <w:t xml:space="preserve"> </w:t>
      </w:r>
      <w:r w:rsidRPr="001076BD">
        <w:t xml:space="preserve">is more complex than it is for the newer forward fit </w:t>
      </w:r>
      <w:r>
        <w:t xml:space="preserve">displays </w:t>
      </w:r>
      <w:r w:rsidRPr="001076BD">
        <w:t>(B-787 and B-777) that have</w:t>
      </w:r>
      <w:r w:rsidRPr="00A83290">
        <w:t xml:space="preserve"> </w:t>
      </w:r>
      <w:r w:rsidRPr="001076BD">
        <w:t>large</w:t>
      </w:r>
      <w:r>
        <w:t>,</w:t>
      </w:r>
      <w:r w:rsidRPr="001076BD">
        <w:t xml:space="preserve"> dedicated glass areas for </w:t>
      </w:r>
      <w:r>
        <w:t>data comm</w:t>
      </w:r>
      <w:r w:rsidRPr="001076BD">
        <w:t>.</w:t>
      </w:r>
    </w:p>
    <w:p w14:paraId="66466621" w14:textId="77777777" w:rsidR="00E35945" w:rsidRDefault="00E35945">
      <w:pPr>
        <w:spacing w:after="200" w:line="276" w:lineRule="auto"/>
        <w:contextualSpacing w:val="0"/>
      </w:pPr>
      <w:r>
        <w:br w:type="page"/>
      </w:r>
    </w:p>
    <w:tbl>
      <w:tblPr>
        <w:tblW w:w="10386" w:type="dxa"/>
        <w:tblLook w:val="04A0" w:firstRow="1" w:lastRow="0" w:firstColumn="1" w:lastColumn="0" w:noHBand="0" w:noVBand="1"/>
      </w:tblPr>
      <w:tblGrid>
        <w:gridCol w:w="5306"/>
        <w:gridCol w:w="5080"/>
      </w:tblGrid>
      <w:tr w:rsidR="00431ACA" w:rsidRPr="00AB32A4" w14:paraId="6646662B" w14:textId="77777777" w:rsidTr="005D749E">
        <w:trPr>
          <w:trHeight w:val="3042"/>
        </w:trPr>
        <w:tc>
          <w:tcPr>
            <w:tcW w:w="5306" w:type="dxa"/>
            <w:shd w:val="clear" w:color="auto" w:fill="auto"/>
            <w:vAlign w:val="center"/>
          </w:tcPr>
          <w:p w14:paraId="66466622" w14:textId="77777777" w:rsidR="00431ACA" w:rsidRDefault="00431ACA" w:rsidP="005D749E">
            <w:pPr>
              <w:spacing w:before="120"/>
              <w:jc w:val="center"/>
            </w:pPr>
            <w:r>
              <w:rPr>
                <w:noProof/>
              </w:rPr>
              <w:drawing>
                <wp:inline distT="0" distB="0" distL="0" distR="0" wp14:anchorId="6646998B" wp14:editId="6646998C">
                  <wp:extent cx="3006146" cy="19431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9">
                            <a:extLst>
                              <a:ext uri="{28A0092B-C50C-407E-A947-70E740481C1C}">
                                <a14:useLocalDpi xmlns:a14="http://schemas.microsoft.com/office/drawing/2010/main" val="0"/>
                              </a:ext>
                            </a:extLst>
                          </a:blip>
                          <a:srcRect l="7314" t="2917" r="7030" b="8333"/>
                          <a:stretch>
                            <a:fillRect/>
                          </a:stretch>
                        </pic:blipFill>
                        <pic:spPr bwMode="auto">
                          <a:xfrm>
                            <a:off x="0" y="0"/>
                            <a:ext cx="3007065" cy="1943694"/>
                          </a:xfrm>
                          <a:prstGeom prst="rect">
                            <a:avLst/>
                          </a:prstGeom>
                          <a:noFill/>
                          <a:ln>
                            <a:noFill/>
                          </a:ln>
                        </pic:spPr>
                      </pic:pic>
                    </a:graphicData>
                  </a:graphic>
                </wp:inline>
              </w:drawing>
            </w:r>
          </w:p>
        </w:tc>
        <w:tc>
          <w:tcPr>
            <w:tcW w:w="5080" w:type="dxa"/>
            <w:shd w:val="clear" w:color="auto" w:fill="auto"/>
            <w:vAlign w:val="center"/>
          </w:tcPr>
          <w:p w14:paraId="66466623" w14:textId="77777777" w:rsidR="00875116" w:rsidRDefault="00875116" w:rsidP="005D749E">
            <w:pPr>
              <w:pStyle w:val="ListParagraph"/>
              <w:jc w:val="center"/>
            </w:pPr>
          </w:p>
          <w:p w14:paraId="66466624" w14:textId="77777777" w:rsidR="00875116" w:rsidRDefault="00875116" w:rsidP="005D749E">
            <w:pPr>
              <w:pStyle w:val="ListParagraph"/>
              <w:jc w:val="center"/>
            </w:pPr>
          </w:p>
          <w:p w14:paraId="66466625" w14:textId="77777777" w:rsidR="00875116" w:rsidRDefault="00875116" w:rsidP="005D749E">
            <w:pPr>
              <w:pStyle w:val="ListParagraph"/>
              <w:jc w:val="center"/>
            </w:pPr>
          </w:p>
          <w:p w14:paraId="66466626" w14:textId="77777777" w:rsidR="00875116" w:rsidRDefault="00875116" w:rsidP="005D749E">
            <w:pPr>
              <w:pStyle w:val="ListParagraph"/>
              <w:jc w:val="center"/>
            </w:pPr>
          </w:p>
          <w:p w14:paraId="66466627" w14:textId="77777777" w:rsidR="00875116" w:rsidRDefault="00875116" w:rsidP="005D749E">
            <w:pPr>
              <w:pStyle w:val="ListParagraph"/>
              <w:jc w:val="center"/>
            </w:pPr>
          </w:p>
          <w:p w14:paraId="66466628" w14:textId="77777777" w:rsidR="00875116" w:rsidRDefault="00875116" w:rsidP="005D749E">
            <w:pPr>
              <w:pStyle w:val="ListParagraph"/>
              <w:jc w:val="center"/>
            </w:pPr>
          </w:p>
          <w:p w14:paraId="66466629" w14:textId="77777777" w:rsidR="00875116" w:rsidRDefault="00875116" w:rsidP="005D749E">
            <w:pPr>
              <w:pStyle w:val="ListParagraph"/>
              <w:jc w:val="center"/>
            </w:pPr>
          </w:p>
          <w:p w14:paraId="6646662A" w14:textId="77777777" w:rsidR="00431ACA" w:rsidRDefault="00431ACA" w:rsidP="005D749E">
            <w:pPr>
              <w:pStyle w:val="ListParagraph"/>
              <w:jc w:val="center"/>
            </w:pPr>
            <w:r>
              <w:rPr>
                <w:noProof/>
              </w:rPr>
              <w:drawing>
                <wp:inline distT="0" distB="0" distL="0" distR="0" wp14:anchorId="6646998D" wp14:editId="6646998E">
                  <wp:extent cx="2837815" cy="733425"/>
                  <wp:effectExtent l="0" t="0" r="63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0">
                            <a:extLst>
                              <a:ext uri="{28A0092B-C50C-407E-A947-70E740481C1C}">
                                <a14:useLocalDpi xmlns:a14="http://schemas.microsoft.com/office/drawing/2010/main" val="0"/>
                              </a:ext>
                            </a:extLst>
                          </a:blip>
                          <a:srcRect l="12694" r="8339" b="59091"/>
                          <a:stretch>
                            <a:fillRect/>
                          </a:stretch>
                        </pic:blipFill>
                        <pic:spPr bwMode="auto">
                          <a:xfrm>
                            <a:off x="0" y="0"/>
                            <a:ext cx="2837815" cy="733425"/>
                          </a:xfrm>
                          <a:prstGeom prst="rect">
                            <a:avLst/>
                          </a:prstGeom>
                          <a:noFill/>
                          <a:ln>
                            <a:noFill/>
                          </a:ln>
                        </pic:spPr>
                      </pic:pic>
                    </a:graphicData>
                  </a:graphic>
                </wp:inline>
              </w:drawing>
            </w:r>
          </w:p>
        </w:tc>
      </w:tr>
      <w:tr w:rsidR="005D749E" w:rsidRPr="00AB32A4" w14:paraId="6646662E" w14:textId="77777777" w:rsidTr="005D749E">
        <w:trPr>
          <w:trHeight w:val="305"/>
        </w:trPr>
        <w:tc>
          <w:tcPr>
            <w:tcW w:w="5306" w:type="dxa"/>
            <w:shd w:val="clear" w:color="auto" w:fill="auto"/>
            <w:vAlign w:val="center"/>
          </w:tcPr>
          <w:p w14:paraId="6646662C" w14:textId="77777777" w:rsidR="005D749E" w:rsidRPr="00E35945" w:rsidRDefault="005D749E" w:rsidP="00875116">
            <w:pPr>
              <w:pStyle w:val="Caption"/>
            </w:pPr>
            <w:bookmarkStart w:id="28" w:name="_Ref300920338"/>
            <w:bookmarkStart w:id="29" w:name="_Toc302557811"/>
            <w:r w:rsidRPr="00E35945">
              <w:t xml:space="preserve">Figure </w:t>
            </w:r>
            <w:r w:rsidR="00653BB1">
              <w:fldChar w:fldCharType="begin"/>
            </w:r>
            <w:r w:rsidR="004F0194">
              <w:instrText xml:space="preserve"> STYLEREF 1 \s </w:instrText>
            </w:r>
            <w:r w:rsidR="00653BB1">
              <w:fldChar w:fldCharType="separate"/>
            </w:r>
            <w:r w:rsidR="00FE1A86">
              <w:rPr>
                <w:noProof/>
              </w:rPr>
              <w:t>2</w:t>
            </w:r>
            <w:r w:rsidR="00653BB1">
              <w:rPr>
                <w:noProof/>
              </w:rPr>
              <w:fldChar w:fldCharType="end"/>
            </w:r>
            <w:r w:rsidRPr="00E35945">
              <w:noBreakHyphen/>
            </w:r>
            <w:r w:rsidR="00653BB1">
              <w:fldChar w:fldCharType="begin"/>
            </w:r>
            <w:r w:rsidR="004F0194">
              <w:instrText xml:space="preserve"> SEQ Figure \* ARABIC \s 1 </w:instrText>
            </w:r>
            <w:r w:rsidR="00653BB1">
              <w:fldChar w:fldCharType="separate"/>
            </w:r>
            <w:r w:rsidR="00FE1A86">
              <w:rPr>
                <w:noProof/>
              </w:rPr>
              <w:t>6</w:t>
            </w:r>
            <w:r w:rsidR="00653BB1">
              <w:rPr>
                <w:noProof/>
              </w:rPr>
              <w:fldChar w:fldCharType="end"/>
            </w:r>
            <w:bookmarkEnd w:id="28"/>
            <w:r w:rsidRPr="00E35945">
              <w:t>. ATC Message Log</w:t>
            </w:r>
            <w:bookmarkEnd w:id="29"/>
          </w:p>
        </w:tc>
        <w:tc>
          <w:tcPr>
            <w:tcW w:w="5080" w:type="dxa"/>
            <w:shd w:val="clear" w:color="auto" w:fill="auto"/>
            <w:vAlign w:val="center"/>
          </w:tcPr>
          <w:p w14:paraId="6646662D" w14:textId="77777777" w:rsidR="005D749E" w:rsidRDefault="005D749E" w:rsidP="00875116">
            <w:pPr>
              <w:pStyle w:val="Caption"/>
              <w:rPr>
                <w:noProof/>
              </w:rPr>
            </w:pPr>
            <w:bookmarkStart w:id="30" w:name="_Ref300920376"/>
            <w:bookmarkStart w:id="31" w:name="_Toc302557812"/>
            <w:r w:rsidRPr="00AB32A4">
              <w:t xml:space="preserve">Figure </w:t>
            </w:r>
            <w:r w:rsidR="00653BB1">
              <w:fldChar w:fldCharType="begin"/>
            </w:r>
            <w:r w:rsidR="004F0194">
              <w:instrText xml:space="preserve"> STYLEREF 1 \s </w:instrText>
            </w:r>
            <w:r w:rsidR="00653BB1">
              <w:fldChar w:fldCharType="separate"/>
            </w:r>
            <w:r w:rsidR="00FE1A86">
              <w:rPr>
                <w:noProof/>
              </w:rPr>
              <w:t>2</w:t>
            </w:r>
            <w:r w:rsidR="00653BB1">
              <w:rPr>
                <w:noProof/>
              </w:rPr>
              <w:fldChar w:fldCharType="end"/>
            </w:r>
            <w:r w:rsidRPr="00AB32A4">
              <w:noBreakHyphen/>
            </w:r>
            <w:r w:rsidR="00653BB1">
              <w:fldChar w:fldCharType="begin"/>
            </w:r>
            <w:r w:rsidR="004F0194">
              <w:instrText xml:space="preserve"> SEQ Figure \* ARABIC \s 1 </w:instrText>
            </w:r>
            <w:r w:rsidR="00653BB1">
              <w:fldChar w:fldCharType="separate"/>
            </w:r>
            <w:r w:rsidR="00FE1A86">
              <w:rPr>
                <w:noProof/>
              </w:rPr>
              <w:t>7</w:t>
            </w:r>
            <w:r w:rsidR="00653BB1">
              <w:rPr>
                <w:noProof/>
              </w:rPr>
              <w:fldChar w:fldCharType="end"/>
            </w:r>
            <w:bookmarkEnd w:id="30"/>
            <w:r w:rsidRPr="00AB32A4">
              <w:t>. New Message EICAS Display</w:t>
            </w:r>
            <w:bookmarkEnd w:id="31"/>
          </w:p>
        </w:tc>
      </w:tr>
    </w:tbl>
    <w:p w14:paraId="6646662F" w14:textId="77777777" w:rsidR="005D749E" w:rsidRDefault="005D749E"/>
    <w:p w14:paraId="66466630" w14:textId="77777777" w:rsidR="00C81F94" w:rsidRPr="00DE42C1" w:rsidRDefault="00B761D6" w:rsidP="00B761D6">
      <w:pPr>
        <w:contextualSpacing w:val="0"/>
        <w:jc w:val="center"/>
        <w:rPr>
          <w:highlight w:val="yellow"/>
        </w:rPr>
      </w:pPr>
      <w:r>
        <w:rPr>
          <w:noProof/>
        </w:rPr>
        <w:drawing>
          <wp:inline distT="0" distB="0" distL="0" distR="0" wp14:anchorId="6646998F" wp14:editId="66469990">
            <wp:extent cx="5458914" cy="3391469"/>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1" b="-4412"/>
                    <a:stretch/>
                  </pic:blipFill>
                  <pic:spPr bwMode="auto">
                    <a:xfrm>
                      <a:off x="0" y="0"/>
                      <a:ext cx="5458914" cy="3391469"/>
                    </a:xfrm>
                    <a:prstGeom prst="rect">
                      <a:avLst/>
                    </a:prstGeom>
                    <a:noFill/>
                    <a:ln>
                      <a:noFill/>
                    </a:ln>
                    <a:extLst>
                      <a:ext uri="{53640926-AAD7-44D8-BBD7-CCE9431645EC}">
                        <a14:shadowObscured xmlns:a14="http://schemas.microsoft.com/office/drawing/2010/main"/>
                      </a:ext>
                    </a:extLst>
                  </pic:spPr>
                </pic:pic>
              </a:graphicData>
            </a:graphic>
          </wp:inline>
        </w:drawing>
      </w:r>
    </w:p>
    <w:p w14:paraId="66466631" w14:textId="77777777" w:rsidR="00C81F94" w:rsidRPr="00875116" w:rsidRDefault="00C81F94" w:rsidP="00875116">
      <w:pPr>
        <w:pStyle w:val="Caption"/>
      </w:pPr>
      <w:bookmarkStart w:id="32" w:name="_Ref300920526"/>
      <w:bookmarkStart w:id="33" w:name="_Toc302557813"/>
      <w:r w:rsidRPr="001A4A0A">
        <w:t xml:space="preserve">Figure </w:t>
      </w:r>
      <w:r w:rsidR="00653BB1">
        <w:fldChar w:fldCharType="begin"/>
      </w:r>
      <w:r w:rsidR="00CA7495">
        <w:instrText xml:space="preserve"> STYLEREF 1 \s </w:instrText>
      </w:r>
      <w:r w:rsidR="00653BB1">
        <w:fldChar w:fldCharType="separate"/>
      </w:r>
      <w:r w:rsidR="00FE1A86">
        <w:rPr>
          <w:noProof/>
        </w:rPr>
        <w:t>2</w:t>
      </w:r>
      <w:r w:rsidR="00653BB1">
        <w:rPr>
          <w:noProof/>
        </w:rPr>
        <w:fldChar w:fldCharType="end"/>
      </w:r>
      <w:r>
        <w:noBreakHyphen/>
      </w:r>
      <w:r w:rsidR="00653BB1">
        <w:fldChar w:fldCharType="begin"/>
      </w:r>
      <w:r w:rsidR="00CA7495">
        <w:instrText xml:space="preserve"> SEQ Figure \* ARABIC \s 1 </w:instrText>
      </w:r>
      <w:r w:rsidR="00653BB1">
        <w:fldChar w:fldCharType="separate"/>
      </w:r>
      <w:r w:rsidR="00FE1A86">
        <w:rPr>
          <w:noProof/>
        </w:rPr>
        <w:t>8</w:t>
      </w:r>
      <w:r w:rsidR="00653BB1">
        <w:rPr>
          <w:noProof/>
        </w:rPr>
        <w:fldChar w:fldCharType="end"/>
      </w:r>
      <w:bookmarkEnd w:id="32"/>
      <w:r w:rsidRPr="001A4A0A">
        <w:t xml:space="preserve">. </w:t>
      </w:r>
      <w:r>
        <w:t>Menu Design</w:t>
      </w:r>
      <w:bookmarkEnd w:id="33"/>
    </w:p>
    <w:p w14:paraId="66466632" w14:textId="77777777" w:rsidR="00C81F94" w:rsidRPr="00AD0FA2" w:rsidRDefault="00C81F94" w:rsidP="00C81F94">
      <w:r w:rsidRPr="001076BD">
        <w:t>The installations on the legacy 744 and 737 aircraft do not have glare shield ACCEPT, CANCEL</w:t>
      </w:r>
      <w:r w:rsidR="00A83290">
        <w:t>,</w:t>
      </w:r>
      <w:r w:rsidRPr="001076BD">
        <w:t xml:space="preserve"> </w:t>
      </w:r>
      <w:r w:rsidR="00A83290" w:rsidRPr="001076BD">
        <w:t xml:space="preserve">or </w:t>
      </w:r>
      <w:r w:rsidRPr="001076BD">
        <w:t xml:space="preserve">REJECT quick action buttons.  The pilot uses the LSK keys on the MCDU bezel to send a response to ATC.  </w:t>
      </w:r>
      <w:r w:rsidR="00A83290" w:rsidRPr="001076BD">
        <w:t xml:space="preserve">The response ‘handshake’ display feedback </w:t>
      </w:r>
      <w:r w:rsidR="00A83290">
        <w:t xml:space="preserve">is </w:t>
      </w:r>
      <w:r w:rsidR="00A83290" w:rsidRPr="001076BD">
        <w:t xml:space="preserve">standard </w:t>
      </w:r>
      <w:r w:rsidRPr="001076BD">
        <w:t xml:space="preserve">across Boeing types.  Whether </w:t>
      </w:r>
      <w:r w:rsidR="00A83290">
        <w:t xml:space="preserve">using </w:t>
      </w:r>
      <w:r w:rsidRPr="001076BD">
        <w:t xml:space="preserve">the Mark </w:t>
      </w:r>
      <w:r>
        <w:t>II</w:t>
      </w:r>
      <w:r w:rsidRPr="001076BD">
        <w:t xml:space="preserve"> CMU or the installations on the newer Boeing types (777 and 787), the crew must wait for the handshake response once an acknowledgement is sent.  </w:t>
      </w:r>
      <w:r w:rsidR="00A83290">
        <w:t>The handshake</w:t>
      </w:r>
      <w:r w:rsidR="00A83290" w:rsidRPr="001076BD">
        <w:t xml:space="preserve"> </w:t>
      </w:r>
      <w:r w:rsidRPr="001076BD">
        <w:t xml:space="preserve">is typically annunciated </w:t>
      </w:r>
      <w:r w:rsidR="00A83290">
        <w:t>when</w:t>
      </w:r>
      <w:r w:rsidR="00A83290" w:rsidRPr="001076BD">
        <w:t xml:space="preserve"> </w:t>
      </w:r>
      <w:r w:rsidRPr="001076BD">
        <w:t xml:space="preserve">the response type (e.g. WILCO) </w:t>
      </w:r>
      <w:r w:rsidR="00A83290">
        <w:t>changes</w:t>
      </w:r>
      <w:r w:rsidR="00A83290" w:rsidRPr="001076BD">
        <w:t xml:space="preserve"> </w:t>
      </w:r>
      <w:r w:rsidRPr="001076BD">
        <w:t>from SENDING to SENT</w:t>
      </w:r>
      <w:r w:rsidR="00A83290">
        <w:t>, which</w:t>
      </w:r>
      <w:r w:rsidRPr="001076BD">
        <w:t xml:space="preserve"> acknowledges receipt of the message by the ground computer.</w:t>
      </w:r>
    </w:p>
    <w:p w14:paraId="66466633" w14:textId="77777777" w:rsidR="00C81F94" w:rsidRPr="001C5423" w:rsidRDefault="00C81F94" w:rsidP="00C81F94">
      <w:pPr>
        <w:pStyle w:val="Heading3"/>
      </w:pPr>
      <w:bookmarkStart w:id="34" w:name="_Toc302557655"/>
      <w:r>
        <w:t>B</w:t>
      </w:r>
      <w:r w:rsidRPr="001C5423">
        <w:t xml:space="preserve">-777 </w:t>
      </w:r>
      <w:r w:rsidR="00FC1792">
        <w:t>Data</w:t>
      </w:r>
      <w:r w:rsidR="004C45F0">
        <w:t xml:space="preserve"> C</w:t>
      </w:r>
      <w:r w:rsidR="00FC1792">
        <w:t>om</w:t>
      </w:r>
      <w:r w:rsidR="004C45F0">
        <w:t>m</w:t>
      </w:r>
      <w:r w:rsidR="00FC1792">
        <w:t xml:space="preserve"> </w:t>
      </w:r>
      <w:r w:rsidRPr="001C5423">
        <w:t>HMI</w:t>
      </w:r>
      <w:bookmarkEnd w:id="34"/>
    </w:p>
    <w:p w14:paraId="66466634" w14:textId="77777777" w:rsidR="00C81F94" w:rsidRDefault="00C81F94" w:rsidP="00C81F94">
      <w:r w:rsidRPr="00302BA6">
        <w:t>The B-777 [</w:t>
      </w:r>
      <w:r w:rsidR="00653BB1">
        <w:fldChar w:fldCharType="begin"/>
      </w:r>
      <w:r>
        <w:instrText xml:space="preserve"> REF _Ref300920566 \r \h </w:instrText>
      </w:r>
      <w:r w:rsidR="00653BB1">
        <w:fldChar w:fldCharType="separate"/>
      </w:r>
      <w:r w:rsidR="00FE1A86">
        <w:t>8</w:t>
      </w:r>
      <w:r w:rsidR="00653BB1">
        <w:fldChar w:fldCharType="end"/>
      </w:r>
      <w:r w:rsidRPr="00302BA6">
        <w:t xml:space="preserve">] is an </w:t>
      </w:r>
      <w:r w:rsidR="00A83290" w:rsidRPr="00302BA6">
        <w:t>MFD</w:t>
      </w:r>
      <w:r w:rsidR="00A83290">
        <w:t>-</w:t>
      </w:r>
      <w:r w:rsidRPr="00302BA6">
        <w:t>based</w:t>
      </w:r>
      <w:r w:rsidR="0098241D">
        <w:t xml:space="preserve"> (multi-function display)</w:t>
      </w:r>
      <w:r w:rsidRPr="00302BA6">
        <w:t xml:space="preserve"> system that shares commonality with the B-787.  Common crew interfaces include a Comm Manager display on the MFD, an EICAS </w:t>
      </w:r>
      <w:r>
        <w:t>“</w:t>
      </w:r>
      <w:r w:rsidRPr="00302BA6">
        <w:rPr>
          <w:rFonts w:ascii="Book Antiqua" w:hAnsi="Book Antiqua"/>
        </w:rPr>
        <w:t>•</w:t>
      </w:r>
      <w:r w:rsidRPr="00302BA6">
        <w:t>ATC</w:t>
      </w:r>
      <w:r>
        <w:t>”</w:t>
      </w:r>
      <w:r w:rsidRPr="00302BA6">
        <w:t xml:space="preserve"> white advisory message </w:t>
      </w:r>
      <w:r w:rsidR="0098241D">
        <w:t>that alerts</w:t>
      </w:r>
      <w:r w:rsidR="0098241D" w:rsidRPr="00302BA6">
        <w:t xml:space="preserve"> </w:t>
      </w:r>
      <w:r w:rsidRPr="00302BA6">
        <w:t>the crew to a new ATC message, soft chime for new incoming ATC messages, glare-shield quick response keys</w:t>
      </w:r>
      <w:r w:rsidR="0098241D">
        <w:t>,</w:t>
      </w:r>
      <w:r w:rsidRPr="00302BA6">
        <w:t xml:space="preserve"> and an ATC message block in the lower left corner of the EICAS display.  The crew can read and respond to the ATC uplink quickly by reading the clearance on the</w:t>
      </w:r>
      <w:r>
        <w:t xml:space="preserve"> EICAS ATC message block and </w:t>
      </w:r>
      <w:r w:rsidRPr="00586217">
        <w:t>using</w:t>
      </w:r>
      <w:r w:rsidRPr="00302BA6">
        <w:t xml:space="preserve"> the quick response keys to respond to ATC.  </w:t>
      </w:r>
    </w:p>
    <w:p w14:paraId="66466635" w14:textId="77777777" w:rsidR="0098241D" w:rsidRDefault="0098241D" w:rsidP="00C81F94"/>
    <w:p w14:paraId="66466636" w14:textId="77777777" w:rsidR="00C81F94" w:rsidRDefault="00C81F94" w:rsidP="00C81F94">
      <w:r w:rsidRPr="00586217">
        <w:t>The STANDBY soft key is located within the Comm Manager display on the MFD.  Like the B-787</w:t>
      </w:r>
      <w:r w:rsidR="0098241D">
        <w:t>,</w:t>
      </w:r>
      <w:r w:rsidRPr="00586217">
        <w:t xml:space="preserve"> the Comm Manager display can be moved or located </w:t>
      </w:r>
      <w:r w:rsidR="0098241D">
        <w:t>on</w:t>
      </w:r>
      <w:r w:rsidR="0098241D" w:rsidRPr="00586217">
        <w:t xml:space="preserve"> </w:t>
      </w:r>
      <w:r w:rsidRPr="00586217">
        <w:t>any MFD using the</w:t>
      </w:r>
      <w:r w:rsidR="0098241D" w:rsidRPr="0098241D">
        <w:t xml:space="preserve"> </w:t>
      </w:r>
      <w:r w:rsidR="0098241D" w:rsidRPr="00586217">
        <w:t>display control panel</w:t>
      </w:r>
      <w:r w:rsidRPr="00586217">
        <w:t xml:space="preserve"> </w:t>
      </w:r>
      <w:r w:rsidR="0098241D">
        <w:t>(</w:t>
      </w:r>
      <w:r w:rsidRPr="00586217">
        <w:t>DCP</w:t>
      </w:r>
      <w:r w:rsidR="0098241D">
        <w:t>)</w:t>
      </w:r>
      <w:r w:rsidRPr="00586217">
        <w:t xml:space="preserve">.  Movement and selection within the Comm Manager display is accomplished via a free dual cursor located on the pedestal just adjacent to the throttle quadrant. The </w:t>
      </w:r>
      <w:r w:rsidR="0098241D" w:rsidRPr="00586217">
        <w:t xml:space="preserve">cursor </w:t>
      </w:r>
      <w:r w:rsidRPr="00586217">
        <w:t>touchpad has</w:t>
      </w:r>
      <w:r w:rsidR="00673A38">
        <w:t xml:space="preserve"> one-touch</w:t>
      </w:r>
      <w:r w:rsidRPr="00586217">
        <w:t xml:space="preserve"> ‘hot zones’ that pop the cursor to a corner soft key on the Comm Manager display.</w:t>
      </w:r>
      <w:r w:rsidRPr="00302BA6">
        <w:t xml:space="preserve">  </w:t>
      </w:r>
    </w:p>
    <w:p w14:paraId="66466637" w14:textId="77777777" w:rsidR="00C81F94" w:rsidRPr="00302BA6" w:rsidRDefault="00C81F94" w:rsidP="00C81F94"/>
    <w:p w14:paraId="66466638" w14:textId="77777777" w:rsidR="00E16ED5" w:rsidRDefault="00C81F94" w:rsidP="00E16ED5">
      <w:r w:rsidRPr="00302BA6">
        <w:t>The B-777 is capable of inserting loadable messages directly into the FMS.  Loadable messages must pass pre-load checks prior to the LOAD prompt being displayed.  This minimizes pilot workload by automatically creating proper syntax and checking that the NAV database can support the clearance as well as other workload and error reduction pre-load checks.  This is discussed fully in the Auto-load section of the literature review.</w:t>
      </w:r>
      <w:r w:rsidR="00E16ED5" w:rsidRPr="00E16ED5">
        <w:t xml:space="preserve"> </w:t>
      </w:r>
    </w:p>
    <w:p w14:paraId="66466639" w14:textId="77777777" w:rsidR="00E16ED5" w:rsidRPr="00302BA6" w:rsidRDefault="00E16ED5" w:rsidP="00E16ED5"/>
    <w:p w14:paraId="6646663A" w14:textId="77777777" w:rsidR="00E16ED5" w:rsidRDefault="00E16ED5" w:rsidP="00E16ED5">
      <w:r w:rsidRPr="00130A40">
        <w:t>New message alerting is standard across Boeing types.  A white advisory message (“</w:t>
      </w:r>
      <w:r w:rsidRPr="00130A40">
        <w:rPr>
          <w:rFonts w:ascii="Book Antiqua" w:hAnsi="Book Antiqua"/>
        </w:rPr>
        <w:t>•</w:t>
      </w:r>
      <w:r w:rsidRPr="00130A40">
        <w:t xml:space="preserve">ATC”) is displayed in the EICAS field along with a soft chime.  The ATC message block is located in the lower left corner of the EICAS </w:t>
      </w:r>
      <w:r w:rsidRPr="0045677E">
        <w:t>display (</w:t>
      </w:r>
      <w:r w:rsidR="00653BB1">
        <w:fldChar w:fldCharType="begin"/>
      </w:r>
      <w:r w:rsidR="00F74E1A">
        <w:instrText xml:space="preserve"> REF _Ref302381991 \h </w:instrText>
      </w:r>
      <w:r w:rsidR="00653BB1">
        <w:fldChar w:fldCharType="separate"/>
      </w:r>
      <w:r w:rsidR="00FE1A86" w:rsidRPr="00AB32A4">
        <w:t xml:space="preserve">Figure </w:t>
      </w:r>
      <w:r w:rsidR="00FE1A86">
        <w:rPr>
          <w:noProof/>
        </w:rPr>
        <w:t>2</w:t>
      </w:r>
      <w:r w:rsidR="00FE1A86" w:rsidRPr="00AB32A4">
        <w:noBreakHyphen/>
      </w:r>
      <w:r w:rsidR="00FE1A86">
        <w:rPr>
          <w:noProof/>
        </w:rPr>
        <w:t>9</w:t>
      </w:r>
      <w:r w:rsidR="00653BB1">
        <w:fldChar w:fldCharType="end"/>
      </w:r>
      <w:r w:rsidRPr="00851BD5">
        <w:t xml:space="preserve">). </w:t>
      </w:r>
      <w:r>
        <w:t xml:space="preserve"> </w:t>
      </w:r>
    </w:p>
    <w:p w14:paraId="6646663B" w14:textId="77777777" w:rsidR="00E16ED5" w:rsidRDefault="00E16ED5" w:rsidP="00E16ED5"/>
    <w:p w14:paraId="6646663C" w14:textId="77777777" w:rsidR="00E16ED5" w:rsidRDefault="00E16ED5" w:rsidP="00E16ED5">
      <w:r>
        <w:t>If</w:t>
      </w:r>
      <w:r w:rsidRPr="00302BA6">
        <w:t xml:space="preserve"> a larger extended clearance is received, the message block will display LARGE CLEARANCE.  This prompts the crew to view the clearance on the COMM Management Unit display</w:t>
      </w:r>
      <w:r>
        <w:t>,</w:t>
      </w:r>
      <w:r w:rsidRPr="00302BA6">
        <w:t xml:space="preserve"> which has a larger display area (see </w:t>
      </w:r>
      <w:r w:rsidR="00653BB1">
        <w:fldChar w:fldCharType="begin"/>
      </w:r>
      <w:r>
        <w:instrText xml:space="preserve"> REF _Ref300920660 \h </w:instrText>
      </w:r>
      <w:r w:rsidR="00653BB1">
        <w:fldChar w:fldCharType="separate"/>
      </w:r>
      <w:r w:rsidR="00FE1A86" w:rsidRPr="00AB32A4">
        <w:t xml:space="preserve">Figure </w:t>
      </w:r>
      <w:r w:rsidR="00FE1A86">
        <w:rPr>
          <w:noProof/>
        </w:rPr>
        <w:t>2</w:t>
      </w:r>
      <w:r w:rsidR="00FE1A86" w:rsidRPr="00AB32A4">
        <w:noBreakHyphen/>
      </w:r>
      <w:r w:rsidR="00FE1A86">
        <w:rPr>
          <w:noProof/>
        </w:rPr>
        <w:t>10</w:t>
      </w:r>
      <w:r w:rsidR="00653BB1">
        <w:fldChar w:fldCharType="end"/>
      </w:r>
      <w:r w:rsidRPr="00302BA6">
        <w:t>).  The COMM Manager display contains keys for rejecting with reasons, print, and ATC LOG.  GUI icons such as radio buttons</w:t>
      </w:r>
      <w:r>
        <w:t xml:space="preserve"> and</w:t>
      </w:r>
      <w:r w:rsidRPr="00302BA6">
        <w:t xml:space="preserve"> check boxes are used to select responses.  The large display areas and use of quick action keys that are located on the same page </w:t>
      </w:r>
      <w:r w:rsidRPr="00586217">
        <w:t xml:space="preserve">may </w:t>
      </w:r>
      <w:r>
        <w:t>speed</w:t>
      </w:r>
      <w:r w:rsidRPr="00586217">
        <w:t xml:space="preserve"> pilot response</w:t>
      </w:r>
      <w:r w:rsidRPr="00302BA6">
        <w:t>.</w:t>
      </w:r>
    </w:p>
    <w:p w14:paraId="6646663D" w14:textId="77777777" w:rsidR="00C81F94" w:rsidRDefault="00C81F94" w:rsidP="00C81F94"/>
    <w:tbl>
      <w:tblPr>
        <w:tblW w:w="0" w:type="auto"/>
        <w:tblLook w:val="04A0" w:firstRow="1" w:lastRow="0" w:firstColumn="1" w:lastColumn="0" w:noHBand="0" w:noVBand="1"/>
      </w:tblPr>
      <w:tblGrid>
        <w:gridCol w:w="4926"/>
        <w:gridCol w:w="4926"/>
      </w:tblGrid>
      <w:tr w:rsidR="00E16ED5" w:rsidRPr="00FC2DC9" w14:paraId="66466641" w14:textId="77777777" w:rsidTr="00E16ED5">
        <w:tc>
          <w:tcPr>
            <w:tcW w:w="4926" w:type="dxa"/>
            <w:shd w:val="clear" w:color="auto" w:fill="auto"/>
            <w:vAlign w:val="center"/>
          </w:tcPr>
          <w:p w14:paraId="6646663E" w14:textId="77777777" w:rsidR="00E16ED5" w:rsidRDefault="00E16ED5" w:rsidP="00E16ED5">
            <w:pPr>
              <w:jc w:val="center"/>
              <w:rPr>
                <w:highlight w:val="yellow"/>
              </w:rPr>
            </w:pPr>
            <w:r>
              <w:rPr>
                <w:noProof/>
              </w:rPr>
              <w:drawing>
                <wp:inline distT="0" distB="0" distL="0" distR="0" wp14:anchorId="66469991" wp14:editId="66469992">
                  <wp:extent cx="2984500" cy="1475105"/>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84500" cy="1475105"/>
                          </a:xfrm>
                          <a:prstGeom prst="rect">
                            <a:avLst/>
                          </a:prstGeom>
                          <a:noFill/>
                          <a:ln>
                            <a:noFill/>
                          </a:ln>
                        </pic:spPr>
                      </pic:pic>
                    </a:graphicData>
                  </a:graphic>
                </wp:inline>
              </w:drawing>
            </w:r>
          </w:p>
          <w:p w14:paraId="6646663F" w14:textId="77777777" w:rsidR="00875116" w:rsidRPr="00FC2DC9" w:rsidRDefault="00875116" w:rsidP="00875116">
            <w:pPr>
              <w:pStyle w:val="Caption"/>
              <w:rPr>
                <w:highlight w:val="yellow"/>
              </w:rPr>
            </w:pPr>
            <w:bookmarkStart w:id="35" w:name="_Ref302381991"/>
            <w:bookmarkStart w:id="36" w:name="_Toc302557814"/>
            <w:r w:rsidRPr="00AB32A4">
              <w:t xml:space="preserve">Figure </w:t>
            </w:r>
            <w:r w:rsidR="00653BB1">
              <w:fldChar w:fldCharType="begin"/>
            </w:r>
            <w:r w:rsidR="004F0194">
              <w:instrText xml:space="preserve"> STYLEREF 1 \s </w:instrText>
            </w:r>
            <w:r w:rsidR="00653BB1">
              <w:fldChar w:fldCharType="separate"/>
            </w:r>
            <w:r w:rsidR="00FE1A86">
              <w:rPr>
                <w:noProof/>
              </w:rPr>
              <w:t>2</w:t>
            </w:r>
            <w:r w:rsidR="00653BB1">
              <w:rPr>
                <w:noProof/>
              </w:rPr>
              <w:fldChar w:fldCharType="end"/>
            </w:r>
            <w:r w:rsidRPr="00AB32A4">
              <w:noBreakHyphen/>
            </w:r>
            <w:r w:rsidR="00653BB1">
              <w:fldChar w:fldCharType="begin"/>
            </w:r>
            <w:r w:rsidR="004F0194">
              <w:instrText xml:space="preserve"> SEQ Figure \* ARABIC \s 1 </w:instrText>
            </w:r>
            <w:r w:rsidR="00653BB1">
              <w:fldChar w:fldCharType="separate"/>
            </w:r>
            <w:r w:rsidR="00FE1A86">
              <w:rPr>
                <w:noProof/>
              </w:rPr>
              <w:t>9</w:t>
            </w:r>
            <w:r w:rsidR="00653BB1">
              <w:rPr>
                <w:noProof/>
              </w:rPr>
              <w:fldChar w:fldCharType="end"/>
            </w:r>
            <w:bookmarkEnd w:id="35"/>
            <w:r w:rsidRPr="00AB32A4">
              <w:t>. EICAS ATC Message B</w:t>
            </w:r>
            <w:r>
              <w:t>l</w:t>
            </w:r>
            <w:r w:rsidRPr="00AB32A4">
              <w:t>ock</w:t>
            </w:r>
            <w:bookmarkEnd w:id="36"/>
          </w:p>
        </w:tc>
        <w:tc>
          <w:tcPr>
            <w:tcW w:w="4926" w:type="dxa"/>
            <w:vAlign w:val="center"/>
          </w:tcPr>
          <w:p w14:paraId="66466640" w14:textId="77777777" w:rsidR="00E16ED5" w:rsidRDefault="00E16ED5" w:rsidP="00E16ED5">
            <w:pPr>
              <w:jc w:val="center"/>
              <w:rPr>
                <w:noProof/>
              </w:rPr>
            </w:pPr>
            <w:r>
              <w:rPr>
                <w:noProof/>
              </w:rPr>
              <w:drawing>
                <wp:inline distT="0" distB="0" distL="0" distR="0" wp14:anchorId="66469993" wp14:editId="66469994">
                  <wp:extent cx="2283546" cy="2701531"/>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2986" cy="2700869"/>
                          </a:xfrm>
                          <a:prstGeom prst="rect">
                            <a:avLst/>
                          </a:prstGeom>
                          <a:noFill/>
                          <a:ln>
                            <a:noFill/>
                          </a:ln>
                        </pic:spPr>
                      </pic:pic>
                    </a:graphicData>
                  </a:graphic>
                </wp:inline>
              </w:drawing>
            </w:r>
          </w:p>
        </w:tc>
      </w:tr>
      <w:tr w:rsidR="00E16ED5" w:rsidRPr="00FC2DC9" w14:paraId="66466644" w14:textId="77777777" w:rsidTr="00E16ED5">
        <w:tc>
          <w:tcPr>
            <w:tcW w:w="4926" w:type="dxa"/>
            <w:shd w:val="clear" w:color="auto" w:fill="auto"/>
            <w:vAlign w:val="center"/>
          </w:tcPr>
          <w:p w14:paraId="66466642" w14:textId="77777777" w:rsidR="00E16ED5" w:rsidRPr="00FC2DC9" w:rsidRDefault="00E16ED5" w:rsidP="00875116">
            <w:pPr>
              <w:pStyle w:val="Caption"/>
              <w:rPr>
                <w:szCs w:val="24"/>
              </w:rPr>
            </w:pPr>
            <w:bookmarkStart w:id="37" w:name="OLE_LINK1"/>
            <w:bookmarkStart w:id="38" w:name="OLE_LINK2"/>
          </w:p>
        </w:tc>
        <w:tc>
          <w:tcPr>
            <w:tcW w:w="4926" w:type="dxa"/>
            <w:vAlign w:val="center"/>
          </w:tcPr>
          <w:p w14:paraId="66466643" w14:textId="77777777" w:rsidR="00E16ED5" w:rsidRPr="00AB32A4" w:rsidRDefault="00E16ED5" w:rsidP="00875116">
            <w:pPr>
              <w:pStyle w:val="Caption"/>
            </w:pPr>
            <w:bookmarkStart w:id="39" w:name="_Ref300920660"/>
            <w:bookmarkStart w:id="40" w:name="_Toc302557815"/>
            <w:r w:rsidRPr="00AB32A4">
              <w:t xml:space="preserve">Figure </w:t>
            </w:r>
            <w:r w:rsidR="00653BB1">
              <w:fldChar w:fldCharType="begin"/>
            </w:r>
            <w:r w:rsidR="004F0194">
              <w:instrText xml:space="preserve"> STYLEREF 1 \s </w:instrText>
            </w:r>
            <w:r w:rsidR="00653BB1">
              <w:fldChar w:fldCharType="separate"/>
            </w:r>
            <w:r w:rsidR="00FE1A86">
              <w:rPr>
                <w:noProof/>
              </w:rPr>
              <w:t>2</w:t>
            </w:r>
            <w:r w:rsidR="00653BB1">
              <w:rPr>
                <w:noProof/>
              </w:rPr>
              <w:fldChar w:fldCharType="end"/>
            </w:r>
            <w:r w:rsidRPr="00AB32A4">
              <w:noBreakHyphen/>
            </w:r>
            <w:r w:rsidR="00653BB1">
              <w:fldChar w:fldCharType="begin"/>
            </w:r>
            <w:r w:rsidR="004F0194">
              <w:instrText xml:space="preserve"> SEQ Figure \* ARABIC \s 1 </w:instrText>
            </w:r>
            <w:r w:rsidR="00653BB1">
              <w:fldChar w:fldCharType="separate"/>
            </w:r>
            <w:r w:rsidR="00FE1A86">
              <w:rPr>
                <w:noProof/>
              </w:rPr>
              <w:t>10</w:t>
            </w:r>
            <w:r w:rsidR="00653BB1">
              <w:rPr>
                <w:noProof/>
              </w:rPr>
              <w:fldChar w:fldCharType="end"/>
            </w:r>
            <w:bookmarkEnd w:id="39"/>
            <w:r w:rsidRPr="00AB32A4">
              <w:t>. COMM Manager</w:t>
            </w:r>
            <w:bookmarkEnd w:id="40"/>
          </w:p>
        </w:tc>
      </w:tr>
    </w:tbl>
    <w:bookmarkEnd w:id="37"/>
    <w:bookmarkEnd w:id="38"/>
    <w:p w14:paraId="66466645" w14:textId="77777777" w:rsidR="00ED45CA" w:rsidRDefault="00E16ED5" w:rsidP="00E16ED5">
      <w:r w:rsidRPr="00302BA6">
        <w:t xml:space="preserve">Glareshield quick response </w:t>
      </w:r>
      <w:r>
        <w:t>keys are standard on the B-777 (</w:t>
      </w:r>
      <w:r w:rsidR="00653BB1">
        <w:fldChar w:fldCharType="begin"/>
      </w:r>
      <w:r w:rsidR="00454DB1">
        <w:instrText xml:space="preserve"> REF _Ref301619174 \h </w:instrText>
      </w:r>
      <w:r w:rsidR="00653BB1">
        <w:fldChar w:fldCharType="separate"/>
      </w:r>
      <w:r w:rsidR="00FE1A86" w:rsidRPr="00AB32A4">
        <w:t xml:space="preserve">Figure </w:t>
      </w:r>
      <w:r w:rsidR="00FE1A86">
        <w:rPr>
          <w:noProof/>
        </w:rPr>
        <w:t>2</w:t>
      </w:r>
      <w:r w:rsidR="00FE1A86" w:rsidRPr="00AB32A4">
        <w:noBreakHyphen/>
      </w:r>
      <w:r w:rsidR="00FE1A86">
        <w:rPr>
          <w:noProof/>
        </w:rPr>
        <w:t>11</w:t>
      </w:r>
      <w:r w:rsidR="00653BB1">
        <w:fldChar w:fldCharType="end"/>
      </w:r>
      <w:r>
        <w:t>) and the B-787, and some legacyB-</w:t>
      </w:r>
      <w:r w:rsidRPr="00302BA6">
        <w:t xml:space="preserve">744 </w:t>
      </w:r>
      <w:r>
        <w:t>are</w:t>
      </w:r>
      <w:r w:rsidRPr="00302BA6">
        <w:t xml:space="preserve"> also equipped</w:t>
      </w:r>
      <w:r>
        <w:t xml:space="preserve"> with them.</w:t>
      </w:r>
      <w:r w:rsidR="00ED45CA" w:rsidRPr="00ED45CA">
        <w:t xml:space="preserve"> </w:t>
      </w:r>
    </w:p>
    <w:p w14:paraId="66466646" w14:textId="77777777" w:rsidR="00C81F94" w:rsidRPr="008A0C14" w:rsidRDefault="00C81F94" w:rsidP="00C81F94"/>
    <w:p w14:paraId="66466647" w14:textId="77777777" w:rsidR="00F357A5" w:rsidRPr="00FC2DC9" w:rsidRDefault="00F357A5" w:rsidP="00F357A5">
      <w:pPr>
        <w:jc w:val="center"/>
        <w:rPr>
          <w:highlight w:val="yellow"/>
        </w:rPr>
      </w:pPr>
      <w:r>
        <w:rPr>
          <w:noProof/>
        </w:rPr>
        <w:drawing>
          <wp:inline distT="0" distB="0" distL="0" distR="0" wp14:anchorId="66469995" wp14:editId="66469996">
            <wp:extent cx="1673225" cy="733425"/>
            <wp:effectExtent l="0" t="0" r="3175" b="9525"/>
            <wp:docPr id="7168" name="Picture 7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673225" cy="733425"/>
                    </a:xfrm>
                    <a:prstGeom prst="rect">
                      <a:avLst/>
                    </a:prstGeom>
                    <a:noFill/>
                    <a:ln>
                      <a:noFill/>
                    </a:ln>
                  </pic:spPr>
                </pic:pic>
              </a:graphicData>
            </a:graphic>
          </wp:inline>
        </w:drawing>
      </w:r>
    </w:p>
    <w:p w14:paraId="66466648" w14:textId="77777777" w:rsidR="00F357A5" w:rsidRPr="00FC2DC9" w:rsidRDefault="00F357A5" w:rsidP="00875116">
      <w:pPr>
        <w:pStyle w:val="Caption"/>
        <w:rPr>
          <w:szCs w:val="24"/>
        </w:rPr>
      </w:pPr>
      <w:bookmarkStart w:id="41" w:name="_Ref301619174"/>
      <w:bookmarkStart w:id="42" w:name="_Toc302557816"/>
      <w:r w:rsidRPr="00AB32A4">
        <w:t xml:space="preserve">Figure </w:t>
      </w:r>
      <w:r w:rsidR="00653BB1">
        <w:fldChar w:fldCharType="begin"/>
      </w:r>
      <w:r w:rsidR="004F0194">
        <w:instrText xml:space="preserve"> STYLEREF 1 \s </w:instrText>
      </w:r>
      <w:r w:rsidR="00653BB1">
        <w:fldChar w:fldCharType="separate"/>
      </w:r>
      <w:r w:rsidR="00FE1A86">
        <w:rPr>
          <w:noProof/>
        </w:rPr>
        <w:t>2</w:t>
      </w:r>
      <w:r w:rsidR="00653BB1">
        <w:rPr>
          <w:noProof/>
        </w:rPr>
        <w:fldChar w:fldCharType="end"/>
      </w:r>
      <w:r w:rsidRPr="00AB32A4">
        <w:noBreakHyphen/>
      </w:r>
      <w:r w:rsidR="00653BB1">
        <w:fldChar w:fldCharType="begin"/>
      </w:r>
      <w:r w:rsidR="004F0194">
        <w:instrText xml:space="preserve"> SEQ Figure \* ARABIC \s 1 </w:instrText>
      </w:r>
      <w:r w:rsidR="00653BB1">
        <w:fldChar w:fldCharType="separate"/>
      </w:r>
      <w:r w:rsidR="00FE1A86">
        <w:rPr>
          <w:noProof/>
        </w:rPr>
        <w:t>11</w:t>
      </w:r>
      <w:r w:rsidR="00653BB1">
        <w:rPr>
          <w:noProof/>
        </w:rPr>
        <w:fldChar w:fldCharType="end"/>
      </w:r>
      <w:bookmarkEnd w:id="41"/>
      <w:r w:rsidRPr="00AB32A4">
        <w:t xml:space="preserve">. </w:t>
      </w:r>
      <w:r>
        <w:t>Quick response keys</w:t>
      </w:r>
      <w:bookmarkEnd w:id="42"/>
    </w:p>
    <w:p w14:paraId="66466649" w14:textId="77777777" w:rsidR="00ED45CA" w:rsidRPr="00302BA6" w:rsidRDefault="00ED45CA" w:rsidP="00ED45CA">
      <w:pPr>
        <w:spacing w:after="0"/>
      </w:pPr>
      <w:r w:rsidRPr="00302BA6">
        <w:t xml:space="preserve">Crew actions for responding to an ATC Uplink message </w:t>
      </w:r>
      <w:r>
        <w:t xml:space="preserve">on </w:t>
      </w:r>
      <w:r w:rsidRPr="00586217">
        <w:t>the B-777</w:t>
      </w:r>
      <w:r>
        <w:t xml:space="preserve"> are detailed below: </w:t>
      </w:r>
    </w:p>
    <w:p w14:paraId="6646664A" w14:textId="77777777" w:rsidR="00C81F94" w:rsidRPr="00302BA6" w:rsidRDefault="00C81F94" w:rsidP="00C81F94">
      <w:pPr>
        <w:pStyle w:val="bullet"/>
      </w:pPr>
      <w:r w:rsidRPr="00302BA6">
        <w:t xml:space="preserve">A soft chime and a white advisory message </w:t>
      </w:r>
      <w:r>
        <w:t>“</w:t>
      </w:r>
      <w:r w:rsidRPr="00302BA6">
        <w:t>•ATC</w:t>
      </w:r>
      <w:r>
        <w:t>”</w:t>
      </w:r>
      <w:r w:rsidRPr="00302BA6">
        <w:t xml:space="preserve"> MSG appears in the EICAS message field.</w:t>
      </w:r>
    </w:p>
    <w:p w14:paraId="6646664B" w14:textId="77777777" w:rsidR="00C81F94" w:rsidRPr="00302BA6" w:rsidRDefault="00C81F94" w:rsidP="00C81F94">
      <w:pPr>
        <w:pStyle w:val="bullet"/>
      </w:pPr>
      <w:r w:rsidRPr="00302BA6">
        <w:t xml:space="preserve">The ATC Message pops into view on the ATC message block field in the lower left corner of the EICAS display.  The ATC message field on the EICAS display also contains soft keys for LOAD, CANCEL, REJECT and WILCO.  </w:t>
      </w:r>
      <w:r w:rsidR="00124E5D">
        <w:t>Crew can select</w:t>
      </w:r>
      <w:r w:rsidRPr="00302BA6">
        <w:t xml:space="preserve"> soft keys </w:t>
      </w:r>
      <w:r w:rsidR="00124E5D">
        <w:t>using the</w:t>
      </w:r>
      <w:r w:rsidRPr="00302BA6">
        <w:t xml:space="preserve"> discrete cursor and the glareshield quick response keys.  The LOAD prompt must be selected </w:t>
      </w:r>
      <w:r w:rsidR="00124E5D">
        <w:t>using</w:t>
      </w:r>
      <w:r w:rsidR="00124E5D" w:rsidRPr="00302BA6">
        <w:t xml:space="preserve"> </w:t>
      </w:r>
      <w:r w:rsidRPr="00302BA6">
        <w:t>the cursor.</w:t>
      </w:r>
    </w:p>
    <w:p w14:paraId="6646664C" w14:textId="77777777" w:rsidR="00C81F94" w:rsidRPr="00302BA6" w:rsidRDefault="00C81F94" w:rsidP="00C81F94">
      <w:pPr>
        <w:pStyle w:val="bullet"/>
      </w:pPr>
      <w:r>
        <w:t>When</w:t>
      </w:r>
      <w:r w:rsidRPr="00302BA6">
        <w:t xml:space="preserve"> the response is sent, the crew </w:t>
      </w:r>
      <w:r w:rsidR="00124E5D">
        <w:t>watches</w:t>
      </w:r>
      <w:r w:rsidR="00124E5D" w:rsidRPr="00302BA6">
        <w:t xml:space="preserve"> the prompt change from SENDING to SENT </w:t>
      </w:r>
      <w:r w:rsidR="00124E5D">
        <w:t>to verify</w:t>
      </w:r>
      <w:r w:rsidR="00124E5D" w:rsidRPr="00302BA6">
        <w:t xml:space="preserve"> </w:t>
      </w:r>
      <w:r w:rsidRPr="00302BA6">
        <w:t>that</w:t>
      </w:r>
      <w:r w:rsidR="00124E5D" w:rsidRPr="00124E5D">
        <w:t xml:space="preserve"> </w:t>
      </w:r>
      <w:r w:rsidR="00124E5D" w:rsidRPr="00302BA6">
        <w:t>the ground computer</w:t>
      </w:r>
      <w:r w:rsidRPr="00302BA6">
        <w:t xml:space="preserve"> </w:t>
      </w:r>
      <w:r w:rsidR="00124E5D" w:rsidRPr="00302BA6">
        <w:t xml:space="preserve">has received </w:t>
      </w:r>
      <w:r w:rsidRPr="00302BA6">
        <w:t>the message.</w:t>
      </w:r>
    </w:p>
    <w:p w14:paraId="6646664D" w14:textId="77777777" w:rsidR="00C81F94" w:rsidRPr="00302BA6" w:rsidRDefault="00C81F94" w:rsidP="00C81F94">
      <w:pPr>
        <w:pStyle w:val="bullet"/>
      </w:pPr>
      <w:r w:rsidRPr="00302BA6">
        <w:t>The crew selects the CANCEL key (soft key or glare-shield key).  If there are no remaining</w:t>
      </w:r>
      <w:r w:rsidR="00124E5D">
        <w:t xml:space="preserve">, </w:t>
      </w:r>
      <w:r w:rsidR="00124E5D" w:rsidRPr="00302BA6">
        <w:t>unacknowledged</w:t>
      </w:r>
      <w:r w:rsidRPr="00302BA6">
        <w:t xml:space="preserve"> new ATC messages in the LOG, the EICAS message block </w:t>
      </w:r>
      <w:r w:rsidR="00124E5D">
        <w:t>and</w:t>
      </w:r>
      <w:r w:rsidRPr="00302BA6">
        <w:t xml:space="preserve"> the </w:t>
      </w:r>
      <w:r w:rsidRPr="00302BA6">
        <w:rPr>
          <w:rFonts w:ascii="Book Antiqua" w:hAnsi="Book Antiqua"/>
        </w:rPr>
        <w:t>•</w:t>
      </w:r>
      <w:r w:rsidRPr="00302BA6">
        <w:t>ATC MSG advisory on the EICAS message field</w:t>
      </w:r>
      <w:r w:rsidR="00124E5D">
        <w:t xml:space="preserve"> go blank</w:t>
      </w:r>
      <w:r w:rsidRPr="00302BA6">
        <w:t xml:space="preserve">.  </w:t>
      </w:r>
      <w:r w:rsidR="00124E5D" w:rsidRPr="00302BA6">
        <w:t xml:space="preserve">The </w:t>
      </w:r>
      <w:r w:rsidRPr="00302BA6">
        <w:t>screen</w:t>
      </w:r>
      <w:r w:rsidR="00124E5D">
        <w:t xml:space="preserve"> is then clear</w:t>
      </w:r>
      <w:r w:rsidRPr="00302BA6">
        <w:t xml:space="preserve"> for the next incoming message</w:t>
      </w:r>
      <w:r w:rsidR="00124E5D">
        <w:t>.</w:t>
      </w:r>
    </w:p>
    <w:p w14:paraId="6646664E" w14:textId="77777777" w:rsidR="00C81F94" w:rsidRPr="001C5423" w:rsidRDefault="00C81F94" w:rsidP="00C81F94">
      <w:pPr>
        <w:pStyle w:val="Heading3"/>
      </w:pPr>
      <w:bookmarkStart w:id="43" w:name="_Toc302557656"/>
      <w:r w:rsidRPr="001C5423">
        <w:t>B</w:t>
      </w:r>
      <w:r>
        <w:t>-</w:t>
      </w:r>
      <w:r w:rsidRPr="001C5423">
        <w:t xml:space="preserve">787 </w:t>
      </w:r>
      <w:r w:rsidR="00FC1792">
        <w:t>Data</w:t>
      </w:r>
      <w:r w:rsidR="004C45F0">
        <w:t xml:space="preserve"> C</w:t>
      </w:r>
      <w:r w:rsidR="00FC1792">
        <w:t>om</w:t>
      </w:r>
      <w:r w:rsidR="004C45F0">
        <w:t>m</w:t>
      </w:r>
      <w:r w:rsidR="00FC1792">
        <w:t xml:space="preserve"> </w:t>
      </w:r>
      <w:r w:rsidRPr="001C5423">
        <w:t>HMI</w:t>
      </w:r>
      <w:bookmarkEnd w:id="43"/>
    </w:p>
    <w:p w14:paraId="6646664F" w14:textId="77777777" w:rsidR="00C81F94" w:rsidRDefault="00653BB1" w:rsidP="00C81F94">
      <w:r w:rsidRPr="00851BD5">
        <w:fldChar w:fldCharType="begin"/>
      </w:r>
      <w:r w:rsidR="00F004F6" w:rsidRPr="00851BD5">
        <w:instrText xml:space="preserve"> REF _Ref300920730 \h </w:instrText>
      </w:r>
      <w:r w:rsidRPr="00851BD5">
        <w:fldChar w:fldCharType="separate"/>
      </w:r>
      <w:r w:rsidR="00FE1A86" w:rsidRPr="001A4A0A">
        <w:t xml:space="preserve">Figure </w:t>
      </w:r>
      <w:r w:rsidR="00FE1A86">
        <w:rPr>
          <w:noProof/>
        </w:rPr>
        <w:t>2</w:t>
      </w:r>
      <w:r w:rsidR="00FE1A86">
        <w:noBreakHyphen/>
      </w:r>
      <w:r w:rsidR="00FE1A86">
        <w:rPr>
          <w:noProof/>
        </w:rPr>
        <w:t>12</w:t>
      </w:r>
      <w:r w:rsidRPr="00851BD5">
        <w:fldChar w:fldCharType="end"/>
      </w:r>
      <w:r w:rsidR="00F004F6">
        <w:t xml:space="preserve"> shows a</w:t>
      </w:r>
      <w:r w:rsidR="00C81F94" w:rsidRPr="0045677E">
        <w:t xml:space="preserve"> view of all the </w:t>
      </w:r>
      <w:r w:rsidR="00A83EB9">
        <w:t>CPDLC</w:t>
      </w:r>
      <w:r w:rsidR="00C81F94" w:rsidRPr="00851BD5">
        <w:t xml:space="preserve"> HMI interfaces in the B-787 cockpit</w:t>
      </w:r>
      <w:r w:rsidR="00F004F6">
        <w:t>.</w:t>
      </w:r>
      <w:r w:rsidR="00C81F94" w:rsidRPr="00851BD5">
        <w:t xml:space="preserve"> The glass MCDUs are</w:t>
      </w:r>
      <w:r w:rsidR="00C81F94" w:rsidRPr="00A12AE2">
        <w:t xml:space="preserve"> shown just forward of the throttle quadrant.  The Comm manager display can be shown on any MFD.  </w:t>
      </w:r>
      <w:r w:rsidR="008631F5" w:rsidRPr="00A12AE2">
        <w:t>The</w:t>
      </w:r>
      <w:r w:rsidR="008631F5">
        <w:t xml:space="preserve"> ATC AUX display is shown</w:t>
      </w:r>
      <w:r w:rsidR="008631F5" w:rsidRPr="00A12AE2">
        <w:t xml:space="preserve"> just </w:t>
      </w:r>
      <w:r w:rsidR="00C81F94" w:rsidRPr="00A12AE2">
        <w:t>outboard of each PFD</w:t>
      </w:r>
      <w:r w:rsidR="00C81F94" w:rsidRPr="00586217">
        <w:t>.  The ATC AUX display</w:t>
      </w:r>
      <w:r w:rsidR="00C81F94" w:rsidRPr="00A12AE2">
        <w:t xml:space="preserve"> is a </w:t>
      </w:r>
      <w:r w:rsidR="008631F5" w:rsidRPr="00A12AE2">
        <w:t>full</w:t>
      </w:r>
      <w:r w:rsidR="008631F5">
        <w:t>-</w:t>
      </w:r>
      <w:r w:rsidR="00C81F94" w:rsidRPr="00A12AE2">
        <w:t>time</w:t>
      </w:r>
      <w:r w:rsidR="008631F5">
        <w:t>,</w:t>
      </w:r>
      <w:r w:rsidR="00C81F94" w:rsidRPr="00A12AE2">
        <w:t xml:space="preserve"> dedicated display for ATC clearances.</w:t>
      </w:r>
      <w:r w:rsidR="00C81F94" w:rsidRPr="00945E00">
        <w:t xml:space="preserve">  </w:t>
      </w:r>
    </w:p>
    <w:p w14:paraId="66466650" w14:textId="77777777" w:rsidR="00124E5D" w:rsidRPr="00945E00" w:rsidRDefault="00124E5D" w:rsidP="00C81F94"/>
    <w:p w14:paraId="66466651" w14:textId="77777777" w:rsidR="00C81F94" w:rsidRPr="00972B52" w:rsidRDefault="00C81F94" w:rsidP="00C81F94">
      <w:pPr>
        <w:jc w:val="center"/>
      </w:pPr>
      <w:r>
        <w:rPr>
          <w:noProof/>
        </w:rPr>
        <w:drawing>
          <wp:inline distT="0" distB="0" distL="0" distR="0" wp14:anchorId="66469997" wp14:editId="66469998">
            <wp:extent cx="4318901" cy="3165895"/>
            <wp:effectExtent l="0" t="0" r="0" b="0"/>
            <wp:docPr id="20" name="Picture 20" descr="Description: B787ATC_AFN Operation.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escription: B787ATC_AFN Operation.bmp"/>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39205" cy="3180779"/>
                    </a:xfrm>
                    <a:prstGeom prst="rect">
                      <a:avLst/>
                    </a:prstGeom>
                    <a:noFill/>
                    <a:ln>
                      <a:noFill/>
                    </a:ln>
                  </pic:spPr>
                </pic:pic>
              </a:graphicData>
            </a:graphic>
          </wp:inline>
        </w:drawing>
      </w:r>
    </w:p>
    <w:p w14:paraId="66466652" w14:textId="77777777" w:rsidR="00C81F94" w:rsidRPr="00302BA6" w:rsidRDefault="00C81F94" w:rsidP="00875116">
      <w:pPr>
        <w:pStyle w:val="Caption"/>
        <w:rPr>
          <w:szCs w:val="24"/>
        </w:rPr>
      </w:pPr>
      <w:bookmarkStart w:id="44" w:name="_Ref300920730"/>
      <w:bookmarkStart w:id="45" w:name="_Toc302557817"/>
      <w:r w:rsidRPr="001A4A0A">
        <w:t xml:space="preserve">Figure </w:t>
      </w:r>
      <w:r w:rsidR="00653BB1">
        <w:fldChar w:fldCharType="begin"/>
      </w:r>
      <w:r w:rsidR="00CA7495">
        <w:instrText xml:space="preserve"> STYLEREF 1 \s </w:instrText>
      </w:r>
      <w:r w:rsidR="00653BB1">
        <w:fldChar w:fldCharType="separate"/>
      </w:r>
      <w:r w:rsidR="00FE1A86">
        <w:rPr>
          <w:noProof/>
        </w:rPr>
        <w:t>2</w:t>
      </w:r>
      <w:r w:rsidR="00653BB1">
        <w:rPr>
          <w:noProof/>
        </w:rPr>
        <w:fldChar w:fldCharType="end"/>
      </w:r>
      <w:r>
        <w:noBreakHyphen/>
      </w:r>
      <w:r w:rsidR="00653BB1">
        <w:fldChar w:fldCharType="begin"/>
      </w:r>
      <w:r w:rsidR="00CA7495">
        <w:instrText xml:space="preserve"> SEQ Figure \* ARABIC \s 1 </w:instrText>
      </w:r>
      <w:r w:rsidR="00653BB1">
        <w:fldChar w:fldCharType="separate"/>
      </w:r>
      <w:r w:rsidR="00FE1A86">
        <w:rPr>
          <w:noProof/>
        </w:rPr>
        <w:t>12</w:t>
      </w:r>
      <w:r w:rsidR="00653BB1">
        <w:rPr>
          <w:noProof/>
        </w:rPr>
        <w:fldChar w:fldCharType="end"/>
      </w:r>
      <w:bookmarkEnd w:id="44"/>
      <w:r w:rsidRPr="001A4A0A">
        <w:t xml:space="preserve">. </w:t>
      </w:r>
      <w:r w:rsidR="00A83EB9">
        <w:t>CPDLC</w:t>
      </w:r>
      <w:r w:rsidR="008631F5" w:rsidRPr="001C247E">
        <w:t xml:space="preserve"> HMI interfaces in the </w:t>
      </w:r>
      <w:bookmarkStart w:id="46" w:name="OLE_LINK7"/>
      <w:bookmarkStart w:id="47" w:name="OLE_LINK8"/>
      <w:r w:rsidR="008631F5" w:rsidRPr="001C247E">
        <w:t xml:space="preserve">B-787 </w:t>
      </w:r>
      <w:bookmarkEnd w:id="46"/>
      <w:bookmarkEnd w:id="47"/>
      <w:r w:rsidR="008631F5" w:rsidRPr="001C247E">
        <w:t>cockpit</w:t>
      </w:r>
      <w:bookmarkEnd w:id="45"/>
    </w:p>
    <w:p w14:paraId="66466653" w14:textId="77777777" w:rsidR="00C81F94" w:rsidRPr="00A12AE2" w:rsidRDefault="00C81F94" w:rsidP="00C81F94">
      <w:r w:rsidRPr="00A12AE2">
        <w:t>Although B-787 functionality is common to the B-777, the B-787 has HMI enhancements for conditional messages [</w:t>
      </w:r>
      <w:r w:rsidR="00653BB1">
        <w:fldChar w:fldCharType="begin"/>
      </w:r>
      <w:r>
        <w:instrText xml:space="preserve"> REF _Ref300920760 \r \h </w:instrText>
      </w:r>
      <w:r w:rsidR="00653BB1">
        <w:fldChar w:fldCharType="separate"/>
      </w:r>
      <w:r w:rsidR="00FE1A86">
        <w:t>9</w:t>
      </w:r>
      <w:r w:rsidR="00653BB1">
        <w:fldChar w:fldCharType="end"/>
      </w:r>
      <w:r w:rsidRPr="00A12AE2">
        <w:t>] and FMS data entry help</w:t>
      </w:r>
      <w:r w:rsidR="008631F5">
        <w:t>,</w:t>
      </w:r>
      <w:r w:rsidRPr="00A12AE2">
        <w:t xml:space="preserve"> which is essentially a HELP system for FMS advisory messages. </w:t>
      </w:r>
      <w:r w:rsidR="008631F5" w:rsidRPr="00A12AE2">
        <w:t xml:space="preserve">The </w:t>
      </w:r>
      <w:r w:rsidRPr="00A12AE2">
        <w:t xml:space="preserve">B-787 </w:t>
      </w:r>
      <w:r w:rsidR="008631F5">
        <w:t xml:space="preserve">display </w:t>
      </w:r>
      <w:r w:rsidRPr="00A12AE2">
        <w:t xml:space="preserve">has large dedicated glass areas (outboard of each pilot’s PFD) for ATC messages.  Boeing gathered lessons learned from the FANS-1 operation using the B-777.  The more significant HMI lessons learned </w:t>
      </w:r>
      <w:r w:rsidR="008631F5">
        <w:t>include</w:t>
      </w:r>
      <w:r w:rsidRPr="00A12AE2">
        <w:t>:</w:t>
      </w:r>
    </w:p>
    <w:p w14:paraId="66466654" w14:textId="77777777" w:rsidR="00C81F94" w:rsidRPr="00A12AE2" w:rsidRDefault="00C81F94" w:rsidP="00A83EB9">
      <w:pPr>
        <w:pStyle w:val="bullet"/>
      </w:pPr>
      <w:r w:rsidRPr="00A12AE2">
        <w:t>Active ATC Center (ATC message block on the glass MCDU) needed on uplink displays</w:t>
      </w:r>
    </w:p>
    <w:p w14:paraId="66466655" w14:textId="77777777" w:rsidR="00C81F94" w:rsidRPr="00A12AE2" w:rsidRDefault="00C81F94" w:rsidP="00A83EB9">
      <w:pPr>
        <w:pStyle w:val="bullet"/>
      </w:pPr>
      <w:r w:rsidRPr="00A12AE2">
        <w:t>Provide MCP and TCP panel loading (loadable elements for MCP and TCP such as altitude, speed, frequency)</w:t>
      </w:r>
      <w:r w:rsidR="008631F5">
        <w:t>,</w:t>
      </w:r>
      <w:r w:rsidRPr="00A12AE2">
        <w:t xml:space="preserve"> </w:t>
      </w:r>
      <w:r w:rsidR="008631F5" w:rsidRPr="00A12AE2">
        <w:t xml:space="preserve">known </w:t>
      </w:r>
      <w:r w:rsidRPr="00A12AE2">
        <w:t>as DIALABLE ATC message elements</w:t>
      </w:r>
    </w:p>
    <w:p w14:paraId="66466656" w14:textId="77777777" w:rsidR="00C81F94" w:rsidRPr="00A12AE2" w:rsidRDefault="00C81F94" w:rsidP="00A83EB9">
      <w:pPr>
        <w:pStyle w:val="bullet"/>
      </w:pPr>
      <w:r w:rsidRPr="00A12AE2">
        <w:t>Expand FMC loadable message set</w:t>
      </w:r>
    </w:p>
    <w:p w14:paraId="66466657" w14:textId="77777777" w:rsidR="00C81F94" w:rsidRPr="00A12AE2" w:rsidRDefault="00C81F94" w:rsidP="00A83EB9">
      <w:pPr>
        <w:pStyle w:val="bullet"/>
      </w:pPr>
      <w:r w:rsidRPr="00A12AE2">
        <w:t>Conditional clearance handling and display (displayed on the glass MCDU ATC Message Block)</w:t>
      </w:r>
    </w:p>
    <w:p w14:paraId="66466658" w14:textId="77777777" w:rsidR="00C81F94" w:rsidRPr="00A12AE2" w:rsidRDefault="00C81F94" w:rsidP="00A83EB9">
      <w:pPr>
        <w:pStyle w:val="bullet"/>
      </w:pPr>
      <w:r w:rsidRPr="00A12AE2">
        <w:t>Duplicate waypoint resolution</w:t>
      </w:r>
    </w:p>
    <w:p w14:paraId="66466659" w14:textId="77777777" w:rsidR="00C81F94" w:rsidRDefault="00C81F94" w:rsidP="00A83EB9">
      <w:pPr>
        <w:pStyle w:val="bullet"/>
      </w:pPr>
      <w:r w:rsidRPr="00A12AE2">
        <w:t>Position reporting of compulsory waypoints</w:t>
      </w:r>
    </w:p>
    <w:p w14:paraId="6646665A" w14:textId="77777777" w:rsidR="00E16ED5" w:rsidRPr="00A12AE2" w:rsidRDefault="00E16ED5" w:rsidP="009F0C54">
      <w:pPr>
        <w:spacing w:after="200" w:line="276" w:lineRule="auto"/>
        <w:contextualSpacing w:val="0"/>
      </w:pPr>
      <w:r>
        <w:br w:type="page"/>
      </w:r>
      <w:r w:rsidRPr="00A12AE2">
        <w:t xml:space="preserve">The B-787 </w:t>
      </w:r>
      <w:r>
        <w:t>can</w:t>
      </w:r>
      <w:r w:rsidRPr="00A12AE2">
        <w:t xml:space="preserve"> </w:t>
      </w:r>
      <w:r>
        <w:t xml:space="preserve">insert </w:t>
      </w:r>
      <w:r w:rsidRPr="00A12AE2">
        <w:t xml:space="preserve">loadable messages directly into the FMS.  </w:t>
      </w:r>
      <w:r>
        <w:t xml:space="preserve">These </w:t>
      </w:r>
      <w:r w:rsidRPr="00A12AE2">
        <w:t xml:space="preserve">loadable messages must pass pre-load checks </w:t>
      </w:r>
      <w:r>
        <w:t xml:space="preserve">before </w:t>
      </w:r>
      <w:r w:rsidRPr="00A12AE2">
        <w:t xml:space="preserve">the LOAD prompt </w:t>
      </w:r>
      <w:r>
        <w:t>will be</w:t>
      </w:r>
      <w:r w:rsidRPr="00A12AE2">
        <w:t xml:space="preserve"> displayed.  </w:t>
      </w:r>
      <w:r>
        <w:t>The</w:t>
      </w:r>
      <w:r w:rsidRPr="00A12AE2">
        <w:t xml:space="preserve"> </w:t>
      </w:r>
      <w:r>
        <w:t xml:space="preserve">pre-load check </w:t>
      </w:r>
      <w:r w:rsidRPr="00A12AE2">
        <w:t>minimizes pilot workload by automatically creating proper syntax and checking that the NAV database can support the clearance</w:t>
      </w:r>
      <w:r>
        <w:t>,</w:t>
      </w:r>
      <w:r w:rsidRPr="00A12AE2">
        <w:t xml:space="preserve"> as well as other workload and error reduction pre-load checks.  This </w:t>
      </w:r>
      <w:r>
        <w:t xml:space="preserve">process </w:t>
      </w:r>
      <w:r w:rsidRPr="00A12AE2">
        <w:t>is</w:t>
      </w:r>
      <w:r w:rsidRPr="008631F5">
        <w:t xml:space="preserve"> </w:t>
      </w:r>
      <w:r w:rsidRPr="00A12AE2">
        <w:t>fully discussed in the auto-load section of the literature review.</w:t>
      </w:r>
    </w:p>
    <w:p w14:paraId="6646665B" w14:textId="77777777" w:rsidR="00E16ED5" w:rsidRDefault="00E16ED5" w:rsidP="00E16ED5"/>
    <w:p w14:paraId="6646665C" w14:textId="77777777" w:rsidR="00E16ED5" w:rsidRDefault="00E16ED5" w:rsidP="00E16ED5">
      <w:r w:rsidRPr="0045677E">
        <w:t xml:space="preserve">In </w:t>
      </w:r>
      <w:r w:rsidR="00653BB1">
        <w:fldChar w:fldCharType="begin"/>
      </w:r>
      <w:r w:rsidR="00875116">
        <w:instrText xml:space="preserve"> REF _Ref301866341 \h </w:instrText>
      </w:r>
      <w:r w:rsidR="00653BB1">
        <w:fldChar w:fldCharType="separate"/>
      </w:r>
      <w:r w:rsidR="00FE1A86" w:rsidRPr="00AB32A4">
        <w:t xml:space="preserve">Figure </w:t>
      </w:r>
      <w:r w:rsidR="00FE1A86">
        <w:rPr>
          <w:noProof/>
        </w:rPr>
        <w:t>2</w:t>
      </w:r>
      <w:r w:rsidR="00FE1A86" w:rsidRPr="00AB32A4">
        <w:noBreakHyphen/>
      </w:r>
      <w:r w:rsidR="00FE1A86">
        <w:rPr>
          <w:noProof/>
        </w:rPr>
        <w:t>13</w:t>
      </w:r>
      <w:r w:rsidR="00653BB1">
        <w:fldChar w:fldCharType="end"/>
      </w:r>
      <w:r w:rsidRPr="0045677E">
        <w:t>, the ATC Clearance Message Block appears on the glass MCDU just forward of the throttle</w:t>
      </w:r>
      <w:r w:rsidRPr="00A12AE2">
        <w:t xml:space="preserve"> quadrant</w:t>
      </w:r>
      <w:r>
        <w:t xml:space="preserve"> </w:t>
      </w:r>
      <w:r w:rsidRPr="00586217">
        <w:t>(as well as the full time AUX display outboard of the PFDs).</w:t>
      </w:r>
      <w:r w:rsidRPr="00A12AE2">
        <w:t xml:space="preserve">  Notice that the message block window has soft keys for loading the clearance directly into the FMS.  The LOAD button can be control</w:t>
      </w:r>
      <w:r>
        <w:t>led</w:t>
      </w:r>
      <w:r w:rsidRPr="00A12AE2">
        <w:t xml:space="preserve"> via cursor, or an enter key on the dedicated keypad located just adjacent to the glass MCDUs.  The LOAD prompt will not appear unless all pre-load checks are met successfully.  The dwell time for the pre-load checks is very fast and is on the order of 1-2 seconds.</w:t>
      </w:r>
    </w:p>
    <w:p w14:paraId="6646665D" w14:textId="77777777" w:rsidR="00E16ED5" w:rsidRDefault="00E16ED5" w:rsidP="00E16ED5"/>
    <w:p w14:paraId="6646665E" w14:textId="77777777" w:rsidR="00875116" w:rsidRPr="00AB32A4" w:rsidRDefault="00875116" w:rsidP="00875116">
      <w:pPr>
        <w:jc w:val="center"/>
      </w:pPr>
      <w:r>
        <w:rPr>
          <w:noProof/>
        </w:rPr>
        <w:drawing>
          <wp:inline distT="0" distB="0" distL="0" distR="0" wp14:anchorId="66469999" wp14:editId="6646999A">
            <wp:extent cx="2488643" cy="3752697"/>
            <wp:effectExtent l="0" t="0" r="6985" b="635"/>
            <wp:docPr id="7173" name="Picture 7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488815" cy="3752957"/>
                    </a:xfrm>
                    <a:prstGeom prst="rect">
                      <a:avLst/>
                    </a:prstGeom>
                    <a:noFill/>
                    <a:ln>
                      <a:noFill/>
                    </a:ln>
                  </pic:spPr>
                </pic:pic>
              </a:graphicData>
            </a:graphic>
          </wp:inline>
        </w:drawing>
      </w:r>
    </w:p>
    <w:p w14:paraId="6646665F" w14:textId="77777777" w:rsidR="00875116" w:rsidRPr="00AB32A4" w:rsidRDefault="00875116" w:rsidP="00875116">
      <w:pPr>
        <w:jc w:val="center"/>
      </w:pPr>
      <w:r>
        <w:rPr>
          <w:noProof/>
        </w:rPr>
        <w:drawing>
          <wp:inline distT="0" distB="0" distL="0" distR="0" wp14:anchorId="6646999B" wp14:editId="6646999C">
            <wp:extent cx="2721254" cy="1840610"/>
            <wp:effectExtent l="0" t="0" r="3175" b="7620"/>
            <wp:docPr id="7174" name="Picture 7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21162" cy="1840548"/>
                    </a:xfrm>
                    <a:prstGeom prst="rect">
                      <a:avLst/>
                    </a:prstGeom>
                    <a:noFill/>
                    <a:ln>
                      <a:noFill/>
                    </a:ln>
                  </pic:spPr>
                </pic:pic>
              </a:graphicData>
            </a:graphic>
          </wp:inline>
        </w:drawing>
      </w:r>
    </w:p>
    <w:p w14:paraId="66466660" w14:textId="77777777" w:rsidR="00875116" w:rsidRPr="00FC2DC9" w:rsidRDefault="00875116" w:rsidP="00875116">
      <w:pPr>
        <w:pStyle w:val="Caption"/>
        <w:rPr>
          <w:color w:val="4F81BD"/>
          <w:szCs w:val="24"/>
        </w:rPr>
      </w:pPr>
      <w:bookmarkStart w:id="48" w:name="_Ref301866341"/>
      <w:bookmarkStart w:id="49" w:name="_Toc302557818"/>
      <w:r w:rsidRPr="00AB32A4">
        <w:t xml:space="preserve">Figure </w:t>
      </w:r>
      <w:r w:rsidR="00653BB1">
        <w:fldChar w:fldCharType="begin"/>
      </w:r>
      <w:r w:rsidR="004F0194">
        <w:instrText xml:space="preserve"> STYLEREF 1 \s </w:instrText>
      </w:r>
      <w:r w:rsidR="00653BB1">
        <w:fldChar w:fldCharType="separate"/>
      </w:r>
      <w:r w:rsidR="00FE1A86">
        <w:rPr>
          <w:noProof/>
        </w:rPr>
        <w:t>2</w:t>
      </w:r>
      <w:r w:rsidR="00653BB1">
        <w:rPr>
          <w:noProof/>
        </w:rPr>
        <w:fldChar w:fldCharType="end"/>
      </w:r>
      <w:r w:rsidRPr="00AB32A4">
        <w:noBreakHyphen/>
      </w:r>
      <w:r w:rsidR="00653BB1">
        <w:fldChar w:fldCharType="begin"/>
      </w:r>
      <w:r w:rsidR="004F0194">
        <w:instrText xml:space="preserve"> SEQ Figure \* ARABIC \s 1 </w:instrText>
      </w:r>
      <w:r w:rsidR="00653BB1">
        <w:fldChar w:fldCharType="separate"/>
      </w:r>
      <w:r w:rsidR="00FE1A86">
        <w:rPr>
          <w:noProof/>
        </w:rPr>
        <w:t>13</w:t>
      </w:r>
      <w:r w:rsidR="00653BB1">
        <w:rPr>
          <w:noProof/>
        </w:rPr>
        <w:fldChar w:fldCharType="end"/>
      </w:r>
      <w:bookmarkEnd w:id="48"/>
      <w:r w:rsidRPr="00AB32A4">
        <w:t>. B-787 MCDU</w:t>
      </w:r>
      <w:bookmarkEnd w:id="49"/>
    </w:p>
    <w:p w14:paraId="66466661" w14:textId="77777777" w:rsidR="00875116" w:rsidRDefault="00875116" w:rsidP="00E16ED5">
      <w:pPr>
        <w:spacing w:after="200" w:line="276" w:lineRule="auto"/>
        <w:contextualSpacing w:val="0"/>
      </w:pPr>
    </w:p>
    <w:p w14:paraId="66466662" w14:textId="77777777" w:rsidR="00ED45CA" w:rsidRDefault="00ED45CA" w:rsidP="00ED45CA">
      <w:pPr>
        <w:pStyle w:val="Caption"/>
      </w:pPr>
    </w:p>
    <w:p w14:paraId="66466663" w14:textId="77777777" w:rsidR="00F357A5" w:rsidRDefault="00E16ED5" w:rsidP="00F357A5">
      <w:r w:rsidRPr="000E728A">
        <w:t xml:space="preserve">An expanded version of the ATC AUX display </w:t>
      </w:r>
      <w:r w:rsidRPr="0045677E">
        <w:t>is shown in</w:t>
      </w:r>
      <w:r w:rsidR="00ED45CA">
        <w:t xml:space="preserve"> </w:t>
      </w:r>
      <w:r w:rsidR="00653BB1">
        <w:fldChar w:fldCharType="begin"/>
      </w:r>
      <w:r w:rsidR="00ED45CA">
        <w:instrText xml:space="preserve"> REF _Ref301871647 \h </w:instrText>
      </w:r>
      <w:r w:rsidR="00653BB1">
        <w:fldChar w:fldCharType="separate"/>
      </w:r>
      <w:r w:rsidR="00FE1A86" w:rsidRPr="001A4A0A">
        <w:t xml:space="preserve">Figure </w:t>
      </w:r>
      <w:r w:rsidR="00FE1A86">
        <w:rPr>
          <w:noProof/>
        </w:rPr>
        <w:t>2</w:t>
      </w:r>
      <w:r w:rsidR="00FE1A86">
        <w:noBreakHyphen/>
      </w:r>
      <w:r w:rsidR="00FE1A86">
        <w:rPr>
          <w:noProof/>
        </w:rPr>
        <w:t>14</w:t>
      </w:r>
      <w:r w:rsidR="00653BB1">
        <w:fldChar w:fldCharType="end"/>
      </w:r>
      <w:r w:rsidRPr="0045677E">
        <w:t>.  Besides the ATC</w:t>
      </w:r>
      <w:r w:rsidRPr="000E728A">
        <w:t xml:space="preserve"> clearance and response buttons, the display shows aircraft ID information, Flight Number, UTC time and date.  An elapsed timer or chronometer is also displayed.</w:t>
      </w:r>
      <w:r w:rsidR="00ED45CA">
        <w:t xml:space="preserve"> </w:t>
      </w:r>
      <w:r w:rsidR="00F357A5" w:rsidRPr="001C247E">
        <w:t>The crews have quick action ATC response keys on the glareshield (</w:t>
      </w:r>
      <w:r w:rsidR="00653BB1">
        <w:fldChar w:fldCharType="begin"/>
      </w:r>
      <w:r w:rsidR="00F357A5">
        <w:instrText xml:space="preserve"> REF _Ref301619174 \h </w:instrText>
      </w:r>
      <w:r w:rsidR="00653BB1">
        <w:fldChar w:fldCharType="separate"/>
      </w:r>
      <w:r w:rsidR="00FE1A86" w:rsidRPr="00AB32A4">
        <w:t xml:space="preserve">Figure </w:t>
      </w:r>
      <w:r w:rsidR="00FE1A86">
        <w:rPr>
          <w:noProof/>
        </w:rPr>
        <w:t>2</w:t>
      </w:r>
      <w:r w:rsidR="00FE1A86" w:rsidRPr="00AB32A4">
        <w:noBreakHyphen/>
      </w:r>
      <w:r w:rsidR="00FE1A86">
        <w:rPr>
          <w:noProof/>
        </w:rPr>
        <w:t>11</w:t>
      </w:r>
      <w:r w:rsidR="00653BB1">
        <w:fldChar w:fldCharType="end"/>
      </w:r>
      <w:r w:rsidR="00F357A5" w:rsidRPr="001C247E">
        <w:t>).  This is a feature on B777 and</w:t>
      </w:r>
      <w:r w:rsidR="00F357A5" w:rsidRPr="003457F7">
        <w:t xml:space="preserve"> B787.  The STANDBY key is located on the COMM Manager display on the MFD.</w:t>
      </w:r>
    </w:p>
    <w:p w14:paraId="66466664" w14:textId="77777777" w:rsidR="00F357A5" w:rsidRDefault="00F357A5" w:rsidP="00F357A5"/>
    <w:p w14:paraId="66466665" w14:textId="77777777" w:rsidR="00F357A5" w:rsidRPr="001C247E" w:rsidRDefault="00F357A5" w:rsidP="00F357A5">
      <w:r w:rsidRPr="000E728A">
        <w:t>One unique feature of the B-787 is to display altitude and speed prompts in the relevant MCP panel LCD displays.  When the crew dials the altitude or speed to match the number in the uplink window, the UL prompt turns green.  Likewise, the same parameter in the ATC message window also turns green.  This serves as an additional verification that the altitude or speed has been set correctly.  These are known as ‘DIALABLE’ messages.</w:t>
      </w:r>
      <w:r>
        <w:t xml:space="preserve"> </w:t>
      </w:r>
      <w:r w:rsidRPr="003457F7">
        <w:t>Altitude LCD window on the MCP pan</w:t>
      </w:r>
      <w:r>
        <w:t xml:space="preserve">el is shown in close up in </w:t>
      </w:r>
      <w:r w:rsidR="00653BB1">
        <w:fldChar w:fldCharType="begin"/>
      </w:r>
      <w:r>
        <w:instrText xml:space="preserve"> REF _Ref301620281 \h </w:instrText>
      </w:r>
      <w:r w:rsidR="00653BB1">
        <w:fldChar w:fldCharType="separate"/>
      </w:r>
      <w:r w:rsidR="00FE1A86" w:rsidRPr="00AB32A4">
        <w:t xml:space="preserve">Figure </w:t>
      </w:r>
      <w:r w:rsidR="00FE1A86">
        <w:rPr>
          <w:noProof/>
        </w:rPr>
        <w:t>2</w:t>
      </w:r>
      <w:r w:rsidR="00FE1A86" w:rsidRPr="00AB32A4">
        <w:noBreakHyphen/>
      </w:r>
      <w:r w:rsidR="00FE1A86">
        <w:rPr>
          <w:noProof/>
        </w:rPr>
        <w:t>15</w:t>
      </w:r>
      <w:r w:rsidR="00653BB1">
        <w:fldChar w:fldCharType="end"/>
      </w:r>
      <w:r>
        <w:t>.</w:t>
      </w:r>
    </w:p>
    <w:p w14:paraId="66466666" w14:textId="77777777" w:rsidR="00F357A5" w:rsidRPr="008A0C14" w:rsidRDefault="00F357A5" w:rsidP="00F357A5"/>
    <w:tbl>
      <w:tblPr>
        <w:tblW w:w="0" w:type="auto"/>
        <w:tblLook w:val="04A0" w:firstRow="1" w:lastRow="0" w:firstColumn="1" w:lastColumn="0" w:noHBand="0" w:noVBand="1"/>
      </w:tblPr>
      <w:tblGrid>
        <w:gridCol w:w="5634"/>
        <w:gridCol w:w="4806"/>
      </w:tblGrid>
      <w:tr w:rsidR="00E16ED5" w:rsidRPr="00AB32A4" w14:paraId="66466675" w14:textId="77777777" w:rsidTr="00875116">
        <w:trPr>
          <w:trHeight w:val="4319"/>
        </w:trPr>
        <w:tc>
          <w:tcPr>
            <w:tcW w:w="5634" w:type="dxa"/>
            <w:shd w:val="clear" w:color="auto" w:fill="auto"/>
          </w:tcPr>
          <w:p w14:paraId="66466667" w14:textId="77777777" w:rsidR="00875116" w:rsidRDefault="00875116" w:rsidP="00875116">
            <w:pPr>
              <w:pStyle w:val="Caption"/>
            </w:pPr>
            <w:r>
              <w:rPr>
                <w:noProof/>
              </w:rPr>
              <w:drawing>
                <wp:inline distT="0" distB="0" distL="0" distR="0" wp14:anchorId="6646999D" wp14:editId="6646999E">
                  <wp:extent cx="2458720" cy="2415540"/>
                  <wp:effectExtent l="0" t="0" r="0" b="3810"/>
                  <wp:docPr id="13" name="Picture 13" descr="Description: B787Senario_10a.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escription: B787Senario_10a.bmp"/>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458720" cy="2415540"/>
                          </a:xfrm>
                          <a:prstGeom prst="rect">
                            <a:avLst/>
                          </a:prstGeom>
                          <a:noFill/>
                          <a:ln>
                            <a:noFill/>
                          </a:ln>
                        </pic:spPr>
                      </pic:pic>
                    </a:graphicData>
                  </a:graphic>
                </wp:inline>
              </w:drawing>
            </w:r>
            <w:bookmarkStart w:id="50" w:name="_Ref301862477"/>
            <w:r w:rsidRPr="001A4A0A">
              <w:t xml:space="preserve"> </w:t>
            </w:r>
          </w:p>
          <w:p w14:paraId="66466668" w14:textId="77777777" w:rsidR="00875116" w:rsidRDefault="00875116" w:rsidP="00875116">
            <w:pPr>
              <w:pStyle w:val="Caption"/>
            </w:pPr>
            <w:bookmarkStart w:id="51" w:name="_Ref301871647"/>
            <w:bookmarkStart w:id="52" w:name="_Toc302557819"/>
            <w:r w:rsidRPr="001A4A0A">
              <w:t xml:space="preserve">Figure </w:t>
            </w:r>
            <w:r w:rsidR="00653BB1">
              <w:fldChar w:fldCharType="begin"/>
            </w:r>
            <w:r w:rsidR="004F0194">
              <w:instrText xml:space="preserve"> STYLEREF 1 \s </w:instrText>
            </w:r>
            <w:r w:rsidR="00653BB1">
              <w:fldChar w:fldCharType="separate"/>
            </w:r>
            <w:r w:rsidR="00FE1A86">
              <w:rPr>
                <w:noProof/>
              </w:rPr>
              <w:t>2</w:t>
            </w:r>
            <w:r w:rsidR="00653BB1">
              <w:rPr>
                <w:noProof/>
              </w:rPr>
              <w:fldChar w:fldCharType="end"/>
            </w:r>
            <w:r>
              <w:noBreakHyphen/>
            </w:r>
            <w:r w:rsidR="00653BB1">
              <w:fldChar w:fldCharType="begin"/>
            </w:r>
            <w:r w:rsidR="004F0194">
              <w:instrText xml:space="preserve"> SEQ Figure \* ARABIC \s 1 </w:instrText>
            </w:r>
            <w:r w:rsidR="00653BB1">
              <w:fldChar w:fldCharType="separate"/>
            </w:r>
            <w:r w:rsidR="00FE1A86">
              <w:rPr>
                <w:noProof/>
              </w:rPr>
              <w:t>14</w:t>
            </w:r>
            <w:r w:rsidR="00653BB1">
              <w:rPr>
                <w:noProof/>
              </w:rPr>
              <w:fldChar w:fldCharType="end"/>
            </w:r>
            <w:bookmarkEnd w:id="50"/>
            <w:bookmarkEnd w:id="51"/>
            <w:r w:rsidRPr="001A4A0A">
              <w:t xml:space="preserve">. </w:t>
            </w:r>
            <w:r>
              <w:t>ATC AUX Display</w:t>
            </w:r>
            <w:bookmarkEnd w:id="52"/>
          </w:p>
          <w:p w14:paraId="66466669" w14:textId="77777777" w:rsidR="00E16ED5" w:rsidRPr="00AB32A4" w:rsidRDefault="00E16ED5" w:rsidP="00E16ED5">
            <w:pPr>
              <w:jc w:val="center"/>
            </w:pPr>
          </w:p>
        </w:tc>
        <w:tc>
          <w:tcPr>
            <w:tcW w:w="4806" w:type="dxa"/>
          </w:tcPr>
          <w:p w14:paraId="6646666A" w14:textId="77777777" w:rsidR="00F357A5" w:rsidRDefault="00F357A5" w:rsidP="00CB14B1">
            <w:pPr>
              <w:jc w:val="center"/>
              <w:rPr>
                <w:noProof/>
              </w:rPr>
            </w:pPr>
          </w:p>
          <w:p w14:paraId="6646666B" w14:textId="77777777" w:rsidR="00E16ED5" w:rsidRDefault="00E16ED5" w:rsidP="00CB14B1">
            <w:pPr>
              <w:jc w:val="center"/>
              <w:rPr>
                <w:noProof/>
              </w:rPr>
            </w:pPr>
          </w:p>
          <w:p w14:paraId="6646666C" w14:textId="77777777" w:rsidR="00CB14B1" w:rsidRDefault="00CB14B1" w:rsidP="00CB14B1">
            <w:pPr>
              <w:jc w:val="center"/>
            </w:pPr>
          </w:p>
          <w:p w14:paraId="6646666D" w14:textId="77777777" w:rsidR="00CB14B1" w:rsidRDefault="00CB14B1" w:rsidP="00CB14B1">
            <w:pPr>
              <w:jc w:val="center"/>
            </w:pPr>
          </w:p>
          <w:p w14:paraId="6646666E" w14:textId="77777777" w:rsidR="00CB14B1" w:rsidRDefault="00CB14B1" w:rsidP="00CB14B1">
            <w:pPr>
              <w:jc w:val="center"/>
            </w:pPr>
          </w:p>
          <w:p w14:paraId="6646666F" w14:textId="77777777" w:rsidR="00CB14B1" w:rsidRDefault="00CB14B1" w:rsidP="00CB14B1">
            <w:pPr>
              <w:jc w:val="center"/>
            </w:pPr>
          </w:p>
          <w:p w14:paraId="66466670" w14:textId="77777777" w:rsidR="00CB14B1" w:rsidRDefault="00CB14B1" w:rsidP="00CB14B1">
            <w:pPr>
              <w:jc w:val="center"/>
            </w:pPr>
          </w:p>
          <w:p w14:paraId="66466671" w14:textId="77777777" w:rsidR="00CB14B1" w:rsidRDefault="00CB14B1" w:rsidP="00CB14B1">
            <w:pPr>
              <w:jc w:val="center"/>
            </w:pPr>
          </w:p>
          <w:p w14:paraId="66466672" w14:textId="77777777" w:rsidR="00CB14B1" w:rsidRDefault="00CB14B1" w:rsidP="00CB14B1">
            <w:pPr>
              <w:jc w:val="center"/>
            </w:pPr>
            <w:r>
              <w:rPr>
                <w:noProof/>
              </w:rPr>
              <w:drawing>
                <wp:inline distT="0" distB="0" distL="0" distR="0" wp14:anchorId="6646999F" wp14:editId="664699A0">
                  <wp:extent cx="1638935" cy="1069975"/>
                  <wp:effectExtent l="0" t="0" r="0" b="0"/>
                  <wp:docPr id="7175" name="Picture 7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38935" cy="1069975"/>
                          </a:xfrm>
                          <a:prstGeom prst="rect">
                            <a:avLst/>
                          </a:prstGeom>
                          <a:noFill/>
                          <a:ln>
                            <a:noFill/>
                          </a:ln>
                        </pic:spPr>
                      </pic:pic>
                    </a:graphicData>
                  </a:graphic>
                </wp:inline>
              </w:drawing>
            </w:r>
          </w:p>
          <w:p w14:paraId="66466673" w14:textId="77777777" w:rsidR="00CB14B1" w:rsidRPr="00AB32A4" w:rsidRDefault="00CB14B1" w:rsidP="00875116">
            <w:pPr>
              <w:pStyle w:val="Caption"/>
            </w:pPr>
            <w:bookmarkStart w:id="53" w:name="_Ref301620281"/>
            <w:bookmarkStart w:id="54" w:name="_Toc302557820"/>
            <w:r w:rsidRPr="00AB32A4">
              <w:t xml:space="preserve">Figure </w:t>
            </w:r>
            <w:r w:rsidR="00653BB1">
              <w:fldChar w:fldCharType="begin"/>
            </w:r>
            <w:r w:rsidR="004F0194">
              <w:instrText xml:space="preserve"> STYLEREF 1 \s </w:instrText>
            </w:r>
            <w:r w:rsidR="00653BB1">
              <w:fldChar w:fldCharType="separate"/>
            </w:r>
            <w:r w:rsidR="00FE1A86">
              <w:rPr>
                <w:noProof/>
              </w:rPr>
              <w:t>2</w:t>
            </w:r>
            <w:r w:rsidR="00653BB1">
              <w:rPr>
                <w:noProof/>
              </w:rPr>
              <w:fldChar w:fldCharType="end"/>
            </w:r>
            <w:r w:rsidRPr="00AB32A4">
              <w:noBreakHyphen/>
            </w:r>
            <w:r w:rsidR="00653BB1">
              <w:fldChar w:fldCharType="begin"/>
            </w:r>
            <w:r w:rsidR="004F0194">
              <w:instrText xml:space="preserve"> SEQ Figure \* ARABIC \s 1 </w:instrText>
            </w:r>
            <w:r w:rsidR="00653BB1">
              <w:fldChar w:fldCharType="separate"/>
            </w:r>
            <w:r w:rsidR="00FE1A86">
              <w:rPr>
                <w:noProof/>
              </w:rPr>
              <w:t>15</w:t>
            </w:r>
            <w:r w:rsidR="00653BB1">
              <w:rPr>
                <w:noProof/>
              </w:rPr>
              <w:fldChar w:fldCharType="end"/>
            </w:r>
            <w:bookmarkEnd w:id="53"/>
            <w:r w:rsidRPr="00AB32A4">
              <w:t>. MCP Altitude Window</w:t>
            </w:r>
            <w:bookmarkEnd w:id="54"/>
          </w:p>
          <w:p w14:paraId="66466674" w14:textId="77777777" w:rsidR="00CB14B1" w:rsidRPr="00CB14B1" w:rsidRDefault="00CB14B1" w:rsidP="00CB14B1">
            <w:pPr>
              <w:jc w:val="center"/>
            </w:pPr>
          </w:p>
        </w:tc>
      </w:tr>
    </w:tbl>
    <w:p w14:paraId="66466676" w14:textId="77777777" w:rsidR="00F357A5" w:rsidRPr="00AB32A4" w:rsidRDefault="00F357A5" w:rsidP="00E16ED5">
      <w:pPr>
        <w:jc w:val="center"/>
      </w:pPr>
    </w:p>
    <w:p w14:paraId="66466677" w14:textId="77777777" w:rsidR="00C81F94" w:rsidRPr="000E728A" w:rsidRDefault="00C81F94" w:rsidP="00C81F94">
      <w:r w:rsidRPr="000E728A">
        <w:t>Crew responses to a new incoming ATC Uplink are as follows:</w:t>
      </w:r>
    </w:p>
    <w:p w14:paraId="66466678" w14:textId="77777777" w:rsidR="004C45F0" w:rsidRDefault="00C81F94">
      <w:pPr>
        <w:pStyle w:val="ListNumber"/>
      </w:pPr>
      <w:r w:rsidRPr="00BA5A22">
        <w:t xml:space="preserve">A soft chime and a white advisory message </w:t>
      </w:r>
      <w:r>
        <w:t>“</w:t>
      </w:r>
      <w:r w:rsidRPr="00BA5A22">
        <w:t>•ATC MSG</w:t>
      </w:r>
      <w:r>
        <w:t>”</w:t>
      </w:r>
      <w:r w:rsidRPr="00BA5A22">
        <w:t xml:space="preserve"> appears in the EICAS message field.</w:t>
      </w:r>
    </w:p>
    <w:p w14:paraId="66466679" w14:textId="77777777" w:rsidR="004C45F0" w:rsidRDefault="00C81F94">
      <w:pPr>
        <w:pStyle w:val="ListNumber"/>
      </w:pPr>
      <w:r w:rsidRPr="00BA5A22">
        <w:t>The ATC Message pops into view on the ATC message block field in the lower left corner of the EICAS display.  The ATC message field on the EICAS display also contains soft keys for LOAD, CANCEL, REJECT</w:t>
      </w:r>
      <w:r w:rsidR="0045677E">
        <w:t>,</w:t>
      </w:r>
      <w:r w:rsidRPr="00BA5A22">
        <w:t xml:space="preserve"> and WILCO.  Crew </w:t>
      </w:r>
      <w:r w:rsidR="0045677E">
        <w:t>can select</w:t>
      </w:r>
      <w:r w:rsidRPr="00BA5A22">
        <w:t xml:space="preserve"> the soft keys </w:t>
      </w:r>
      <w:r w:rsidR="0045677E">
        <w:t>using the</w:t>
      </w:r>
      <w:r w:rsidRPr="00BA5A22">
        <w:t xml:space="preserve"> discrete cursor or the glare-shield quick response keys.  The LOAD prompt must be selected via the cursor.</w:t>
      </w:r>
    </w:p>
    <w:p w14:paraId="6646667A" w14:textId="77777777" w:rsidR="004C45F0" w:rsidRDefault="00C81F94">
      <w:pPr>
        <w:pStyle w:val="ListNumber"/>
      </w:pPr>
      <w:r w:rsidRPr="00BA5A22">
        <w:t xml:space="preserve">Once the response is sent, the crew verifies that the </w:t>
      </w:r>
      <w:r w:rsidR="0045677E" w:rsidRPr="00BA5A22">
        <w:t xml:space="preserve">ground computer </w:t>
      </w:r>
      <w:r w:rsidR="0045677E">
        <w:t xml:space="preserve">has received the </w:t>
      </w:r>
      <w:r w:rsidRPr="00BA5A22">
        <w:t>message by watching the prompt change from SENDING to SENT.</w:t>
      </w:r>
    </w:p>
    <w:p w14:paraId="6646667B" w14:textId="77777777" w:rsidR="004C45F0" w:rsidRDefault="00C81F94">
      <w:pPr>
        <w:pStyle w:val="ListNumber"/>
      </w:pPr>
      <w:r w:rsidRPr="00BA5A22">
        <w:t>If the ATC clearance contains an altitude or speed, the crew verifies that the dialable uplink in the MCP windows turn green.  In addition, the crew should verify that the altitude or speed parameter in the ATC Clearance message (located on the AUX display and in the EICAS ATC Message Block) also turn</w:t>
      </w:r>
      <w:r w:rsidR="0045677E">
        <w:t>s</w:t>
      </w:r>
      <w:r w:rsidRPr="00BA5A22">
        <w:t xml:space="preserve"> green.</w:t>
      </w:r>
    </w:p>
    <w:p w14:paraId="6646667C" w14:textId="77777777" w:rsidR="004C45F0" w:rsidRDefault="00C81F94">
      <w:pPr>
        <w:pStyle w:val="ListNumber"/>
      </w:pPr>
      <w:r w:rsidRPr="00BA5A22">
        <w:t xml:space="preserve">The crew selects the CANCEL key (soft key or glare-shield key).  If there are no remaining new unacknowledged ATC messages in the LOG, then the EICAS message block </w:t>
      </w:r>
      <w:r w:rsidR="0045677E">
        <w:t>and</w:t>
      </w:r>
      <w:r w:rsidRPr="00BA5A22">
        <w:t xml:space="preserve"> the </w:t>
      </w:r>
      <w:r>
        <w:t>“</w:t>
      </w:r>
      <w:r w:rsidRPr="00BA5A22">
        <w:rPr>
          <w:rFonts w:ascii="Book Antiqua" w:hAnsi="Book Antiqua"/>
        </w:rPr>
        <w:t>•</w:t>
      </w:r>
      <w:r w:rsidRPr="00BA5A22">
        <w:t>ATC MSG</w:t>
      </w:r>
      <w:r>
        <w:t>”</w:t>
      </w:r>
      <w:r w:rsidRPr="00BA5A22">
        <w:t xml:space="preserve"> advisory on the EICAS message field</w:t>
      </w:r>
      <w:r w:rsidR="0045677E">
        <w:t xml:space="preserve"> go blank</w:t>
      </w:r>
      <w:r w:rsidRPr="00BA5A22">
        <w:t>.  The AUX ATC field on the AUX display (outboard of the PFDs) also blanks.  This clears the screen for the next incoming message</w:t>
      </w:r>
      <w:r w:rsidR="0045677E">
        <w:t>.</w:t>
      </w:r>
    </w:p>
    <w:p w14:paraId="6646667D" w14:textId="77777777" w:rsidR="00C81F94" w:rsidRPr="001C5423" w:rsidRDefault="00C81F94" w:rsidP="004E6761">
      <w:pPr>
        <w:pStyle w:val="Heading4"/>
      </w:pPr>
      <w:bookmarkStart w:id="55" w:name="_Toc302557657"/>
      <w:r w:rsidRPr="001C5423">
        <w:t>B</w:t>
      </w:r>
      <w:r>
        <w:t>-</w:t>
      </w:r>
      <w:r w:rsidRPr="001C5423">
        <w:t>787 and Conditional Clearances</w:t>
      </w:r>
      <w:bookmarkEnd w:id="55"/>
    </w:p>
    <w:p w14:paraId="6646667E" w14:textId="77777777" w:rsidR="00C81F94" w:rsidRDefault="00C81F94" w:rsidP="00C81F94">
      <w:r w:rsidRPr="00BA5A22">
        <w:t>The B-787 will prompt the crew when it is time to enter a conditional clearance.  The prompt will display in the message block on the glass MCDU.  The FMS will calculate the position on the flight plan for up to five CPDLC conditional clearances.  The FMS will also display a circle (ATC circle) at the location closest to the condition on the ND map.</w:t>
      </w:r>
    </w:p>
    <w:p w14:paraId="6646667F" w14:textId="77777777" w:rsidR="00C81F94" w:rsidRPr="00BA5A22" w:rsidRDefault="00C81F94" w:rsidP="00C81F94"/>
    <w:p w14:paraId="66466680" w14:textId="77777777" w:rsidR="00C81F94" w:rsidRPr="00254F7C" w:rsidRDefault="00C81F94" w:rsidP="00C81F94">
      <w:r w:rsidRPr="00254F7C">
        <w:t xml:space="preserve">The following conditional clearances </w:t>
      </w:r>
      <w:r>
        <w:t>are prompted when conditions are met and displayed in the glass MCDU message block</w:t>
      </w:r>
      <w:r w:rsidRPr="00254F7C">
        <w:t>:</w:t>
      </w:r>
    </w:p>
    <w:p w14:paraId="66466681" w14:textId="77777777" w:rsidR="00C81F94" w:rsidRPr="001A4A0A" w:rsidRDefault="00C81F94" w:rsidP="00C81F94">
      <w:r w:rsidRPr="00BA5A22">
        <w:t xml:space="preserve">       </w:t>
      </w:r>
      <w:r>
        <w:t xml:space="preserve"> </w:t>
      </w:r>
      <w:r w:rsidRPr="001A4A0A">
        <w:t>UM</w:t>
      </w:r>
      <w:r>
        <w:t xml:space="preserve"> 21 </w:t>
      </w:r>
      <w:r w:rsidRPr="001A4A0A">
        <w:t>AT [time] CLIMB TO AND MAINTAIN [level]</w:t>
      </w:r>
    </w:p>
    <w:p w14:paraId="66466682" w14:textId="77777777" w:rsidR="00C81F94" w:rsidRPr="001A4A0A" w:rsidRDefault="00C81F94" w:rsidP="00C81F94">
      <w:r w:rsidRPr="001A4A0A">
        <w:t xml:space="preserve">        UM </w:t>
      </w:r>
      <w:r w:rsidR="00FC1792" w:rsidRPr="001A4A0A">
        <w:t>22 AT</w:t>
      </w:r>
      <w:r w:rsidRPr="001A4A0A">
        <w:t xml:space="preserve"> [position] CLIMB TO AND MAINTAIN [level]</w:t>
      </w:r>
    </w:p>
    <w:p w14:paraId="66466683" w14:textId="77777777" w:rsidR="00C81F94" w:rsidRPr="001A4A0A" w:rsidRDefault="00C81F94" w:rsidP="00C81F94">
      <w:r w:rsidRPr="001A4A0A">
        <w:t xml:space="preserve">        UM </w:t>
      </w:r>
      <w:r w:rsidR="00FC1792" w:rsidRPr="001A4A0A">
        <w:t>24 AT</w:t>
      </w:r>
      <w:r w:rsidRPr="001A4A0A">
        <w:t xml:space="preserve"> [time] DESCEND TO AND MAINTAIN [level]</w:t>
      </w:r>
    </w:p>
    <w:p w14:paraId="66466684" w14:textId="77777777" w:rsidR="00C81F94" w:rsidRPr="001A4A0A" w:rsidRDefault="00C81F94" w:rsidP="00C81F94">
      <w:r w:rsidRPr="001A4A0A">
        <w:t xml:space="preserve">        UM 25 AT [position] DESCEND TO AND MAINTAIN [level]</w:t>
      </w:r>
    </w:p>
    <w:p w14:paraId="66466685" w14:textId="77777777" w:rsidR="00C81F94" w:rsidRPr="001A4A0A" w:rsidRDefault="00C81F94" w:rsidP="00C81F94">
      <w:r w:rsidRPr="001A4A0A">
        <w:t xml:space="preserve">        UM 66 AT [time] OFFSET [distance</w:t>
      </w:r>
      <w:r w:rsidR="00673A38" w:rsidRPr="001A4A0A">
        <w:t>] [</w:t>
      </w:r>
      <w:r w:rsidRPr="001A4A0A">
        <w:t>direction] OF ROUTE</w:t>
      </w:r>
    </w:p>
    <w:p w14:paraId="66466686" w14:textId="77777777" w:rsidR="00C81F94" w:rsidRPr="001A4A0A" w:rsidRDefault="00C81F94" w:rsidP="00C81F94">
      <w:r w:rsidRPr="001A4A0A">
        <w:t xml:space="preserve">        UM 76 AT [time] PROCEED DIRECT TO [position]</w:t>
      </w:r>
    </w:p>
    <w:p w14:paraId="66466687" w14:textId="77777777" w:rsidR="00C81F94" w:rsidRPr="001A4A0A" w:rsidRDefault="00C81F94" w:rsidP="00C81F94">
      <w:r w:rsidRPr="001A4A0A">
        <w:t xml:space="preserve">        UM 78 AT [level] PROCEED DIRECT TO [position]</w:t>
      </w:r>
    </w:p>
    <w:p w14:paraId="66466688" w14:textId="77777777" w:rsidR="00C81F94" w:rsidRPr="001A4A0A" w:rsidRDefault="00C81F94" w:rsidP="00C81F94">
      <w:r w:rsidRPr="001A4A0A">
        <w:t xml:space="preserve">        UM 97 AT [position] FLY HEADING [degrees]</w:t>
      </w:r>
    </w:p>
    <w:p w14:paraId="66466689" w14:textId="77777777" w:rsidR="00C81F94" w:rsidRPr="001A4A0A" w:rsidRDefault="00C81F94" w:rsidP="00C81F94">
      <w:r w:rsidRPr="001A4A0A">
        <w:t xml:space="preserve">        UM 118 AT [position] CONTACT [unitfrequency]</w:t>
      </w:r>
    </w:p>
    <w:p w14:paraId="6646668A" w14:textId="77777777" w:rsidR="00C81F94" w:rsidRPr="001A4A0A" w:rsidRDefault="00C81F94" w:rsidP="00C81F94">
      <w:r w:rsidRPr="001A4A0A">
        <w:t xml:space="preserve">        UM 119 AT [time] CONTACT [unitfrequency]</w:t>
      </w:r>
    </w:p>
    <w:p w14:paraId="6646668B" w14:textId="77777777" w:rsidR="00C81F94" w:rsidRPr="001A4A0A" w:rsidRDefault="00C81F94" w:rsidP="00C81F94">
      <w:r w:rsidRPr="001A4A0A">
        <w:t xml:space="preserve">        UM 121 AT [position] MONITOR [unitfrequency]</w:t>
      </w:r>
    </w:p>
    <w:p w14:paraId="6646668C" w14:textId="77777777" w:rsidR="00C81F94" w:rsidRPr="00BA5A22" w:rsidRDefault="00C81F94" w:rsidP="00C81F94">
      <w:r w:rsidRPr="001A4A0A">
        <w:t xml:space="preserve">        UM 122 AT [time] MONITOR [unitfrequency]</w:t>
      </w:r>
    </w:p>
    <w:p w14:paraId="6646668D" w14:textId="77777777" w:rsidR="00C81F94" w:rsidRPr="00E27AC3" w:rsidRDefault="00C81F94" w:rsidP="00C81F94">
      <w:pPr>
        <w:rPr>
          <w:highlight w:val="yellow"/>
        </w:rPr>
      </w:pPr>
    </w:p>
    <w:p w14:paraId="6646668E" w14:textId="77777777" w:rsidR="00C81F94" w:rsidRPr="001C5423" w:rsidRDefault="00C81F94" w:rsidP="004E6761">
      <w:pPr>
        <w:pStyle w:val="Heading4"/>
      </w:pPr>
      <w:bookmarkStart w:id="56" w:name="_Toc302557658"/>
      <w:r w:rsidRPr="00586217">
        <w:t>B- 787/B-777</w:t>
      </w:r>
      <w:r w:rsidRPr="001C5423">
        <w:t xml:space="preserve"> </w:t>
      </w:r>
      <w:r>
        <w:t>Data E</w:t>
      </w:r>
      <w:r w:rsidRPr="001C5423">
        <w:t xml:space="preserve">ntry – </w:t>
      </w:r>
      <w:r>
        <w:t>E</w:t>
      </w:r>
      <w:r w:rsidRPr="001C5423">
        <w:t xml:space="preserve">rror </w:t>
      </w:r>
      <w:r>
        <w:t>Protection and R</w:t>
      </w:r>
      <w:r w:rsidRPr="001C5423">
        <w:t>ecovery</w:t>
      </w:r>
      <w:bookmarkEnd w:id="56"/>
    </w:p>
    <w:p w14:paraId="6646668F" w14:textId="77777777" w:rsidR="00C81F94" w:rsidRPr="00E17BED" w:rsidRDefault="0045677E" w:rsidP="00C81F94">
      <w:r>
        <w:t xml:space="preserve">We reviewed </w:t>
      </w:r>
      <w:r w:rsidR="002D21D1">
        <w:rPr>
          <w:rStyle w:val="st"/>
        </w:rPr>
        <w:t>Flight Crew Operating Manuals</w:t>
      </w:r>
      <w:r w:rsidR="002D21D1">
        <w:t xml:space="preserve"> (</w:t>
      </w:r>
      <w:r w:rsidR="00C81F94" w:rsidRPr="00586217">
        <w:t>FCOM</w:t>
      </w:r>
      <w:r w:rsidR="002D21D1">
        <w:t>)</w:t>
      </w:r>
      <w:r w:rsidR="00C81F94" w:rsidRPr="00BA5A22">
        <w:t xml:space="preserve"> to understand the FMS operations as they pertain to FMS system alerting, range checking, and </w:t>
      </w:r>
      <w:r>
        <w:t xml:space="preserve">the </w:t>
      </w:r>
      <w:r w:rsidR="00C81F94" w:rsidRPr="00BA5A22">
        <w:t>ability to either protect against or help to recover (UNDO) from erroneous input. The Boeing models under study (787, 777, 744</w:t>
      </w:r>
      <w:r>
        <w:t>,</w:t>
      </w:r>
      <w:r w:rsidR="00C81F94" w:rsidRPr="00BA5A22">
        <w:t xml:space="preserve"> and 733) were very similar in </w:t>
      </w:r>
      <w:r>
        <w:t>the ways they</w:t>
      </w:r>
      <w:r w:rsidRPr="00BA5A22">
        <w:t xml:space="preserve"> </w:t>
      </w:r>
      <w:r w:rsidR="00C81F94" w:rsidRPr="00BA5A22">
        <w:t xml:space="preserve">the crew of </w:t>
      </w:r>
      <w:r w:rsidRPr="00BA5A22">
        <w:t>out</w:t>
      </w:r>
      <w:r>
        <w:t>-</w:t>
      </w:r>
      <w:r w:rsidRPr="00BA5A22">
        <w:t>of</w:t>
      </w:r>
      <w:r>
        <w:t>-</w:t>
      </w:r>
      <w:r w:rsidR="00C81F94" w:rsidRPr="00BA5A22">
        <w:t>range, erroneous</w:t>
      </w:r>
      <w:r>
        <w:t>,</w:t>
      </w:r>
      <w:r w:rsidR="00C81F94" w:rsidRPr="00BA5A22">
        <w:t xml:space="preserve"> or incomplete data entries.  </w:t>
      </w:r>
      <w:r>
        <w:t xml:space="preserve">Uniquely, </w:t>
      </w:r>
      <w:r w:rsidRPr="00BA5A22">
        <w:t xml:space="preserve">in </w:t>
      </w:r>
      <w:r w:rsidR="00C81F94" w:rsidRPr="00BA5A22">
        <w:t>the B-787, if the pilot enters a value that is out of range or if the data entry contains the wrong syntax</w:t>
      </w:r>
      <w:r>
        <w:t>,</w:t>
      </w:r>
      <w:r w:rsidR="00C81F94" w:rsidRPr="00BA5A22">
        <w:t xml:space="preserve"> the Boeing 787 presents a ‘help’ cue to the pilot.  This help cue appears on the MCDU glass and cues the pilot to the corrective action needed.  Help cues offered on the B-787 are highlighted in blue in the following matrix. The FMS will notify the pilot of a FMS message by annunciating on the EICAS field with a white advisory </w:t>
      </w:r>
      <w:r w:rsidR="00C81F94">
        <w:t>“</w:t>
      </w:r>
      <w:r w:rsidR="00C81F94" w:rsidRPr="00BA5A22">
        <w:t>•FMS MSG</w:t>
      </w:r>
      <w:r w:rsidR="00C81F94">
        <w:t>”</w:t>
      </w:r>
      <w:r w:rsidR="00C81F94" w:rsidRPr="00BA5A22">
        <w:t xml:space="preserve">.  In addition, the MCDU has a white indicator light that turns on with MSG indicated in the light fixture.  The FMS message will display in the scratchpad and in the case of the B-787 and additional HELP messages will appear on the MCDU glass (cyan message box in </w:t>
      </w:r>
      <w:r w:rsidR="00C81F94">
        <w:t>Figure 2-13</w:t>
      </w:r>
      <w:r w:rsidR="00C81F94" w:rsidRPr="00BA5A22">
        <w:t>)</w:t>
      </w:r>
    </w:p>
    <w:p w14:paraId="66466690" w14:textId="77777777" w:rsidR="00C81F94" w:rsidRPr="00993A2E" w:rsidRDefault="00C81F94" w:rsidP="00C81F94">
      <w:r w:rsidRPr="00993A2E">
        <w:t xml:space="preserve">The Boeing 787 </w:t>
      </w:r>
      <w:r w:rsidR="00851BD5">
        <w:t>offers</w:t>
      </w:r>
      <w:r w:rsidR="00851BD5" w:rsidRPr="00993A2E">
        <w:t xml:space="preserve"> </w:t>
      </w:r>
      <w:r w:rsidRPr="00993A2E">
        <w:t>several features that help the crew to verify and check data entry:</w:t>
      </w:r>
    </w:p>
    <w:p w14:paraId="66466691" w14:textId="77777777" w:rsidR="00C81F94" w:rsidRPr="00993A2E" w:rsidRDefault="00C81F94" w:rsidP="00C81F94">
      <w:pPr>
        <w:pStyle w:val="bullet"/>
      </w:pPr>
      <w:r w:rsidRPr="00993A2E">
        <w:t>FMS messages with displayed help.  For example</w:t>
      </w:r>
      <w:r w:rsidR="00673A38">
        <w:t>,</w:t>
      </w:r>
      <w:r w:rsidRPr="00993A2E">
        <w:t xml:space="preserve"> </w:t>
      </w:r>
      <w:r w:rsidR="00673A38">
        <w:t>if</w:t>
      </w:r>
      <w:r w:rsidR="00673A38" w:rsidRPr="00993A2E">
        <w:t xml:space="preserve"> </w:t>
      </w:r>
      <w:r w:rsidRPr="00993A2E">
        <w:t xml:space="preserve">crew enter </w:t>
      </w:r>
      <w:r w:rsidR="00673A38">
        <w:t>in</w:t>
      </w:r>
      <w:r w:rsidRPr="00993A2E">
        <w:t>correct syntax a</w:t>
      </w:r>
      <w:r>
        <w:t xml:space="preserve"> </w:t>
      </w:r>
      <w:r w:rsidR="00673A38">
        <w:t>“</w:t>
      </w:r>
      <w:r w:rsidR="00673A38" w:rsidRPr="00993A2E">
        <w:t>•</w:t>
      </w:r>
      <w:r w:rsidRPr="00993A2E">
        <w:t>FMS MSG</w:t>
      </w:r>
      <w:r w:rsidR="00851BD5">
        <w:t>”</w:t>
      </w:r>
      <w:r w:rsidRPr="00993A2E">
        <w:t xml:space="preserve"> white advisory will appear in the EICAS message field.  This message will be accompanied by a help message in the MCDU messa</w:t>
      </w:r>
      <w:r>
        <w:t xml:space="preserve">ge block shown above in </w:t>
      </w:r>
      <w:r w:rsidR="00653BB1">
        <w:fldChar w:fldCharType="begin"/>
      </w:r>
      <w:r w:rsidR="00ED45CA">
        <w:instrText xml:space="preserve"> REF _Ref301620281 \h </w:instrText>
      </w:r>
      <w:r w:rsidR="00653BB1">
        <w:fldChar w:fldCharType="separate"/>
      </w:r>
      <w:r w:rsidR="00FE1A86" w:rsidRPr="00AB32A4">
        <w:t xml:space="preserve">Figure </w:t>
      </w:r>
      <w:r w:rsidR="00FE1A86">
        <w:rPr>
          <w:noProof/>
        </w:rPr>
        <w:t>2</w:t>
      </w:r>
      <w:r w:rsidR="00FE1A86" w:rsidRPr="00AB32A4">
        <w:noBreakHyphen/>
      </w:r>
      <w:r w:rsidR="00FE1A86">
        <w:rPr>
          <w:noProof/>
        </w:rPr>
        <w:t>15</w:t>
      </w:r>
      <w:r w:rsidR="00653BB1">
        <w:fldChar w:fldCharType="end"/>
      </w:r>
      <w:r w:rsidR="00C8708A">
        <w:t>.</w:t>
      </w:r>
    </w:p>
    <w:p w14:paraId="66466692" w14:textId="77777777" w:rsidR="00C81F94" w:rsidRPr="00993A2E" w:rsidRDefault="00C81F94" w:rsidP="00C81F94">
      <w:pPr>
        <w:pStyle w:val="bullet"/>
      </w:pPr>
      <w:r w:rsidRPr="00993A2E">
        <w:t>The FMS generate</w:t>
      </w:r>
      <w:r>
        <w:t>s</w:t>
      </w:r>
      <w:r w:rsidRPr="00993A2E">
        <w:t xml:space="preserve"> a conditional clearance prompt for ATC conditional clearances.  These ‘reminders’ will also appear in the MCDU message block shown above.  In addition</w:t>
      </w:r>
      <w:r w:rsidR="00851BD5">
        <w:t>,</w:t>
      </w:r>
      <w:r w:rsidRPr="00993A2E">
        <w:t xml:space="preserve"> the FMS will </w:t>
      </w:r>
      <w:r w:rsidR="00851BD5">
        <w:t>display</w:t>
      </w:r>
      <w:r w:rsidR="00851BD5" w:rsidRPr="00993A2E">
        <w:t xml:space="preserve"> </w:t>
      </w:r>
      <w:r w:rsidRPr="00993A2E">
        <w:t>an ATC circle near the fix or condition for the conditional clearance.</w:t>
      </w:r>
    </w:p>
    <w:p w14:paraId="66466693" w14:textId="77777777" w:rsidR="00C81F94" w:rsidRPr="00993A2E" w:rsidRDefault="00C81F94" w:rsidP="00C81F94">
      <w:pPr>
        <w:pStyle w:val="bullet"/>
      </w:pPr>
      <w:r w:rsidRPr="00993A2E">
        <w:t>For LOADABLE messages, the FMS will check over 300 pre-load conditions before displaying a LOAD prompt on the glass MCDU.  These pre-load checks are listed in the autoload section</w:t>
      </w:r>
      <w:r w:rsidR="00C8708A">
        <w:t xml:space="preserve"> (Section </w:t>
      </w:r>
      <w:r w:rsidR="00653BB1">
        <w:fldChar w:fldCharType="begin"/>
      </w:r>
      <w:r w:rsidR="00C8708A">
        <w:instrText xml:space="preserve"> REF _Ref301781201 \r \h </w:instrText>
      </w:r>
      <w:r w:rsidR="00653BB1">
        <w:fldChar w:fldCharType="separate"/>
      </w:r>
      <w:r w:rsidR="00FE1A86">
        <w:t>2.4</w:t>
      </w:r>
      <w:r w:rsidR="00653BB1">
        <w:fldChar w:fldCharType="end"/>
      </w:r>
      <w:r w:rsidR="00C8708A">
        <w:t>)</w:t>
      </w:r>
      <w:r w:rsidRPr="00993A2E">
        <w:t xml:space="preserve"> of the literature review.  These pre-load checks verify the ATC clearance against many integrity parameters</w:t>
      </w:r>
      <w:r w:rsidR="009A5ACC">
        <w:t>,</w:t>
      </w:r>
      <w:r w:rsidRPr="00993A2E">
        <w:t xml:space="preserve"> including the NAV database.  The pre-load checks also verify correct syntax, range (for example OFFSET range) and many other data entry parameters. </w:t>
      </w:r>
    </w:p>
    <w:p w14:paraId="66466694" w14:textId="77777777" w:rsidR="00C81F94" w:rsidRPr="00993A2E" w:rsidRDefault="00C81F94" w:rsidP="00C81F94">
      <w:pPr>
        <w:pStyle w:val="bullet"/>
      </w:pPr>
      <w:r w:rsidRPr="00993A2E">
        <w:t>The B-787 has DIALABLE ATC clearances.  These clearances such as ALTITUDE, SPEED, FREQ, BARO ALTIMETER, are displayed as prompts in their respective windows on the MCP (in the case of BARO, it will appear on the PFD).  When the crew matches the value in the altitude or speed window, then the DIALABLE prompt turns green</w:t>
      </w:r>
      <w:r w:rsidR="009A5ACC">
        <w:t>,</w:t>
      </w:r>
      <w:r w:rsidRPr="00993A2E">
        <w:t xml:space="preserve"> as does the value in the ATC clearance located in both the AUX ATC message block and the clearance replicated in the COMM Manager display.</w:t>
      </w:r>
    </w:p>
    <w:p w14:paraId="66466695" w14:textId="77777777" w:rsidR="00C81F94" w:rsidRPr="009A5ACC" w:rsidRDefault="00653BB1" w:rsidP="00C81F94">
      <w:r w:rsidRPr="00851BD5">
        <w:fldChar w:fldCharType="begin"/>
      </w:r>
      <w:r w:rsidR="00C81F94" w:rsidRPr="00851BD5">
        <w:instrText xml:space="preserve"> REF _Ref273685397 \h </w:instrText>
      </w:r>
      <w:r w:rsidRPr="00851BD5">
        <w:fldChar w:fldCharType="separate"/>
      </w:r>
      <w:r w:rsidR="00FE1A86" w:rsidRPr="001A4A0A">
        <w:t xml:space="preserve">Table </w:t>
      </w:r>
      <w:r w:rsidR="00FE1A86">
        <w:rPr>
          <w:noProof/>
        </w:rPr>
        <w:t>2</w:t>
      </w:r>
      <w:r w:rsidR="00FE1A86">
        <w:noBreakHyphen/>
      </w:r>
      <w:r w:rsidR="00FE1A86">
        <w:rPr>
          <w:noProof/>
        </w:rPr>
        <w:t>1</w:t>
      </w:r>
      <w:r w:rsidRPr="00851BD5">
        <w:fldChar w:fldCharType="end"/>
      </w:r>
      <w:r w:rsidR="00C81F94" w:rsidRPr="00851BD5">
        <w:t xml:space="preserve"> </w:t>
      </w:r>
      <w:r w:rsidR="00851BD5">
        <w:t>lists</w:t>
      </w:r>
      <w:r w:rsidR="00851BD5" w:rsidRPr="00851BD5">
        <w:t xml:space="preserve"> </w:t>
      </w:r>
      <w:r w:rsidR="00C81F94" w:rsidRPr="00851BD5">
        <w:t>FMS messages that can be displayed to the crew.  The EICAS message field displays a</w:t>
      </w:r>
      <w:r w:rsidR="00C81F94">
        <w:t xml:space="preserve"> “</w:t>
      </w:r>
      <w:r w:rsidR="00C81F94" w:rsidRPr="009A66EE">
        <w:t>•FMS MSG</w:t>
      </w:r>
      <w:r w:rsidR="00C81F94">
        <w:t>”</w:t>
      </w:r>
      <w:r w:rsidR="00C81F94" w:rsidRPr="009A66EE">
        <w:t xml:space="preserve"> advisory in white.  The FMC message appears on the glass MCDU.  In some cases, the FMC produces a </w:t>
      </w:r>
      <w:r w:rsidR="00C81F94" w:rsidRPr="009A5ACC">
        <w:t xml:space="preserve">HELP message to cue the crew.  These HELP messages are shown in blue in the matrix in </w:t>
      </w:r>
      <w:r w:rsidRPr="009A5ACC">
        <w:fldChar w:fldCharType="begin"/>
      </w:r>
      <w:r w:rsidR="00C81F94" w:rsidRPr="009A5ACC">
        <w:instrText xml:space="preserve"> REF _Ref273685397 \h </w:instrText>
      </w:r>
      <w:r w:rsidRPr="009A5ACC">
        <w:fldChar w:fldCharType="separate"/>
      </w:r>
      <w:r w:rsidR="00FE1A86" w:rsidRPr="001A4A0A">
        <w:t xml:space="preserve">Table </w:t>
      </w:r>
      <w:r w:rsidR="00FE1A86">
        <w:rPr>
          <w:noProof/>
        </w:rPr>
        <w:t>2</w:t>
      </w:r>
      <w:r w:rsidR="00FE1A86">
        <w:noBreakHyphen/>
      </w:r>
      <w:r w:rsidR="00FE1A86">
        <w:rPr>
          <w:noProof/>
        </w:rPr>
        <w:t>1</w:t>
      </w:r>
      <w:r w:rsidRPr="009A5ACC">
        <w:fldChar w:fldCharType="end"/>
      </w:r>
      <w:r w:rsidR="00C81F94" w:rsidRPr="009A5ACC">
        <w:t>.</w:t>
      </w:r>
    </w:p>
    <w:p w14:paraId="66466696" w14:textId="77777777" w:rsidR="00C81F94" w:rsidRPr="001A4A0A" w:rsidRDefault="00C81F94" w:rsidP="00875116">
      <w:pPr>
        <w:pStyle w:val="Caption"/>
        <w:rPr>
          <w:szCs w:val="24"/>
        </w:rPr>
      </w:pPr>
      <w:bookmarkStart w:id="57" w:name="_Ref273685397"/>
      <w:bookmarkStart w:id="58" w:name="_Toc302557773"/>
      <w:r w:rsidRPr="001A4A0A">
        <w:t xml:space="preserve">Table </w:t>
      </w:r>
      <w:fldSimple w:instr=" STYLEREF 1 \s ">
        <w:r w:rsidR="00FE1A86">
          <w:rPr>
            <w:noProof/>
          </w:rPr>
          <w:t>2</w:t>
        </w:r>
      </w:fldSimple>
      <w:r w:rsidR="007F3D10">
        <w:noBreakHyphen/>
      </w:r>
      <w:fldSimple w:instr=" SEQ Table \* ARABIC \s 1 ">
        <w:r w:rsidR="00FE1A86">
          <w:rPr>
            <w:noProof/>
          </w:rPr>
          <w:t>1</w:t>
        </w:r>
      </w:fldSimple>
      <w:bookmarkEnd w:id="57"/>
      <w:r w:rsidRPr="001A4A0A">
        <w:t xml:space="preserve">. </w:t>
      </w:r>
      <w:r w:rsidRPr="001A4A0A">
        <w:rPr>
          <w:szCs w:val="24"/>
        </w:rPr>
        <w:t>B-787 FMS Help Messages</w:t>
      </w:r>
      <w:bookmarkEnd w:id="58"/>
    </w:p>
    <w:tbl>
      <w:tblPr>
        <w:tblW w:w="8880" w:type="dxa"/>
        <w:jc w:val="center"/>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12"/>
        <w:gridCol w:w="5568"/>
      </w:tblGrid>
      <w:tr w:rsidR="00C81F94" w:rsidRPr="00851BD5" w14:paraId="66466699" w14:textId="77777777" w:rsidTr="00851BD5">
        <w:trPr>
          <w:trHeight w:val="300"/>
          <w:tblHeader/>
          <w:jc w:val="center"/>
        </w:trPr>
        <w:tc>
          <w:tcPr>
            <w:tcW w:w="3312" w:type="dxa"/>
            <w:shd w:val="clear" w:color="000000" w:fill="D8D8D8"/>
            <w:noWrap/>
            <w:vAlign w:val="bottom"/>
            <w:hideMark/>
          </w:tcPr>
          <w:p w14:paraId="66466697" w14:textId="77777777" w:rsidR="00C81F94" w:rsidRPr="00851BD5" w:rsidRDefault="00C81F94" w:rsidP="00851BD5">
            <w:pPr>
              <w:pStyle w:val="Tabletext"/>
              <w:jc w:val="center"/>
              <w:rPr>
                <w:b/>
              </w:rPr>
            </w:pPr>
            <w:r w:rsidRPr="00851BD5">
              <w:rPr>
                <w:b/>
              </w:rPr>
              <w:t>FMS MESSAGE</w:t>
            </w:r>
          </w:p>
        </w:tc>
        <w:tc>
          <w:tcPr>
            <w:tcW w:w="5568" w:type="dxa"/>
            <w:shd w:val="clear" w:color="000000" w:fill="D8D8D8"/>
            <w:noWrap/>
            <w:vAlign w:val="bottom"/>
            <w:hideMark/>
          </w:tcPr>
          <w:p w14:paraId="66466698" w14:textId="77777777" w:rsidR="00C81F94" w:rsidRPr="00851BD5" w:rsidRDefault="00C81F94" w:rsidP="00485798">
            <w:pPr>
              <w:pStyle w:val="Tabletext"/>
              <w:jc w:val="center"/>
              <w:rPr>
                <w:b/>
              </w:rPr>
            </w:pPr>
            <w:r w:rsidRPr="00851BD5">
              <w:rPr>
                <w:b/>
              </w:rPr>
              <w:t xml:space="preserve">Condition  </w:t>
            </w:r>
            <w:r w:rsidR="00345813" w:rsidRPr="00345813">
              <w:t>(B-787 HELP messages in blue)</w:t>
            </w:r>
          </w:p>
        </w:tc>
      </w:tr>
      <w:tr w:rsidR="00C81F94" w:rsidRPr="007E1FB8" w14:paraId="6646669C" w14:textId="77777777" w:rsidTr="00851BD5">
        <w:trPr>
          <w:trHeight w:val="458"/>
          <w:jc w:val="center"/>
        </w:trPr>
        <w:tc>
          <w:tcPr>
            <w:tcW w:w="3312" w:type="dxa"/>
            <w:shd w:val="clear" w:color="auto" w:fill="auto"/>
            <w:hideMark/>
          </w:tcPr>
          <w:p w14:paraId="6646669A" w14:textId="77777777" w:rsidR="00C81F94" w:rsidRPr="007E1FB8" w:rsidRDefault="00C81F94" w:rsidP="00851BD5">
            <w:pPr>
              <w:pStyle w:val="Tabletext"/>
            </w:pPr>
            <w:r w:rsidRPr="007E1FB8">
              <w:t>FMC UNABLE RTA</w:t>
            </w:r>
          </w:p>
        </w:tc>
        <w:tc>
          <w:tcPr>
            <w:tcW w:w="5568" w:type="dxa"/>
            <w:shd w:val="clear" w:color="auto" w:fill="auto"/>
            <w:hideMark/>
          </w:tcPr>
          <w:p w14:paraId="6646669B" w14:textId="77777777" w:rsidR="00C81F94" w:rsidRPr="007E1FB8" w:rsidRDefault="00C81F94" w:rsidP="00851BD5">
            <w:pPr>
              <w:pStyle w:val="Tabletext"/>
            </w:pPr>
            <w:r w:rsidRPr="007E1FB8">
              <w:t>The FMC is unable to reach the RTA Fix at the required time of arrival</w:t>
            </w:r>
            <w:r w:rsidR="009A5ACC">
              <w:t>.</w:t>
            </w:r>
          </w:p>
        </w:tc>
      </w:tr>
      <w:tr w:rsidR="00C81F94" w:rsidRPr="007E1FB8" w14:paraId="6646669F" w14:textId="77777777" w:rsidTr="00851BD5">
        <w:trPr>
          <w:trHeight w:val="485"/>
          <w:jc w:val="center"/>
        </w:trPr>
        <w:tc>
          <w:tcPr>
            <w:tcW w:w="3312" w:type="dxa"/>
            <w:shd w:val="clear" w:color="auto" w:fill="auto"/>
            <w:hideMark/>
          </w:tcPr>
          <w:p w14:paraId="6646669D" w14:textId="77777777" w:rsidR="00C81F94" w:rsidRPr="007E1FB8" w:rsidRDefault="00C81F94" w:rsidP="00851BD5">
            <w:pPr>
              <w:pStyle w:val="Tabletext"/>
            </w:pPr>
            <w:r w:rsidRPr="007E1FB8">
              <w:t>FMC INTERCEPT HDG</w:t>
            </w:r>
          </w:p>
        </w:tc>
        <w:tc>
          <w:tcPr>
            <w:tcW w:w="5568" w:type="dxa"/>
            <w:shd w:val="clear" w:color="auto" w:fill="auto"/>
            <w:hideMark/>
          </w:tcPr>
          <w:p w14:paraId="6646669E" w14:textId="77777777" w:rsidR="00C81F94" w:rsidRPr="007E1FB8" w:rsidRDefault="00C81F94" w:rsidP="00851BD5">
            <w:pPr>
              <w:pStyle w:val="Tabletext"/>
            </w:pPr>
            <w:r w:rsidRPr="007E1FB8">
              <w:t>LNAV is armed and the aircraft is not on an intercept heading to the active leg</w:t>
            </w:r>
            <w:r w:rsidR="009A5ACC">
              <w:t>.</w:t>
            </w:r>
          </w:p>
        </w:tc>
      </w:tr>
      <w:tr w:rsidR="00C81F94" w:rsidRPr="007E1FB8" w14:paraId="664666A2" w14:textId="77777777" w:rsidTr="00851BD5">
        <w:trPr>
          <w:trHeight w:val="683"/>
          <w:jc w:val="center"/>
        </w:trPr>
        <w:tc>
          <w:tcPr>
            <w:tcW w:w="3312" w:type="dxa"/>
            <w:shd w:val="clear" w:color="auto" w:fill="auto"/>
            <w:hideMark/>
          </w:tcPr>
          <w:p w14:paraId="664666A0" w14:textId="77777777" w:rsidR="00C81F94" w:rsidRPr="007E1FB8" w:rsidRDefault="00C81F94" w:rsidP="00851BD5">
            <w:pPr>
              <w:pStyle w:val="Tabletext"/>
            </w:pPr>
            <w:r w:rsidRPr="007E1FB8">
              <w:t>FMC PERF UNAVAILABLE</w:t>
            </w:r>
          </w:p>
        </w:tc>
        <w:tc>
          <w:tcPr>
            <w:tcW w:w="5568" w:type="dxa"/>
            <w:shd w:val="clear" w:color="auto" w:fill="auto"/>
            <w:hideMark/>
          </w:tcPr>
          <w:p w14:paraId="664666A1" w14:textId="77777777" w:rsidR="00C81F94" w:rsidRPr="007E1FB8" w:rsidRDefault="009A5ACC" w:rsidP="009A5ACC">
            <w:pPr>
              <w:pStyle w:val="Tabletext"/>
            </w:pPr>
            <w:r w:rsidRPr="007E1FB8">
              <w:t xml:space="preserve">Data </w:t>
            </w:r>
            <w:r>
              <w:t xml:space="preserve">is missing from </w:t>
            </w:r>
            <w:r w:rsidR="00C81F94" w:rsidRPr="007E1FB8">
              <w:t xml:space="preserve">the performance fields </w:t>
            </w:r>
            <w:r>
              <w:t>and</w:t>
            </w:r>
            <w:r w:rsidR="00C81F94" w:rsidRPr="007E1FB8">
              <w:t xml:space="preserve"> performance calculations and predictions cannot be performed by the FMS (usually cost index, gross weight, or cruise altitude)</w:t>
            </w:r>
            <w:r>
              <w:t>.</w:t>
            </w:r>
          </w:p>
        </w:tc>
      </w:tr>
      <w:tr w:rsidR="00C81F94" w:rsidRPr="007E1FB8" w14:paraId="664666A5" w14:textId="77777777" w:rsidTr="00851BD5">
        <w:trPr>
          <w:trHeight w:val="458"/>
          <w:jc w:val="center"/>
        </w:trPr>
        <w:tc>
          <w:tcPr>
            <w:tcW w:w="3312" w:type="dxa"/>
            <w:shd w:val="clear" w:color="auto" w:fill="auto"/>
            <w:hideMark/>
          </w:tcPr>
          <w:p w14:paraId="664666A3" w14:textId="77777777" w:rsidR="00C81F94" w:rsidRPr="007E1FB8" w:rsidRDefault="00C81F94" w:rsidP="00851BD5">
            <w:pPr>
              <w:pStyle w:val="Tabletext"/>
            </w:pPr>
            <w:r w:rsidRPr="007E1FB8">
              <w:t>NAV UNABLE RNP</w:t>
            </w:r>
          </w:p>
        </w:tc>
        <w:tc>
          <w:tcPr>
            <w:tcW w:w="5568" w:type="dxa"/>
            <w:shd w:val="clear" w:color="auto" w:fill="auto"/>
            <w:hideMark/>
          </w:tcPr>
          <w:p w14:paraId="664666A4" w14:textId="77777777" w:rsidR="00C81F94" w:rsidRPr="007E1FB8" w:rsidRDefault="00C81F94" w:rsidP="00851BD5">
            <w:pPr>
              <w:pStyle w:val="Tabletext"/>
            </w:pPr>
            <w:r w:rsidRPr="007E1FB8">
              <w:t>The ANP (actual navigation performance) is not able to meet the RNP requirements</w:t>
            </w:r>
            <w:r w:rsidR="009A5ACC">
              <w:t>.</w:t>
            </w:r>
          </w:p>
        </w:tc>
      </w:tr>
      <w:tr w:rsidR="00C81F94" w:rsidRPr="007E1FB8" w14:paraId="664666A8" w14:textId="77777777" w:rsidTr="009A5ACC">
        <w:trPr>
          <w:trHeight w:val="458"/>
          <w:jc w:val="center"/>
        </w:trPr>
        <w:tc>
          <w:tcPr>
            <w:tcW w:w="3312" w:type="dxa"/>
            <w:shd w:val="clear" w:color="auto" w:fill="auto"/>
            <w:hideMark/>
          </w:tcPr>
          <w:p w14:paraId="664666A6" w14:textId="77777777" w:rsidR="00C81F94" w:rsidRPr="007E1FB8" w:rsidRDefault="00C81F94" w:rsidP="00851BD5">
            <w:pPr>
              <w:pStyle w:val="Tabletext"/>
            </w:pPr>
            <w:r w:rsidRPr="007E1FB8">
              <w:t>CHECK ALT TGT</w:t>
            </w:r>
          </w:p>
        </w:tc>
        <w:tc>
          <w:tcPr>
            <w:tcW w:w="5568" w:type="dxa"/>
            <w:shd w:val="clear" w:color="000000" w:fill="C5D9F1"/>
            <w:hideMark/>
          </w:tcPr>
          <w:p w14:paraId="664666A7" w14:textId="77777777" w:rsidR="00C81F94" w:rsidRPr="00355E3D" w:rsidRDefault="00C81F94" w:rsidP="00851BD5">
            <w:pPr>
              <w:pStyle w:val="Tabletext"/>
            </w:pPr>
            <w:r w:rsidRPr="00355E3D">
              <w:t xml:space="preserve">VNAV Target Altitude and MCP Altitude </w:t>
            </w:r>
            <w:r w:rsidR="009A5ACC" w:rsidRPr="00355E3D">
              <w:t>disagree</w:t>
            </w:r>
            <w:r w:rsidRPr="00355E3D">
              <w:t>.  Reset MCP or Modify VNAV Altitude Target</w:t>
            </w:r>
            <w:r w:rsidR="009A5ACC">
              <w:t>.</w:t>
            </w:r>
          </w:p>
        </w:tc>
      </w:tr>
      <w:tr w:rsidR="00C81F94" w:rsidRPr="007E1FB8" w14:paraId="664666AB" w14:textId="77777777" w:rsidTr="00851BD5">
        <w:trPr>
          <w:trHeight w:val="413"/>
          <w:jc w:val="center"/>
        </w:trPr>
        <w:tc>
          <w:tcPr>
            <w:tcW w:w="3312" w:type="dxa"/>
            <w:shd w:val="clear" w:color="auto" w:fill="auto"/>
            <w:hideMark/>
          </w:tcPr>
          <w:p w14:paraId="664666A9" w14:textId="77777777" w:rsidR="00C81F94" w:rsidRPr="007E1FB8" w:rsidRDefault="00C81F94" w:rsidP="00851BD5">
            <w:pPr>
              <w:pStyle w:val="Tabletext"/>
            </w:pPr>
            <w:r w:rsidRPr="007E1FB8">
              <w:t>DESCENT PATH DELETED</w:t>
            </w:r>
          </w:p>
        </w:tc>
        <w:tc>
          <w:tcPr>
            <w:tcW w:w="5568" w:type="dxa"/>
            <w:shd w:val="clear" w:color="000000" w:fill="C5D9F1"/>
            <w:hideMark/>
          </w:tcPr>
          <w:p w14:paraId="664666AA" w14:textId="77777777" w:rsidR="00C81F94" w:rsidRPr="00355E3D" w:rsidRDefault="00C81F94" w:rsidP="00851BD5">
            <w:pPr>
              <w:pStyle w:val="Tabletext"/>
            </w:pPr>
            <w:r w:rsidRPr="00355E3D">
              <w:t xml:space="preserve">All Descent Constraints Deleted.  Erase MOD or </w:t>
            </w:r>
            <w:r w:rsidR="009A5ACC" w:rsidRPr="00355E3D">
              <w:t>enter new constraint</w:t>
            </w:r>
            <w:r w:rsidR="009A5ACC">
              <w:t>.</w:t>
            </w:r>
          </w:p>
        </w:tc>
      </w:tr>
      <w:tr w:rsidR="00C81F94" w:rsidRPr="007E1FB8" w14:paraId="664666AE" w14:textId="77777777" w:rsidTr="00851BD5">
        <w:trPr>
          <w:trHeight w:val="300"/>
          <w:jc w:val="center"/>
        </w:trPr>
        <w:tc>
          <w:tcPr>
            <w:tcW w:w="3312" w:type="dxa"/>
            <w:shd w:val="clear" w:color="auto" w:fill="auto"/>
            <w:hideMark/>
          </w:tcPr>
          <w:p w14:paraId="664666AC" w14:textId="77777777" w:rsidR="00C81F94" w:rsidRPr="007E1FB8" w:rsidRDefault="00C81F94" w:rsidP="00851BD5">
            <w:pPr>
              <w:pStyle w:val="Tabletext"/>
            </w:pPr>
            <w:r w:rsidRPr="007E1FB8">
              <w:t>DISCONTINUITY</w:t>
            </w:r>
          </w:p>
        </w:tc>
        <w:tc>
          <w:tcPr>
            <w:tcW w:w="5568" w:type="dxa"/>
            <w:shd w:val="clear" w:color="000000" w:fill="C5D9F1"/>
            <w:hideMark/>
          </w:tcPr>
          <w:p w14:paraId="664666AD" w14:textId="77777777" w:rsidR="00C81F94" w:rsidRPr="00355E3D" w:rsidRDefault="00C81F94" w:rsidP="00851BD5">
            <w:pPr>
              <w:pStyle w:val="Tabletext"/>
            </w:pPr>
            <w:r w:rsidRPr="00355E3D">
              <w:t xml:space="preserve">LNAV in HDG HOLD </w:t>
            </w:r>
            <w:r w:rsidR="009A5ACC" w:rsidRPr="00355E3D">
              <w:t>modify active waypoint</w:t>
            </w:r>
            <w:r w:rsidR="00485798">
              <w:t>.</w:t>
            </w:r>
          </w:p>
        </w:tc>
      </w:tr>
      <w:tr w:rsidR="00C81F94" w:rsidRPr="007E1FB8" w14:paraId="664666B1" w14:textId="77777777" w:rsidTr="00851BD5">
        <w:trPr>
          <w:trHeight w:val="600"/>
          <w:jc w:val="center"/>
        </w:trPr>
        <w:tc>
          <w:tcPr>
            <w:tcW w:w="3312" w:type="dxa"/>
            <w:shd w:val="clear" w:color="auto" w:fill="auto"/>
            <w:hideMark/>
          </w:tcPr>
          <w:p w14:paraId="664666AF" w14:textId="77777777" w:rsidR="00C81F94" w:rsidRPr="007E1FB8" w:rsidRDefault="00C81F94" w:rsidP="00851BD5">
            <w:pPr>
              <w:pStyle w:val="Tabletext"/>
            </w:pPr>
            <w:r w:rsidRPr="007E1FB8">
              <w:t>END OF OFFSET</w:t>
            </w:r>
          </w:p>
        </w:tc>
        <w:tc>
          <w:tcPr>
            <w:tcW w:w="5568" w:type="dxa"/>
            <w:shd w:val="clear" w:color="000000" w:fill="C5D9F1"/>
            <w:hideMark/>
          </w:tcPr>
          <w:p w14:paraId="664666B0" w14:textId="77777777" w:rsidR="00C81F94" w:rsidRPr="00355E3D" w:rsidRDefault="00C81F94" w:rsidP="00851BD5">
            <w:pPr>
              <w:pStyle w:val="Tabletext"/>
            </w:pPr>
            <w:r w:rsidRPr="00355E3D">
              <w:t xml:space="preserve">Approaching End of OFFSET.  Delete OFFSET or </w:t>
            </w:r>
            <w:r w:rsidR="00485798" w:rsidRPr="00355E3D">
              <w:t>modify active waypoint</w:t>
            </w:r>
            <w:r w:rsidR="00485798">
              <w:t>.</w:t>
            </w:r>
          </w:p>
        </w:tc>
      </w:tr>
      <w:tr w:rsidR="00C81F94" w:rsidRPr="007E1FB8" w14:paraId="664666B4" w14:textId="77777777" w:rsidTr="00851BD5">
        <w:trPr>
          <w:trHeight w:val="600"/>
          <w:jc w:val="center"/>
        </w:trPr>
        <w:tc>
          <w:tcPr>
            <w:tcW w:w="3312" w:type="dxa"/>
            <w:shd w:val="clear" w:color="auto" w:fill="auto"/>
            <w:hideMark/>
          </w:tcPr>
          <w:p w14:paraId="664666B2" w14:textId="77777777" w:rsidR="00C81F94" w:rsidRPr="007E1FB8" w:rsidRDefault="00C81F94" w:rsidP="00851BD5">
            <w:pPr>
              <w:pStyle w:val="Tabletext"/>
            </w:pPr>
            <w:r w:rsidRPr="007E1FB8">
              <w:t>INSUFFICIENT FUEL</w:t>
            </w:r>
          </w:p>
        </w:tc>
        <w:tc>
          <w:tcPr>
            <w:tcW w:w="5568" w:type="dxa"/>
            <w:shd w:val="clear" w:color="000000" w:fill="C5D9F1"/>
            <w:hideMark/>
          </w:tcPr>
          <w:p w14:paraId="664666B3" w14:textId="77777777" w:rsidR="00C81F94" w:rsidRPr="00355E3D" w:rsidRDefault="00C81F94" w:rsidP="00851BD5">
            <w:pPr>
              <w:pStyle w:val="Tabletext"/>
            </w:pPr>
            <w:r w:rsidRPr="00355E3D">
              <w:t xml:space="preserve">Route </w:t>
            </w:r>
            <w:r w:rsidR="00485798" w:rsidRPr="00355E3D">
              <w:t>modification required</w:t>
            </w:r>
            <w:r w:rsidRPr="00355E3D">
              <w:t xml:space="preserve">.  More </w:t>
            </w:r>
            <w:r w:rsidR="00485798" w:rsidRPr="00355E3D">
              <w:t>fuel required than available</w:t>
            </w:r>
            <w:r w:rsidRPr="00355E3D">
              <w:t xml:space="preserve">.  Modify </w:t>
            </w:r>
            <w:r w:rsidR="00485798" w:rsidRPr="00355E3D">
              <w:t>route</w:t>
            </w:r>
            <w:r w:rsidRPr="00355E3D">
              <w:t>.</w:t>
            </w:r>
          </w:p>
        </w:tc>
      </w:tr>
      <w:tr w:rsidR="00C81F94" w:rsidRPr="007E1FB8" w14:paraId="664666B7" w14:textId="77777777" w:rsidTr="00851BD5">
        <w:trPr>
          <w:trHeight w:val="600"/>
          <w:jc w:val="center"/>
        </w:trPr>
        <w:tc>
          <w:tcPr>
            <w:tcW w:w="3312" w:type="dxa"/>
            <w:shd w:val="clear" w:color="auto" w:fill="auto"/>
            <w:hideMark/>
          </w:tcPr>
          <w:p w14:paraId="664666B5" w14:textId="77777777" w:rsidR="00C81F94" w:rsidRPr="007E1FB8" w:rsidRDefault="00C81F94" w:rsidP="00851BD5">
            <w:pPr>
              <w:pStyle w:val="Tabletext"/>
            </w:pPr>
            <w:r w:rsidRPr="007E1FB8">
              <w:t>LIMIT ALT FLXXX</w:t>
            </w:r>
          </w:p>
        </w:tc>
        <w:tc>
          <w:tcPr>
            <w:tcW w:w="5568" w:type="dxa"/>
            <w:shd w:val="clear" w:color="000000" w:fill="C5D9F1"/>
            <w:hideMark/>
          </w:tcPr>
          <w:p w14:paraId="664666B6" w14:textId="77777777" w:rsidR="00C81F94" w:rsidRPr="00355E3D" w:rsidRDefault="00C81F94" w:rsidP="00851BD5">
            <w:pPr>
              <w:pStyle w:val="Tabletext"/>
            </w:pPr>
            <w:r w:rsidRPr="00355E3D">
              <w:t xml:space="preserve">The </w:t>
            </w:r>
            <w:r w:rsidR="00485798" w:rsidRPr="00355E3D">
              <w:t xml:space="preserve">selected altitude is above </w:t>
            </w:r>
            <w:r w:rsidRPr="00355E3D">
              <w:t xml:space="preserve">VNAV ALT </w:t>
            </w:r>
            <w:r w:rsidR="00485798" w:rsidRPr="00355E3D">
              <w:t>limit</w:t>
            </w:r>
            <w:r w:rsidRPr="00355E3D">
              <w:t xml:space="preserve">.  Modify </w:t>
            </w:r>
            <w:r w:rsidR="00485798" w:rsidRPr="00355E3D">
              <w:t xml:space="preserve">cruise </w:t>
            </w:r>
            <w:r w:rsidRPr="00355E3D">
              <w:t xml:space="preserve">ALT or VNAV </w:t>
            </w:r>
            <w:r w:rsidR="00485798" w:rsidRPr="00355E3D">
              <w:t>target speed</w:t>
            </w:r>
          </w:p>
        </w:tc>
      </w:tr>
      <w:tr w:rsidR="00C81F94" w:rsidRPr="007E1FB8" w14:paraId="664666BA" w14:textId="77777777" w:rsidTr="00851BD5">
        <w:trPr>
          <w:trHeight w:val="458"/>
          <w:jc w:val="center"/>
        </w:trPr>
        <w:tc>
          <w:tcPr>
            <w:tcW w:w="3312" w:type="dxa"/>
            <w:shd w:val="clear" w:color="auto" w:fill="auto"/>
            <w:hideMark/>
          </w:tcPr>
          <w:p w14:paraId="664666B8" w14:textId="77777777" w:rsidR="00C81F94" w:rsidRPr="007E1FB8" w:rsidRDefault="00C81F94" w:rsidP="00851BD5">
            <w:pPr>
              <w:pStyle w:val="Tabletext"/>
            </w:pPr>
            <w:r w:rsidRPr="007E1FB8">
              <w:t>RESET MCP ALT</w:t>
            </w:r>
          </w:p>
        </w:tc>
        <w:tc>
          <w:tcPr>
            <w:tcW w:w="5568" w:type="dxa"/>
            <w:shd w:val="clear" w:color="000000" w:fill="C5D9F1"/>
            <w:hideMark/>
          </w:tcPr>
          <w:p w14:paraId="664666B9" w14:textId="77777777" w:rsidR="00C81F94" w:rsidRPr="00355E3D" w:rsidRDefault="00C81F94" w:rsidP="00851BD5">
            <w:pPr>
              <w:pStyle w:val="Tabletext"/>
            </w:pPr>
            <w:r w:rsidRPr="00355E3D">
              <w:t xml:space="preserve">MCP ALT is </w:t>
            </w:r>
            <w:r w:rsidR="00485798" w:rsidRPr="00355E3D">
              <w:t>set to cruise altitude</w:t>
            </w:r>
            <w:r w:rsidRPr="00355E3D">
              <w:t xml:space="preserve">.  Set </w:t>
            </w:r>
            <w:r w:rsidR="00485798" w:rsidRPr="00355E3D">
              <w:t xml:space="preserve">lower altitude to enable </w:t>
            </w:r>
            <w:r w:rsidRPr="00355E3D">
              <w:t xml:space="preserve">VNAV </w:t>
            </w:r>
            <w:r w:rsidR="00485798" w:rsidRPr="00355E3D">
              <w:t>descent</w:t>
            </w:r>
          </w:p>
        </w:tc>
      </w:tr>
      <w:tr w:rsidR="00C81F94" w:rsidRPr="007E1FB8" w14:paraId="664666BD" w14:textId="77777777" w:rsidTr="00851BD5">
        <w:trPr>
          <w:trHeight w:val="314"/>
          <w:jc w:val="center"/>
        </w:trPr>
        <w:tc>
          <w:tcPr>
            <w:tcW w:w="3312" w:type="dxa"/>
            <w:shd w:val="clear" w:color="auto" w:fill="auto"/>
            <w:hideMark/>
          </w:tcPr>
          <w:p w14:paraId="664666BB" w14:textId="77777777" w:rsidR="00C81F94" w:rsidRPr="007E1FB8" w:rsidRDefault="00C81F94" w:rsidP="00851BD5">
            <w:pPr>
              <w:pStyle w:val="Tabletext"/>
            </w:pPr>
            <w:r w:rsidRPr="007E1FB8">
              <w:t xml:space="preserve">RTA FIX DELETED </w:t>
            </w:r>
          </w:p>
        </w:tc>
        <w:tc>
          <w:tcPr>
            <w:tcW w:w="5568" w:type="dxa"/>
            <w:shd w:val="clear" w:color="000000" w:fill="C5D9F1"/>
            <w:hideMark/>
          </w:tcPr>
          <w:p w14:paraId="664666BC" w14:textId="77777777" w:rsidR="00C81F94" w:rsidRPr="00355E3D" w:rsidRDefault="00C81F94" w:rsidP="00485798">
            <w:pPr>
              <w:pStyle w:val="Tabletext"/>
            </w:pPr>
            <w:r w:rsidRPr="00355E3D">
              <w:t xml:space="preserve">MOD </w:t>
            </w:r>
            <w:r w:rsidR="00485798" w:rsidRPr="00355E3D">
              <w:t xml:space="preserve">deletes existing </w:t>
            </w:r>
            <w:r w:rsidRPr="00355E3D">
              <w:t xml:space="preserve">RTA </w:t>
            </w:r>
            <w:r w:rsidR="00485798" w:rsidRPr="00355E3D">
              <w:t xml:space="preserve">fix to retain </w:t>
            </w:r>
            <w:r w:rsidRPr="00355E3D">
              <w:t xml:space="preserve">RTA </w:t>
            </w:r>
            <w:r w:rsidR="00485798" w:rsidRPr="00355E3D">
              <w:t xml:space="preserve">erase </w:t>
            </w:r>
            <w:r w:rsidRPr="00355E3D">
              <w:t>MOD</w:t>
            </w:r>
          </w:p>
        </w:tc>
      </w:tr>
      <w:tr w:rsidR="00C81F94" w:rsidRPr="007E1FB8" w14:paraId="664666C0" w14:textId="77777777" w:rsidTr="00851BD5">
        <w:trPr>
          <w:trHeight w:val="422"/>
          <w:jc w:val="center"/>
        </w:trPr>
        <w:tc>
          <w:tcPr>
            <w:tcW w:w="3312" w:type="dxa"/>
            <w:shd w:val="clear" w:color="auto" w:fill="auto"/>
            <w:hideMark/>
          </w:tcPr>
          <w:p w14:paraId="664666BE" w14:textId="77777777" w:rsidR="00C81F94" w:rsidRPr="007E1FB8" w:rsidRDefault="00C81F94" w:rsidP="00851BD5">
            <w:pPr>
              <w:pStyle w:val="Tabletext"/>
            </w:pPr>
            <w:r w:rsidRPr="007E1FB8">
              <w:t>UNABLE FLXXX AT RTA FIX</w:t>
            </w:r>
          </w:p>
        </w:tc>
        <w:tc>
          <w:tcPr>
            <w:tcW w:w="5568" w:type="dxa"/>
            <w:shd w:val="clear" w:color="000000" w:fill="C5D9F1"/>
            <w:hideMark/>
          </w:tcPr>
          <w:p w14:paraId="664666BF" w14:textId="77777777" w:rsidR="00C81F94" w:rsidRPr="00355E3D" w:rsidRDefault="00C81F94" w:rsidP="00851BD5">
            <w:pPr>
              <w:pStyle w:val="Tabletext"/>
            </w:pPr>
            <w:r w:rsidRPr="00355E3D">
              <w:t xml:space="preserve">VNAV </w:t>
            </w:r>
            <w:r w:rsidR="00485798" w:rsidRPr="00355E3D">
              <w:t xml:space="preserve">will not attain </w:t>
            </w:r>
            <w:r w:rsidRPr="00355E3D">
              <w:t xml:space="preserve">ALT </w:t>
            </w:r>
            <w:r w:rsidR="00485798" w:rsidRPr="00355E3D">
              <w:t>a</w:t>
            </w:r>
            <w:r w:rsidRPr="00355E3D">
              <w:t xml:space="preserve">t RTA </w:t>
            </w:r>
            <w:r w:rsidR="00485798" w:rsidRPr="00355E3D">
              <w:t>f</w:t>
            </w:r>
            <w:r w:rsidRPr="00355E3D">
              <w:t xml:space="preserve">ix.  RTA </w:t>
            </w:r>
            <w:r w:rsidR="00485798" w:rsidRPr="00355E3D">
              <w:t>time will not be met</w:t>
            </w:r>
            <w:r w:rsidR="00485798">
              <w:t>.</w:t>
            </w:r>
          </w:p>
        </w:tc>
      </w:tr>
      <w:tr w:rsidR="00C81F94" w:rsidRPr="007E1FB8" w14:paraId="664666C3" w14:textId="77777777" w:rsidTr="00851BD5">
        <w:trPr>
          <w:trHeight w:val="476"/>
          <w:jc w:val="center"/>
        </w:trPr>
        <w:tc>
          <w:tcPr>
            <w:tcW w:w="3312" w:type="dxa"/>
            <w:shd w:val="clear" w:color="auto" w:fill="auto"/>
            <w:hideMark/>
          </w:tcPr>
          <w:p w14:paraId="664666C1" w14:textId="77777777" w:rsidR="00C81F94" w:rsidRPr="007E1FB8" w:rsidRDefault="00C81F94" w:rsidP="00851BD5">
            <w:pPr>
              <w:pStyle w:val="Tabletext"/>
            </w:pPr>
            <w:r w:rsidRPr="007E1FB8">
              <w:t>MAX ALT FLXXX</w:t>
            </w:r>
          </w:p>
        </w:tc>
        <w:tc>
          <w:tcPr>
            <w:tcW w:w="5568" w:type="dxa"/>
            <w:shd w:val="clear" w:color="000000" w:fill="C5D9F1"/>
            <w:hideMark/>
          </w:tcPr>
          <w:p w14:paraId="664666C2" w14:textId="77777777" w:rsidR="00C81F94" w:rsidRPr="00355E3D" w:rsidRDefault="00C81F94" w:rsidP="00851BD5">
            <w:pPr>
              <w:pStyle w:val="Tabletext"/>
            </w:pPr>
            <w:r w:rsidRPr="00355E3D">
              <w:t xml:space="preserve">Entered </w:t>
            </w:r>
            <w:r w:rsidR="00485798" w:rsidRPr="00355E3D">
              <w:t xml:space="preserve">speed </w:t>
            </w:r>
            <w:r w:rsidRPr="00355E3D">
              <w:t xml:space="preserve">or ALT </w:t>
            </w:r>
            <w:r w:rsidR="00485798" w:rsidRPr="00355E3D">
              <w:t xml:space="preserve">would cause </w:t>
            </w:r>
            <w:r w:rsidRPr="00355E3D">
              <w:t xml:space="preserve">CRZ ALT </w:t>
            </w:r>
            <w:r w:rsidR="00485798" w:rsidRPr="00355E3D">
              <w:t xml:space="preserve">to be greater than </w:t>
            </w:r>
            <w:r w:rsidRPr="00355E3D">
              <w:t>MAX ALT</w:t>
            </w:r>
          </w:p>
        </w:tc>
      </w:tr>
      <w:tr w:rsidR="00C81F94" w:rsidRPr="007E1FB8" w14:paraId="664666C6" w14:textId="77777777" w:rsidTr="00851BD5">
        <w:trPr>
          <w:trHeight w:val="300"/>
          <w:jc w:val="center"/>
        </w:trPr>
        <w:tc>
          <w:tcPr>
            <w:tcW w:w="3312" w:type="dxa"/>
            <w:shd w:val="clear" w:color="auto" w:fill="auto"/>
            <w:hideMark/>
          </w:tcPr>
          <w:p w14:paraId="664666C4" w14:textId="77777777" w:rsidR="00C81F94" w:rsidRPr="007E1FB8" w:rsidRDefault="00C81F94" w:rsidP="00851BD5">
            <w:pPr>
              <w:pStyle w:val="Tabletext"/>
            </w:pPr>
            <w:r w:rsidRPr="007E1FB8">
              <w:t>UNABLE CRZ ALT</w:t>
            </w:r>
          </w:p>
        </w:tc>
        <w:tc>
          <w:tcPr>
            <w:tcW w:w="5568" w:type="dxa"/>
            <w:shd w:val="clear" w:color="000000" w:fill="C5D9F1"/>
            <w:hideMark/>
          </w:tcPr>
          <w:p w14:paraId="664666C5" w14:textId="77777777" w:rsidR="00C81F94" w:rsidRPr="00355E3D" w:rsidRDefault="00C81F94" w:rsidP="00851BD5">
            <w:pPr>
              <w:pStyle w:val="Tabletext"/>
            </w:pPr>
            <w:r w:rsidRPr="00355E3D">
              <w:t xml:space="preserve">Computed TOD </w:t>
            </w:r>
            <w:r w:rsidR="00485798" w:rsidRPr="00355E3D">
              <w:t xml:space="preserve">is before </w:t>
            </w:r>
            <w:r w:rsidRPr="00355E3D">
              <w:t xml:space="preserve">TOC.  </w:t>
            </w:r>
            <w:r w:rsidR="00673A38" w:rsidRPr="00355E3D">
              <w:t>Confirm</w:t>
            </w:r>
            <w:r w:rsidRPr="00355E3D">
              <w:t xml:space="preserve"> CRZ ALT</w:t>
            </w:r>
          </w:p>
        </w:tc>
      </w:tr>
      <w:tr w:rsidR="00C81F94" w:rsidRPr="007E1FB8" w14:paraId="664666C9" w14:textId="77777777" w:rsidTr="00851BD5">
        <w:trPr>
          <w:trHeight w:val="300"/>
          <w:jc w:val="center"/>
        </w:trPr>
        <w:tc>
          <w:tcPr>
            <w:tcW w:w="3312" w:type="dxa"/>
            <w:shd w:val="clear" w:color="auto" w:fill="auto"/>
            <w:hideMark/>
          </w:tcPr>
          <w:p w14:paraId="664666C7" w14:textId="77777777" w:rsidR="00C81F94" w:rsidRPr="007E1FB8" w:rsidRDefault="00C81F94" w:rsidP="00851BD5">
            <w:pPr>
              <w:pStyle w:val="Tabletext"/>
            </w:pPr>
            <w:r w:rsidRPr="007E1FB8">
              <w:t>INVALID ENTRY</w:t>
            </w:r>
          </w:p>
        </w:tc>
        <w:tc>
          <w:tcPr>
            <w:tcW w:w="5568" w:type="dxa"/>
            <w:shd w:val="clear" w:color="000000" w:fill="C5D9F1"/>
            <w:hideMark/>
          </w:tcPr>
          <w:p w14:paraId="664666C8" w14:textId="77777777" w:rsidR="00C81F94" w:rsidRPr="00355E3D" w:rsidRDefault="00C81F94" w:rsidP="00851BD5">
            <w:pPr>
              <w:pStyle w:val="Tabletext"/>
            </w:pPr>
            <w:r w:rsidRPr="00355E3D">
              <w:t xml:space="preserve">FMC </w:t>
            </w:r>
            <w:r w:rsidR="00485798" w:rsidRPr="00355E3D">
              <w:t>erroneous entry</w:t>
            </w:r>
            <w:r w:rsidRPr="00355E3D">
              <w:t xml:space="preserve">.  Recheck </w:t>
            </w:r>
            <w:r w:rsidR="00485798" w:rsidRPr="00355E3D">
              <w:t>entry</w:t>
            </w:r>
          </w:p>
        </w:tc>
      </w:tr>
      <w:tr w:rsidR="00C81F94" w:rsidRPr="007E1FB8" w14:paraId="664666CC" w14:textId="77777777" w:rsidTr="00851BD5">
        <w:trPr>
          <w:trHeight w:val="600"/>
          <w:jc w:val="center"/>
        </w:trPr>
        <w:tc>
          <w:tcPr>
            <w:tcW w:w="3312" w:type="dxa"/>
            <w:shd w:val="clear" w:color="auto" w:fill="auto"/>
            <w:hideMark/>
          </w:tcPr>
          <w:p w14:paraId="664666CA" w14:textId="77777777" w:rsidR="00C81F94" w:rsidRPr="007E1FB8" w:rsidRDefault="00C81F94" w:rsidP="00851BD5">
            <w:pPr>
              <w:pStyle w:val="Tabletext"/>
            </w:pPr>
            <w:r w:rsidRPr="007E1FB8">
              <w:t>INVALID OFFSET</w:t>
            </w:r>
          </w:p>
        </w:tc>
        <w:tc>
          <w:tcPr>
            <w:tcW w:w="5568" w:type="dxa"/>
            <w:shd w:val="clear" w:color="000000" w:fill="C5D9F1"/>
            <w:hideMark/>
          </w:tcPr>
          <w:p w14:paraId="664666CB" w14:textId="77777777" w:rsidR="00C81F94" w:rsidRPr="00355E3D" w:rsidRDefault="00C81F94" w:rsidP="00851BD5">
            <w:pPr>
              <w:pStyle w:val="Tabletext"/>
            </w:pPr>
            <w:r w:rsidRPr="00355E3D">
              <w:t xml:space="preserve">Flight </w:t>
            </w:r>
            <w:r w:rsidR="00485798" w:rsidRPr="00355E3D">
              <w:t xml:space="preserve">plan </w:t>
            </w:r>
            <w:r w:rsidRPr="00355E3D">
              <w:t xml:space="preserve">MOD </w:t>
            </w:r>
            <w:r w:rsidR="00485798" w:rsidRPr="00355E3D">
              <w:t xml:space="preserve">caused downpath </w:t>
            </w:r>
            <w:r w:rsidRPr="00355E3D">
              <w:t xml:space="preserve">OFFSET </w:t>
            </w:r>
            <w:r w:rsidR="00485798" w:rsidRPr="00355E3D">
              <w:t xml:space="preserve">to no longer contain </w:t>
            </w:r>
            <w:r w:rsidRPr="00355E3D">
              <w:t xml:space="preserve">OFFSET </w:t>
            </w:r>
            <w:r w:rsidR="00485798" w:rsidRPr="00355E3D">
              <w:t>legs</w:t>
            </w:r>
            <w:r w:rsidRPr="00355E3D">
              <w:t xml:space="preserve">.  Revise </w:t>
            </w:r>
            <w:r w:rsidR="00485798" w:rsidRPr="00355E3D">
              <w:t>flight plan</w:t>
            </w:r>
          </w:p>
        </w:tc>
      </w:tr>
      <w:tr w:rsidR="00C81F94" w:rsidRPr="007E1FB8" w14:paraId="664666CF" w14:textId="77777777" w:rsidTr="00851BD5">
        <w:trPr>
          <w:trHeight w:val="440"/>
          <w:jc w:val="center"/>
        </w:trPr>
        <w:tc>
          <w:tcPr>
            <w:tcW w:w="3312" w:type="dxa"/>
            <w:shd w:val="clear" w:color="auto" w:fill="auto"/>
            <w:hideMark/>
          </w:tcPr>
          <w:p w14:paraId="664666CD" w14:textId="77777777" w:rsidR="00C81F94" w:rsidRPr="007E1FB8" w:rsidRDefault="00C81F94" w:rsidP="00851BD5">
            <w:pPr>
              <w:pStyle w:val="Tabletext"/>
            </w:pPr>
            <w:r w:rsidRPr="007E1FB8">
              <w:t>OFFSET DELETED</w:t>
            </w:r>
          </w:p>
        </w:tc>
        <w:tc>
          <w:tcPr>
            <w:tcW w:w="5568" w:type="dxa"/>
            <w:shd w:val="clear" w:color="000000" w:fill="C5D9F1"/>
            <w:hideMark/>
          </w:tcPr>
          <w:p w14:paraId="664666CE" w14:textId="77777777" w:rsidR="00C81F94" w:rsidRPr="00355E3D" w:rsidRDefault="00C81F94" w:rsidP="00851BD5">
            <w:pPr>
              <w:pStyle w:val="Tabletext"/>
            </w:pPr>
            <w:r w:rsidRPr="00355E3D">
              <w:t xml:space="preserve">Flight </w:t>
            </w:r>
            <w:r w:rsidR="00485798" w:rsidRPr="00355E3D">
              <w:t xml:space="preserve">plan </w:t>
            </w:r>
            <w:r w:rsidRPr="00355E3D">
              <w:t xml:space="preserve">MOD </w:t>
            </w:r>
            <w:r w:rsidR="00485798" w:rsidRPr="00355E3D">
              <w:t xml:space="preserve">deleted start of </w:t>
            </w:r>
            <w:r w:rsidRPr="00355E3D">
              <w:t xml:space="preserve">OFFSET.  Enter </w:t>
            </w:r>
            <w:r w:rsidR="00485798" w:rsidRPr="00355E3D">
              <w:t xml:space="preserve">new start waypoint on </w:t>
            </w:r>
            <w:r w:rsidRPr="00355E3D">
              <w:t xml:space="preserve">LEGS </w:t>
            </w:r>
            <w:r w:rsidR="00485798" w:rsidRPr="00355E3D">
              <w:t>p</w:t>
            </w:r>
            <w:r w:rsidRPr="00355E3D">
              <w:t>age.</w:t>
            </w:r>
          </w:p>
        </w:tc>
      </w:tr>
    </w:tbl>
    <w:p w14:paraId="664666D0" w14:textId="77777777" w:rsidR="00C81F94" w:rsidRDefault="00C81F94" w:rsidP="00C81F94"/>
    <w:p w14:paraId="664666D1" w14:textId="77777777" w:rsidR="00C81F94" w:rsidRPr="00586217" w:rsidRDefault="00C81F94" w:rsidP="00C81F94">
      <w:pPr>
        <w:pStyle w:val="Heading2"/>
      </w:pPr>
      <w:bookmarkStart w:id="59" w:name="_Toc302557659"/>
      <w:r w:rsidRPr="00586217">
        <w:t>Limitations and Capabilities in the ATC Uplink Message Set</w:t>
      </w:r>
      <w:bookmarkEnd w:id="59"/>
    </w:p>
    <w:p w14:paraId="664666D2" w14:textId="77777777" w:rsidR="00C81F94" w:rsidRDefault="00C81F94" w:rsidP="00C81F94">
      <w:r w:rsidRPr="001C5423">
        <w:t xml:space="preserve">Although, standardization or convergence with </w:t>
      </w:r>
      <w:r>
        <w:t xml:space="preserve">common message sets is expected, </w:t>
      </w:r>
      <w:r w:rsidRPr="001C5423">
        <w:t>there are differences in what ATC messages can be accepted by different systems.  In this study, we looked at the Mark II CMU</w:t>
      </w:r>
      <w:r w:rsidR="00485798">
        <w:t>,</w:t>
      </w:r>
      <w:r w:rsidRPr="001C5423">
        <w:t xml:space="preserve"> which is a standard configuration on legacy 744 and 737 aircraft.  </w:t>
      </w:r>
      <w:r w:rsidR="00653BB1" w:rsidRPr="00485798">
        <w:fldChar w:fldCharType="begin"/>
      </w:r>
      <w:r w:rsidRPr="00485798">
        <w:instrText xml:space="preserve"> REF _Ref300921228 \h </w:instrText>
      </w:r>
      <w:r w:rsidR="00653BB1" w:rsidRPr="00485798">
        <w:fldChar w:fldCharType="separate"/>
      </w:r>
      <w:r w:rsidR="00FE1A86" w:rsidRPr="001A4A0A">
        <w:t xml:space="preserve">Table </w:t>
      </w:r>
      <w:r w:rsidR="00FE1A86">
        <w:rPr>
          <w:noProof/>
        </w:rPr>
        <w:t>2</w:t>
      </w:r>
      <w:r w:rsidR="00FE1A86">
        <w:noBreakHyphen/>
      </w:r>
      <w:r w:rsidR="00FE1A86">
        <w:rPr>
          <w:noProof/>
        </w:rPr>
        <w:t>2</w:t>
      </w:r>
      <w:r w:rsidR="00653BB1" w:rsidRPr="00485798">
        <w:fldChar w:fldCharType="end"/>
      </w:r>
      <w:r w:rsidRPr="00485798">
        <w:t xml:space="preserve"> </w:t>
      </w:r>
      <w:r w:rsidRPr="009B41BB">
        <w:t>summarizes</w:t>
      </w:r>
      <w:r>
        <w:t xml:space="preserve"> the message set commonalities between aircraft systems</w:t>
      </w:r>
      <w:r w:rsidR="00485798">
        <w:t xml:space="preserve">; it </w:t>
      </w:r>
      <w:r>
        <w:t xml:space="preserve">shows that </w:t>
      </w:r>
      <w:r w:rsidR="00485798" w:rsidRPr="001C5423">
        <w:t xml:space="preserve">the </w:t>
      </w:r>
      <w:r w:rsidR="00485798">
        <w:t>B-</w:t>
      </w:r>
      <w:r w:rsidR="00485798" w:rsidRPr="001C5423">
        <w:t xml:space="preserve">787 and </w:t>
      </w:r>
      <w:r w:rsidR="00485798">
        <w:t>B-</w:t>
      </w:r>
      <w:r w:rsidR="00485798" w:rsidRPr="001C5423">
        <w:t xml:space="preserve">777 </w:t>
      </w:r>
      <w:r w:rsidR="00485798">
        <w:t xml:space="preserve">have a common </w:t>
      </w:r>
      <w:r w:rsidRPr="001C5423">
        <w:t xml:space="preserve">message set </w:t>
      </w:r>
      <w:r>
        <w:t>and that</w:t>
      </w:r>
      <w:r w:rsidRPr="001C5423">
        <w:t xml:space="preserve"> </w:t>
      </w:r>
      <w:r>
        <w:t>the Mark II</w:t>
      </w:r>
      <w:r w:rsidRPr="001C5423">
        <w:t xml:space="preserve"> </w:t>
      </w:r>
      <w:r>
        <w:t>has a more limited message set</w:t>
      </w:r>
      <w:r w:rsidRPr="001C5423">
        <w:t>.</w:t>
      </w:r>
    </w:p>
    <w:p w14:paraId="664666D3" w14:textId="77777777" w:rsidR="009F0C54" w:rsidRDefault="009F0C54" w:rsidP="00C81F94"/>
    <w:p w14:paraId="664666D4" w14:textId="77777777" w:rsidR="009F0C54" w:rsidRDefault="009F0C54" w:rsidP="00C81F94"/>
    <w:p w14:paraId="664666D5" w14:textId="77777777" w:rsidR="009F0C54" w:rsidRDefault="009F0C54" w:rsidP="00C81F94"/>
    <w:p w14:paraId="664666D6" w14:textId="77777777" w:rsidR="009F0C54" w:rsidRDefault="009F0C54" w:rsidP="00C81F94"/>
    <w:p w14:paraId="664666D7" w14:textId="77777777" w:rsidR="009F0C54" w:rsidRDefault="009F0C54" w:rsidP="00C81F94"/>
    <w:p w14:paraId="664666D8" w14:textId="77777777" w:rsidR="00C81F94" w:rsidRDefault="00C81F94" w:rsidP="00875116">
      <w:pPr>
        <w:pStyle w:val="Caption"/>
        <w:rPr>
          <w:rFonts w:ascii="Calibri" w:hAnsi="Calibri" w:cs="Calibri"/>
          <w:sz w:val="18"/>
          <w:szCs w:val="18"/>
        </w:rPr>
      </w:pPr>
      <w:bookmarkStart w:id="60" w:name="_Ref300921228"/>
      <w:bookmarkStart w:id="61" w:name="_Toc302557774"/>
      <w:r w:rsidRPr="001A4A0A">
        <w:t xml:space="preserve">Table </w:t>
      </w:r>
      <w:fldSimple w:instr=" STYLEREF 1 \s ">
        <w:r w:rsidR="00FE1A86">
          <w:rPr>
            <w:noProof/>
          </w:rPr>
          <w:t>2</w:t>
        </w:r>
      </w:fldSimple>
      <w:r w:rsidR="007F3D10">
        <w:noBreakHyphen/>
      </w:r>
      <w:fldSimple w:instr=" SEQ Table \* ARABIC \s 1 ">
        <w:r w:rsidR="00FE1A86">
          <w:rPr>
            <w:noProof/>
          </w:rPr>
          <w:t>2</w:t>
        </w:r>
      </w:fldSimple>
      <w:bookmarkEnd w:id="60"/>
      <w:r w:rsidRPr="001A4A0A">
        <w:t xml:space="preserve">. </w:t>
      </w:r>
      <w:r w:rsidRPr="007F2BBD">
        <w:t xml:space="preserve">Message Commonality </w:t>
      </w:r>
      <w:r w:rsidR="00673A38" w:rsidRPr="007F2BBD">
        <w:t>between</w:t>
      </w:r>
      <w:r w:rsidRPr="007F2BBD">
        <w:t xml:space="preserve"> Systems</w:t>
      </w:r>
      <w:bookmarkEnd w:id="61"/>
    </w:p>
    <w:tbl>
      <w:tblPr>
        <w:tblW w:w="5404" w:type="dxa"/>
        <w:jc w:val="center"/>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4"/>
        <w:gridCol w:w="1236"/>
        <w:gridCol w:w="2864"/>
      </w:tblGrid>
      <w:tr w:rsidR="00C81F94" w:rsidRPr="0014071B" w14:paraId="664666DC" w14:textId="77777777" w:rsidTr="000E789A">
        <w:trPr>
          <w:trHeight w:val="300"/>
          <w:jc w:val="center"/>
        </w:trPr>
        <w:tc>
          <w:tcPr>
            <w:tcW w:w="1304" w:type="dxa"/>
            <w:shd w:val="clear" w:color="auto" w:fill="D9D9D9" w:themeFill="background1" w:themeFillShade="D9"/>
            <w:noWrap/>
            <w:vAlign w:val="bottom"/>
            <w:hideMark/>
          </w:tcPr>
          <w:p w14:paraId="664666D9" w14:textId="77777777" w:rsidR="00C81F94" w:rsidRPr="0014071B" w:rsidRDefault="00C81F94" w:rsidP="009844E5">
            <w:pPr>
              <w:jc w:val="center"/>
              <w:rPr>
                <w:b/>
              </w:rPr>
            </w:pPr>
            <w:r w:rsidRPr="0014071B">
              <w:rPr>
                <w:b/>
              </w:rPr>
              <w:t>B787</w:t>
            </w:r>
          </w:p>
        </w:tc>
        <w:tc>
          <w:tcPr>
            <w:tcW w:w="1236" w:type="dxa"/>
            <w:shd w:val="clear" w:color="auto" w:fill="D9D9D9" w:themeFill="background1" w:themeFillShade="D9"/>
            <w:noWrap/>
            <w:vAlign w:val="bottom"/>
            <w:hideMark/>
          </w:tcPr>
          <w:p w14:paraId="664666DA" w14:textId="77777777" w:rsidR="00C81F94" w:rsidRPr="0014071B" w:rsidRDefault="00C81F94" w:rsidP="009844E5">
            <w:pPr>
              <w:jc w:val="center"/>
              <w:rPr>
                <w:b/>
              </w:rPr>
            </w:pPr>
            <w:r w:rsidRPr="0014071B">
              <w:rPr>
                <w:b/>
              </w:rPr>
              <w:t>B777</w:t>
            </w:r>
          </w:p>
        </w:tc>
        <w:tc>
          <w:tcPr>
            <w:tcW w:w="2864" w:type="dxa"/>
            <w:shd w:val="clear" w:color="auto" w:fill="D9D9D9" w:themeFill="background1" w:themeFillShade="D9"/>
            <w:noWrap/>
            <w:vAlign w:val="bottom"/>
            <w:hideMark/>
          </w:tcPr>
          <w:p w14:paraId="664666DB" w14:textId="77777777" w:rsidR="00C81F94" w:rsidRPr="0014071B" w:rsidRDefault="00C81F94" w:rsidP="009844E5">
            <w:pPr>
              <w:jc w:val="center"/>
              <w:rPr>
                <w:b/>
              </w:rPr>
            </w:pPr>
            <w:r w:rsidRPr="0014071B">
              <w:rPr>
                <w:b/>
              </w:rPr>
              <w:t>Mark II</w:t>
            </w:r>
          </w:p>
        </w:tc>
      </w:tr>
      <w:tr w:rsidR="00C81F94" w:rsidRPr="00517487" w14:paraId="664666E0" w14:textId="77777777" w:rsidTr="000E789A">
        <w:trPr>
          <w:trHeight w:val="1520"/>
          <w:jc w:val="center"/>
        </w:trPr>
        <w:tc>
          <w:tcPr>
            <w:tcW w:w="1304" w:type="dxa"/>
            <w:shd w:val="clear" w:color="auto" w:fill="auto"/>
            <w:hideMark/>
          </w:tcPr>
          <w:p w14:paraId="664666DD" w14:textId="77777777" w:rsidR="00C81F94" w:rsidRPr="00517487" w:rsidRDefault="00C81F94" w:rsidP="009844E5">
            <w:r w:rsidRPr="00517487">
              <w:t>UMs 1-183</w:t>
            </w:r>
          </w:p>
        </w:tc>
        <w:tc>
          <w:tcPr>
            <w:tcW w:w="1236" w:type="dxa"/>
            <w:shd w:val="clear" w:color="auto" w:fill="auto"/>
            <w:hideMark/>
          </w:tcPr>
          <w:p w14:paraId="664666DE" w14:textId="77777777" w:rsidR="00C81F94" w:rsidRPr="00517487" w:rsidRDefault="00C81F94" w:rsidP="009844E5">
            <w:r w:rsidRPr="00517487">
              <w:t>UMs 1-183</w:t>
            </w:r>
          </w:p>
        </w:tc>
        <w:tc>
          <w:tcPr>
            <w:tcW w:w="2864" w:type="dxa"/>
            <w:shd w:val="clear" w:color="auto" w:fill="auto"/>
            <w:hideMark/>
          </w:tcPr>
          <w:p w14:paraId="664666DF" w14:textId="77777777" w:rsidR="00C81F94" w:rsidRPr="00517487" w:rsidRDefault="00C81F94" w:rsidP="009844E5">
            <w:r>
              <w:t xml:space="preserve">UM: </w:t>
            </w:r>
            <w:r w:rsidRPr="00517487">
              <w:t>0, 1, 3-5, 19, 20, 23, 26-28, 46-48, 51-55, 61, 64, 72, 74, 79, 80, 82, 92, 94,9 6,1 06-109, 116, 117, 120, 123, 133, 135, 147, 157, 159, 160, 163, 165, 171-175, 179,183</w:t>
            </w:r>
          </w:p>
        </w:tc>
      </w:tr>
    </w:tbl>
    <w:p w14:paraId="664666E1" w14:textId="77777777" w:rsidR="00C81F94" w:rsidRDefault="00C81F94" w:rsidP="00C81F94"/>
    <w:p w14:paraId="664666E2" w14:textId="77777777" w:rsidR="00C81F94" w:rsidRDefault="00653BB1" w:rsidP="00C81F94">
      <w:r w:rsidRPr="00485798">
        <w:fldChar w:fldCharType="begin"/>
      </w:r>
      <w:r w:rsidR="00C81F94" w:rsidRPr="00485798">
        <w:instrText xml:space="preserve"> REF _Ref300921277 \h </w:instrText>
      </w:r>
      <w:r w:rsidRPr="00485798">
        <w:fldChar w:fldCharType="separate"/>
      </w:r>
      <w:r w:rsidR="00FE1A86">
        <w:t xml:space="preserve">Table </w:t>
      </w:r>
      <w:r w:rsidR="00FE1A86">
        <w:rPr>
          <w:noProof/>
        </w:rPr>
        <w:t>2</w:t>
      </w:r>
      <w:r w:rsidR="00FE1A86">
        <w:noBreakHyphen/>
      </w:r>
      <w:r w:rsidR="00FE1A86">
        <w:rPr>
          <w:noProof/>
        </w:rPr>
        <w:t>3</w:t>
      </w:r>
      <w:r w:rsidRPr="00485798">
        <w:fldChar w:fldCharType="end"/>
      </w:r>
      <w:r w:rsidR="00C81F94" w:rsidRPr="00485798">
        <w:t xml:space="preserve"> graphically shows what messages the B-787 can display in the Altitude, Speed LCD windows on the</w:t>
      </w:r>
      <w:r w:rsidR="00C81F94" w:rsidRPr="005E4D66">
        <w:t xml:space="preserve"> MCP and PFD.  Altitude, Speed clearances that can be displayed in the MCP are known as DIALABLE messages.  The messages show up as prompt</w:t>
      </w:r>
      <w:r w:rsidR="00485798">
        <w:t>s</w:t>
      </w:r>
      <w:r w:rsidR="00C81F94" w:rsidRPr="005E4D66">
        <w:t xml:space="preserve"> in the MCP windows.  When the crew dials to the correct altitude or speed value</w:t>
      </w:r>
      <w:r w:rsidR="00485798">
        <w:t>,</w:t>
      </w:r>
      <w:r w:rsidR="00C81F94" w:rsidRPr="005E4D66">
        <w:t xml:space="preserve"> the prompt turns green</w:t>
      </w:r>
      <w:r w:rsidR="00485798">
        <w:t>,</w:t>
      </w:r>
      <w:r w:rsidR="00C81F94" w:rsidRPr="005E4D66">
        <w:t xml:space="preserve"> and after a short delay, it blanks out.  </w:t>
      </w:r>
      <w:r w:rsidR="00485798">
        <w:t>This action</w:t>
      </w:r>
      <w:r w:rsidR="00485798" w:rsidRPr="005E4D66">
        <w:t xml:space="preserve"> </w:t>
      </w:r>
      <w:r w:rsidR="00C81F94" w:rsidRPr="005E4D66">
        <w:t xml:space="preserve">is an additional verification tool for the crew.  Frequencies can be sent directly to the </w:t>
      </w:r>
      <w:r w:rsidR="00485798">
        <w:t xml:space="preserve">radio management unit </w:t>
      </w:r>
      <w:r w:rsidR="00C81F94">
        <w:t>(</w:t>
      </w:r>
      <w:r w:rsidR="00C81F94" w:rsidRPr="005E4D66">
        <w:t>RMU</w:t>
      </w:r>
      <w:r w:rsidR="00C81F94">
        <w:t>)</w:t>
      </w:r>
      <w:r w:rsidR="00C81F94" w:rsidRPr="005E4D66">
        <w:t xml:space="preserve"> and altimeter settings can be sent directly to the PFD.  It is expected that the B-777 will be made common with the B-787 in this regard.  In addition, it is planned to include heading values as DIALABLE messages that will display a prompt in the MCP heading window.  The blue areas in the table below indicate whether the message can be transferred to the MCP, RMU</w:t>
      </w:r>
      <w:r w:rsidR="00485798">
        <w:t>,</w:t>
      </w:r>
      <w:r w:rsidR="00C81F94" w:rsidRPr="005E4D66">
        <w:t xml:space="preserve"> or PFD.</w:t>
      </w:r>
    </w:p>
    <w:p w14:paraId="664666E3" w14:textId="77777777" w:rsidR="00C81F94" w:rsidRDefault="00C81F94" w:rsidP="00875116">
      <w:pPr>
        <w:pStyle w:val="Caption"/>
      </w:pPr>
      <w:bookmarkStart w:id="62" w:name="_Ref300921277"/>
      <w:bookmarkStart w:id="63" w:name="_Toc302557775"/>
      <w:r>
        <w:t xml:space="preserve">Table </w:t>
      </w:r>
      <w:fldSimple w:instr=" STYLEREF 1 \s ">
        <w:r w:rsidR="00FE1A86">
          <w:rPr>
            <w:noProof/>
          </w:rPr>
          <w:t>2</w:t>
        </w:r>
      </w:fldSimple>
      <w:r w:rsidR="007F3D10">
        <w:noBreakHyphen/>
      </w:r>
      <w:fldSimple w:instr=" SEQ Table \* ARABIC \s 1 ">
        <w:r w:rsidR="00FE1A86">
          <w:rPr>
            <w:noProof/>
          </w:rPr>
          <w:t>3</w:t>
        </w:r>
      </w:fldSimple>
      <w:bookmarkEnd w:id="62"/>
      <w:r w:rsidRPr="001A4A0A">
        <w:t xml:space="preserve">. </w:t>
      </w:r>
      <w:r w:rsidRPr="00947151">
        <w:t>B</w:t>
      </w:r>
      <w:r>
        <w:t>-</w:t>
      </w:r>
      <w:r w:rsidRPr="00947151">
        <w:t>787 Message Integration with MCP, PFD and RMU</w:t>
      </w:r>
      <w:bookmarkEnd w:id="63"/>
    </w:p>
    <w:tbl>
      <w:tblPr>
        <w:tblW w:w="7198" w:type="dxa"/>
        <w:jc w:val="center"/>
        <w:tblInd w:w="-1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67"/>
        <w:gridCol w:w="1071"/>
        <w:gridCol w:w="1150"/>
        <w:gridCol w:w="910"/>
      </w:tblGrid>
      <w:tr w:rsidR="00C81F94" w:rsidRPr="00485798" w14:paraId="664666E8" w14:textId="77777777" w:rsidTr="003F49E5">
        <w:trPr>
          <w:trHeight w:val="300"/>
          <w:tblHeader/>
          <w:jc w:val="center"/>
        </w:trPr>
        <w:tc>
          <w:tcPr>
            <w:tcW w:w="4067" w:type="dxa"/>
            <w:shd w:val="clear" w:color="auto" w:fill="D9D9D9" w:themeFill="background1" w:themeFillShade="D9"/>
            <w:noWrap/>
            <w:vAlign w:val="bottom"/>
            <w:hideMark/>
          </w:tcPr>
          <w:p w14:paraId="664666E4" w14:textId="77777777" w:rsidR="00C81F94" w:rsidRPr="00485798" w:rsidRDefault="009F0C54" w:rsidP="009F0C54">
            <w:pPr>
              <w:pStyle w:val="Tabletext"/>
              <w:jc w:val="center"/>
              <w:rPr>
                <w:b/>
              </w:rPr>
            </w:pPr>
            <w:r w:rsidRPr="003B28FB">
              <w:rPr>
                <w:b/>
              </w:rPr>
              <w:t xml:space="preserve">Uplink Message </w:t>
            </w:r>
            <w:r>
              <w:rPr>
                <w:b/>
              </w:rPr>
              <w:t xml:space="preserve">Number and </w:t>
            </w:r>
            <w:r w:rsidRPr="003B28FB">
              <w:rPr>
                <w:b/>
              </w:rPr>
              <w:t>Element</w:t>
            </w:r>
          </w:p>
        </w:tc>
        <w:tc>
          <w:tcPr>
            <w:tcW w:w="1071" w:type="dxa"/>
            <w:shd w:val="clear" w:color="auto" w:fill="D9D9D9" w:themeFill="background1" w:themeFillShade="D9"/>
            <w:noWrap/>
            <w:vAlign w:val="bottom"/>
            <w:hideMark/>
          </w:tcPr>
          <w:p w14:paraId="664666E5" w14:textId="77777777" w:rsidR="00C81F94" w:rsidRPr="00485798" w:rsidRDefault="00C81F94" w:rsidP="00485798">
            <w:pPr>
              <w:pStyle w:val="Tabletext"/>
              <w:jc w:val="center"/>
              <w:rPr>
                <w:b/>
              </w:rPr>
            </w:pPr>
            <w:r w:rsidRPr="00485798">
              <w:rPr>
                <w:b/>
              </w:rPr>
              <w:t>MCP</w:t>
            </w:r>
          </w:p>
        </w:tc>
        <w:tc>
          <w:tcPr>
            <w:tcW w:w="1150" w:type="dxa"/>
            <w:shd w:val="clear" w:color="auto" w:fill="D9D9D9" w:themeFill="background1" w:themeFillShade="D9"/>
            <w:noWrap/>
            <w:vAlign w:val="bottom"/>
            <w:hideMark/>
          </w:tcPr>
          <w:p w14:paraId="664666E6" w14:textId="77777777" w:rsidR="00C81F94" w:rsidRPr="00485798" w:rsidRDefault="00C81F94" w:rsidP="00485798">
            <w:pPr>
              <w:pStyle w:val="Tabletext"/>
              <w:jc w:val="center"/>
              <w:rPr>
                <w:b/>
              </w:rPr>
            </w:pPr>
            <w:r w:rsidRPr="00485798">
              <w:rPr>
                <w:b/>
              </w:rPr>
              <w:t>RMU</w:t>
            </w:r>
          </w:p>
        </w:tc>
        <w:tc>
          <w:tcPr>
            <w:tcW w:w="910" w:type="dxa"/>
            <w:shd w:val="clear" w:color="auto" w:fill="D9D9D9" w:themeFill="background1" w:themeFillShade="D9"/>
            <w:noWrap/>
            <w:vAlign w:val="bottom"/>
            <w:hideMark/>
          </w:tcPr>
          <w:p w14:paraId="664666E7" w14:textId="77777777" w:rsidR="00C81F94" w:rsidRPr="00485798" w:rsidRDefault="00C81F94" w:rsidP="00485798">
            <w:pPr>
              <w:pStyle w:val="Tabletext"/>
              <w:jc w:val="center"/>
              <w:rPr>
                <w:b/>
              </w:rPr>
            </w:pPr>
            <w:r w:rsidRPr="00485798">
              <w:rPr>
                <w:b/>
              </w:rPr>
              <w:t>PFD</w:t>
            </w:r>
          </w:p>
        </w:tc>
      </w:tr>
      <w:tr w:rsidR="00C81F94" w:rsidRPr="00901889" w14:paraId="664666ED" w14:textId="77777777" w:rsidTr="003F49E5">
        <w:trPr>
          <w:trHeight w:val="300"/>
          <w:jc w:val="center"/>
        </w:trPr>
        <w:tc>
          <w:tcPr>
            <w:tcW w:w="4067" w:type="dxa"/>
            <w:shd w:val="clear" w:color="auto" w:fill="auto"/>
            <w:noWrap/>
            <w:vAlign w:val="bottom"/>
            <w:hideMark/>
          </w:tcPr>
          <w:p w14:paraId="664666E9" w14:textId="77777777" w:rsidR="00C81F94" w:rsidRPr="00901889" w:rsidRDefault="00C81F94" w:rsidP="00485798">
            <w:pPr>
              <w:pStyle w:val="Tabletext"/>
            </w:pPr>
            <w:r>
              <w:t>UM</w:t>
            </w:r>
            <w:r w:rsidRPr="00901889">
              <w:t>20</w:t>
            </w:r>
            <w:r>
              <w:t xml:space="preserve">  </w:t>
            </w:r>
            <w:r w:rsidRPr="006A698A">
              <w:t xml:space="preserve">CLIMB TO [level] </w:t>
            </w:r>
          </w:p>
        </w:tc>
        <w:tc>
          <w:tcPr>
            <w:tcW w:w="1071" w:type="dxa"/>
            <w:shd w:val="clear" w:color="000000" w:fill="C5D9F1"/>
            <w:noWrap/>
            <w:vAlign w:val="bottom"/>
            <w:hideMark/>
          </w:tcPr>
          <w:p w14:paraId="664666EA" w14:textId="77777777" w:rsidR="00C81F94" w:rsidRPr="00BB2201" w:rsidRDefault="00C81F94" w:rsidP="00485798">
            <w:pPr>
              <w:pStyle w:val="Tabletext"/>
              <w:jc w:val="center"/>
            </w:pPr>
            <w:r w:rsidRPr="00BB2201">
              <w:t>X</w:t>
            </w:r>
          </w:p>
        </w:tc>
        <w:tc>
          <w:tcPr>
            <w:tcW w:w="1150" w:type="dxa"/>
            <w:shd w:val="clear" w:color="auto" w:fill="auto"/>
            <w:noWrap/>
            <w:vAlign w:val="bottom"/>
            <w:hideMark/>
          </w:tcPr>
          <w:p w14:paraId="664666EB" w14:textId="77777777" w:rsidR="00C81F94" w:rsidRPr="00901889" w:rsidRDefault="00C81F94" w:rsidP="00485798">
            <w:pPr>
              <w:pStyle w:val="Tabletext"/>
              <w:jc w:val="center"/>
            </w:pPr>
          </w:p>
        </w:tc>
        <w:tc>
          <w:tcPr>
            <w:tcW w:w="910" w:type="dxa"/>
            <w:shd w:val="clear" w:color="auto" w:fill="auto"/>
            <w:noWrap/>
            <w:vAlign w:val="bottom"/>
            <w:hideMark/>
          </w:tcPr>
          <w:p w14:paraId="664666EC" w14:textId="77777777" w:rsidR="00C81F94" w:rsidRPr="00901889" w:rsidRDefault="00C81F94" w:rsidP="00485798">
            <w:pPr>
              <w:pStyle w:val="Tabletext"/>
              <w:jc w:val="center"/>
            </w:pPr>
          </w:p>
        </w:tc>
      </w:tr>
      <w:tr w:rsidR="00C81F94" w:rsidRPr="00901889" w14:paraId="664666F2" w14:textId="77777777" w:rsidTr="003F49E5">
        <w:trPr>
          <w:trHeight w:val="251"/>
          <w:jc w:val="center"/>
        </w:trPr>
        <w:tc>
          <w:tcPr>
            <w:tcW w:w="4067" w:type="dxa"/>
            <w:shd w:val="clear" w:color="auto" w:fill="auto"/>
            <w:noWrap/>
            <w:hideMark/>
          </w:tcPr>
          <w:p w14:paraId="664666EE" w14:textId="77777777" w:rsidR="00C81F94" w:rsidRPr="00901889" w:rsidRDefault="00C81F94" w:rsidP="00485798">
            <w:pPr>
              <w:pStyle w:val="Tabletext"/>
            </w:pPr>
            <w:r>
              <w:t>UM</w:t>
            </w:r>
            <w:r w:rsidRPr="00901889">
              <w:t>23</w:t>
            </w:r>
            <w:r>
              <w:t xml:space="preserve"> </w:t>
            </w:r>
            <w:r w:rsidRPr="006A698A">
              <w:t xml:space="preserve">DESCEND TO [level] </w:t>
            </w:r>
          </w:p>
        </w:tc>
        <w:tc>
          <w:tcPr>
            <w:tcW w:w="1071" w:type="dxa"/>
            <w:shd w:val="clear" w:color="000000" w:fill="C5D9F1"/>
            <w:noWrap/>
            <w:hideMark/>
          </w:tcPr>
          <w:p w14:paraId="664666EF" w14:textId="77777777" w:rsidR="00C81F94" w:rsidRDefault="00C81F94" w:rsidP="00485798">
            <w:pPr>
              <w:pStyle w:val="Tabletext"/>
              <w:jc w:val="center"/>
            </w:pPr>
            <w:r w:rsidRPr="00B84639">
              <w:t>X</w:t>
            </w:r>
          </w:p>
        </w:tc>
        <w:tc>
          <w:tcPr>
            <w:tcW w:w="1150" w:type="dxa"/>
            <w:shd w:val="clear" w:color="auto" w:fill="auto"/>
            <w:noWrap/>
            <w:vAlign w:val="bottom"/>
            <w:hideMark/>
          </w:tcPr>
          <w:p w14:paraId="664666F0" w14:textId="77777777" w:rsidR="00C81F94" w:rsidRPr="00901889" w:rsidRDefault="00C81F94" w:rsidP="00485798">
            <w:pPr>
              <w:pStyle w:val="Tabletext"/>
              <w:jc w:val="center"/>
            </w:pPr>
          </w:p>
        </w:tc>
        <w:tc>
          <w:tcPr>
            <w:tcW w:w="910" w:type="dxa"/>
            <w:shd w:val="clear" w:color="auto" w:fill="auto"/>
            <w:noWrap/>
            <w:vAlign w:val="bottom"/>
            <w:hideMark/>
          </w:tcPr>
          <w:p w14:paraId="664666F1" w14:textId="77777777" w:rsidR="00C81F94" w:rsidRPr="00901889" w:rsidRDefault="00C81F94" w:rsidP="00485798">
            <w:pPr>
              <w:pStyle w:val="Tabletext"/>
              <w:jc w:val="center"/>
            </w:pPr>
          </w:p>
        </w:tc>
      </w:tr>
      <w:tr w:rsidR="00C81F94" w:rsidRPr="00901889" w14:paraId="664666F7" w14:textId="77777777" w:rsidTr="003F49E5">
        <w:trPr>
          <w:trHeight w:val="300"/>
          <w:jc w:val="center"/>
        </w:trPr>
        <w:tc>
          <w:tcPr>
            <w:tcW w:w="4067" w:type="dxa"/>
            <w:shd w:val="clear" w:color="auto" w:fill="auto"/>
            <w:noWrap/>
            <w:vAlign w:val="bottom"/>
            <w:hideMark/>
          </w:tcPr>
          <w:p w14:paraId="664666F3" w14:textId="77777777" w:rsidR="00C81F94" w:rsidRPr="00901889" w:rsidRDefault="00C81F94" w:rsidP="00485798">
            <w:pPr>
              <w:pStyle w:val="Tabletext"/>
              <w:rPr>
                <w:rFonts w:ascii="Calibri" w:hAnsi="Calibri"/>
                <w:color w:val="000000"/>
              </w:rPr>
            </w:pPr>
            <w:r>
              <w:rPr>
                <w:rFonts w:ascii="Calibri" w:hAnsi="Calibri"/>
                <w:color w:val="000000"/>
              </w:rPr>
              <w:t xml:space="preserve">UM </w:t>
            </w:r>
            <w:r w:rsidRPr="00901889">
              <w:rPr>
                <w:rFonts w:ascii="Calibri" w:hAnsi="Calibri"/>
                <w:color w:val="000000"/>
              </w:rPr>
              <w:t>26</w:t>
            </w:r>
            <w:r>
              <w:rPr>
                <w:rFonts w:ascii="Calibri" w:hAnsi="Calibri"/>
                <w:color w:val="000000"/>
              </w:rPr>
              <w:t xml:space="preserve"> </w:t>
            </w:r>
            <w:r w:rsidRPr="00E41141">
              <w:t>CLIMB TO REACH [</w:t>
            </w:r>
            <w:r w:rsidRPr="00E41141">
              <w:rPr>
                <w:i/>
              </w:rPr>
              <w:t>level</w:t>
            </w:r>
            <w:r w:rsidRPr="00E41141">
              <w:t>] AT OR BEFORE [</w:t>
            </w:r>
            <w:r w:rsidRPr="00E41141">
              <w:rPr>
                <w:i/>
              </w:rPr>
              <w:t>timsece</w:t>
            </w:r>
            <w:r w:rsidRPr="00E41141">
              <w:t xml:space="preserve">] </w:t>
            </w:r>
          </w:p>
        </w:tc>
        <w:tc>
          <w:tcPr>
            <w:tcW w:w="1071" w:type="dxa"/>
            <w:shd w:val="clear" w:color="000000" w:fill="C5D9F1"/>
            <w:noWrap/>
            <w:hideMark/>
          </w:tcPr>
          <w:p w14:paraId="664666F4" w14:textId="77777777" w:rsidR="00C81F94" w:rsidRDefault="00C81F94" w:rsidP="00485798">
            <w:pPr>
              <w:pStyle w:val="Tabletext"/>
              <w:jc w:val="center"/>
            </w:pPr>
            <w:r w:rsidRPr="00B84639">
              <w:t>X</w:t>
            </w:r>
          </w:p>
        </w:tc>
        <w:tc>
          <w:tcPr>
            <w:tcW w:w="1150" w:type="dxa"/>
            <w:shd w:val="clear" w:color="auto" w:fill="auto"/>
            <w:noWrap/>
            <w:vAlign w:val="bottom"/>
            <w:hideMark/>
          </w:tcPr>
          <w:p w14:paraId="664666F5" w14:textId="77777777" w:rsidR="00C81F94" w:rsidRPr="00901889" w:rsidRDefault="00C81F94" w:rsidP="00485798">
            <w:pPr>
              <w:pStyle w:val="Tabletext"/>
              <w:jc w:val="center"/>
            </w:pPr>
          </w:p>
        </w:tc>
        <w:tc>
          <w:tcPr>
            <w:tcW w:w="910" w:type="dxa"/>
            <w:shd w:val="clear" w:color="auto" w:fill="auto"/>
            <w:noWrap/>
            <w:vAlign w:val="bottom"/>
            <w:hideMark/>
          </w:tcPr>
          <w:p w14:paraId="664666F6" w14:textId="77777777" w:rsidR="00C81F94" w:rsidRPr="00901889" w:rsidRDefault="00C81F94" w:rsidP="00485798">
            <w:pPr>
              <w:pStyle w:val="Tabletext"/>
              <w:jc w:val="center"/>
            </w:pPr>
          </w:p>
        </w:tc>
      </w:tr>
      <w:tr w:rsidR="00C81F94" w:rsidRPr="00901889" w14:paraId="664666FC" w14:textId="77777777" w:rsidTr="003F49E5">
        <w:trPr>
          <w:trHeight w:val="300"/>
          <w:jc w:val="center"/>
        </w:trPr>
        <w:tc>
          <w:tcPr>
            <w:tcW w:w="4067" w:type="dxa"/>
            <w:shd w:val="clear" w:color="auto" w:fill="auto"/>
            <w:noWrap/>
            <w:vAlign w:val="bottom"/>
            <w:hideMark/>
          </w:tcPr>
          <w:p w14:paraId="664666F8" w14:textId="77777777" w:rsidR="00C81F94" w:rsidRPr="00901889" w:rsidRDefault="00C81F94" w:rsidP="00485798">
            <w:pPr>
              <w:pStyle w:val="Tabletext"/>
            </w:pPr>
            <w:r>
              <w:t>UM</w:t>
            </w:r>
            <w:r w:rsidRPr="00901889">
              <w:t>27</w:t>
            </w:r>
            <w:r>
              <w:t xml:space="preserve"> </w:t>
            </w:r>
            <w:r w:rsidRPr="006A698A">
              <w:t xml:space="preserve">CLIMB TO REACH [level] BY [position] </w:t>
            </w:r>
          </w:p>
        </w:tc>
        <w:tc>
          <w:tcPr>
            <w:tcW w:w="1071" w:type="dxa"/>
            <w:shd w:val="clear" w:color="000000" w:fill="C5D9F1"/>
            <w:noWrap/>
            <w:hideMark/>
          </w:tcPr>
          <w:p w14:paraId="664666F9" w14:textId="77777777" w:rsidR="00C81F94" w:rsidRDefault="00C81F94" w:rsidP="00485798">
            <w:pPr>
              <w:pStyle w:val="Tabletext"/>
              <w:jc w:val="center"/>
            </w:pPr>
            <w:r w:rsidRPr="00B84639">
              <w:t>X</w:t>
            </w:r>
          </w:p>
        </w:tc>
        <w:tc>
          <w:tcPr>
            <w:tcW w:w="1150" w:type="dxa"/>
            <w:shd w:val="clear" w:color="auto" w:fill="auto"/>
            <w:noWrap/>
            <w:vAlign w:val="bottom"/>
            <w:hideMark/>
          </w:tcPr>
          <w:p w14:paraId="664666FA" w14:textId="77777777" w:rsidR="00C81F94" w:rsidRPr="00901889" w:rsidRDefault="00C81F94" w:rsidP="00485798">
            <w:pPr>
              <w:pStyle w:val="Tabletext"/>
              <w:jc w:val="center"/>
            </w:pPr>
          </w:p>
        </w:tc>
        <w:tc>
          <w:tcPr>
            <w:tcW w:w="910" w:type="dxa"/>
            <w:shd w:val="clear" w:color="auto" w:fill="auto"/>
            <w:noWrap/>
            <w:vAlign w:val="bottom"/>
            <w:hideMark/>
          </w:tcPr>
          <w:p w14:paraId="664666FB" w14:textId="77777777" w:rsidR="00C81F94" w:rsidRPr="00901889" w:rsidRDefault="00C81F94" w:rsidP="00485798">
            <w:pPr>
              <w:pStyle w:val="Tabletext"/>
              <w:jc w:val="center"/>
            </w:pPr>
          </w:p>
        </w:tc>
      </w:tr>
      <w:tr w:rsidR="00C81F94" w:rsidRPr="00901889" w14:paraId="66466701" w14:textId="77777777" w:rsidTr="003F49E5">
        <w:trPr>
          <w:trHeight w:val="300"/>
          <w:jc w:val="center"/>
        </w:trPr>
        <w:tc>
          <w:tcPr>
            <w:tcW w:w="4067" w:type="dxa"/>
            <w:shd w:val="clear" w:color="auto" w:fill="auto"/>
            <w:noWrap/>
            <w:vAlign w:val="bottom"/>
            <w:hideMark/>
          </w:tcPr>
          <w:p w14:paraId="664666FD" w14:textId="77777777" w:rsidR="00C81F94" w:rsidRPr="00901889" w:rsidRDefault="00C81F94" w:rsidP="00485798">
            <w:pPr>
              <w:pStyle w:val="Tabletext"/>
              <w:rPr>
                <w:rFonts w:ascii="Calibri" w:hAnsi="Calibri"/>
                <w:color w:val="000000"/>
              </w:rPr>
            </w:pPr>
            <w:r>
              <w:rPr>
                <w:rFonts w:ascii="Calibri" w:hAnsi="Calibri"/>
                <w:color w:val="000000"/>
              </w:rPr>
              <w:t xml:space="preserve">UM </w:t>
            </w:r>
            <w:r w:rsidRPr="00901889">
              <w:rPr>
                <w:rFonts w:ascii="Calibri" w:hAnsi="Calibri"/>
                <w:color w:val="000000"/>
              </w:rPr>
              <w:t>28</w:t>
            </w:r>
            <w:r>
              <w:rPr>
                <w:rFonts w:ascii="Calibri" w:hAnsi="Calibri"/>
                <w:color w:val="000000"/>
              </w:rPr>
              <w:t xml:space="preserve"> </w:t>
            </w:r>
            <w:r w:rsidRPr="00E41141">
              <w:t>DESCEND TO REACH [</w:t>
            </w:r>
            <w:r w:rsidRPr="00E41141">
              <w:rPr>
                <w:i/>
              </w:rPr>
              <w:t>level</w:t>
            </w:r>
            <w:r w:rsidRPr="00E41141">
              <w:t>] AT OR BEFORE [</w:t>
            </w:r>
            <w:r w:rsidRPr="00E41141">
              <w:rPr>
                <w:i/>
              </w:rPr>
              <w:t>timsece</w:t>
            </w:r>
            <w:r w:rsidRPr="00E41141">
              <w:t xml:space="preserve">] </w:t>
            </w:r>
          </w:p>
        </w:tc>
        <w:tc>
          <w:tcPr>
            <w:tcW w:w="1071" w:type="dxa"/>
            <w:shd w:val="clear" w:color="000000" w:fill="C5D9F1"/>
            <w:noWrap/>
            <w:hideMark/>
          </w:tcPr>
          <w:p w14:paraId="664666FE" w14:textId="77777777" w:rsidR="00C81F94" w:rsidRDefault="00C81F94" w:rsidP="00485798">
            <w:pPr>
              <w:pStyle w:val="Tabletext"/>
              <w:jc w:val="center"/>
            </w:pPr>
            <w:r w:rsidRPr="00B84639">
              <w:t>X</w:t>
            </w:r>
          </w:p>
        </w:tc>
        <w:tc>
          <w:tcPr>
            <w:tcW w:w="1150" w:type="dxa"/>
            <w:shd w:val="clear" w:color="auto" w:fill="auto"/>
            <w:noWrap/>
            <w:vAlign w:val="bottom"/>
            <w:hideMark/>
          </w:tcPr>
          <w:p w14:paraId="664666FF" w14:textId="77777777" w:rsidR="00C81F94" w:rsidRPr="00901889" w:rsidRDefault="00C81F94" w:rsidP="00485798">
            <w:pPr>
              <w:pStyle w:val="Tabletext"/>
              <w:jc w:val="center"/>
            </w:pPr>
          </w:p>
        </w:tc>
        <w:tc>
          <w:tcPr>
            <w:tcW w:w="910" w:type="dxa"/>
            <w:shd w:val="clear" w:color="auto" w:fill="auto"/>
            <w:noWrap/>
            <w:vAlign w:val="bottom"/>
            <w:hideMark/>
          </w:tcPr>
          <w:p w14:paraId="66466700" w14:textId="77777777" w:rsidR="00C81F94" w:rsidRPr="00901889" w:rsidRDefault="00C81F94" w:rsidP="00485798">
            <w:pPr>
              <w:pStyle w:val="Tabletext"/>
              <w:jc w:val="center"/>
            </w:pPr>
          </w:p>
        </w:tc>
      </w:tr>
      <w:tr w:rsidR="00C81F94" w:rsidRPr="00901889" w14:paraId="66466706" w14:textId="77777777" w:rsidTr="003F49E5">
        <w:trPr>
          <w:trHeight w:val="300"/>
          <w:jc w:val="center"/>
        </w:trPr>
        <w:tc>
          <w:tcPr>
            <w:tcW w:w="4067" w:type="dxa"/>
            <w:shd w:val="clear" w:color="auto" w:fill="auto"/>
            <w:noWrap/>
            <w:vAlign w:val="bottom"/>
            <w:hideMark/>
          </w:tcPr>
          <w:p w14:paraId="66466702" w14:textId="77777777" w:rsidR="00C81F94" w:rsidRPr="00901889" w:rsidRDefault="00C81F94" w:rsidP="00485798">
            <w:pPr>
              <w:pStyle w:val="Tabletext"/>
            </w:pPr>
            <w:r>
              <w:t>UM</w:t>
            </w:r>
            <w:r w:rsidRPr="00901889">
              <w:t>29</w:t>
            </w:r>
            <w:r>
              <w:t xml:space="preserve"> </w:t>
            </w:r>
            <w:r w:rsidRPr="006A698A">
              <w:t xml:space="preserve">DESCEND TO REACH [level] BY [position] </w:t>
            </w:r>
          </w:p>
        </w:tc>
        <w:tc>
          <w:tcPr>
            <w:tcW w:w="1071" w:type="dxa"/>
            <w:shd w:val="clear" w:color="000000" w:fill="C5D9F1"/>
            <w:noWrap/>
            <w:hideMark/>
          </w:tcPr>
          <w:p w14:paraId="66466703" w14:textId="77777777" w:rsidR="00C81F94" w:rsidRDefault="00C81F94" w:rsidP="00485798">
            <w:pPr>
              <w:pStyle w:val="Tabletext"/>
              <w:jc w:val="center"/>
            </w:pPr>
            <w:r w:rsidRPr="00B84639">
              <w:t>X</w:t>
            </w:r>
          </w:p>
        </w:tc>
        <w:tc>
          <w:tcPr>
            <w:tcW w:w="1150" w:type="dxa"/>
            <w:shd w:val="clear" w:color="auto" w:fill="auto"/>
            <w:noWrap/>
            <w:vAlign w:val="bottom"/>
            <w:hideMark/>
          </w:tcPr>
          <w:p w14:paraId="66466704" w14:textId="77777777" w:rsidR="00C81F94" w:rsidRPr="00901889" w:rsidRDefault="00C81F94" w:rsidP="00485798">
            <w:pPr>
              <w:pStyle w:val="Tabletext"/>
              <w:jc w:val="center"/>
            </w:pPr>
          </w:p>
        </w:tc>
        <w:tc>
          <w:tcPr>
            <w:tcW w:w="910" w:type="dxa"/>
            <w:shd w:val="clear" w:color="auto" w:fill="auto"/>
            <w:noWrap/>
            <w:vAlign w:val="bottom"/>
            <w:hideMark/>
          </w:tcPr>
          <w:p w14:paraId="66466705" w14:textId="77777777" w:rsidR="00C81F94" w:rsidRPr="00901889" w:rsidRDefault="00C81F94" w:rsidP="00485798">
            <w:pPr>
              <w:pStyle w:val="Tabletext"/>
              <w:jc w:val="center"/>
            </w:pPr>
          </w:p>
        </w:tc>
      </w:tr>
      <w:tr w:rsidR="00C81F94" w:rsidRPr="00901889" w14:paraId="6646670B" w14:textId="77777777" w:rsidTr="003F49E5">
        <w:trPr>
          <w:trHeight w:val="300"/>
          <w:jc w:val="center"/>
        </w:trPr>
        <w:tc>
          <w:tcPr>
            <w:tcW w:w="4067" w:type="dxa"/>
            <w:shd w:val="clear" w:color="auto" w:fill="auto"/>
            <w:noWrap/>
            <w:vAlign w:val="center"/>
            <w:hideMark/>
          </w:tcPr>
          <w:p w14:paraId="66466707" w14:textId="77777777" w:rsidR="00C81F94" w:rsidRPr="00F8498F" w:rsidRDefault="00C81F94" w:rsidP="00485798">
            <w:pPr>
              <w:pStyle w:val="Tabletext"/>
            </w:pPr>
            <w:r>
              <w:t xml:space="preserve">UM34 </w:t>
            </w:r>
            <w:r w:rsidRPr="00F8498F">
              <w:t xml:space="preserve">CRUISE CLIMB TO [level] </w:t>
            </w:r>
          </w:p>
        </w:tc>
        <w:tc>
          <w:tcPr>
            <w:tcW w:w="1071" w:type="dxa"/>
            <w:shd w:val="clear" w:color="000000" w:fill="C5D9F1"/>
            <w:noWrap/>
            <w:hideMark/>
          </w:tcPr>
          <w:p w14:paraId="66466708" w14:textId="77777777" w:rsidR="00C81F94" w:rsidRDefault="00C81F94" w:rsidP="00485798">
            <w:pPr>
              <w:pStyle w:val="Tabletext"/>
              <w:jc w:val="center"/>
            </w:pPr>
            <w:r w:rsidRPr="00B84639">
              <w:t>X</w:t>
            </w:r>
          </w:p>
        </w:tc>
        <w:tc>
          <w:tcPr>
            <w:tcW w:w="1150" w:type="dxa"/>
            <w:shd w:val="clear" w:color="auto" w:fill="auto"/>
            <w:noWrap/>
            <w:vAlign w:val="bottom"/>
            <w:hideMark/>
          </w:tcPr>
          <w:p w14:paraId="66466709" w14:textId="77777777" w:rsidR="00C81F94" w:rsidRPr="00901889" w:rsidRDefault="00C81F94" w:rsidP="00485798">
            <w:pPr>
              <w:pStyle w:val="Tabletext"/>
              <w:jc w:val="center"/>
            </w:pPr>
          </w:p>
        </w:tc>
        <w:tc>
          <w:tcPr>
            <w:tcW w:w="910" w:type="dxa"/>
            <w:shd w:val="clear" w:color="auto" w:fill="auto"/>
            <w:noWrap/>
            <w:vAlign w:val="bottom"/>
            <w:hideMark/>
          </w:tcPr>
          <w:p w14:paraId="6646670A" w14:textId="77777777" w:rsidR="00C81F94" w:rsidRPr="00901889" w:rsidRDefault="00C81F94" w:rsidP="00485798">
            <w:pPr>
              <w:pStyle w:val="Tabletext"/>
              <w:jc w:val="center"/>
            </w:pPr>
          </w:p>
        </w:tc>
      </w:tr>
      <w:tr w:rsidR="00C81F94" w:rsidRPr="00901889" w14:paraId="66466710" w14:textId="77777777" w:rsidTr="003F49E5">
        <w:trPr>
          <w:trHeight w:val="300"/>
          <w:jc w:val="center"/>
        </w:trPr>
        <w:tc>
          <w:tcPr>
            <w:tcW w:w="4067" w:type="dxa"/>
            <w:shd w:val="clear" w:color="auto" w:fill="auto"/>
            <w:noWrap/>
            <w:vAlign w:val="center"/>
            <w:hideMark/>
          </w:tcPr>
          <w:p w14:paraId="6646670C" w14:textId="77777777" w:rsidR="00C81F94" w:rsidRPr="006A698A" w:rsidRDefault="00C81F94" w:rsidP="00485798">
            <w:pPr>
              <w:pStyle w:val="Tabletext"/>
            </w:pPr>
            <w:r>
              <w:t xml:space="preserve">UM35 </w:t>
            </w:r>
            <w:r w:rsidRPr="006A698A">
              <w:t>WHEN ABOVE [level] COMMENCE CRUISE CLIMB</w:t>
            </w:r>
          </w:p>
        </w:tc>
        <w:tc>
          <w:tcPr>
            <w:tcW w:w="1071" w:type="dxa"/>
            <w:shd w:val="clear" w:color="000000" w:fill="C5D9F1"/>
            <w:noWrap/>
            <w:hideMark/>
          </w:tcPr>
          <w:p w14:paraId="6646670D" w14:textId="77777777" w:rsidR="00C81F94" w:rsidRDefault="00C81F94" w:rsidP="00485798">
            <w:pPr>
              <w:pStyle w:val="Tabletext"/>
              <w:jc w:val="center"/>
            </w:pPr>
            <w:r w:rsidRPr="00B84639">
              <w:t>X</w:t>
            </w:r>
          </w:p>
        </w:tc>
        <w:tc>
          <w:tcPr>
            <w:tcW w:w="1150" w:type="dxa"/>
            <w:shd w:val="clear" w:color="auto" w:fill="auto"/>
            <w:noWrap/>
            <w:vAlign w:val="bottom"/>
            <w:hideMark/>
          </w:tcPr>
          <w:p w14:paraId="6646670E" w14:textId="77777777" w:rsidR="00C81F94" w:rsidRPr="00901889" w:rsidRDefault="00C81F94" w:rsidP="00485798">
            <w:pPr>
              <w:pStyle w:val="Tabletext"/>
              <w:jc w:val="center"/>
            </w:pPr>
          </w:p>
        </w:tc>
        <w:tc>
          <w:tcPr>
            <w:tcW w:w="910" w:type="dxa"/>
            <w:shd w:val="clear" w:color="auto" w:fill="auto"/>
            <w:noWrap/>
            <w:vAlign w:val="bottom"/>
            <w:hideMark/>
          </w:tcPr>
          <w:p w14:paraId="6646670F" w14:textId="77777777" w:rsidR="00C81F94" w:rsidRPr="00901889" w:rsidRDefault="00C81F94" w:rsidP="00485798">
            <w:pPr>
              <w:pStyle w:val="Tabletext"/>
              <w:jc w:val="center"/>
            </w:pPr>
          </w:p>
        </w:tc>
      </w:tr>
      <w:tr w:rsidR="00C81F94" w:rsidRPr="00901889" w14:paraId="66466715" w14:textId="77777777" w:rsidTr="003F49E5">
        <w:trPr>
          <w:trHeight w:val="300"/>
          <w:jc w:val="center"/>
        </w:trPr>
        <w:tc>
          <w:tcPr>
            <w:tcW w:w="4067" w:type="dxa"/>
            <w:shd w:val="clear" w:color="auto" w:fill="auto"/>
            <w:noWrap/>
            <w:vAlign w:val="center"/>
            <w:hideMark/>
          </w:tcPr>
          <w:p w14:paraId="66466711" w14:textId="77777777" w:rsidR="00C81F94" w:rsidRPr="006A698A" w:rsidRDefault="00C81F94" w:rsidP="00485798">
            <w:pPr>
              <w:pStyle w:val="Tabletext"/>
            </w:pPr>
            <w:r>
              <w:t xml:space="preserve">UM36 </w:t>
            </w:r>
            <w:r w:rsidRPr="006A698A">
              <w:t xml:space="preserve">EXPEDITE CLIMB TO [level] </w:t>
            </w:r>
          </w:p>
        </w:tc>
        <w:tc>
          <w:tcPr>
            <w:tcW w:w="1071" w:type="dxa"/>
            <w:shd w:val="clear" w:color="000000" w:fill="C5D9F1"/>
            <w:noWrap/>
            <w:hideMark/>
          </w:tcPr>
          <w:p w14:paraId="66466712" w14:textId="77777777" w:rsidR="00C81F94" w:rsidRDefault="00C81F94" w:rsidP="00485798">
            <w:pPr>
              <w:pStyle w:val="Tabletext"/>
              <w:jc w:val="center"/>
            </w:pPr>
            <w:r w:rsidRPr="00B84639">
              <w:t>X</w:t>
            </w:r>
          </w:p>
        </w:tc>
        <w:tc>
          <w:tcPr>
            <w:tcW w:w="1150" w:type="dxa"/>
            <w:shd w:val="clear" w:color="auto" w:fill="auto"/>
            <w:noWrap/>
            <w:vAlign w:val="bottom"/>
            <w:hideMark/>
          </w:tcPr>
          <w:p w14:paraId="66466713" w14:textId="77777777" w:rsidR="00C81F94" w:rsidRPr="00901889" w:rsidRDefault="00C81F94" w:rsidP="00485798">
            <w:pPr>
              <w:pStyle w:val="Tabletext"/>
              <w:jc w:val="center"/>
            </w:pPr>
          </w:p>
        </w:tc>
        <w:tc>
          <w:tcPr>
            <w:tcW w:w="910" w:type="dxa"/>
            <w:shd w:val="clear" w:color="auto" w:fill="auto"/>
            <w:noWrap/>
            <w:vAlign w:val="bottom"/>
            <w:hideMark/>
          </w:tcPr>
          <w:p w14:paraId="66466714" w14:textId="77777777" w:rsidR="00C81F94" w:rsidRPr="00901889" w:rsidRDefault="00C81F94" w:rsidP="00485798">
            <w:pPr>
              <w:pStyle w:val="Tabletext"/>
              <w:jc w:val="center"/>
            </w:pPr>
          </w:p>
        </w:tc>
      </w:tr>
      <w:tr w:rsidR="00C81F94" w:rsidRPr="00901889" w14:paraId="6646671A" w14:textId="77777777" w:rsidTr="003F49E5">
        <w:trPr>
          <w:trHeight w:val="300"/>
          <w:jc w:val="center"/>
        </w:trPr>
        <w:tc>
          <w:tcPr>
            <w:tcW w:w="4067" w:type="dxa"/>
            <w:shd w:val="clear" w:color="auto" w:fill="auto"/>
            <w:noWrap/>
            <w:vAlign w:val="center"/>
            <w:hideMark/>
          </w:tcPr>
          <w:p w14:paraId="66466716" w14:textId="77777777" w:rsidR="00C81F94" w:rsidRPr="006A698A" w:rsidRDefault="00C81F94" w:rsidP="00485798">
            <w:pPr>
              <w:pStyle w:val="Tabletext"/>
            </w:pPr>
            <w:r>
              <w:t xml:space="preserve">UM37  </w:t>
            </w:r>
            <w:r w:rsidRPr="006A698A">
              <w:t xml:space="preserve">EXPEDITE DESCENT TO [level] </w:t>
            </w:r>
          </w:p>
        </w:tc>
        <w:tc>
          <w:tcPr>
            <w:tcW w:w="1071" w:type="dxa"/>
            <w:shd w:val="clear" w:color="000000" w:fill="C5D9F1"/>
            <w:noWrap/>
            <w:hideMark/>
          </w:tcPr>
          <w:p w14:paraId="66466717" w14:textId="77777777" w:rsidR="00C81F94" w:rsidRDefault="00C81F94" w:rsidP="00485798">
            <w:pPr>
              <w:pStyle w:val="Tabletext"/>
              <w:jc w:val="center"/>
            </w:pPr>
            <w:r w:rsidRPr="00B84639">
              <w:t>X</w:t>
            </w:r>
          </w:p>
        </w:tc>
        <w:tc>
          <w:tcPr>
            <w:tcW w:w="1150" w:type="dxa"/>
            <w:shd w:val="clear" w:color="auto" w:fill="auto"/>
            <w:noWrap/>
            <w:vAlign w:val="bottom"/>
            <w:hideMark/>
          </w:tcPr>
          <w:p w14:paraId="66466718" w14:textId="77777777" w:rsidR="00C81F94" w:rsidRPr="00901889" w:rsidRDefault="00C81F94" w:rsidP="00485798">
            <w:pPr>
              <w:pStyle w:val="Tabletext"/>
              <w:jc w:val="center"/>
            </w:pPr>
          </w:p>
        </w:tc>
        <w:tc>
          <w:tcPr>
            <w:tcW w:w="910" w:type="dxa"/>
            <w:shd w:val="clear" w:color="auto" w:fill="auto"/>
            <w:noWrap/>
            <w:vAlign w:val="bottom"/>
            <w:hideMark/>
          </w:tcPr>
          <w:p w14:paraId="66466719" w14:textId="77777777" w:rsidR="00C81F94" w:rsidRPr="00901889" w:rsidRDefault="00C81F94" w:rsidP="00485798">
            <w:pPr>
              <w:pStyle w:val="Tabletext"/>
              <w:jc w:val="center"/>
            </w:pPr>
          </w:p>
        </w:tc>
      </w:tr>
      <w:tr w:rsidR="00C81F94" w:rsidRPr="00901889" w14:paraId="6646671F" w14:textId="77777777" w:rsidTr="003F49E5">
        <w:trPr>
          <w:trHeight w:val="300"/>
          <w:jc w:val="center"/>
        </w:trPr>
        <w:tc>
          <w:tcPr>
            <w:tcW w:w="4067" w:type="dxa"/>
            <w:shd w:val="clear" w:color="auto" w:fill="auto"/>
            <w:noWrap/>
            <w:vAlign w:val="center"/>
            <w:hideMark/>
          </w:tcPr>
          <w:p w14:paraId="6646671B" w14:textId="77777777" w:rsidR="00C81F94" w:rsidRPr="006A698A" w:rsidRDefault="00C81F94" w:rsidP="00485798">
            <w:pPr>
              <w:pStyle w:val="Tabletext"/>
            </w:pPr>
            <w:r>
              <w:t xml:space="preserve">UM38 </w:t>
            </w:r>
            <w:r w:rsidRPr="006A698A">
              <w:t xml:space="preserve">IMMEDIATELY CLIMB TO [level] </w:t>
            </w:r>
          </w:p>
        </w:tc>
        <w:tc>
          <w:tcPr>
            <w:tcW w:w="1071" w:type="dxa"/>
            <w:shd w:val="clear" w:color="000000" w:fill="C5D9F1"/>
            <w:noWrap/>
            <w:hideMark/>
          </w:tcPr>
          <w:p w14:paraId="6646671C" w14:textId="77777777" w:rsidR="00C81F94" w:rsidRDefault="00C81F94" w:rsidP="00485798">
            <w:pPr>
              <w:pStyle w:val="Tabletext"/>
              <w:jc w:val="center"/>
            </w:pPr>
            <w:r w:rsidRPr="00B84639">
              <w:t>X</w:t>
            </w:r>
          </w:p>
        </w:tc>
        <w:tc>
          <w:tcPr>
            <w:tcW w:w="1150" w:type="dxa"/>
            <w:shd w:val="clear" w:color="auto" w:fill="auto"/>
            <w:noWrap/>
            <w:vAlign w:val="bottom"/>
            <w:hideMark/>
          </w:tcPr>
          <w:p w14:paraId="6646671D" w14:textId="77777777" w:rsidR="00C81F94" w:rsidRPr="00901889" w:rsidRDefault="00C81F94" w:rsidP="00485798">
            <w:pPr>
              <w:pStyle w:val="Tabletext"/>
              <w:jc w:val="center"/>
            </w:pPr>
          </w:p>
        </w:tc>
        <w:tc>
          <w:tcPr>
            <w:tcW w:w="910" w:type="dxa"/>
            <w:shd w:val="clear" w:color="auto" w:fill="auto"/>
            <w:noWrap/>
            <w:vAlign w:val="bottom"/>
            <w:hideMark/>
          </w:tcPr>
          <w:p w14:paraId="6646671E" w14:textId="77777777" w:rsidR="00C81F94" w:rsidRPr="00901889" w:rsidRDefault="00C81F94" w:rsidP="00485798">
            <w:pPr>
              <w:pStyle w:val="Tabletext"/>
              <w:jc w:val="center"/>
            </w:pPr>
          </w:p>
        </w:tc>
      </w:tr>
      <w:tr w:rsidR="00C81F94" w:rsidRPr="00901889" w14:paraId="66466724" w14:textId="77777777" w:rsidTr="003F49E5">
        <w:trPr>
          <w:trHeight w:val="300"/>
          <w:jc w:val="center"/>
        </w:trPr>
        <w:tc>
          <w:tcPr>
            <w:tcW w:w="4067" w:type="dxa"/>
            <w:shd w:val="clear" w:color="auto" w:fill="auto"/>
            <w:noWrap/>
            <w:vAlign w:val="center"/>
            <w:hideMark/>
          </w:tcPr>
          <w:p w14:paraId="66466720" w14:textId="77777777" w:rsidR="00C81F94" w:rsidRPr="006A698A" w:rsidRDefault="00C81F94" w:rsidP="00485798">
            <w:pPr>
              <w:pStyle w:val="Tabletext"/>
            </w:pPr>
            <w:r>
              <w:t xml:space="preserve">UM39  </w:t>
            </w:r>
            <w:r w:rsidRPr="006A698A">
              <w:t xml:space="preserve">IMMEDIATELY DESCEND TO [level] </w:t>
            </w:r>
          </w:p>
        </w:tc>
        <w:tc>
          <w:tcPr>
            <w:tcW w:w="1071" w:type="dxa"/>
            <w:shd w:val="clear" w:color="000000" w:fill="C5D9F1"/>
            <w:noWrap/>
            <w:hideMark/>
          </w:tcPr>
          <w:p w14:paraId="66466721" w14:textId="77777777" w:rsidR="00C81F94" w:rsidRDefault="00C81F94" w:rsidP="00485798">
            <w:pPr>
              <w:pStyle w:val="Tabletext"/>
              <w:jc w:val="center"/>
            </w:pPr>
            <w:r w:rsidRPr="00B84639">
              <w:t>X</w:t>
            </w:r>
          </w:p>
        </w:tc>
        <w:tc>
          <w:tcPr>
            <w:tcW w:w="1150" w:type="dxa"/>
            <w:shd w:val="clear" w:color="auto" w:fill="auto"/>
            <w:noWrap/>
            <w:vAlign w:val="bottom"/>
            <w:hideMark/>
          </w:tcPr>
          <w:p w14:paraId="66466722" w14:textId="77777777" w:rsidR="00C81F94" w:rsidRPr="00901889" w:rsidRDefault="00C81F94" w:rsidP="00485798">
            <w:pPr>
              <w:pStyle w:val="Tabletext"/>
              <w:jc w:val="center"/>
            </w:pPr>
          </w:p>
        </w:tc>
        <w:tc>
          <w:tcPr>
            <w:tcW w:w="910" w:type="dxa"/>
            <w:shd w:val="clear" w:color="auto" w:fill="auto"/>
            <w:noWrap/>
            <w:vAlign w:val="bottom"/>
            <w:hideMark/>
          </w:tcPr>
          <w:p w14:paraId="66466723" w14:textId="77777777" w:rsidR="00C81F94" w:rsidRPr="00901889" w:rsidRDefault="00C81F94" w:rsidP="00485798">
            <w:pPr>
              <w:pStyle w:val="Tabletext"/>
              <w:jc w:val="center"/>
            </w:pPr>
          </w:p>
        </w:tc>
      </w:tr>
      <w:tr w:rsidR="00C81F94" w:rsidRPr="00901889" w14:paraId="66466729" w14:textId="77777777" w:rsidTr="003F49E5">
        <w:trPr>
          <w:trHeight w:val="300"/>
          <w:jc w:val="center"/>
        </w:trPr>
        <w:tc>
          <w:tcPr>
            <w:tcW w:w="4067" w:type="dxa"/>
            <w:shd w:val="clear" w:color="auto" w:fill="auto"/>
            <w:noWrap/>
            <w:vAlign w:val="bottom"/>
            <w:hideMark/>
          </w:tcPr>
          <w:p w14:paraId="66466725" w14:textId="77777777" w:rsidR="00C81F94" w:rsidRPr="00901889" w:rsidRDefault="00C81F94" w:rsidP="00485798">
            <w:pPr>
              <w:pStyle w:val="Tabletext"/>
            </w:pPr>
            <w:r>
              <w:t>UM</w:t>
            </w:r>
            <w:r w:rsidRPr="00901889">
              <w:t>94</w:t>
            </w:r>
            <w:r>
              <w:t xml:space="preserve"> </w:t>
            </w:r>
            <w:r w:rsidRPr="00F8498F">
              <w:t xml:space="preserve">TURN [direction] HEADING [degrees] </w:t>
            </w:r>
          </w:p>
        </w:tc>
        <w:tc>
          <w:tcPr>
            <w:tcW w:w="1071" w:type="dxa"/>
            <w:shd w:val="clear" w:color="000000" w:fill="C5D9F1"/>
            <w:noWrap/>
            <w:hideMark/>
          </w:tcPr>
          <w:p w14:paraId="66466726" w14:textId="77777777" w:rsidR="00C81F94" w:rsidRDefault="00C81F94" w:rsidP="00485798">
            <w:pPr>
              <w:pStyle w:val="Tabletext"/>
              <w:jc w:val="center"/>
            </w:pPr>
            <w:r w:rsidRPr="00B84639">
              <w:t>X</w:t>
            </w:r>
          </w:p>
        </w:tc>
        <w:tc>
          <w:tcPr>
            <w:tcW w:w="1150" w:type="dxa"/>
            <w:shd w:val="clear" w:color="auto" w:fill="auto"/>
            <w:noWrap/>
            <w:vAlign w:val="bottom"/>
            <w:hideMark/>
          </w:tcPr>
          <w:p w14:paraId="66466727" w14:textId="77777777" w:rsidR="00C81F94" w:rsidRPr="00901889" w:rsidRDefault="00C81F94" w:rsidP="00485798">
            <w:pPr>
              <w:pStyle w:val="Tabletext"/>
              <w:jc w:val="center"/>
            </w:pPr>
          </w:p>
        </w:tc>
        <w:tc>
          <w:tcPr>
            <w:tcW w:w="910" w:type="dxa"/>
            <w:shd w:val="clear" w:color="auto" w:fill="auto"/>
            <w:noWrap/>
            <w:vAlign w:val="bottom"/>
            <w:hideMark/>
          </w:tcPr>
          <w:p w14:paraId="66466728" w14:textId="77777777" w:rsidR="00C81F94" w:rsidRPr="00901889" w:rsidRDefault="00C81F94" w:rsidP="00485798">
            <w:pPr>
              <w:pStyle w:val="Tabletext"/>
              <w:jc w:val="center"/>
            </w:pPr>
          </w:p>
        </w:tc>
      </w:tr>
      <w:tr w:rsidR="00C81F94" w:rsidRPr="00901889" w14:paraId="6646672E" w14:textId="77777777" w:rsidTr="003F49E5">
        <w:trPr>
          <w:trHeight w:val="300"/>
          <w:jc w:val="center"/>
        </w:trPr>
        <w:tc>
          <w:tcPr>
            <w:tcW w:w="4067" w:type="dxa"/>
            <w:shd w:val="clear" w:color="auto" w:fill="auto"/>
            <w:noWrap/>
            <w:vAlign w:val="bottom"/>
            <w:hideMark/>
          </w:tcPr>
          <w:p w14:paraId="6646672A" w14:textId="77777777" w:rsidR="00C81F94" w:rsidRPr="00901889" w:rsidRDefault="00C81F94" w:rsidP="00485798">
            <w:pPr>
              <w:pStyle w:val="Tabletext"/>
            </w:pPr>
            <w:r>
              <w:t>UM</w:t>
            </w:r>
            <w:r w:rsidRPr="00901889">
              <w:t>95</w:t>
            </w:r>
            <w:r>
              <w:t xml:space="preserve"> </w:t>
            </w:r>
            <w:r w:rsidRPr="00F8498F">
              <w:t xml:space="preserve">TURN [direction] GROUND TRACK [degrees] </w:t>
            </w:r>
          </w:p>
        </w:tc>
        <w:tc>
          <w:tcPr>
            <w:tcW w:w="1071" w:type="dxa"/>
            <w:shd w:val="clear" w:color="000000" w:fill="C5D9F1"/>
            <w:noWrap/>
            <w:hideMark/>
          </w:tcPr>
          <w:p w14:paraId="6646672B" w14:textId="77777777" w:rsidR="00C81F94" w:rsidRDefault="00C81F94" w:rsidP="00485798">
            <w:pPr>
              <w:pStyle w:val="Tabletext"/>
              <w:jc w:val="center"/>
            </w:pPr>
            <w:r w:rsidRPr="00B84639">
              <w:t>X</w:t>
            </w:r>
          </w:p>
        </w:tc>
        <w:tc>
          <w:tcPr>
            <w:tcW w:w="1150" w:type="dxa"/>
            <w:shd w:val="clear" w:color="auto" w:fill="auto"/>
            <w:noWrap/>
            <w:vAlign w:val="bottom"/>
            <w:hideMark/>
          </w:tcPr>
          <w:p w14:paraId="6646672C" w14:textId="77777777" w:rsidR="00C81F94" w:rsidRPr="00901889" w:rsidRDefault="00C81F94" w:rsidP="00485798">
            <w:pPr>
              <w:pStyle w:val="Tabletext"/>
              <w:jc w:val="center"/>
            </w:pPr>
          </w:p>
        </w:tc>
        <w:tc>
          <w:tcPr>
            <w:tcW w:w="910" w:type="dxa"/>
            <w:shd w:val="clear" w:color="auto" w:fill="auto"/>
            <w:noWrap/>
            <w:vAlign w:val="bottom"/>
            <w:hideMark/>
          </w:tcPr>
          <w:p w14:paraId="6646672D" w14:textId="77777777" w:rsidR="00C81F94" w:rsidRPr="00901889" w:rsidRDefault="00C81F94" w:rsidP="00485798">
            <w:pPr>
              <w:pStyle w:val="Tabletext"/>
              <w:jc w:val="center"/>
            </w:pPr>
          </w:p>
        </w:tc>
      </w:tr>
      <w:tr w:rsidR="00C81F94" w:rsidRPr="00901889" w14:paraId="66466733" w14:textId="77777777" w:rsidTr="003F49E5">
        <w:trPr>
          <w:trHeight w:val="300"/>
          <w:jc w:val="center"/>
        </w:trPr>
        <w:tc>
          <w:tcPr>
            <w:tcW w:w="4067" w:type="dxa"/>
            <w:shd w:val="clear" w:color="auto" w:fill="auto"/>
            <w:noWrap/>
            <w:vAlign w:val="bottom"/>
            <w:hideMark/>
          </w:tcPr>
          <w:p w14:paraId="6646672F" w14:textId="77777777" w:rsidR="00C81F94" w:rsidRPr="00901889" w:rsidRDefault="00C81F94" w:rsidP="00485798">
            <w:pPr>
              <w:pStyle w:val="Tabletext"/>
            </w:pPr>
            <w:r>
              <w:t>UM</w:t>
            </w:r>
            <w:r w:rsidRPr="00901889">
              <w:t>98</w:t>
            </w:r>
            <w:r>
              <w:t xml:space="preserve"> </w:t>
            </w:r>
            <w:r w:rsidRPr="00F8498F">
              <w:t xml:space="preserve">IMMEDIATELY TURN [direction] HEADING [degrees] </w:t>
            </w:r>
          </w:p>
        </w:tc>
        <w:tc>
          <w:tcPr>
            <w:tcW w:w="1071" w:type="dxa"/>
            <w:shd w:val="clear" w:color="000000" w:fill="C5D9F1"/>
            <w:noWrap/>
            <w:hideMark/>
          </w:tcPr>
          <w:p w14:paraId="66466730" w14:textId="77777777" w:rsidR="00C81F94" w:rsidRDefault="00C81F94" w:rsidP="00485798">
            <w:pPr>
              <w:pStyle w:val="Tabletext"/>
              <w:jc w:val="center"/>
            </w:pPr>
            <w:r w:rsidRPr="00B84639">
              <w:t>X</w:t>
            </w:r>
          </w:p>
        </w:tc>
        <w:tc>
          <w:tcPr>
            <w:tcW w:w="1150" w:type="dxa"/>
            <w:shd w:val="clear" w:color="auto" w:fill="auto"/>
            <w:noWrap/>
            <w:vAlign w:val="bottom"/>
            <w:hideMark/>
          </w:tcPr>
          <w:p w14:paraId="66466731" w14:textId="77777777" w:rsidR="00C81F94" w:rsidRPr="00901889" w:rsidRDefault="00C81F94" w:rsidP="00485798">
            <w:pPr>
              <w:pStyle w:val="Tabletext"/>
              <w:jc w:val="center"/>
            </w:pPr>
          </w:p>
        </w:tc>
        <w:tc>
          <w:tcPr>
            <w:tcW w:w="910" w:type="dxa"/>
            <w:shd w:val="clear" w:color="auto" w:fill="auto"/>
            <w:noWrap/>
            <w:vAlign w:val="bottom"/>
            <w:hideMark/>
          </w:tcPr>
          <w:p w14:paraId="66466732" w14:textId="77777777" w:rsidR="00C81F94" w:rsidRPr="00901889" w:rsidRDefault="00C81F94" w:rsidP="00485798">
            <w:pPr>
              <w:pStyle w:val="Tabletext"/>
              <w:jc w:val="center"/>
            </w:pPr>
          </w:p>
        </w:tc>
      </w:tr>
      <w:tr w:rsidR="00C81F94" w:rsidRPr="00901889" w14:paraId="66466738" w14:textId="77777777" w:rsidTr="003F49E5">
        <w:trPr>
          <w:trHeight w:val="300"/>
          <w:jc w:val="center"/>
        </w:trPr>
        <w:tc>
          <w:tcPr>
            <w:tcW w:w="4067" w:type="dxa"/>
            <w:shd w:val="clear" w:color="auto" w:fill="auto"/>
            <w:noWrap/>
            <w:vAlign w:val="bottom"/>
            <w:hideMark/>
          </w:tcPr>
          <w:p w14:paraId="66466734" w14:textId="77777777" w:rsidR="00C81F94" w:rsidRPr="00901889" w:rsidRDefault="00C81F94" w:rsidP="00485798">
            <w:pPr>
              <w:pStyle w:val="Tabletext"/>
            </w:pPr>
            <w:r>
              <w:t>UM</w:t>
            </w:r>
            <w:r w:rsidRPr="00901889">
              <w:t>106</w:t>
            </w:r>
            <w:r>
              <w:t xml:space="preserve"> </w:t>
            </w:r>
            <w:r w:rsidRPr="00F8498F">
              <w:t xml:space="preserve">MAINTAIN [speed] </w:t>
            </w:r>
          </w:p>
        </w:tc>
        <w:tc>
          <w:tcPr>
            <w:tcW w:w="1071" w:type="dxa"/>
            <w:shd w:val="clear" w:color="000000" w:fill="C5D9F1"/>
            <w:noWrap/>
            <w:hideMark/>
          </w:tcPr>
          <w:p w14:paraId="66466735" w14:textId="77777777" w:rsidR="00C81F94" w:rsidRDefault="00C81F94" w:rsidP="00485798">
            <w:pPr>
              <w:pStyle w:val="Tabletext"/>
              <w:jc w:val="center"/>
            </w:pPr>
            <w:r w:rsidRPr="00B84639">
              <w:t>X</w:t>
            </w:r>
          </w:p>
        </w:tc>
        <w:tc>
          <w:tcPr>
            <w:tcW w:w="1150" w:type="dxa"/>
            <w:shd w:val="clear" w:color="auto" w:fill="auto"/>
            <w:noWrap/>
            <w:vAlign w:val="bottom"/>
            <w:hideMark/>
          </w:tcPr>
          <w:p w14:paraId="66466736" w14:textId="77777777" w:rsidR="00C81F94" w:rsidRPr="00901889" w:rsidRDefault="00C81F94" w:rsidP="00485798">
            <w:pPr>
              <w:pStyle w:val="Tabletext"/>
              <w:jc w:val="center"/>
            </w:pPr>
          </w:p>
        </w:tc>
        <w:tc>
          <w:tcPr>
            <w:tcW w:w="910" w:type="dxa"/>
            <w:shd w:val="clear" w:color="auto" w:fill="auto"/>
            <w:noWrap/>
            <w:vAlign w:val="bottom"/>
            <w:hideMark/>
          </w:tcPr>
          <w:p w14:paraId="66466737" w14:textId="77777777" w:rsidR="00C81F94" w:rsidRPr="00901889" w:rsidRDefault="00C81F94" w:rsidP="00485798">
            <w:pPr>
              <w:pStyle w:val="Tabletext"/>
              <w:jc w:val="center"/>
            </w:pPr>
          </w:p>
        </w:tc>
      </w:tr>
      <w:tr w:rsidR="00C81F94" w:rsidRPr="00901889" w14:paraId="6646673D" w14:textId="77777777" w:rsidTr="003F49E5">
        <w:trPr>
          <w:trHeight w:val="300"/>
          <w:jc w:val="center"/>
        </w:trPr>
        <w:tc>
          <w:tcPr>
            <w:tcW w:w="4067" w:type="dxa"/>
            <w:shd w:val="clear" w:color="auto" w:fill="auto"/>
            <w:noWrap/>
            <w:vAlign w:val="bottom"/>
            <w:hideMark/>
          </w:tcPr>
          <w:p w14:paraId="66466739" w14:textId="77777777" w:rsidR="00C81F94" w:rsidRPr="00901889" w:rsidRDefault="00C81F94" w:rsidP="00485798">
            <w:pPr>
              <w:pStyle w:val="Tabletext"/>
            </w:pPr>
            <w:r>
              <w:t>UM</w:t>
            </w:r>
            <w:r w:rsidRPr="00901889">
              <w:t>108</w:t>
            </w:r>
            <w:r>
              <w:t xml:space="preserve"> </w:t>
            </w:r>
            <w:r w:rsidRPr="00F8498F">
              <w:t xml:space="preserve">MAINTAIN [speed] OR GREATER </w:t>
            </w:r>
          </w:p>
        </w:tc>
        <w:tc>
          <w:tcPr>
            <w:tcW w:w="1071" w:type="dxa"/>
            <w:shd w:val="clear" w:color="000000" w:fill="C5D9F1"/>
            <w:noWrap/>
            <w:hideMark/>
          </w:tcPr>
          <w:p w14:paraId="6646673A" w14:textId="77777777" w:rsidR="00C81F94" w:rsidRDefault="00C81F94" w:rsidP="00485798">
            <w:pPr>
              <w:pStyle w:val="Tabletext"/>
              <w:jc w:val="center"/>
            </w:pPr>
            <w:r w:rsidRPr="00B84639">
              <w:t>X</w:t>
            </w:r>
          </w:p>
        </w:tc>
        <w:tc>
          <w:tcPr>
            <w:tcW w:w="1150" w:type="dxa"/>
            <w:shd w:val="clear" w:color="auto" w:fill="auto"/>
            <w:noWrap/>
            <w:vAlign w:val="bottom"/>
            <w:hideMark/>
          </w:tcPr>
          <w:p w14:paraId="6646673B" w14:textId="77777777" w:rsidR="00C81F94" w:rsidRPr="00901889" w:rsidRDefault="00C81F94" w:rsidP="00485798">
            <w:pPr>
              <w:pStyle w:val="Tabletext"/>
              <w:jc w:val="center"/>
            </w:pPr>
          </w:p>
        </w:tc>
        <w:tc>
          <w:tcPr>
            <w:tcW w:w="910" w:type="dxa"/>
            <w:shd w:val="clear" w:color="auto" w:fill="auto"/>
            <w:noWrap/>
            <w:vAlign w:val="bottom"/>
            <w:hideMark/>
          </w:tcPr>
          <w:p w14:paraId="6646673C" w14:textId="77777777" w:rsidR="00C81F94" w:rsidRPr="00901889" w:rsidRDefault="00C81F94" w:rsidP="00485798">
            <w:pPr>
              <w:pStyle w:val="Tabletext"/>
              <w:jc w:val="center"/>
            </w:pPr>
          </w:p>
        </w:tc>
      </w:tr>
      <w:tr w:rsidR="00C81F94" w:rsidRPr="00901889" w14:paraId="66466742" w14:textId="77777777" w:rsidTr="003F49E5">
        <w:trPr>
          <w:trHeight w:val="300"/>
          <w:jc w:val="center"/>
        </w:trPr>
        <w:tc>
          <w:tcPr>
            <w:tcW w:w="4067" w:type="dxa"/>
            <w:shd w:val="clear" w:color="auto" w:fill="auto"/>
            <w:noWrap/>
            <w:vAlign w:val="bottom"/>
            <w:hideMark/>
          </w:tcPr>
          <w:p w14:paraId="6646673E" w14:textId="77777777" w:rsidR="00C81F94" w:rsidRPr="00901889" w:rsidRDefault="00C81F94" w:rsidP="00485798">
            <w:pPr>
              <w:pStyle w:val="Tabletext"/>
            </w:pPr>
            <w:r>
              <w:t>UM</w:t>
            </w:r>
            <w:r w:rsidRPr="00901889">
              <w:t>109</w:t>
            </w:r>
            <w:r>
              <w:t xml:space="preserve"> </w:t>
            </w:r>
            <w:r w:rsidRPr="00F8498F">
              <w:t xml:space="preserve">MAINTAIN [speed] OR LESS </w:t>
            </w:r>
          </w:p>
        </w:tc>
        <w:tc>
          <w:tcPr>
            <w:tcW w:w="1071" w:type="dxa"/>
            <w:shd w:val="clear" w:color="000000" w:fill="C5D9F1"/>
            <w:noWrap/>
            <w:hideMark/>
          </w:tcPr>
          <w:p w14:paraId="6646673F" w14:textId="77777777" w:rsidR="00C81F94" w:rsidRDefault="00C81F94" w:rsidP="00485798">
            <w:pPr>
              <w:pStyle w:val="Tabletext"/>
              <w:jc w:val="center"/>
            </w:pPr>
            <w:r w:rsidRPr="00B84639">
              <w:t>X</w:t>
            </w:r>
          </w:p>
        </w:tc>
        <w:tc>
          <w:tcPr>
            <w:tcW w:w="1150" w:type="dxa"/>
            <w:shd w:val="clear" w:color="auto" w:fill="auto"/>
            <w:noWrap/>
            <w:vAlign w:val="bottom"/>
            <w:hideMark/>
          </w:tcPr>
          <w:p w14:paraId="66466740" w14:textId="77777777" w:rsidR="00C81F94" w:rsidRPr="00901889" w:rsidRDefault="00C81F94" w:rsidP="00485798">
            <w:pPr>
              <w:pStyle w:val="Tabletext"/>
              <w:jc w:val="center"/>
            </w:pPr>
          </w:p>
        </w:tc>
        <w:tc>
          <w:tcPr>
            <w:tcW w:w="910" w:type="dxa"/>
            <w:shd w:val="clear" w:color="auto" w:fill="auto"/>
            <w:noWrap/>
            <w:vAlign w:val="bottom"/>
            <w:hideMark/>
          </w:tcPr>
          <w:p w14:paraId="66466741" w14:textId="77777777" w:rsidR="00C81F94" w:rsidRPr="00901889" w:rsidRDefault="00C81F94" w:rsidP="00485798">
            <w:pPr>
              <w:pStyle w:val="Tabletext"/>
              <w:jc w:val="center"/>
            </w:pPr>
          </w:p>
        </w:tc>
      </w:tr>
      <w:tr w:rsidR="00C81F94" w:rsidRPr="00901889" w14:paraId="66466747" w14:textId="77777777" w:rsidTr="003F49E5">
        <w:trPr>
          <w:trHeight w:val="300"/>
          <w:jc w:val="center"/>
        </w:trPr>
        <w:tc>
          <w:tcPr>
            <w:tcW w:w="4067" w:type="dxa"/>
            <w:shd w:val="clear" w:color="auto" w:fill="auto"/>
            <w:noWrap/>
            <w:vAlign w:val="bottom"/>
            <w:hideMark/>
          </w:tcPr>
          <w:p w14:paraId="66466743" w14:textId="77777777" w:rsidR="00C81F94" w:rsidRPr="00901889" w:rsidRDefault="00C81F94" w:rsidP="00485798">
            <w:pPr>
              <w:pStyle w:val="Tabletext"/>
            </w:pPr>
            <w:r>
              <w:t>UM</w:t>
            </w:r>
            <w:r w:rsidRPr="00901889">
              <w:t>110</w:t>
            </w:r>
            <w:r>
              <w:t xml:space="preserve"> </w:t>
            </w:r>
            <w:r w:rsidRPr="00F8498F">
              <w:t xml:space="preserve">MAINTAIN [speed] TO [speed] </w:t>
            </w:r>
          </w:p>
        </w:tc>
        <w:tc>
          <w:tcPr>
            <w:tcW w:w="1071" w:type="dxa"/>
            <w:shd w:val="clear" w:color="000000" w:fill="C5D9F1"/>
            <w:noWrap/>
            <w:hideMark/>
          </w:tcPr>
          <w:p w14:paraId="66466744" w14:textId="77777777" w:rsidR="00C81F94" w:rsidRDefault="00C81F94" w:rsidP="00485798">
            <w:pPr>
              <w:pStyle w:val="Tabletext"/>
              <w:jc w:val="center"/>
            </w:pPr>
            <w:r w:rsidRPr="00B84639">
              <w:t>X</w:t>
            </w:r>
          </w:p>
        </w:tc>
        <w:tc>
          <w:tcPr>
            <w:tcW w:w="1150" w:type="dxa"/>
            <w:shd w:val="clear" w:color="auto" w:fill="auto"/>
            <w:noWrap/>
            <w:vAlign w:val="bottom"/>
            <w:hideMark/>
          </w:tcPr>
          <w:p w14:paraId="66466745" w14:textId="77777777" w:rsidR="00C81F94" w:rsidRPr="00901889" w:rsidRDefault="00C81F94" w:rsidP="00485798">
            <w:pPr>
              <w:pStyle w:val="Tabletext"/>
              <w:jc w:val="center"/>
            </w:pPr>
          </w:p>
        </w:tc>
        <w:tc>
          <w:tcPr>
            <w:tcW w:w="910" w:type="dxa"/>
            <w:shd w:val="clear" w:color="auto" w:fill="auto"/>
            <w:noWrap/>
            <w:vAlign w:val="bottom"/>
            <w:hideMark/>
          </w:tcPr>
          <w:p w14:paraId="66466746" w14:textId="77777777" w:rsidR="00C81F94" w:rsidRPr="00901889" w:rsidRDefault="00C81F94" w:rsidP="00485798">
            <w:pPr>
              <w:pStyle w:val="Tabletext"/>
              <w:jc w:val="center"/>
            </w:pPr>
          </w:p>
        </w:tc>
      </w:tr>
      <w:tr w:rsidR="00C81F94" w:rsidRPr="00901889" w14:paraId="6646674C" w14:textId="77777777" w:rsidTr="003F49E5">
        <w:trPr>
          <w:trHeight w:val="300"/>
          <w:jc w:val="center"/>
        </w:trPr>
        <w:tc>
          <w:tcPr>
            <w:tcW w:w="4067" w:type="dxa"/>
            <w:shd w:val="clear" w:color="auto" w:fill="auto"/>
            <w:noWrap/>
            <w:vAlign w:val="bottom"/>
            <w:hideMark/>
          </w:tcPr>
          <w:p w14:paraId="66466748" w14:textId="77777777" w:rsidR="00C81F94" w:rsidRPr="00901889" w:rsidRDefault="00C81F94" w:rsidP="00485798">
            <w:pPr>
              <w:pStyle w:val="Tabletext"/>
            </w:pPr>
            <w:r>
              <w:t>UM</w:t>
            </w:r>
            <w:r w:rsidRPr="00901889">
              <w:t>111</w:t>
            </w:r>
            <w:r>
              <w:t xml:space="preserve"> </w:t>
            </w:r>
            <w:r w:rsidRPr="00F8498F">
              <w:t xml:space="preserve">INCREASE SPEED TO [speed] </w:t>
            </w:r>
          </w:p>
        </w:tc>
        <w:tc>
          <w:tcPr>
            <w:tcW w:w="1071" w:type="dxa"/>
            <w:shd w:val="clear" w:color="000000" w:fill="C5D9F1"/>
            <w:noWrap/>
            <w:hideMark/>
          </w:tcPr>
          <w:p w14:paraId="66466749" w14:textId="77777777" w:rsidR="00C81F94" w:rsidRDefault="00C81F94" w:rsidP="00485798">
            <w:pPr>
              <w:pStyle w:val="Tabletext"/>
              <w:jc w:val="center"/>
            </w:pPr>
            <w:r w:rsidRPr="00B84639">
              <w:t>X</w:t>
            </w:r>
          </w:p>
        </w:tc>
        <w:tc>
          <w:tcPr>
            <w:tcW w:w="1150" w:type="dxa"/>
            <w:shd w:val="clear" w:color="auto" w:fill="auto"/>
            <w:noWrap/>
            <w:vAlign w:val="bottom"/>
            <w:hideMark/>
          </w:tcPr>
          <w:p w14:paraId="6646674A" w14:textId="77777777" w:rsidR="00C81F94" w:rsidRPr="00901889" w:rsidRDefault="00C81F94" w:rsidP="00485798">
            <w:pPr>
              <w:pStyle w:val="Tabletext"/>
              <w:jc w:val="center"/>
            </w:pPr>
          </w:p>
        </w:tc>
        <w:tc>
          <w:tcPr>
            <w:tcW w:w="910" w:type="dxa"/>
            <w:shd w:val="clear" w:color="auto" w:fill="auto"/>
            <w:noWrap/>
            <w:vAlign w:val="bottom"/>
            <w:hideMark/>
          </w:tcPr>
          <w:p w14:paraId="6646674B" w14:textId="77777777" w:rsidR="00C81F94" w:rsidRPr="00901889" w:rsidRDefault="00C81F94" w:rsidP="00485798">
            <w:pPr>
              <w:pStyle w:val="Tabletext"/>
              <w:jc w:val="center"/>
            </w:pPr>
          </w:p>
        </w:tc>
      </w:tr>
      <w:tr w:rsidR="00C81F94" w:rsidRPr="00901889" w14:paraId="66466751" w14:textId="77777777" w:rsidTr="003F49E5">
        <w:trPr>
          <w:trHeight w:val="300"/>
          <w:jc w:val="center"/>
        </w:trPr>
        <w:tc>
          <w:tcPr>
            <w:tcW w:w="4067" w:type="dxa"/>
            <w:shd w:val="clear" w:color="auto" w:fill="auto"/>
            <w:noWrap/>
            <w:vAlign w:val="bottom"/>
            <w:hideMark/>
          </w:tcPr>
          <w:p w14:paraId="6646674D" w14:textId="77777777" w:rsidR="00C81F94" w:rsidRPr="00901889" w:rsidRDefault="00C81F94" w:rsidP="00485798">
            <w:pPr>
              <w:pStyle w:val="Tabletext"/>
            </w:pPr>
            <w:r>
              <w:t>UM</w:t>
            </w:r>
            <w:r w:rsidRPr="00901889">
              <w:t>112</w:t>
            </w:r>
            <w:r>
              <w:t xml:space="preserve">  </w:t>
            </w:r>
            <w:r w:rsidRPr="00F8498F">
              <w:t xml:space="preserve">INCREASE SPEED TO [speed] OR GREATER </w:t>
            </w:r>
          </w:p>
        </w:tc>
        <w:tc>
          <w:tcPr>
            <w:tcW w:w="1071" w:type="dxa"/>
            <w:shd w:val="clear" w:color="000000" w:fill="C5D9F1"/>
            <w:noWrap/>
            <w:hideMark/>
          </w:tcPr>
          <w:p w14:paraId="6646674E" w14:textId="77777777" w:rsidR="00C81F94" w:rsidRDefault="00C81F94" w:rsidP="00485798">
            <w:pPr>
              <w:pStyle w:val="Tabletext"/>
              <w:jc w:val="center"/>
            </w:pPr>
            <w:r w:rsidRPr="00B84639">
              <w:t>X</w:t>
            </w:r>
          </w:p>
        </w:tc>
        <w:tc>
          <w:tcPr>
            <w:tcW w:w="1150" w:type="dxa"/>
            <w:shd w:val="clear" w:color="auto" w:fill="auto"/>
            <w:noWrap/>
            <w:vAlign w:val="bottom"/>
            <w:hideMark/>
          </w:tcPr>
          <w:p w14:paraId="6646674F" w14:textId="77777777" w:rsidR="00C81F94" w:rsidRPr="00901889" w:rsidRDefault="00C81F94" w:rsidP="00485798">
            <w:pPr>
              <w:pStyle w:val="Tabletext"/>
              <w:jc w:val="center"/>
            </w:pPr>
          </w:p>
        </w:tc>
        <w:tc>
          <w:tcPr>
            <w:tcW w:w="910" w:type="dxa"/>
            <w:shd w:val="clear" w:color="auto" w:fill="auto"/>
            <w:noWrap/>
            <w:vAlign w:val="bottom"/>
            <w:hideMark/>
          </w:tcPr>
          <w:p w14:paraId="66466750" w14:textId="77777777" w:rsidR="00C81F94" w:rsidRPr="00901889" w:rsidRDefault="00C81F94" w:rsidP="00485798">
            <w:pPr>
              <w:pStyle w:val="Tabletext"/>
              <w:jc w:val="center"/>
            </w:pPr>
          </w:p>
        </w:tc>
      </w:tr>
      <w:tr w:rsidR="00C81F94" w:rsidRPr="00901889" w14:paraId="66466756" w14:textId="77777777" w:rsidTr="003F49E5">
        <w:trPr>
          <w:trHeight w:val="300"/>
          <w:jc w:val="center"/>
        </w:trPr>
        <w:tc>
          <w:tcPr>
            <w:tcW w:w="4067" w:type="dxa"/>
            <w:shd w:val="clear" w:color="auto" w:fill="auto"/>
            <w:noWrap/>
            <w:vAlign w:val="bottom"/>
            <w:hideMark/>
          </w:tcPr>
          <w:p w14:paraId="66466752" w14:textId="77777777" w:rsidR="00C81F94" w:rsidRPr="00901889" w:rsidRDefault="00C81F94" w:rsidP="00485798">
            <w:pPr>
              <w:pStyle w:val="Tabletext"/>
            </w:pPr>
            <w:r>
              <w:t>UM</w:t>
            </w:r>
            <w:r w:rsidRPr="00901889">
              <w:t>113</w:t>
            </w:r>
            <w:r>
              <w:t xml:space="preserve">  </w:t>
            </w:r>
            <w:r w:rsidRPr="00F8498F">
              <w:t xml:space="preserve">REDUCE SPEED TO [speed] </w:t>
            </w:r>
          </w:p>
        </w:tc>
        <w:tc>
          <w:tcPr>
            <w:tcW w:w="1071" w:type="dxa"/>
            <w:shd w:val="clear" w:color="000000" w:fill="C5D9F1"/>
            <w:noWrap/>
            <w:hideMark/>
          </w:tcPr>
          <w:p w14:paraId="66466753" w14:textId="77777777" w:rsidR="00C81F94" w:rsidRDefault="00C81F94" w:rsidP="00485798">
            <w:pPr>
              <w:pStyle w:val="Tabletext"/>
              <w:jc w:val="center"/>
            </w:pPr>
            <w:r w:rsidRPr="00B84639">
              <w:t>X</w:t>
            </w:r>
          </w:p>
        </w:tc>
        <w:tc>
          <w:tcPr>
            <w:tcW w:w="1150" w:type="dxa"/>
            <w:shd w:val="clear" w:color="auto" w:fill="auto"/>
            <w:noWrap/>
            <w:vAlign w:val="bottom"/>
            <w:hideMark/>
          </w:tcPr>
          <w:p w14:paraId="66466754" w14:textId="77777777" w:rsidR="00C81F94" w:rsidRPr="00901889" w:rsidRDefault="00C81F94" w:rsidP="00485798">
            <w:pPr>
              <w:pStyle w:val="Tabletext"/>
              <w:jc w:val="center"/>
            </w:pPr>
          </w:p>
        </w:tc>
        <w:tc>
          <w:tcPr>
            <w:tcW w:w="910" w:type="dxa"/>
            <w:shd w:val="clear" w:color="auto" w:fill="auto"/>
            <w:noWrap/>
            <w:vAlign w:val="bottom"/>
            <w:hideMark/>
          </w:tcPr>
          <w:p w14:paraId="66466755" w14:textId="77777777" w:rsidR="00C81F94" w:rsidRPr="00901889" w:rsidRDefault="00C81F94" w:rsidP="00485798">
            <w:pPr>
              <w:pStyle w:val="Tabletext"/>
              <w:jc w:val="center"/>
            </w:pPr>
          </w:p>
        </w:tc>
      </w:tr>
      <w:tr w:rsidR="00C81F94" w:rsidRPr="00901889" w14:paraId="6646675B" w14:textId="77777777" w:rsidTr="003F49E5">
        <w:trPr>
          <w:trHeight w:val="300"/>
          <w:jc w:val="center"/>
        </w:trPr>
        <w:tc>
          <w:tcPr>
            <w:tcW w:w="4067" w:type="dxa"/>
            <w:shd w:val="clear" w:color="auto" w:fill="auto"/>
            <w:noWrap/>
            <w:vAlign w:val="bottom"/>
            <w:hideMark/>
          </w:tcPr>
          <w:p w14:paraId="66466757" w14:textId="77777777" w:rsidR="00C81F94" w:rsidRPr="00901889" w:rsidRDefault="00C81F94" w:rsidP="00485798">
            <w:pPr>
              <w:pStyle w:val="Tabletext"/>
            </w:pPr>
            <w:r>
              <w:t>UM</w:t>
            </w:r>
            <w:r w:rsidRPr="00901889">
              <w:t>114</w:t>
            </w:r>
            <w:r>
              <w:t xml:space="preserve"> </w:t>
            </w:r>
            <w:r w:rsidRPr="00F8498F">
              <w:t xml:space="preserve">REDUCE SPEED TO [speed] OR LESS </w:t>
            </w:r>
          </w:p>
        </w:tc>
        <w:tc>
          <w:tcPr>
            <w:tcW w:w="1071" w:type="dxa"/>
            <w:shd w:val="clear" w:color="000000" w:fill="C5D9F1"/>
            <w:noWrap/>
            <w:hideMark/>
          </w:tcPr>
          <w:p w14:paraId="66466758" w14:textId="77777777" w:rsidR="00C81F94" w:rsidRDefault="00C81F94" w:rsidP="00485798">
            <w:pPr>
              <w:pStyle w:val="Tabletext"/>
              <w:jc w:val="center"/>
            </w:pPr>
            <w:r w:rsidRPr="00B84639">
              <w:t>X</w:t>
            </w:r>
          </w:p>
        </w:tc>
        <w:tc>
          <w:tcPr>
            <w:tcW w:w="1150" w:type="dxa"/>
            <w:shd w:val="clear" w:color="auto" w:fill="auto"/>
            <w:noWrap/>
            <w:vAlign w:val="bottom"/>
            <w:hideMark/>
          </w:tcPr>
          <w:p w14:paraId="66466759" w14:textId="77777777" w:rsidR="00C81F94" w:rsidRPr="00901889" w:rsidRDefault="00C81F94" w:rsidP="00485798">
            <w:pPr>
              <w:pStyle w:val="Tabletext"/>
              <w:jc w:val="center"/>
            </w:pPr>
          </w:p>
        </w:tc>
        <w:tc>
          <w:tcPr>
            <w:tcW w:w="910" w:type="dxa"/>
            <w:shd w:val="clear" w:color="auto" w:fill="auto"/>
            <w:noWrap/>
            <w:vAlign w:val="bottom"/>
            <w:hideMark/>
          </w:tcPr>
          <w:p w14:paraId="6646675A" w14:textId="77777777" w:rsidR="00C81F94" w:rsidRPr="00901889" w:rsidRDefault="00C81F94" w:rsidP="00485798">
            <w:pPr>
              <w:pStyle w:val="Tabletext"/>
              <w:jc w:val="center"/>
            </w:pPr>
          </w:p>
        </w:tc>
      </w:tr>
      <w:tr w:rsidR="00C81F94" w:rsidRPr="00901889" w14:paraId="66466760" w14:textId="77777777" w:rsidTr="003F49E5">
        <w:trPr>
          <w:trHeight w:val="300"/>
          <w:jc w:val="center"/>
        </w:trPr>
        <w:tc>
          <w:tcPr>
            <w:tcW w:w="4067" w:type="dxa"/>
            <w:shd w:val="clear" w:color="auto" w:fill="auto"/>
            <w:noWrap/>
            <w:vAlign w:val="bottom"/>
            <w:hideMark/>
          </w:tcPr>
          <w:p w14:paraId="6646675C" w14:textId="77777777" w:rsidR="00C81F94" w:rsidRPr="00901889" w:rsidRDefault="00C81F94" w:rsidP="00485798">
            <w:pPr>
              <w:pStyle w:val="Tabletext"/>
            </w:pPr>
            <w:r>
              <w:t>UM</w:t>
            </w:r>
            <w:r w:rsidRPr="00901889">
              <w:t>115</w:t>
            </w:r>
            <w:r>
              <w:t xml:space="preserve"> </w:t>
            </w:r>
            <w:r w:rsidRPr="00F8498F">
              <w:t xml:space="preserve">DO NOT EXCEED [speed] </w:t>
            </w:r>
          </w:p>
        </w:tc>
        <w:tc>
          <w:tcPr>
            <w:tcW w:w="1071" w:type="dxa"/>
            <w:shd w:val="clear" w:color="000000" w:fill="C5D9F1"/>
            <w:noWrap/>
            <w:hideMark/>
          </w:tcPr>
          <w:p w14:paraId="6646675D" w14:textId="77777777" w:rsidR="00C81F94" w:rsidRDefault="00C81F94" w:rsidP="00485798">
            <w:pPr>
              <w:pStyle w:val="Tabletext"/>
              <w:jc w:val="center"/>
            </w:pPr>
            <w:r w:rsidRPr="00B84639">
              <w:t>X</w:t>
            </w:r>
          </w:p>
        </w:tc>
        <w:tc>
          <w:tcPr>
            <w:tcW w:w="1150" w:type="dxa"/>
            <w:shd w:val="clear" w:color="auto" w:fill="auto"/>
            <w:noWrap/>
            <w:vAlign w:val="bottom"/>
            <w:hideMark/>
          </w:tcPr>
          <w:p w14:paraId="6646675E" w14:textId="77777777" w:rsidR="00C81F94" w:rsidRPr="00901889" w:rsidRDefault="00C81F94" w:rsidP="00485798">
            <w:pPr>
              <w:pStyle w:val="Tabletext"/>
              <w:jc w:val="center"/>
            </w:pPr>
          </w:p>
        </w:tc>
        <w:tc>
          <w:tcPr>
            <w:tcW w:w="910" w:type="dxa"/>
            <w:shd w:val="clear" w:color="auto" w:fill="auto"/>
            <w:noWrap/>
            <w:vAlign w:val="bottom"/>
            <w:hideMark/>
          </w:tcPr>
          <w:p w14:paraId="6646675F" w14:textId="77777777" w:rsidR="00C81F94" w:rsidRPr="00901889" w:rsidRDefault="00C81F94" w:rsidP="00485798">
            <w:pPr>
              <w:pStyle w:val="Tabletext"/>
              <w:jc w:val="center"/>
            </w:pPr>
          </w:p>
        </w:tc>
      </w:tr>
      <w:tr w:rsidR="00C81F94" w:rsidRPr="00901889" w14:paraId="66466765" w14:textId="77777777" w:rsidTr="003F49E5">
        <w:trPr>
          <w:trHeight w:val="300"/>
          <w:jc w:val="center"/>
        </w:trPr>
        <w:tc>
          <w:tcPr>
            <w:tcW w:w="4067" w:type="dxa"/>
            <w:shd w:val="clear" w:color="auto" w:fill="auto"/>
            <w:noWrap/>
            <w:vAlign w:val="bottom"/>
            <w:hideMark/>
          </w:tcPr>
          <w:p w14:paraId="66466761" w14:textId="77777777" w:rsidR="00C81F94" w:rsidRPr="00901889" w:rsidRDefault="00C81F94" w:rsidP="00485798">
            <w:pPr>
              <w:pStyle w:val="Tabletext"/>
            </w:pPr>
            <w:r>
              <w:t>UM</w:t>
            </w:r>
            <w:r w:rsidRPr="00901889">
              <w:t>117</w:t>
            </w:r>
            <w:r>
              <w:t xml:space="preserve"> </w:t>
            </w:r>
            <w:r w:rsidRPr="00F8498F">
              <w:t xml:space="preserve">CONTACT [unit name] [frequency] </w:t>
            </w:r>
          </w:p>
        </w:tc>
        <w:tc>
          <w:tcPr>
            <w:tcW w:w="1071" w:type="dxa"/>
            <w:shd w:val="clear" w:color="000000" w:fill="FFFFFF"/>
            <w:noWrap/>
            <w:vAlign w:val="bottom"/>
            <w:hideMark/>
          </w:tcPr>
          <w:p w14:paraId="66466762" w14:textId="77777777" w:rsidR="00C81F94" w:rsidRPr="00901889" w:rsidRDefault="00C81F94" w:rsidP="00485798">
            <w:pPr>
              <w:pStyle w:val="Tabletext"/>
              <w:jc w:val="center"/>
            </w:pPr>
          </w:p>
        </w:tc>
        <w:tc>
          <w:tcPr>
            <w:tcW w:w="1150" w:type="dxa"/>
            <w:shd w:val="clear" w:color="000000" w:fill="C5D9F1"/>
            <w:noWrap/>
            <w:hideMark/>
          </w:tcPr>
          <w:p w14:paraId="66466763" w14:textId="77777777" w:rsidR="00C81F94" w:rsidRDefault="00C81F94" w:rsidP="00485798">
            <w:pPr>
              <w:pStyle w:val="Tabletext"/>
              <w:jc w:val="center"/>
            </w:pPr>
            <w:r w:rsidRPr="00894386">
              <w:t>X</w:t>
            </w:r>
          </w:p>
        </w:tc>
        <w:tc>
          <w:tcPr>
            <w:tcW w:w="910" w:type="dxa"/>
            <w:shd w:val="clear" w:color="auto" w:fill="auto"/>
            <w:noWrap/>
            <w:vAlign w:val="bottom"/>
            <w:hideMark/>
          </w:tcPr>
          <w:p w14:paraId="66466764" w14:textId="77777777" w:rsidR="00C81F94" w:rsidRPr="00901889" w:rsidRDefault="00C81F94" w:rsidP="00485798">
            <w:pPr>
              <w:pStyle w:val="Tabletext"/>
              <w:jc w:val="center"/>
            </w:pPr>
          </w:p>
        </w:tc>
      </w:tr>
      <w:tr w:rsidR="00C81F94" w:rsidRPr="00901889" w14:paraId="6646676A" w14:textId="77777777" w:rsidTr="003F49E5">
        <w:trPr>
          <w:trHeight w:val="300"/>
          <w:jc w:val="center"/>
        </w:trPr>
        <w:tc>
          <w:tcPr>
            <w:tcW w:w="4067" w:type="dxa"/>
            <w:shd w:val="clear" w:color="auto" w:fill="auto"/>
            <w:noWrap/>
            <w:vAlign w:val="bottom"/>
            <w:hideMark/>
          </w:tcPr>
          <w:p w14:paraId="66466766" w14:textId="77777777" w:rsidR="00C81F94" w:rsidRPr="00901889" w:rsidRDefault="00C81F94" w:rsidP="00485798">
            <w:pPr>
              <w:pStyle w:val="Tabletext"/>
            </w:pPr>
            <w:r>
              <w:t>UM</w:t>
            </w:r>
            <w:r w:rsidRPr="00901889">
              <w:t>118</w:t>
            </w:r>
            <w:r>
              <w:t xml:space="preserve"> </w:t>
            </w:r>
            <w:r w:rsidRPr="00F8498F">
              <w:t xml:space="preserve">AT [position] CONTACT [unit name] [frequency] </w:t>
            </w:r>
          </w:p>
        </w:tc>
        <w:tc>
          <w:tcPr>
            <w:tcW w:w="1071" w:type="dxa"/>
            <w:shd w:val="clear" w:color="000000" w:fill="FFFFFF"/>
            <w:noWrap/>
            <w:vAlign w:val="bottom"/>
            <w:hideMark/>
          </w:tcPr>
          <w:p w14:paraId="66466767" w14:textId="77777777" w:rsidR="00C81F94" w:rsidRPr="00901889" w:rsidRDefault="00C81F94" w:rsidP="00485798">
            <w:pPr>
              <w:pStyle w:val="Tabletext"/>
              <w:jc w:val="center"/>
            </w:pPr>
          </w:p>
        </w:tc>
        <w:tc>
          <w:tcPr>
            <w:tcW w:w="1150" w:type="dxa"/>
            <w:shd w:val="clear" w:color="000000" w:fill="C5D9F1"/>
            <w:noWrap/>
            <w:hideMark/>
          </w:tcPr>
          <w:p w14:paraId="66466768" w14:textId="77777777" w:rsidR="00C81F94" w:rsidRDefault="00C81F94" w:rsidP="00485798">
            <w:pPr>
              <w:pStyle w:val="Tabletext"/>
              <w:jc w:val="center"/>
            </w:pPr>
            <w:r w:rsidRPr="00894386">
              <w:t>X</w:t>
            </w:r>
          </w:p>
        </w:tc>
        <w:tc>
          <w:tcPr>
            <w:tcW w:w="910" w:type="dxa"/>
            <w:shd w:val="clear" w:color="auto" w:fill="auto"/>
            <w:noWrap/>
            <w:vAlign w:val="bottom"/>
            <w:hideMark/>
          </w:tcPr>
          <w:p w14:paraId="66466769" w14:textId="77777777" w:rsidR="00C81F94" w:rsidRPr="00901889" w:rsidRDefault="00C81F94" w:rsidP="00485798">
            <w:pPr>
              <w:pStyle w:val="Tabletext"/>
              <w:jc w:val="center"/>
            </w:pPr>
          </w:p>
        </w:tc>
      </w:tr>
      <w:tr w:rsidR="00C81F94" w:rsidRPr="00901889" w14:paraId="6646676F" w14:textId="77777777" w:rsidTr="003F49E5">
        <w:trPr>
          <w:trHeight w:val="300"/>
          <w:jc w:val="center"/>
        </w:trPr>
        <w:tc>
          <w:tcPr>
            <w:tcW w:w="4067" w:type="dxa"/>
            <w:shd w:val="clear" w:color="auto" w:fill="auto"/>
            <w:noWrap/>
            <w:vAlign w:val="bottom"/>
            <w:hideMark/>
          </w:tcPr>
          <w:p w14:paraId="6646676B" w14:textId="77777777" w:rsidR="00C81F94" w:rsidRPr="00901889" w:rsidRDefault="00C81F94" w:rsidP="00485798">
            <w:pPr>
              <w:pStyle w:val="Tabletext"/>
              <w:rPr>
                <w:rFonts w:ascii="Calibri" w:hAnsi="Calibri"/>
                <w:color w:val="000000"/>
              </w:rPr>
            </w:pPr>
            <w:r>
              <w:rPr>
                <w:rFonts w:ascii="Calibri" w:hAnsi="Calibri"/>
                <w:color w:val="000000"/>
              </w:rPr>
              <w:t xml:space="preserve">UM </w:t>
            </w:r>
            <w:r w:rsidRPr="00901889">
              <w:rPr>
                <w:rFonts w:ascii="Calibri" w:hAnsi="Calibri"/>
                <w:color w:val="000000"/>
              </w:rPr>
              <w:t>119</w:t>
            </w:r>
            <w:r>
              <w:rPr>
                <w:rFonts w:ascii="Calibri" w:hAnsi="Calibri"/>
                <w:color w:val="000000"/>
              </w:rPr>
              <w:t xml:space="preserve"> </w:t>
            </w:r>
            <w:r w:rsidRPr="0091176E">
              <w:t>AT [</w:t>
            </w:r>
            <w:r w:rsidRPr="0091176E">
              <w:rPr>
                <w:i/>
              </w:rPr>
              <w:t>timesec</w:t>
            </w:r>
            <w:r w:rsidRPr="0091176E">
              <w:t>] CONTACT [</w:t>
            </w:r>
            <w:r w:rsidRPr="0091176E">
              <w:rPr>
                <w:i/>
              </w:rPr>
              <w:t>unit name</w:t>
            </w:r>
            <w:r w:rsidRPr="0091176E">
              <w:t>] [</w:t>
            </w:r>
            <w:r w:rsidRPr="0091176E">
              <w:rPr>
                <w:i/>
              </w:rPr>
              <w:t>frequency</w:t>
            </w:r>
            <w:r w:rsidRPr="0091176E">
              <w:t xml:space="preserve">] </w:t>
            </w:r>
          </w:p>
        </w:tc>
        <w:tc>
          <w:tcPr>
            <w:tcW w:w="1071" w:type="dxa"/>
            <w:shd w:val="clear" w:color="000000" w:fill="FFFFFF"/>
            <w:noWrap/>
            <w:vAlign w:val="bottom"/>
            <w:hideMark/>
          </w:tcPr>
          <w:p w14:paraId="6646676C" w14:textId="77777777" w:rsidR="00C81F94" w:rsidRPr="00901889" w:rsidRDefault="00C81F94" w:rsidP="00485798">
            <w:pPr>
              <w:pStyle w:val="Tabletext"/>
              <w:jc w:val="center"/>
            </w:pPr>
          </w:p>
        </w:tc>
        <w:tc>
          <w:tcPr>
            <w:tcW w:w="1150" w:type="dxa"/>
            <w:shd w:val="clear" w:color="000000" w:fill="C5D9F1"/>
            <w:noWrap/>
            <w:hideMark/>
          </w:tcPr>
          <w:p w14:paraId="6646676D" w14:textId="77777777" w:rsidR="00C81F94" w:rsidRDefault="00C81F94" w:rsidP="00485798">
            <w:pPr>
              <w:pStyle w:val="Tabletext"/>
              <w:jc w:val="center"/>
            </w:pPr>
            <w:r w:rsidRPr="00894386">
              <w:t>X</w:t>
            </w:r>
          </w:p>
        </w:tc>
        <w:tc>
          <w:tcPr>
            <w:tcW w:w="910" w:type="dxa"/>
            <w:shd w:val="clear" w:color="auto" w:fill="auto"/>
            <w:noWrap/>
            <w:vAlign w:val="bottom"/>
            <w:hideMark/>
          </w:tcPr>
          <w:p w14:paraId="6646676E" w14:textId="77777777" w:rsidR="00C81F94" w:rsidRPr="00901889" w:rsidRDefault="00C81F94" w:rsidP="00485798">
            <w:pPr>
              <w:pStyle w:val="Tabletext"/>
              <w:jc w:val="center"/>
            </w:pPr>
          </w:p>
        </w:tc>
      </w:tr>
      <w:tr w:rsidR="00C81F94" w:rsidRPr="00901889" w14:paraId="66466774" w14:textId="77777777" w:rsidTr="003F49E5">
        <w:trPr>
          <w:trHeight w:val="300"/>
          <w:jc w:val="center"/>
        </w:trPr>
        <w:tc>
          <w:tcPr>
            <w:tcW w:w="4067" w:type="dxa"/>
            <w:shd w:val="clear" w:color="auto" w:fill="auto"/>
            <w:noWrap/>
            <w:vAlign w:val="bottom"/>
            <w:hideMark/>
          </w:tcPr>
          <w:p w14:paraId="66466770" w14:textId="77777777" w:rsidR="00C81F94" w:rsidRPr="00901889" w:rsidRDefault="00C81F94" w:rsidP="00485798">
            <w:pPr>
              <w:pStyle w:val="Tabletext"/>
            </w:pPr>
            <w:r>
              <w:t>UM</w:t>
            </w:r>
            <w:r w:rsidRPr="00901889">
              <w:t>120</w:t>
            </w:r>
            <w:r>
              <w:t xml:space="preserve">  </w:t>
            </w:r>
            <w:r w:rsidRPr="00F8498F">
              <w:t xml:space="preserve">MONITOR [unit name] [frequency] </w:t>
            </w:r>
          </w:p>
        </w:tc>
        <w:tc>
          <w:tcPr>
            <w:tcW w:w="1071" w:type="dxa"/>
            <w:shd w:val="clear" w:color="000000" w:fill="FFFFFF"/>
            <w:noWrap/>
            <w:vAlign w:val="bottom"/>
            <w:hideMark/>
          </w:tcPr>
          <w:p w14:paraId="66466771" w14:textId="77777777" w:rsidR="00C81F94" w:rsidRPr="00901889" w:rsidRDefault="00C81F94" w:rsidP="00485798">
            <w:pPr>
              <w:pStyle w:val="Tabletext"/>
              <w:jc w:val="center"/>
            </w:pPr>
          </w:p>
        </w:tc>
        <w:tc>
          <w:tcPr>
            <w:tcW w:w="1150" w:type="dxa"/>
            <w:shd w:val="clear" w:color="000000" w:fill="C5D9F1"/>
            <w:noWrap/>
            <w:hideMark/>
          </w:tcPr>
          <w:p w14:paraId="66466772" w14:textId="77777777" w:rsidR="00C81F94" w:rsidRDefault="00C81F94" w:rsidP="00485798">
            <w:pPr>
              <w:pStyle w:val="Tabletext"/>
              <w:jc w:val="center"/>
            </w:pPr>
            <w:r w:rsidRPr="00894386">
              <w:t>X</w:t>
            </w:r>
          </w:p>
        </w:tc>
        <w:tc>
          <w:tcPr>
            <w:tcW w:w="910" w:type="dxa"/>
            <w:shd w:val="clear" w:color="auto" w:fill="auto"/>
            <w:noWrap/>
            <w:vAlign w:val="bottom"/>
            <w:hideMark/>
          </w:tcPr>
          <w:p w14:paraId="66466773" w14:textId="77777777" w:rsidR="00C81F94" w:rsidRPr="00901889" w:rsidRDefault="00C81F94" w:rsidP="00485798">
            <w:pPr>
              <w:pStyle w:val="Tabletext"/>
              <w:jc w:val="center"/>
            </w:pPr>
          </w:p>
        </w:tc>
      </w:tr>
      <w:tr w:rsidR="00C81F94" w:rsidRPr="00901889" w14:paraId="66466779" w14:textId="77777777" w:rsidTr="003F49E5">
        <w:trPr>
          <w:trHeight w:val="300"/>
          <w:jc w:val="center"/>
        </w:trPr>
        <w:tc>
          <w:tcPr>
            <w:tcW w:w="4067" w:type="dxa"/>
            <w:shd w:val="clear" w:color="auto" w:fill="auto"/>
            <w:noWrap/>
            <w:vAlign w:val="bottom"/>
            <w:hideMark/>
          </w:tcPr>
          <w:p w14:paraId="66466775" w14:textId="77777777" w:rsidR="00C81F94" w:rsidRPr="00901889" w:rsidRDefault="00C81F94" w:rsidP="00485798">
            <w:pPr>
              <w:pStyle w:val="Tabletext"/>
            </w:pPr>
            <w:r>
              <w:t>UM</w:t>
            </w:r>
            <w:r w:rsidRPr="00901889">
              <w:t>121</w:t>
            </w:r>
            <w:r>
              <w:t xml:space="preserve">  </w:t>
            </w:r>
            <w:r w:rsidRPr="00F8498F">
              <w:t xml:space="preserve">AT [position] MONITOR [ unit name] [frequency] </w:t>
            </w:r>
          </w:p>
        </w:tc>
        <w:tc>
          <w:tcPr>
            <w:tcW w:w="1071" w:type="dxa"/>
            <w:shd w:val="clear" w:color="000000" w:fill="FFFFFF"/>
            <w:noWrap/>
            <w:vAlign w:val="bottom"/>
            <w:hideMark/>
          </w:tcPr>
          <w:p w14:paraId="66466776" w14:textId="77777777" w:rsidR="00C81F94" w:rsidRPr="00901889" w:rsidRDefault="00C81F94" w:rsidP="00485798">
            <w:pPr>
              <w:pStyle w:val="Tabletext"/>
              <w:jc w:val="center"/>
            </w:pPr>
          </w:p>
        </w:tc>
        <w:tc>
          <w:tcPr>
            <w:tcW w:w="1150" w:type="dxa"/>
            <w:shd w:val="clear" w:color="000000" w:fill="C5D9F1"/>
            <w:noWrap/>
            <w:hideMark/>
          </w:tcPr>
          <w:p w14:paraId="66466777" w14:textId="77777777" w:rsidR="00C81F94" w:rsidRDefault="00C81F94" w:rsidP="00485798">
            <w:pPr>
              <w:pStyle w:val="Tabletext"/>
              <w:jc w:val="center"/>
            </w:pPr>
            <w:r w:rsidRPr="00894386">
              <w:t>X</w:t>
            </w:r>
          </w:p>
        </w:tc>
        <w:tc>
          <w:tcPr>
            <w:tcW w:w="910" w:type="dxa"/>
            <w:shd w:val="clear" w:color="auto" w:fill="auto"/>
            <w:noWrap/>
            <w:vAlign w:val="bottom"/>
            <w:hideMark/>
          </w:tcPr>
          <w:p w14:paraId="66466778" w14:textId="77777777" w:rsidR="00C81F94" w:rsidRPr="00901889" w:rsidRDefault="00C81F94" w:rsidP="00485798">
            <w:pPr>
              <w:pStyle w:val="Tabletext"/>
              <w:jc w:val="center"/>
            </w:pPr>
          </w:p>
        </w:tc>
      </w:tr>
      <w:tr w:rsidR="00C81F94" w:rsidRPr="00901889" w14:paraId="6646677E" w14:textId="77777777" w:rsidTr="003F49E5">
        <w:trPr>
          <w:trHeight w:val="300"/>
          <w:jc w:val="center"/>
        </w:trPr>
        <w:tc>
          <w:tcPr>
            <w:tcW w:w="4067" w:type="dxa"/>
            <w:shd w:val="clear" w:color="auto" w:fill="auto"/>
            <w:noWrap/>
            <w:vAlign w:val="bottom"/>
            <w:hideMark/>
          </w:tcPr>
          <w:p w14:paraId="6646677A" w14:textId="77777777" w:rsidR="00C81F94" w:rsidRPr="00901889" w:rsidRDefault="00C81F94" w:rsidP="00485798">
            <w:pPr>
              <w:pStyle w:val="Tabletext"/>
              <w:rPr>
                <w:rFonts w:ascii="Calibri" w:hAnsi="Calibri"/>
                <w:color w:val="000000"/>
              </w:rPr>
            </w:pPr>
            <w:r>
              <w:rPr>
                <w:rFonts w:ascii="Calibri" w:hAnsi="Calibri"/>
                <w:color w:val="000000"/>
              </w:rPr>
              <w:t xml:space="preserve">UM </w:t>
            </w:r>
            <w:r w:rsidRPr="00901889">
              <w:rPr>
                <w:rFonts w:ascii="Calibri" w:hAnsi="Calibri"/>
                <w:color w:val="000000"/>
              </w:rPr>
              <w:t>122</w:t>
            </w:r>
            <w:r>
              <w:rPr>
                <w:rFonts w:ascii="Calibri" w:hAnsi="Calibri"/>
                <w:color w:val="000000"/>
              </w:rPr>
              <w:t xml:space="preserve"> </w:t>
            </w:r>
            <w:r w:rsidRPr="0091176E">
              <w:t>AT [</w:t>
            </w:r>
            <w:r w:rsidRPr="0091176E">
              <w:rPr>
                <w:i/>
              </w:rPr>
              <w:t>timesec</w:t>
            </w:r>
            <w:r w:rsidRPr="0091176E">
              <w:t>] MONITOR [</w:t>
            </w:r>
            <w:r w:rsidRPr="0091176E">
              <w:rPr>
                <w:i/>
              </w:rPr>
              <w:t>unit name</w:t>
            </w:r>
            <w:r w:rsidRPr="0091176E">
              <w:t>] [</w:t>
            </w:r>
            <w:r w:rsidRPr="0091176E">
              <w:rPr>
                <w:i/>
              </w:rPr>
              <w:t>frequency</w:t>
            </w:r>
            <w:r w:rsidRPr="0091176E">
              <w:t xml:space="preserve">] </w:t>
            </w:r>
          </w:p>
        </w:tc>
        <w:tc>
          <w:tcPr>
            <w:tcW w:w="1071" w:type="dxa"/>
            <w:shd w:val="clear" w:color="000000" w:fill="FFFFFF"/>
            <w:noWrap/>
            <w:vAlign w:val="bottom"/>
            <w:hideMark/>
          </w:tcPr>
          <w:p w14:paraId="6646677B" w14:textId="77777777" w:rsidR="00C81F94" w:rsidRPr="00901889" w:rsidRDefault="00C81F94" w:rsidP="00485798">
            <w:pPr>
              <w:pStyle w:val="Tabletext"/>
              <w:jc w:val="center"/>
            </w:pPr>
          </w:p>
        </w:tc>
        <w:tc>
          <w:tcPr>
            <w:tcW w:w="1150" w:type="dxa"/>
            <w:shd w:val="clear" w:color="000000" w:fill="C5D9F1"/>
            <w:noWrap/>
            <w:hideMark/>
          </w:tcPr>
          <w:p w14:paraId="6646677C" w14:textId="77777777" w:rsidR="00C81F94" w:rsidRDefault="00C81F94" w:rsidP="00485798">
            <w:pPr>
              <w:pStyle w:val="Tabletext"/>
              <w:jc w:val="center"/>
            </w:pPr>
            <w:r w:rsidRPr="00894386">
              <w:t>X</w:t>
            </w:r>
          </w:p>
        </w:tc>
        <w:tc>
          <w:tcPr>
            <w:tcW w:w="910" w:type="dxa"/>
            <w:shd w:val="clear" w:color="auto" w:fill="auto"/>
            <w:noWrap/>
            <w:vAlign w:val="bottom"/>
            <w:hideMark/>
          </w:tcPr>
          <w:p w14:paraId="6646677D" w14:textId="77777777" w:rsidR="00C81F94" w:rsidRPr="00901889" w:rsidRDefault="00C81F94" w:rsidP="00485798">
            <w:pPr>
              <w:pStyle w:val="Tabletext"/>
              <w:jc w:val="center"/>
            </w:pPr>
          </w:p>
        </w:tc>
      </w:tr>
      <w:tr w:rsidR="00C81F94" w:rsidRPr="00901889" w14:paraId="66466783" w14:textId="77777777" w:rsidTr="003F49E5">
        <w:trPr>
          <w:trHeight w:val="300"/>
          <w:jc w:val="center"/>
        </w:trPr>
        <w:tc>
          <w:tcPr>
            <w:tcW w:w="4067" w:type="dxa"/>
            <w:shd w:val="clear" w:color="auto" w:fill="auto"/>
            <w:noWrap/>
            <w:vAlign w:val="bottom"/>
            <w:hideMark/>
          </w:tcPr>
          <w:p w14:paraId="6646677F" w14:textId="77777777" w:rsidR="00C81F94" w:rsidRPr="00901889" w:rsidRDefault="00C81F94" w:rsidP="00485798">
            <w:pPr>
              <w:pStyle w:val="Tabletext"/>
            </w:pPr>
            <w:r>
              <w:t>UM</w:t>
            </w:r>
            <w:r w:rsidRPr="00901889">
              <w:t>123</w:t>
            </w:r>
            <w:r>
              <w:t xml:space="preserve"> </w:t>
            </w:r>
            <w:r w:rsidRPr="00F8498F">
              <w:t xml:space="preserve">SQUAWK [code] </w:t>
            </w:r>
          </w:p>
        </w:tc>
        <w:tc>
          <w:tcPr>
            <w:tcW w:w="1071" w:type="dxa"/>
            <w:shd w:val="clear" w:color="000000" w:fill="FFFFFF"/>
            <w:noWrap/>
            <w:vAlign w:val="bottom"/>
            <w:hideMark/>
          </w:tcPr>
          <w:p w14:paraId="66466780" w14:textId="77777777" w:rsidR="00C81F94" w:rsidRPr="00901889" w:rsidRDefault="00C81F94" w:rsidP="00485798">
            <w:pPr>
              <w:pStyle w:val="Tabletext"/>
              <w:jc w:val="center"/>
            </w:pPr>
          </w:p>
        </w:tc>
        <w:tc>
          <w:tcPr>
            <w:tcW w:w="1150" w:type="dxa"/>
            <w:shd w:val="clear" w:color="000000" w:fill="C5D9F1"/>
            <w:noWrap/>
            <w:hideMark/>
          </w:tcPr>
          <w:p w14:paraId="66466781" w14:textId="77777777" w:rsidR="00C81F94" w:rsidRDefault="00C81F94" w:rsidP="00485798">
            <w:pPr>
              <w:pStyle w:val="Tabletext"/>
              <w:jc w:val="center"/>
            </w:pPr>
            <w:r w:rsidRPr="00894386">
              <w:t>X</w:t>
            </w:r>
          </w:p>
        </w:tc>
        <w:tc>
          <w:tcPr>
            <w:tcW w:w="910" w:type="dxa"/>
            <w:shd w:val="clear" w:color="auto" w:fill="auto"/>
            <w:noWrap/>
            <w:vAlign w:val="bottom"/>
            <w:hideMark/>
          </w:tcPr>
          <w:p w14:paraId="66466782" w14:textId="77777777" w:rsidR="00C81F94" w:rsidRPr="00901889" w:rsidRDefault="00C81F94" w:rsidP="00485798">
            <w:pPr>
              <w:pStyle w:val="Tabletext"/>
              <w:jc w:val="center"/>
            </w:pPr>
          </w:p>
        </w:tc>
      </w:tr>
      <w:tr w:rsidR="00C81F94" w:rsidRPr="00901889" w14:paraId="66466788" w14:textId="77777777" w:rsidTr="003F49E5">
        <w:trPr>
          <w:trHeight w:val="315"/>
          <w:jc w:val="center"/>
        </w:trPr>
        <w:tc>
          <w:tcPr>
            <w:tcW w:w="4067" w:type="dxa"/>
            <w:shd w:val="clear" w:color="auto" w:fill="auto"/>
            <w:noWrap/>
            <w:vAlign w:val="bottom"/>
            <w:hideMark/>
          </w:tcPr>
          <w:p w14:paraId="66466784" w14:textId="77777777" w:rsidR="00C81F94" w:rsidRPr="00485798" w:rsidRDefault="00345813" w:rsidP="00485798">
            <w:pPr>
              <w:pStyle w:val="Tabletext"/>
              <w:spacing w:beforeAutospacing="1" w:afterAutospacing="1"/>
              <w:rPr>
                <w:color w:val="000000"/>
              </w:rPr>
            </w:pPr>
            <w:r w:rsidRPr="00345813">
              <w:rPr>
                <w:color w:val="000000"/>
              </w:rPr>
              <w:t xml:space="preserve">UM 153 </w:t>
            </w:r>
            <w:r w:rsidR="00C81F94" w:rsidRPr="00485798">
              <w:t>ALTIMETER [</w:t>
            </w:r>
            <w:r w:rsidR="00C81F94" w:rsidRPr="00485798">
              <w:rPr>
                <w:i/>
              </w:rPr>
              <w:t>altimeter</w:t>
            </w:r>
            <w:r w:rsidR="00C81F94" w:rsidRPr="00485798">
              <w:t>] [</w:t>
            </w:r>
            <w:r w:rsidR="00C81F94" w:rsidRPr="00485798">
              <w:rPr>
                <w:i/>
              </w:rPr>
              <w:t>timesec</w:t>
            </w:r>
            <w:r w:rsidR="00C81F94" w:rsidRPr="00485798">
              <w:t>]</w:t>
            </w:r>
          </w:p>
        </w:tc>
        <w:tc>
          <w:tcPr>
            <w:tcW w:w="1071" w:type="dxa"/>
            <w:shd w:val="clear" w:color="auto" w:fill="auto"/>
            <w:noWrap/>
            <w:vAlign w:val="bottom"/>
            <w:hideMark/>
          </w:tcPr>
          <w:p w14:paraId="66466785" w14:textId="77777777" w:rsidR="00C81F94" w:rsidRPr="00901889" w:rsidRDefault="00C81F94" w:rsidP="00485798">
            <w:pPr>
              <w:pStyle w:val="Tabletext"/>
              <w:jc w:val="center"/>
            </w:pPr>
          </w:p>
        </w:tc>
        <w:tc>
          <w:tcPr>
            <w:tcW w:w="1150" w:type="dxa"/>
            <w:shd w:val="clear" w:color="auto" w:fill="auto"/>
            <w:noWrap/>
            <w:vAlign w:val="bottom"/>
            <w:hideMark/>
          </w:tcPr>
          <w:p w14:paraId="66466786" w14:textId="77777777" w:rsidR="00C81F94" w:rsidRPr="00901889" w:rsidRDefault="00C81F94" w:rsidP="00485798">
            <w:pPr>
              <w:pStyle w:val="Tabletext"/>
              <w:jc w:val="center"/>
            </w:pPr>
          </w:p>
        </w:tc>
        <w:tc>
          <w:tcPr>
            <w:tcW w:w="910" w:type="dxa"/>
            <w:shd w:val="clear" w:color="000000" w:fill="C5D9F1"/>
            <w:noWrap/>
            <w:vAlign w:val="bottom"/>
            <w:hideMark/>
          </w:tcPr>
          <w:p w14:paraId="66466787" w14:textId="77777777" w:rsidR="00C81F94" w:rsidRPr="00901889" w:rsidRDefault="00C81F94" w:rsidP="00485798">
            <w:pPr>
              <w:pStyle w:val="Tabletext"/>
              <w:jc w:val="center"/>
            </w:pPr>
            <w:r w:rsidRPr="00BB2201">
              <w:t>X</w:t>
            </w:r>
          </w:p>
        </w:tc>
      </w:tr>
    </w:tbl>
    <w:p w14:paraId="66466789" w14:textId="77777777" w:rsidR="004C45F0" w:rsidRDefault="004C45F0"/>
    <w:p w14:paraId="6646678A" w14:textId="77777777" w:rsidR="00485798" w:rsidRDefault="00485798">
      <w:pPr>
        <w:spacing w:after="200" w:line="276" w:lineRule="auto"/>
        <w:contextualSpacing w:val="0"/>
        <w:rPr>
          <w:rFonts w:ascii="Calibri" w:hAnsi="Calibri" w:cs="Calibri"/>
          <w:b/>
          <w:sz w:val="18"/>
          <w:szCs w:val="18"/>
        </w:rPr>
      </w:pPr>
      <w:r>
        <w:rPr>
          <w:rFonts w:ascii="Calibri" w:hAnsi="Calibri" w:cs="Calibri"/>
          <w:sz w:val="18"/>
          <w:szCs w:val="18"/>
        </w:rPr>
        <w:br w:type="page"/>
      </w:r>
    </w:p>
    <w:p w14:paraId="6646678B" w14:textId="77777777" w:rsidR="00C81F94" w:rsidRPr="001664A8" w:rsidRDefault="00C81F94" w:rsidP="00C81F94">
      <w:pPr>
        <w:pStyle w:val="Heading2"/>
        <w:rPr>
          <w:szCs w:val="24"/>
        </w:rPr>
      </w:pPr>
      <w:bookmarkStart w:id="64" w:name="_Toc301778674"/>
      <w:bookmarkStart w:id="65" w:name="_Ref301781201"/>
      <w:bookmarkStart w:id="66" w:name="_Toc302557660"/>
      <w:bookmarkEnd w:id="64"/>
      <w:r w:rsidRPr="001C5423">
        <w:t xml:space="preserve">Limitations and Capabilities in </w:t>
      </w:r>
      <w:r>
        <w:t>Loadable Uplink Messages</w:t>
      </w:r>
      <w:bookmarkEnd w:id="65"/>
      <w:bookmarkEnd w:id="66"/>
    </w:p>
    <w:p w14:paraId="6646678C" w14:textId="77777777" w:rsidR="00C81F94" w:rsidRDefault="00653BB1" w:rsidP="00C81F94">
      <w:r w:rsidRPr="00485798">
        <w:fldChar w:fldCharType="begin"/>
      </w:r>
      <w:r w:rsidR="00C81F94" w:rsidRPr="00485798">
        <w:instrText xml:space="preserve"> REF _Ref300923324 \h </w:instrText>
      </w:r>
      <w:r w:rsidRPr="00485798">
        <w:fldChar w:fldCharType="separate"/>
      </w:r>
      <w:r w:rsidR="00FE1A86">
        <w:t xml:space="preserve">Table </w:t>
      </w:r>
      <w:r w:rsidR="00FE1A86">
        <w:rPr>
          <w:noProof/>
        </w:rPr>
        <w:t>2</w:t>
      </w:r>
      <w:r w:rsidR="00FE1A86">
        <w:noBreakHyphen/>
      </w:r>
      <w:r w:rsidR="00FE1A86">
        <w:rPr>
          <w:noProof/>
        </w:rPr>
        <w:t>4</w:t>
      </w:r>
      <w:r w:rsidRPr="00485798">
        <w:fldChar w:fldCharType="end"/>
      </w:r>
      <w:r w:rsidR="00C81F94" w:rsidRPr="00485798">
        <w:t xml:space="preserve"> indicates which messages </w:t>
      </w:r>
      <w:r w:rsidR="003F49E5">
        <w:t>can be directly loaded</w:t>
      </w:r>
      <w:r w:rsidR="00C81F94" w:rsidRPr="00485798">
        <w:t xml:space="preserve"> into the FMS.  If the message contains loadable</w:t>
      </w:r>
      <w:r w:rsidR="00C81F94" w:rsidRPr="002A162D">
        <w:t xml:space="preserve"> parameters AND passes the pre-load checks, then a LOAD prompt </w:t>
      </w:r>
      <w:r w:rsidR="00C81F94">
        <w:t>will be displayed</w:t>
      </w:r>
      <w:r w:rsidR="00C81F94" w:rsidRPr="002A162D">
        <w:t>.</w:t>
      </w:r>
      <w:r w:rsidR="00C81F94">
        <w:t xml:space="preserve"> </w:t>
      </w:r>
      <w:r w:rsidR="00C81F94" w:rsidRPr="002A162D">
        <w:t>Work is currently underway to achieve the same loadable mes</w:t>
      </w:r>
      <w:r w:rsidR="00C81F94">
        <w:t>sage functionality on the Mark II</w:t>
      </w:r>
      <w:r w:rsidR="00C81F94" w:rsidRPr="002A162D">
        <w:t xml:space="preserve"> CMU.</w:t>
      </w:r>
      <w:r w:rsidR="00C81F94">
        <w:t xml:space="preserve"> </w:t>
      </w:r>
      <w:r w:rsidR="00C81F94" w:rsidRPr="002A162D">
        <w:t xml:space="preserve">The blue areas indicate which messages are loadable on different </w:t>
      </w:r>
      <w:r w:rsidR="004C45F0">
        <w:t>data comm</w:t>
      </w:r>
      <w:r w:rsidR="00FC1792">
        <w:t xml:space="preserve"> </w:t>
      </w:r>
      <w:r w:rsidR="00C81F94" w:rsidRPr="002A162D">
        <w:t>systems.</w:t>
      </w:r>
    </w:p>
    <w:p w14:paraId="6646678D" w14:textId="77777777" w:rsidR="00C81F94" w:rsidRDefault="00C81F94" w:rsidP="00875116">
      <w:pPr>
        <w:pStyle w:val="Caption"/>
        <w:rPr>
          <w:rFonts w:ascii="Calibri" w:hAnsi="Calibri" w:cs="Calibri"/>
          <w:sz w:val="18"/>
          <w:szCs w:val="18"/>
        </w:rPr>
      </w:pPr>
      <w:bookmarkStart w:id="67" w:name="_Ref300923324"/>
      <w:bookmarkStart w:id="68" w:name="_Toc302557776"/>
      <w:r>
        <w:t xml:space="preserve">Table </w:t>
      </w:r>
      <w:fldSimple w:instr=" STYLEREF 1 \s ">
        <w:r w:rsidR="00FE1A86">
          <w:rPr>
            <w:noProof/>
          </w:rPr>
          <w:t>2</w:t>
        </w:r>
      </w:fldSimple>
      <w:r w:rsidR="007F3D10">
        <w:noBreakHyphen/>
      </w:r>
      <w:fldSimple w:instr=" SEQ Table \* ARABIC \s 1 ">
        <w:r w:rsidR="00FE1A86">
          <w:rPr>
            <w:noProof/>
          </w:rPr>
          <w:t>4</w:t>
        </w:r>
      </w:fldSimple>
      <w:bookmarkEnd w:id="67"/>
      <w:r w:rsidRPr="001A4A0A">
        <w:t xml:space="preserve">. </w:t>
      </w:r>
      <w:r>
        <w:t xml:space="preserve">Loadable </w:t>
      </w:r>
      <w:r w:rsidRPr="00947151">
        <w:t>Message</w:t>
      </w:r>
      <w:r>
        <w:t>s</w:t>
      </w:r>
      <w:bookmarkEnd w:id="68"/>
    </w:p>
    <w:tbl>
      <w:tblPr>
        <w:tblW w:w="7784" w:type="dxa"/>
        <w:jc w:val="center"/>
        <w:tblInd w:w="-2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4"/>
        <w:gridCol w:w="860"/>
        <w:gridCol w:w="860"/>
        <w:gridCol w:w="1100"/>
      </w:tblGrid>
      <w:tr w:rsidR="00C81F94" w:rsidRPr="00485798" w14:paraId="66466792" w14:textId="77777777" w:rsidTr="003F49E5">
        <w:trPr>
          <w:trHeight w:val="330"/>
          <w:tblHeader/>
          <w:jc w:val="center"/>
        </w:trPr>
        <w:tc>
          <w:tcPr>
            <w:tcW w:w="4964" w:type="dxa"/>
            <w:shd w:val="clear" w:color="auto" w:fill="D9D9D9" w:themeFill="background1" w:themeFillShade="D9"/>
            <w:noWrap/>
            <w:vAlign w:val="bottom"/>
            <w:hideMark/>
          </w:tcPr>
          <w:p w14:paraId="6646678E" w14:textId="77777777" w:rsidR="00C81F94" w:rsidRPr="00485798" w:rsidRDefault="009F0C54" w:rsidP="00485798">
            <w:pPr>
              <w:pStyle w:val="Tabletext"/>
              <w:jc w:val="center"/>
              <w:rPr>
                <w:b/>
              </w:rPr>
            </w:pPr>
            <w:r w:rsidRPr="003B28FB">
              <w:rPr>
                <w:b/>
              </w:rPr>
              <w:t xml:space="preserve">Uplink Message </w:t>
            </w:r>
            <w:r>
              <w:rPr>
                <w:b/>
              </w:rPr>
              <w:t xml:space="preserve">Number and </w:t>
            </w:r>
            <w:r w:rsidRPr="003B28FB">
              <w:rPr>
                <w:b/>
              </w:rPr>
              <w:t>Element</w:t>
            </w:r>
          </w:p>
        </w:tc>
        <w:tc>
          <w:tcPr>
            <w:tcW w:w="860" w:type="dxa"/>
            <w:shd w:val="clear" w:color="auto" w:fill="D9D9D9" w:themeFill="background1" w:themeFillShade="D9"/>
            <w:noWrap/>
            <w:vAlign w:val="bottom"/>
            <w:hideMark/>
          </w:tcPr>
          <w:p w14:paraId="6646678F" w14:textId="77777777" w:rsidR="00C81F94" w:rsidRPr="00485798" w:rsidRDefault="00C81F94" w:rsidP="00485798">
            <w:pPr>
              <w:pStyle w:val="Tabletext"/>
              <w:jc w:val="center"/>
              <w:rPr>
                <w:b/>
              </w:rPr>
            </w:pPr>
            <w:r w:rsidRPr="00485798">
              <w:rPr>
                <w:b/>
              </w:rPr>
              <w:t>B787</w:t>
            </w:r>
          </w:p>
        </w:tc>
        <w:tc>
          <w:tcPr>
            <w:tcW w:w="860" w:type="dxa"/>
            <w:shd w:val="clear" w:color="auto" w:fill="D9D9D9" w:themeFill="background1" w:themeFillShade="D9"/>
            <w:noWrap/>
            <w:vAlign w:val="bottom"/>
            <w:hideMark/>
          </w:tcPr>
          <w:p w14:paraId="66466790" w14:textId="77777777" w:rsidR="00C81F94" w:rsidRPr="00485798" w:rsidRDefault="00C81F94" w:rsidP="00485798">
            <w:pPr>
              <w:pStyle w:val="Tabletext"/>
              <w:jc w:val="center"/>
              <w:rPr>
                <w:b/>
              </w:rPr>
            </w:pPr>
            <w:r w:rsidRPr="00485798">
              <w:rPr>
                <w:b/>
              </w:rPr>
              <w:t>B777</w:t>
            </w:r>
          </w:p>
        </w:tc>
        <w:tc>
          <w:tcPr>
            <w:tcW w:w="1100" w:type="dxa"/>
            <w:shd w:val="clear" w:color="auto" w:fill="D9D9D9" w:themeFill="background1" w:themeFillShade="D9"/>
            <w:noWrap/>
            <w:vAlign w:val="bottom"/>
            <w:hideMark/>
          </w:tcPr>
          <w:p w14:paraId="66466791" w14:textId="77777777" w:rsidR="00C81F94" w:rsidRPr="00485798" w:rsidRDefault="00C81F94" w:rsidP="00485798">
            <w:pPr>
              <w:pStyle w:val="Tabletext"/>
              <w:jc w:val="center"/>
              <w:rPr>
                <w:b/>
              </w:rPr>
            </w:pPr>
            <w:r w:rsidRPr="00485798">
              <w:rPr>
                <w:b/>
              </w:rPr>
              <w:t>Mark II CMU</w:t>
            </w:r>
          </w:p>
        </w:tc>
      </w:tr>
      <w:tr w:rsidR="00C81F94" w:rsidRPr="00485798" w14:paraId="66466797" w14:textId="77777777" w:rsidTr="003F49E5">
        <w:trPr>
          <w:trHeight w:val="300"/>
          <w:jc w:val="center"/>
        </w:trPr>
        <w:tc>
          <w:tcPr>
            <w:tcW w:w="4964" w:type="dxa"/>
            <w:shd w:val="clear" w:color="auto" w:fill="auto"/>
            <w:noWrap/>
            <w:vAlign w:val="bottom"/>
            <w:hideMark/>
          </w:tcPr>
          <w:p w14:paraId="66466793" w14:textId="77777777" w:rsidR="00C81F94" w:rsidRPr="00485798" w:rsidRDefault="00C81F94" w:rsidP="00485798">
            <w:pPr>
              <w:pStyle w:val="Tabletext"/>
              <w:rPr>
                <w:color w:val="000000"/>
              </w:rPr>
            </w:pPr>
            <w:r w:rsidRPr="00485798">
              <w:rPr>
                <w:color w:val="000000"/>
              </w:rPr>
              <w:t xml:space="preserve">UM46 </w:t>
            </w:r>
            <w:r w:rsidRPr="00485798">
              <w:t>CROSS [</w:t>
            </w:r>
            <w:r w:rsidRPr="00485798">
              <w:rPr>
                <w:i/>
              </w:rPr>
              <w:t>position</w:t>
            </w:r>
            <w:r w:rsidRPr="00485798">
              <w:t>] AT [</w:t>
            </w:r>
            <w:r w:rsidRPr="00485798">
              <w:rPr>
                <w:i/>
              </w:rPr>
              <w:t>level</w:t>
            </w:r>
            <w:r w:rsidRPr="00485798">
              <w:t xml:space="preserve">] </w:t>
            </w:r>
          </w:p>
        </w:tc>
        <w:tc>
          <w:tcPr>
            <w:tcW w:w="860" w:type="dxa"/>
            <w:shd w:val="clear" w:color="000000" w:fill="C5D9F1"/>
            <w:noWrap/>
            <w:hideMark/>
          </w:tcPr>
          <w:p w14:paraId="66466794" w14:textId="77777777" w:rsidR="00C81F94" w:rsidRPr="00485798" w:rsidRDefault="00C81F94" w:rsidP="00485798">
            <w:pPr>
              <w:pStyle w:val="Tabletext"/>
              <w:jc w:val="center"/>
            </w:pPr>
            <w:r w:rsidRPr="00485798">
              <w:t>X</w:t>
            </w:r>
          </w:p>
        </w:tc>
        <w:tc>
          <w:tcPr>
            <w:tcW w:w="860" w:type="dxa"/>
            <w:shd w:val="clear" w:color="000000" w:fill="C5D9F1"/>
            <w:noWrap/>
            <w:hideMark/>
          </w:tcPr>
          <w:p w14:paraId="66466795" w14:textId="77777777" w:rsidR="00C81F94" w:rsidRPr="00485798" w:rsidRDefault="00C81F94" w:rsidP="00485798">
            <w:pPr>
              <w:pStyle w:val="Tabletext"/>
              <w:jc w:val="center"/>
            </w:pPr>
            <w:r w:rsidRPr="00485798">
              <w:t>X</w:t>
            </w:r>
          </w:p>
        </w:tc>
        <w:tc>
          <w:tcPr>
            <w:tcW w:w="1100" w:type="dxa"/>
            <w:shd w:val="clear" w:color="000000" w:fill="C5D9F1"/>
            <w:noWrap/>
            <w:hideMark/>
          </w:tcPr>
          <w:p w14:paraId="66466796" w14:textId="77777777" w:rsidR="00C81F94" w:rsidRPr="00485798" w:rsidRDefault="00C81F94" w:rsidP="00485798">
            <w:pPr>
              <w:pStyle w:val="Tabletext"/>
              <w:jc w:val="center"/>
            </w:pPr>
            <w:r w:rsidRPr="00485798">
              <w:t>X</w:t>
            </w:r>
          </w:p>
        </w:tc>
      </w:tr>
      <w:tr w:rsidR="00C81F94" w:rsidRPr="00485798" w14:paraId="6646679C" w14:textId="77777777" w:rsidTr="003F49E5">
        <w:trPr>
          <w:trHeight w:val="300"/>
          <w:jc w:val="center"/>
        </w:trPr>
        <w:tc>
          <w:tcPr>
            <w:tcW w:w="4964" w:type="dxa"/>
            <w:shd w:val="clear" w:color="auto" w:fill="auto"/>
            <w:noWrap/>
            <w:vAlign w:val="bottom"/>
            <w:hideMark/>
          </w:tcPr>
          <w:p w14:paraId="66466798" w14:textId="77777777" w:rsidR="00C81F94" w:rsidRPr="00485798" w:rsidRDefault="00C81F94" w:rsidP="00485798">
            <w:pPr>
              <w:pStyle w:val="Tabletext"/>
              <w:rPr>
                <w:color w:val="000000"/>
              </w:rPr>
            </w:pPr>
            <w:r w:rsidRPr="00485798">
              <w:rPr>
                <w:color w:val="000000"/>
              </w:rPr>
              <w:t xml:space="preserve">UM47 </w:t>
            </w:r>
            <w:r w:rsidRPr="00485798">
              <w:t>CROSS [</w:t>
            </w:r>
            <w:r w:rsidRPr="00485798">
              <w:rPr>
                <w:i/>
              </w:rPr>
              <w:t>position</w:t>
            </w:r>
            <w:r w:rsidRPr="00485798">
              <w:t>] AT OR ABOVE [</w:t>
            </w:r>
            <w:r w:rsidRPr="00485798">
              <w:rPr>
                <w:i/>
              </w:rPr>
              <w:t>level</w:t>
            </w:r>
            <w:r w:rsidRPr="00485798">
              <w:t xml:space="preserve">] </w:t>
            </w:r>
          </w:p>
        </w:tc>
        <w:tc>
          <w:tcPr>
            <w:tcW w:w="860" w:type="dxa"/>
            <w:shd w:val="clear" w:color="000000" w:fill="C5D9F1"/>
            <w:noWrap/>
            <w:hideMark/>
          </w:tcPr>
          <w:p w14:paraId="66466799" w14:textId="77777777" w:rsidR="00C81F94" w:rsidRPr="00485798" w:rsidRDefault="00C81F94" w:rsidP="00485798">
            <w:pPr>
              <w:pStyle w:val="Tabletext"/>
              <w:jc w:val="center"/>
            </w:pPr>
            <w:r w:rsidRPr="00485798">
              <w:t>X</w:t>
            </w:r>
          </w:p>
        </w:tc>
        <w:tc>
          <w:tcPr>
            <w:tcW w:w="860" w:type="dxa"/>
            <w:shd w:val="clear" w:color="000000" w:fill="C5D9F1"/>
            <w:noWrap/>
            <w:hideMark/>
          </w:tcPr>
          <w:p w14:paraId="6646679A" w14:textId="77777777" w:rsidR="00C81F94" w:rsidRPr="00485798" w:rsidRDefault="00C81F94" w:rsidP="00485798">
            <w:pPr>
              <w:pStyle w:val="Tabletext"/>
              <w:jc w:val="center"/>
            </w:pPr>
            <w:r w:rsidRPr="00485798">
              <w:t>X</w:t>
            </w:r>
          </w:p>
        </w:tc>
        <w:tc>
          <w:tcPr>
            <w:tcW w:w="1100" w:type="dxa"/>
            <w:shd w:val="clear" w:color="000000" w:fill="C5D9F1"/>
            <w:noWrap/>
            <w:hideMark/>
          </w:tcPr>
          <w:p w14:paraId="6646679B" w14:textId="77777777" w:rsidR="00C81F94" w:rsidRPr="00485798" w:rsidRDefault="00C81F94" w:rsidP="00485798">
            <w:pPr>
              <w:pStyle w:val="Tabletext"/>
              <w:jc w:val="center"/>
            </w:pPr>
            <w:r w:rsidRPr="00485798">
              <w:t>X</w:t>
            </w:r>
          </w:p>
        </w:tc>
      </w:tr>
      <w:tr w:rsidR="00C81F94" w:rsidRPr="00485798" w14:paraId="664667A1" w14:textId="77777777" w:rsidTr="003F49E5">
        <w:trPr>
          <w:trHeight w:val="300"/>
          <w:jc w:val="center"/>
        </w:trPr>
        <w:tc>
          <w:tcPr>
            <w:tcW w:w="4964" w:type="dxa"/>
            <w:shd w:val="clear" w:color="auto" w:fill="auto"/>
            <w:noWrap/>
            <w:vAlign w:val="bottom"/>
            <w:hideMark/>
          </w:tcPr>
          <w:p w14:paraId="6646679D" w14:textId="77777777" w:rsidR="00C81F94" w:rsidRPr="00485798" w:rsidRDefault="00C81F94" w:rsidP="00485798">
            <w:pPr>
              <w:pStyle w:val="Tabletext"/>
              <w:rPr>
                <w:color w:val="000000"/>
              </w:rPr>
            </w:pPr>
            <w:r w:rsidRPr="00485798">
              <w:rPr>
                <w:color w:val="000000"/>
              </w:rPr>
              <w:t xml:space="preserve">UM48 </w:t>
            </w:r>
            <w:r w:rsidRPr="00485798">
              <w:t>CROSS [</w:t>
            </w:r>
            <w:r w:rsidRPr="00485798">
              <w:rPr>
                <w:i/>
              </w:rPr>
              <w:t>position</w:t>
            </w:r>
            <w:r w:rsidRPr="00485798">
              <w:t>] AT OR BELOW [</w:t>
            </w:r>
            <w:r w:rsidRPr="00485798">
              <w:rPr>
                <w:i/>
              </w:rPr>
              <w:t>level</w:t>
            </w:r>
            <w:r w:rsidRPr="00485798">
              <w:t xml:space="preserve">] </w:t>
            </w:r>
          </w:p>
        </w:tc>
        <w:tc>
          <w:tcPr>
            <w:tcW w:w="860" w:type="dxa"/>
            <w:shd w:val="clear" w:color="000000" w:fill="C5D9F1"/>
            <w:noWrap/>
            <w:hideMark/>
          </w:tcPr>
          <w:p w14:paraId="6646679E" w14:textId="77777777" w:rsidR="00C81F94" w:rsidRPr="00485798" w:rsidRDefault="00C81F94" w:rsidP="00485798">
            <w:pPr>
              <w:pStyle w:val="Tabletext"/>
              <w:jc w:val="center"/>
            </w:pPr>
            <w:r w:rsidRPr="00485798">
              <w:t>X</w:t>
            </w:r>
          </w:p>
        </w:tc>
        <w:tc>
          <w:tcPr>
            <w:tcW w:w="860" w:type="dxa"/>
            <w:shd w:val="clear" w:color="000000" w:fill="C5D9F1"/>
            <w:noWrap/>
            <w:hideMark/>
          </w:tcPr>
          <w:p w14:paraId="6646679F" w14:textId="77777777" w:rsidR="00C81F94" w:rsidRPr="00485798" w:rsidRDefault="00C81F94" w:rsidP="00485798">
            <w:pPr>
              <w:pStyle w:val="Tabletext"/>
              <w:jc w:val="center"/>
            </w:pPr>
            <w:r w:rsidRPr="00485798">
              <w:t>X</w:t>
            </w:r>
          </w:p>
        </w:tc>
        <w:tc>
          <w:tcPr>
            <w:tcW w:w="1100" w:type="dxa"/>
            <w:shd w:val="clear" w:color="000000" w:fill="C5D9F1"/>
            <w:noWrap/>
            <w:hideMark/>
          </w:tcPr>
          <w:p w14:paraId="664667A0" w14:textId="77777777" w:rsidR="00C81F94" w:rsidRPr="00485798" w:rsidRDefault="00C81F94" w:rsidP="00485798">
            <w:pPr>
              <w:pStyle w:val="Tabletext"/>
              <w:jc w:val="center"/>
            </w:pPr>
            <w:r w:rsidRPr="00485798">
              <w:t>X</w:t>
            </w:r>
          </w:p>
        </w:tc>
      </w:tr>
      <w:tr w:rsidR="00C81F94" w:rsidRPr="00485798" w14:paraId="664667A6" w14:textId="77777777" w:rsidTr="003F49E5">
        <w:trPr>
          <w:trHeight w:val="300"/>
          <w:jc w:val="center"/>
        </w:trPr>
        <w:tc>
          <w:tcPr>
            <w:tcW w:w="4964" w:type="dxa"/>
            <w:shd w:val="clear" w:color="auto" w:fill="auto"/>
            <w:noWrap/>
            <w:vAlign w:val="bottom"/>
            <w:hideMark/>
          </w:tcPr>
          <w:p w14:paraId="664667A2" w14:textId="77777777" w:rsidR="00C81F94" w:rsidRPr="00485798" w:rsidRDefault="00C81F94" w:rsidP="00485798">
            <w:pPr>
              <w:pStyle w:val="Tabletext"/>
              <w:rPr>
                <w:color w:val="000000"/>
              </w:rPr>
            </w:pPr>
            <w:r w:rsidRPr="00485798">
              <w:rPr>
                <w:color w:val="000000"/>
              </w:rPr>
              <w:t xml:space="preserve">UM49 </w:t>
            </w:r>
            <w:r w:rsidRPr="00485798">
              <w:t>CROSS [</w:t>
            </w:r>
            <w:r w:rsidRPr="00485798">
              <w:rPr>
                <w:i/>
              </w:rPr>
              <w:t>position</w:t>
            </w:r>
            <w:r w:rsidRPr="00485798">
              <w:t>] AT AND MAINTAIN [</w:t>
            </w:r>
            <w:r w:rsidRPr="00485798">
              <w:rPr>
                <w:i/>
              </w:rPr>
              <w:t>level</w:t>
            </w:r>
            <w:r w:rsidRPr="00485798">
              <w:t xml:space="preserve">] </w:t>
            </w:r>
          </w:p>
        </w:tc>
        <w:tc>
          <w:tcPr>
            <w:tcW w:w="860" w:type="dxa"/>
            <w:shd w:val="clear" w:color="000000" w:fill="C5D9F1"/>
            <w:noWrap/>
            <w:hideMark/>
          </w:tcPr>
          <w:p w14:paraId="664667A3" w14:textId="77777777" w:rsidR="00C81F94" w:rsidRPr="00485798" w:rsidRDefault="00C81F94" w:rsidP="00485798">
            <w:pPr>
              <w:pStyle w:val="Tabletext"/>
              <w:jc w:val="center"/>
            </w:pPr>
            <w:r w:rsidRPr="00485798">
              <w:t>X</w:t>
            </w:r>
          </w:p>
        </w:tc>
        <w:tc>
          <w:tcPr>
            <w:tcW w:w="860" w:type="dxa"/>
            <w:shd w:val="clear" w:color="000000" w:fill="C5D9F1"/>
            <w:noWrap/>
            <w:hideMark/>
          </w:tcPr>
          <w:p w14:paraId="664667A4" w14:textId="77777777" w:rsidR="00C81F94" w:rsidRPr="00485798" w:rsidRDefault="00C81F94" w:rsidP="00485798">
            <w:pPr>
              <w:pStyle w:val="Tabletext"/>
              <w:jc w:val="center"/>
            </w:pPr>
            <w:r w:rsidRPr="00485798">
              <w:t>X</w:t>
            </w:r>
          </w:p>
        </w:tc>
        <w:tc>
          <w:tcPr>
            <w:tcW w:w="1100" w:type="dxa"/>
            <w:shd w:val="clear" w:color="auto" w:fill="auto"/>
            <w:noWrap/>
            <w:vAlign w:val="bottom"/>
            <w:hideMark/>
          </w:tcPr>
          <w:p w14:paraId="664667A5" w14:textId="77777777" w:rsidR="00C81F94" w:rsidRPr="00485798" w:rsidRDefault="00C81F94" w:rsidP="00485798">
            <w:pPr>
              <w:pStyle w:val="Tabletext"/>
              <w:jc w:val="center"/>
            </w:pPr>
          </w:p>
        </w:tc>
      </w:tr>
      <w:tr w:rsidR="00C81F94" w:rsidRPr="00485798" w14:paraId="664667AB" w14:textId="77777777" w:rsidTr="003F49E5">
        <w:trPr>
          <w:trHeight w:val="300"/>
          <w:jc w:val="center"/>
        </w:trPr>
        <w:tc>
          <w:tcPr>
            <w:tcW w:w="4964" w:type="dxa"/>
            <w:shd w:val="clear" w:color="auto" w:fill="auto"/>
            <w:noWrap/>
            <w:vAlign w:val="bottom"/>
            <w:hideMark/>
          </w:tcPr>
          <w:p w14:paraId="664667A7" w14:textId="77777777" w:rsidR="00C81F94" w:rsidRPr="00485798" w:rsidRDefault="00C81F94" w:rsidP="00485798">
            <w:pPr>
              <w:pStyle w:val="Tabletext"/>
              <w:rPr>
                <w:color w:val="000000"/>
              </w:rPr>
            </w:pPr>
            <w:r w:rsidRPr="00485798">
              <w:rPr>
                <w:color w:val="000000"/>
              </w:rPr>
              <w:t xml:space="preserve">UM50 </w:t>
            </w:r>
            <w:r w:rsidRPr="00485798">
              <w:t>CROSS [</w:t>
            </w:r>
            <w:r w:rsidRPr="00485798">
              <w:rPr>
                <w:i/>
              </w:rPr>
              <w:t>position</w:t>
            </w:r>
            <w:r w:rsidRPr="00485798">
              <w:t>] BETWEEN [</w:t>
            </w:r>
            <w:r w:rsidRPr="00485798">
              <w:rPr>
                <w:i/>
              </w:rPr>
              <w:t>level</w:t>
            </w:r>
            <w:r w:rsidRPr="00485798">
              <w:t>] AND [</w:t>
            </w:r>
            <w:r w:rsidRPr="00485798">
              <w:rPr>
                <w:i/>
              </w:rPr>
              <w:t>level</w:t>
            </w:r>
            <w:r w:rsidRPr="00485798">
              <w:t xml:space="preserve">] </w:t>
            </w:r>
          </w:p>
        </w:tc>
        <w:tc>
          <w:tcPr>
            <w:tcW w:w="860" w:type="dxa"/>
            <w:shd w:val="clear" w:color="000000" w:fill="C5D9F1"/>
            <w:noWrap/>
            <w:hideMark/>
          </w:tcPr>
          <w:p w14:paraId="664667A8" w14:textId="77777777" w:rsidR="00C81F94" w:rsidRPr="00485798" w:rsidRDefault="00C81F94" w:rsidP="00485798">
            <w:pPr>
              <w:pStyle w:val="Tabletext"/>
              <w:jc w:val="center"/>
            </w:pPr>
            <w:r w:rsidRPr="00485798">
              <w:t>X</w:t>
            </w:r>
          </w:p>
        </w:tc>
        <w:tc>
          <w:tcPr>
            <w:tcW w:w="860" w:type="dxa"/>
            <w:shd w:val="clear" w:color="000000" w:fill="C5D9F1"/>
            <w:noWrap/>
            <w:hideMark/>
          </w:tcPr>
          <w:p w14:paraId="664667A9" w14:textId="77777777" w:rsidR="00C81F94" w:rsidRPr="00485798" w:rsidRDefault="00C81F94" w:rsidP="00485798">
            <w:pPr>
              <w:pStyle w:val="Tabletext"/>
              <w:jc w:val="center"/>
            </w:pPr>
            <w:r w:rsidRPr="00485798">
              <w:t>X</w:t>
            </w:r>
          </w:p>
        </w:tc>
        <w:tc>
          <w:tcPr>
            <w:tcW w:w="1100" w:type="dxa"/>
            <w:shd w:val="clear" w:color="auto" w:fill="auto"/>
            <w:noWrap/>
            <w:vAlign w:val="bottom"/>
            <w:hideMark/>
          </w:tcPr>
          <w:p w14:paraId="664667AA" w14:textId="77777777" w:rsidR="00C81F94" w:rsidRPr="00485798" w:rsidRDefault="00C81F94" w:rsidP="00485798">
            <w:pPr>
              <w:pStyle w:val="Tabletext"/>
              <w:jc w:val="center"/>
            </w:pPr>
          </w:p>
        </w:tc>
      </w:tr>
      <w:tr w:rsidR="00C81F94" w:rsidRPr="00485798" w14:paraId="664667B0" w14:textId="77777777" w:rsidTr="003F49E5">
        <w:trPr>
          <w:trHeight w:val="300"/>
          <w:jc w:val="center"/>
        </w:trPr>
        <w:tc>
          <w:tcPr>
            <w:tcW w:w="4964" w:type="dxa"/>
            <w:shd w:val="clear" w:color="auto" w:fill="auto"/>
            <w:noWrap/>
            <w:vAlign w:val="bottom"/>
            <w:hideMark/>
          </w:tcPr>
          <w:p w14:paraId="664667AC" w14:textId="77777777" w:rsidR="00C81F94" w:rsidRPr="00485798" w:rsidRDefault="00C81F94" w:rsidP="00485798">
            <w:pPr>
              <w:pStyle w:val="Tabletext"/>
              <w:rPr>
                <w:color w:val="000000"/>
              </w:rPr>
            </w:pPr>
            <w:r w:rsidRPr="00485798">
              <w:rPr>
                <w:color w:val="000000"/>
              </w:rPr>
              <w:t xml:space="preserve">UM51 </w:t>
            </w:r>
            <w:r w:rsidRPr="00485798">
              <w:t>CROSS [</w:t>
            </w:r>
            <w:r w:rsidRPr="00485798">
              <w:rPr>
                <w:i/>
              </w:rPr>
              <w:t>position</w:t>
            </w:r>
            <w:r w:rsidRPr="00485798">
              <w:t>] AT [</w:t>
            </w:r>
            <w:r w:rsidRPr="00485798">
              <w:rPr>
                <w:i/>
              </w:rPr>
              <w:t>RTAtimesec</w:t>
            </w:r>
            <w:r w:rsidRPr="00485798">
              <w:t xml:space="preserve">] </w:t>
            </w:r>
          </w:p>
        </w:tc>
        <w:tc>
          <w:tcPr>
            <w:tcW w:w="860" w:type="dxa"/>
            <w:shd w:val="clear" w:color="000000" w:fill="C5D9F1"/>
            <w:noWrap/>
            <w:hideMark/>
          </w:tcPr>
          <w:p w14:paraId="664667AD" w14:textId="77777777" w:rsidR="00C81F94" w:rsidRPr="00485798" w:rsidRDefault="00C81F94" w:rsidP="00485798">
            <w:pPr>
              <w:pStyle w:val="Tabletext"/>
              <w:jc w:val="center"/>
            </w:pPr>
            <w:r w:rsidRPr="00485798">
              <w:t>X</w:t>
            </w:r>
          </w:p>
        </w:tc>
        <w:tc>
          <w:tcPr>
            <w:tcW w:w="860" w:type="dxa"/>
            <w:shd w:val="clear" w:color="000000" w:fill="C5D9F1"/>
            <w:noWrap/>
            <w:hideMark/>
          </w:tcPr>
          <w:p w14:paraId="664667AE" w14:textId="77777777" w:rsidR="00C81F94" w:rsidRPr="00485798" w:rsidRDefault="00C81F94" w:rsidP="00485798">
            <w:pPr>
              <w:pStyle w:val="Tabletext"/>
              <w:jc w:val="center"/>
            </w:pPr>
            <w:r w:rsidRPr="00485798">
              <w:t>X</w:t>
            </w:r>
          </w:p>
        </w:tc>
        <w:tc>
          <w:tcPr>
            <w:tcW w:w="1100" w:type="dxa"/>
            <w:shd w:val="clear" w:color="000000" w:fill="C5D9F1"/>
            <w:noWrap/>
            <w:hideMark/>
          </w:tcPr>
          <w:p w14:paraId="664667AF" w14:textId="77777777" w:rsidR="00C81F94" w:rsidRPr="00485798" w:rsidRDefault="00C81F94" w:rsidP="00485798">
            <w:pPr>
              <w:pStyle w:val="Tabletext"/>
              <w:jc w:val="center"/>
            </w:pPr>
            <w:r w:rsidRPr="00485798">
              <w:t>X</w:t>
            </w:r>
          </w:p>
        </w:tc>
      </w:tr>
      <w:tr w:rsidR="00C81F94" w:rsidRPr="00485798" w14:paraId="664667B5" w14:textId="77777777" w:rsidTr="003F49E5">
        <w:trPr>
          <w:trHeight w:val="300"/>
          <w:jc w:val="center"/>
        </w:trPr>
        <w:tc>
          <w:tcPr>
            <w:tcW w:w="4964" w:type="dxa"/>
            <w:shd w:val="clear" w:color="auto" w:fill="auto"/>
            <w:noWrap/>
            <w:vAlign w:val="bottom"/>
            <w:hideMark/>
          </w:tcPr>
          <w:p w14:paraId="664667B1" w14:textId="77777777" w:rsidR="00C81F94" w:rsidRPr="00485798" w:rsidRDefault="00C81F94" w:rsidP="00485798">
            <w:pPr>
              <w:pStyle w:val="Tabletext"/>
              <w:rPr>
                <w:color w:val="000000"/>
              </w:rPr>
            </w:pPr>
            <w:r w:rsidRPr="00485798">
              <w:rPr>
                <w:color w:val="000000"/>
              </w:rPr>
              <w:t xml:space="preserve">UM52 </w:t>
            </w:r>
            <w:r w:rsidRPr="00485798">
              <w:t>CROSS [</w:t>
            </w:r>
            <w:r w:rsidRPr="00485798">
              <w:rPr>
                <w:i/>
              </w:rPr>
              <w:t>position</w:t>
            </w:r>
            <w:r w:rsidRPr="00485798">
              <w:t>] AT OR BEFORE [</w:t>
            </w:r>
            <w:r w:rsidRPr="00485798">
              <w:rPr>
                <w:i/>
              </w:rPr>
              <w:t>RTAtimesec</w:t>
            </w:r>
            <w:r w:rsidRPr="00485798">
              <w:t xml:space="preserve">] </w:t>
            </w:r>
          </w:p>
        </w:tc>
        <w:tc>
          <w:tcPr>
            <w:tcW w:w="860" w:type="dxa"/>
            <w:shd w:val="clear" w:color="000000" w:fill="C5D9F1"/>
            <w:noWrap/>
            <w:hideMark/>
          </w:tcPr>
          <w:p w14:paraId="664667B2" w14:textId="77777777" w:rsidR="00C81F94" w:rsidRPr="00485798" w:rsidRDefault="00C81F94" w:rsidP="00485798">
            <w:pPr>
              <w:pStyle w:val="Tabletext"/>
              <w:jc w:val="center"/>
            </w:pPr>
            <w:r w:rsidRPr="00485798">
              <w:t>X</w:t>
            </w:r>
          </w:p>
        </w:tc>
        <w:tc>
          <w:tcPr>
            <w:tcW w:w="860" w:type="dxa"/>
            <w:shd w:val="clear" w:color="000000" w:fill="C5D9F1"/>
            <w:noWrap/>
            <w:hideMark/>
          </w:tcPr>
          <w:p w14:paraId="664667B3" w14:textId="77777777" w:rsidR="00C81F94" w:rsidRPr="00485798" w:rsidRDefault="00C81F94" w:rsidP="00485798">
            <w:pPr>
              <w:pStyle w:val="Tabletext"/>
              <w:jc w:val="center"/>
            </w:pPr>
            <w:r w:rsidRPr="00485798">
              <w:t>X</w:t>
            </w:r>
          </w:p>
        </w:tc>
        <w:tc>
          <w:tcPr>
            <w:tcW w:w="1100" w:type="dxa"/>
            <w:shd w:val="clear" w:color="000000" w:fill="C5D9F1"/>
            <w:noWrap/>
            <w:hideMark/>
          </w:tcPr>
          <w:p w14:paraId="664667B4" w14:textId="77777777" w:rsidR="00C81F94" w:rsidRPr="00485798" w:rsidRDefault="00C81F94" w:rsidP="00485798">
            <w:pPr>
              <w:pStyle w:val="Tabletext"/>
              <w:jc w:val="center"/>
            </w:pPr>
            <w:r w:rsidRPr="00485798">
              <w:t>X</w:t>
            </w:r>
          </w:p>
        </w:tc>
      </w:tr>
      <w:tr w:rsidR="00C81F94" w:rsidRPr="00485798" w14:paraId="664667BA" w14:textId="77777777" w:rsidTr="003F49E5">
        <w:trPr>
          <w:trHeight w:val="300"/>
          <w:jc w:val="center"/>
        </w:trPr>
        <w:tc>
          <w:tcPr>
            <w:tcW w:w="4964" w:type="dxa"/>
            <w:shd w:val="clear" w:color="auto" w:fill="auto"/>
            <w:noWrap/>
            <w:vAlign w:val="bottom"/>
            <w:hideMark/>
          </w:tcPr>
          <w:p w14:paraId="664667B6" w14:textId="77777777" w:rsidR="00C81F94" w:rsidRPr="00485798" w:rsidRDefault="00C81F94" w:rsidP="00485798">
            <w:pPr>
              <w:pStyle w:val="Tabletext"/>
              <w:rPr>
                <w:color w:val="000000"/>
              </w:rPr>
            </w:pPr>
            <w:r w:rsidRPr="00485798">
              <w:rPr>
                <w:color w:val="000000"/>
              </w:rPr>
              <w:t xml:space="preserve">UM53 </w:t>
            </w:r>
            <w:r w:rsidRPr="00485798">
              <w:t>CROSS [</w:t>
            </w:r>
            <w:r w:rsidRPr="00485798">
              <w:rPr>
                <w:i/>
              </w:rPr>
              <w:t>position</w:t>
            </w:r>
            <w:r w:rsidRPr="00485798">
              <w:t>] AT OR AFTER [</w:t>
            </w:r>
            <w:r w:rsidRPr="00485798">
              <w:rPr>
                <w:i/>
              </w:rPr>
              <w:t>RTAtimesec</w:t>
            </w:r>
            <w:r w:rsidRPr="00485798">
              <w:t xml:space="preserve">] </w:t>
            </w:r>
          </w:p>
        </w:tc>
        <w:tc>
          <w:tcPr>
            <w:tcW w:w="860" w:type="dxa"/>
            <w:shd w:val="clear" w:color="000000" w:fill="C5D9F1"/>
            <w:noWrap/>
            <w:hideMark/>
          </w:tcPr>
          <w:p w14:paraId="664667B7" w14:textId="77777777" w:rsidR="00C81F94" w:rsidRPr="00485798" w:rsidRDefault="00C81F94" w:rsidP="00485798">
            <w:pPr>
              <w:pStyle w:val="Tabletext"/>
              <w:jc w:val="center"/>
            </w:pPr>
            <w:r w:rsidRPr="00485798">
              <w:t>X</w:t>
            </w:r>
          </w:p>
        </w:tc>
        <w:tc>
          <w:tcPr>
            <w:tcW w:w="860" w:type="dxa"/>
            <w:shd w:val="clear" w:color="000000" w:fill="C5D9F1"/>
            <w:noWrap/>
            <w:hideMark/>
          </w:tcPr>
          <w:p w14:paraId="664667B8" w14:textId="77777777" w:rsidR="00C81F94" w:rsidRPr="00485798" w:rsidRDefault="00C81F94" w:rsidP="00485798">
            <w:pPr>
              <w:pStyle w:val="Tabletext"/>
              <w:jc w:val="center"/>
            </w:pPr>
            <w:r w:rsidRPr="00485798">
              <w:t>X</w:t>
            </w:r>
          </w:p>
        </w:tc>
        <w:tc>
          <w:tcPr>
            <w:tcW w:w="1100" w:type="dxa"/>
            <w:shd w:val="clear" w:color="000000" w:fill="C5D9F1"/>
            <w:noWrap/>
            <w:hideMark/>
          </w:tcPr>
          <w:p w14:paraId="664667B9" w14:textId="77777777" w:rsidR="00C81F94" w:rsidRPr="00485798" w:rsidRDefault="00C81F94" w:rsidP="00485798">
            <w:pPr>
              <w:pStyle w:val="Tabletext"/>
              <w:jc w:val="center"/>
            </w:pPr>
            <w:r w:rsidRPr="00485798">
              <w:t>X</w:t>
            </w:r>
          </w:p>
        </w:tc>
      </w:tr>
      <w:tr w:rsidR="00C81F94" w:rsidRPr="00485798" w14:paraId="664667BF" w14:textId="77777777" w:rsidTr="003F49E5">
        <w:trPr>
          <w:trHeight w:val="300"/>
          <w:jc w:val="center"/>
        </w:trPr>
        <w:tc>
          <w:tcPr>
            <w:tcW w:w="4964" w:type="dxa"/>
            <w:shd w:val="clear" w:color="auto" w:fill="auto"/>
            <w:noWrap/>
            <w:vAlign w:val="bottom"/>
            <w:hideMark/>
          </w:tcPr>
          <w:p w14:paraId="664667BB" w14:textId="77777777" w:rsidR="00C81F94" w:rsidRPr="00485798" w:rsidRDefault="00C81F94" w:rsidP="00485798">
            <w:pPr>
              <w:pStyle w:val="Tabletext"/>
              <w:rPr>
                <w:color w:val="000000"/>
              </w:rPr>
            </w:pPr>
            <w:r w:rsidRPr="00485798">
              <w:rPr>
                <w:color w:val="000000"/>
              </w:rPr>
              <w:t xml:space="preserve">UM56 </w:t>
            </w:r>
            <w:r w:rsidRPr="00485798">
              <w:t>CROSS [</w:t>
            </w:r>
            <w:r w:rsidRPr="00485798">
              <w:rPr>
                <w:i/>
              </w:rPr>
              <w:t>position</w:t>
            </w:r>
            <w:r w:rsidRPr="00485798">
              <w:t>] AT OR LESS THAN [</w:t>
            </w:r>
            <w:r w:rsidRPr="00485798">
              <w:rPr>
                <w:i/>
              </w:rPr>
              <w:t>speed</w:t>
            </w:r>
            <w:r w:rsidRPr="00485798">
              <w:t xml:space="preserve">] </w:t>
            </w:r>
          </w:p>
        </w:tc>
        <w:tc>
          <w:tcPr>
            <w:tcW w:w="860" w:type="dxa"/>
            <w:shd w:val="clear" w:color="000000" w:fill="C5D9F1"/>
            <w:noWrap/>
            <w:vAlign w:val="bottom"/>
            <w:hideMark/>
          </w:tcPr>
          <w:p w14:paraId="664667BC" w14:textId="77777777" w:rsidR="00C81F94" w:rsidRPr="00485798" w:rsidRDefault="00C81F94" w:rsidP="00485798">
            <w:pPr>
              <w:pStyle w:val="Tabletext"/>
              <w:jc w:val="center"/>
            </w:pPr>
            <w:r w:rsidRPr="00485798">
              <w:t>X</w:t>
            </w:r>
          </w:p>
        </w:tc>
        <w:tc>
          <w:tcPr>
            <w:tcW w:w="860" w:type="dxa"/>
            <w:shd w:val="clear" w:color="auto" w:fill="auto"/>
            <w:noWrap/>
            <w:vAlign w:val="bottom"/>
            <w:hideMark/>
          </w:tcPr>
          <w:p w14:paraId="664667BD" w14:textId="77777777" w:rsidR="00C81F94" w:rsidRPr="00485798" w:rsidRDefault="00C81F94" w:rsidP="00485798">
            <w:pPr>
              <w:pStyle w:val="Tabletext"/>
              <w:jc w:val="center"/>
            </w:pPr>
          </w:p>
        </w:tc>
        <w:tc>
          <w:tcPr>
            <w:tcW w:w="1100" w:type="dxa"/>
            <w:shd w:val="clear" w:color="auto" w:fill="auto"/>
            <w:noWrap/>
            <w:vAlign w:val="bottom"/>
            <w:hideMark/>
          </w:tcPr>
          <w:p w14:paraId="664667BE" w14:textId="77777777" w:rsidR="00C81F94" w:rsidRPr="00485798" w:rsidRDefault="00C81F94" w:rsidP="00485798">
            <w:pPr>
              <w:pStyle w:val="Tabletext"/>
              <w:jc w:val="center"/>
            </w:pPr>
          </w:p>
        </w:tc>
      </w:tr>
      <w:tr w:rsidR="00C81F94" w:rsidRPr="00485798" w14:paraId="664667C4" w14:textId="77777777" w:rsidTr="003F49E5">
        <w:trPr>
          <w:trHeight w:val="300"/>
          <w:jc w:val="center"/>
        </w:trPr>
        <w:tc>
          <w:tcPr>
            <w:tcW w:w="4964" w:type="dxa"/>
            <w:shd w:val="clear" w:color="auto" w:fill="auto"/>
            <w:noWrap/>
            <w:vAlign w:val="bottom"/>
            <w:hideMark/>
          </w:tcPr>
          <w:p w14:paraId="664667C0" w14:textId="77777777" w:rsidR="00C81F94" w:rsidRPr="00485798" w:rsidRDefault="00C81F94" w:rsidP="00485798">
            <w:pPr>
              <w:pStyle w:val="Tabletext"/>
              <w:rPr>
                <w:color w:val="000000"/>
              </w:rPr>
            </w:pPr>
            <w:r w:rsidRPr="00485798">
              <w:rPr>
                <w:color w:val="000000"/>
              </w:rPr>
              <w:t xml:space="preserve">UM58 </w:t>
            </w:r>
            <w:r w:rsidRPr="00485798">
              <w:t>CROSS [</w:t>
            </w:r>
            <w:r w:rsidRPr="00485798">
              <w:rPr>
                <w:i/>
              </w:rPr>
              <w:t>position</w:t>
            </w:r>
            <w:r w:rsidRPr="00485798">
              <w:t>] AT [</w:t>
            </w:r>
            <w:r w:rsidRPr="00485798">
              <w:rPr>
                <w:i/>
              </w:rPr>
              <w:t>RTAtimesec</w:t>
            </w:r>
            <w:r w:rsidRPr="00485798">
              <w:t>] AT [</w:t>
            </w:r>
            <w:r w:rsidRPr="00485798">
              <w:rPr>
                <w:i/>
              </w:rPr>
              <w:t>level</w:t>
            </w:r>
            <w:r w:rsidRPr="00485798">
              <w:t xml:space="preserve">] </w:t>
            </w:r>
          </w:p>
        </w:tc>
        <w:tc>
          <w:tcPr>
            <w:tcW w:w="860" w:type="dxa"/>
            <w:shd w:val="clear" w:color="000000" w:fill="C5D9F1"/>
            <w:noWrap/>
            <w:hideMark/>
          </w:tcPr>
          <w:p w14:paraId="664667C1" w14:textId="77777777" w:rsidR="00C81F94" w:rsidRPr="00485798" w:rsidRDefault="00C81F94" w:rsidP="00485798">
            <w:pPr>
              <w:pStyle w:val="Tabletext"/>
              <w:jc w:val="center"/>
            </w:pPr>
            <w:r w:rsidRPr="00485798">
              <w:t>X</w:t>
            </w:r>
          </w:p>
        </w:tc>
        <w:tc>
          <w:tcPr>
            <w:tcW w:w="860" w:type="dxa"/>
            <w:shd w:val="clear" w:color="000000" w:fill="C5D9F1"/>
            <w:noWrap/>
            <w:hideMark/>
          </w:tcPr>
          <w:p w14:paraId="664667C2" w14:textId="77777777" w:rsidR="00C81F94" w:rsidRPr="00485798" w:rsidRDefault="00C81F94" w:rsidP="00485798">
            <w:pPr>
              <w:pStyle w:val="Tabletext"/>
              <w:jc w:val="center"/>
            </w:pPr>
            <w:r w:rsidRPr="00485798">
              <w:t>X</w:t>
            </w:r>
          </w:p>
        </w:tc>
        <w:tc>
          <w:tcPr>
            <w:tcW w:w="1100" w:type="dxa"/>
            <w:shd w:val="clear" w:color="auto" w:fill="auto"/>
            <w:noWrap/>
            <w:vAlign w:val="bottom"/>
            <w:hideMark/>
          </w:tcPr>
          <w:p w14:paraId="664667C3" w14:textId="77777777" w:rsidR="00C81F94" w:rsidRPr="00485798" w:rsidRDefault="00C81F94" w:rsidP="00485798">
            <w:pPr>
              <w:pStyle w:val="Tabletext"/>
              <w:jc w:val="center"/>
            </w:pPr>
          </w:p>
        </w:tc>
      </w:tr>
      <w:tr w:rsidR="00C81F94" w:rsidRPr="00485798" w14:paraId="664667C9" w14:textId="77777777" w:rsidTr="003F49E5">
        <w:trPr>
          <w:trHeight w:val="300"/>
          <w:jc w:val="center"/>
        </w:trPr>
        <w:tc>
          <w:tcPr>
            <w:tcW w:w="4964" w:type="dxa"/>
            <w:shd w:val="clear" w:color="auto" w:fill="auto"/>
            <w:noWrap/>
            <w:vAlign w:val="bottom"/>
            <w:hideMark/>
          </w:tcPr>
          <w:p w14:paraId="664667C5" w14:textId="77777777" w:rsidR="00C81F94" w:rsidRPr="00485798" w:rsidRDefault="00C81F94" w:rsidP="00485798">
            <w:pPr>
              <w:pStyle w:val="Tabletext"/>
              <w:rPr>
                <w:color w:val="000000"/>
              </w:rPr>
            </w:pPr>
            <w:r w:rsidRPr="00485798">
              <w:rPr>
                <w:color w:val="000000"/>
              </w:rPr>
              <w:t xml:space="preserve">UM59 </w:t>
            </w:r>
            <w:r w:rsidRPr="00485798">
              <w:t>CROSS [</w:t>
            </w:r>
            <w:r w:rsidRPr="00485798">
              <w:rPr>
                <w:i/>
              </w:rPr>
              <w:t>position</w:t>
            </w:r>
            <w:r w:rsidRPr="00485798">
              <w:t>] AT OR BEFORE [</w:t>
            </w:r>
            <w:r w:rsidRPr="00485798">
              <w:rPr>
                <w:i/>
              </w:rPr>
              <w:t>RTAtimesec</w:t>
            </w:r>
            <w:r w:rsidRPr="00485798">
              <w:t>] AT [</w:t>
            </w:r>
            <w:r w:rsidRPr="00485798">
              <w:rPr>
                <w:i/>
              </w:rPr>
              <w:t>level</w:t>
            </w:r>
            <w:r w:rsidRPr="00485798">
              <w:t xml:space="preserve">] </w:t>
            </w:r>
          </w:p>
        </w:tc>
        <w:tc>
          <w:tcPr>
            <w:tcW w:w="860" w:type="dxa"/>
            <w:shd w:val="clear" w:color="000000" w:fill="C5D9F1"/>
            <w:noWrap/>
            <w:hideMark/>
          </w:tcPr>
          <w:p w14:paraId="664667C6" w14:textId="77777777" w:rsidR="00C81F94" w:rsidRPr="00485798" w:rsidRDefault="00C81F94" w:rsidP="00485798">
            <w:pPr>
              <w:pStyle w:val="Tabletext"/>
              <w:jc w:val="center"/>
            </w:pPr>
            <w:r w:rsidRPr="00485798">
              <w:t>X</w:t>
            </w:r>
          </w:p>
        </w:tc>
        <w:tc>
          <w:tcPr>
            <w:tcW w:w="860" w:type="dxa"/>
            <w:shd w:val="clear" w:color="000000" w:fill="C5D9F1"/>
            <w:noWrap/>
            <w:hideMark/>
          </w:tcPr>
          <w:p w14:paraId="664667C7" w14:textId="77777777" w:rsidR="00C81F94" w:rsidRPr="00485798" w:rsidRDefault="00C81F94" w:rsidP="00485798">
            <w:pPr>
              <w:pStyle w:val="Tabletext"/>
              <w:jc w:val="center"/>
            </w:pPr>
            <w:r w:rsidRPr="00485798">
              <w:t>X</w:t>
            </w:r>
          </w:p>
        </w:tc>
        <w:tc>
          <w:tcPr>
            <w:tcW w:w="1100" w:type="dxa"/>
            <w:shd w:val="clear" w:color="auto" w:fill="auto"/>
            <w:noWrap/>
            <w:vAlign w:val="bottom"/>
            <w:hideMark/>
          </w:tcPr>
          <w:p w14:paraId="664667C8" w14:textId="77777777" w:rsidR="00C81F94" w:rsidRPr="00485798" w:rsidRDefault="00C81F94" w:rsidP="00485798">
            <w:pPr>
              <w:pStyle w:val="Tabletext"/>
              <w:jc w:val="center"/>
            </w:pPr>
          </w:p>
        </w:tc>
      </w:tr>
      <w:tr w:rsidR="00C81F94" w:rsidRPr="00485798" w14:paraId="664667CE" w14:textId="77777777" w:rsidTr="003F49E5">
        <w:trPr>
          <w:trHeight w:val="300"/>
          <w:jc w:val="center"/>
        </w:trPr>
        <w:tc>
          <w:tcPr>
            <w:tcW w:w="4964" w:type="dxa"/>
            <w:shd w:val="clear" w:color="auto" w:fill="auto"/>
            <w:noWrap/>
            <w:vAlign w:val="bottom"/>
            <w:hideMark/>
          </w:tcPr>
          <w:p w14:paraId="664667CA" w14:textId="77777777" w:rsidR="00C81F94" w:rsidRPr="00485798" w:rsidRDefault="00C81F94" w:rsidP="00485798">
            <w:pPr>
              <w:pStyle w:val="Tabletext"/>
              <w:rPr>
                <w:color w:val="000000"/>
              </w:rPr>
            </w:pPr>
            <w:r w:rsidRPr="00485798">
              <w:rPr>
                <w:color w:val="000000"/>
              </w:rPr>
              <w:t xml:space="preserve">UM60 </w:t>
            </w:r>
            <w:r w:rsidRPr="00485798">
              <w:t>CROSS [</w:t>
            </w:r>
            <w:r w:rsidRPr="00485798">
              <w:rPr>
                <w:i/>
              </w:rPr>
              <w:t>position</w:t>
            </w:r>
            <w:r w:rsidRPr="00485798">
              <w:t>] AT OR AFTER [</w:t>
            </w:r>
            <w:r w:rsidRPr="00485798">
              <w:rPr>
                <w:i/>
              </w:rPr>
              <w:t>RTAtimsec</w:t>
            </w:r>
            <w:r w:rsidRPr="00485798">
              <w:t>] AT [</w:t>
            </w:r>
            <w:r w:rsidRPr="00485798">
              <w:rPr>
                <w:i/>
              </w:rPr>
              <w:t>level</w:t>
            </w:r>
            <w:r w:rsidRPr="00485798">
              <w:t xml:space="preserve">] </w:t>
            </w:r>
          </w:p>
        </w:tc>
        <w:tc>
          <w:tcPr>
            <w:tcW w:w="860" w:type="dxa"/>
            <w:shd w:val="clear" w:color="000000" w:fill="C5D9F1"/>
            <w:noWrap/>
            <w:hideMark/>
          </w:tcPr>
          <w:p w14:paraId="664667CB" w14:textId="77777777" w:rsidR="00C81F94" w:rsidRPr="00485798" w:rsidRDefault="00C81F94" w:rsidP="00485798">
            <w:pPr>
              <w:pStyle w:val="Tabletext"/>
              <w:jc w:val="center"/>
            </w:pPr>
            <w:r w:rsidRPr="00485798">
              <w:t>X</w:t>
            </w:r>
          </w:p>
        </w:tc>
        <w:tc>
          <w:tcPr>
            <w:tcW w:w="860" w:type="dxa"/>
            <w:shd w:val="clear" w:color="000000" w:fill="C5D9F1"/>
            <w:noWrap/>
            <w:hideMark/>
          </w:tcPr>
          <w:p w14:paraId="664667CC" w14:textId="77777777" w:rsidR="00C81F94" w:rsidRPr="00485798" w:rsidRDefault="00C81F94" w:rsidP="00485798">
            <w:pPr>
              <w:pStyle w:val="Tabletext"/>
              <w:jc w:val="center"/>
            </w:pPr>
            <w:r w:rsidRPr="00485798">
              <w:t>X</w:t>
            </w:r>
          </w:p>
        </w:tc>
        <w:tc>
          <w:tcPr>
            <w:tcW w:w="1100" w:type="dxa"/>
            <w:shd w:val="clear" w:color="auto" w:fill="auto"/>
            <w:noWrap/>
            <w:vAlign w:val="bottom"/>
            <w:hideMark/>
          </w:tcPr>
          <w:p w14:paraId="664667CD" w14:textId="77777777" w:rsidR="00C81F94" w:rsidRPr="00485798" w:rsidRDefault="00C81F94" w:rsidP="00485798">
            <w:pPr>
              <w:pStyle w:val="Tabletext"/>
              <w:jc w:val="center"/>
            </w:pPr>
          </w:p>
        </w:tc>
      </w:tr>
      <w:tr w:rsidR="00C81F94" w:rsidRPr="00485798" w14:paraId="664667D3" w14:textId="77777777" w:rsidTr="003F49E5">
        <w:trPr>
          <w:trHeight w:val="300"/>
          <w:jc w:val="center"/>
        </w:trPr>
        <w:tc>
          <w:tcPr>
            <w:tcW w:w="4964" w:type="dxa"/>
            <w:shd w:val="clear" w:color="auto" w:fill="auto"/>
            <w:noWrap/>
            <w:vAlign w:val="bottom"/>
            <w:hideMark/>
          </w:tcPr>
          <w:p w14:paraId="664667CF" w14:textId="77777777" w:rsidR="00C81F94" w:rsidRPr="00485798" w:rsidRDefault="00C81F94" w:rsidP="00485798">
            <w:pPr>
              <w:pStyle w:val="Tabletext"/>
              <w:rPr>
                <w:color w:val="000000"/>
              </w:rPr>
            </w:pPr>
            <w:r w:rsidRPr="00485798">
              <w:rPr>
                <w:color w:val="000000"/>
              </w:rPr>
              <w:t xml:space="preserve">UM62 </w:t>
            </w:r>
            <w:r w:rsidRPr="00485798">
              <w:t>CROSS [</w:t>
            </w:r>
            <w:r w:rsidRPr="00485798">
              <w:rPr>
                <w:i/>
              </w:rPr>
              <w:t>position</w:t>
            </w:r>
            <w:r w:rsidRPr="00485798">
              <w:t>] AT [</w:t>
            </w:r>
            <w:r w:rsidRPr="00485798">
              <w:rPr>
                <w:i/>
              </w:rPr>
              <w:t>RTAtimesec</w:t>
            </w:r>
            <w:r w:rsidRPr="00485798">
              <w:t>] AT AND MAINTAIN [</w:t>
            </w:r>
            <w:r w:rsidRPr="00485798">
              <w:rPr>
                <w:i/>
              </w:rPr>
              <w:t>level</w:t>
            </w:r>
            <w:r w:rsidRPr="00485798">
              <w:t xml:space="preserve">] </w:t>
            </w:r>
          </w:p>
        </w:tc>
        <w:tc>
          <w:tcPr>
            <w:tcW w:w="860" w:type="dxa"/>
            <w:shd w:val="clear" w:color="000000" w:fill="C5D9F1"/>
            <w:noWrap/>
            <w:hideMark/>
          </w:tcPr>
          <w:p w14:paraId="664667D0" w14:textId="77777777" w:rsidR="00C81F94" w:rsidRPr="00485798" w:rsidRDefault="00C81F94" w:rsidP="00485798">
            <w:pPr>
              <w:pStyle w:val="Tabletext"/>
              <w:jc w:val="center"/>
            </w:pPr>
            <w:r w:rsidRPr="00485798">
              <w:t>X</w:t>
            </w:r>
          </w:p>
        </w:tc>
        <w:tc>
          <w:tcPr>
            <w:tcW w:w="860" w:type="dxa"/>
            <w:shd w:val="clear" w:color="000000" w:fill="C5D9F1"/>
            <w:noWrap/>
            <w:hideMark/>
          </w:tcPr>
          <w:p w14:paraId="664667D1" w14:textId="77777777" w:rsidR="00C81F94" w:rsidRPr="00485798" w:rsidRDefault="00C81F94" w:rsidP="00485798">
            <w:pPr>
              <w:pStyle w:val="Tabletext"/>
              <w:jc w:val="center"/>
            </w:pPr>
            <w:r w:rsidRPr="00485798">
              <w:t>X</w:t>
            </w:r>
          </w:p>
        </w:tc>
        <w:tc>
          <w:tcPr>
            <w:tcW w:w="1100" w:type="dxa"/>
            <w:shd w:val="clear" w:color="auto" w:fill="auto"/>
            <w:noWrap/>
            <w:vAlign w:val="bottom"/>
            <w:hideMark/>
          </w:tcPr>
          <w:p w14:paraId="664667D2" w14:textId="77777777" w:rsidR="00C81F94" w:rsidRPr="00485798" w:rsidRDefault="00C81F94" w:rsidP="00485798">
            <w:pPr>
              <w:pStyle w:val="Tabletext"/>
              <w:jc w:val="center"/>
            </w:pPr>
          </w:p>
        </w:tc>
      </w:tr>
      <w:tr w:rsidR="00C81F94" w:rsidRPr="00485798" w14:paraId="664667D8" w14:textId="77777777" w:rsidTr="003F49E5">
        <w:trPr>
          <w:trHeight w:val="300"/>
          <w:jc w:val="center"/>
        </w:trPr>
        <w:tc>
          <w:tcPr>
            <w:tcW w:w="4964" w:type="dxa"/>
            <w:shd w:val="clear" w:color="auto" w:fill="auto"/>
            <w:noWrap/>
            <w:vAlign w:val="bottom"/>
            <w:hideMark/>
          </w:tcPr>
          <w:p w14:paraId="664667D4" w14:textId="77777777" w:rsidR="00C81F94" w:rsidRPr="00485798" w:rsidRDefault="00C81F94" w:rsidP="00485798">
            <w:pPr>
              <w:pStyle w:val="Tabletext"/>
              <w:rPr>
                <w:color w:val="000000"/>
              </w:rPr>
            </w:pPr>
            <w:r w:rsidRPr="00485798">
              <w:rPr>
                <w:color w:val="000000"/>
              </w:rPr>
              <w:t xml:space="preserve">UM64 </w:t>
            </w:r>
            <w:r w:rsidRPr="00485798">
              <w:t>OFFSET [</w:t>
            </w:r>
            <w:r w:rsidRPr="00485798">
              <w:rPr>
                <w:i/>
              </w:rPr>
              <w:t>specified distance</w:t>
            </w:r>
            <w:r w:rsidRPr="00485798">
              <w:t>] [</w:t>
            </w:r>
            <w:r w:rsidRPr="00485798">
              <w:rPr>
                <w:i/>
              </w:rPr>
              <w:t>direction</w:t>
            </w:r>
            <w:r w:rsidRPr="00485798">
              <w:t xml:space="preserve">] OF ROUTE </w:t>
            </w:r>
          </w:p>
        </w:tc>
        <w:tc>
          <w:tcPr>
            <w:tcW w:w="860" w:type="dxa"/>
            <w:shd w:val="clear" w:color="000000" w:fill="C5D9F1"/>
            <w:noWrap/>
            <w:hideMark/>
          </w:tcPr>
          <w:p w14:paraId="664667D5" w14:textId="77777777" w:rsidR="00C81F94" w:rsidRPr="00485798" w:rsidRDefault="00C81F94" w:rsidP="00485798">
            <w:pPr>
              <w:pStyle w:val="Tabletext"/>
              <w:jc w:val="center"/>
            </w:pPr>
            <w:r w:rsidRPr="00485798">
              <w:t>X</w:t>
            </w:r>
          </w:p>
        </w:tc>
        <w:tc>
          <w:tcPr>
            <w:tcW w:w="860" w:type="dxa"/>
            <w:shd w:val="clear" w:color="000000" w:fill="C5D9F1"/>
            <w:noWrap/>
            <w:hideMark/>
          </w:tcPr>
          <w:p w14:paraId="664667D6" w14:textId="77777777" w:rsidR="00C81F94" w:rsidRPr="00485798" w:rsidRDefault="00C81F94" w:rsidP="00485798">
            <w:pPr>
              <w:pStyle w:val="Tabletext"/>
              <w:jc w:val="center"/>
            </w:pPr>
            <w:r w:rsidRPr="00485798">
              <w:t>X</w:t>
            </w:r>
          </w:p>
        </w:tc>
        <w:tc>
          <w:tcPr>
            <w:tcW w:w="1100" w:type="dxa"/>
            <w:shd w:val="clear" w:color="000000" w:fill="C5D9F1"/>
            <w:noWrap/>
            <w:vAlign w:val="bottom"/>
            <w:hideMark/>
          </w:tcPr>
          <w:p w14:paraId="664667D7" w14:textId="77777777" w:rsidR="00C81F94" w:rsidRPr="00485798" w:rsidRDefault="00C81F94" w:rsidP="00485798">
            <w:pPr>
              <w:pStyle w:val="Tabletext"/>
              <w:jc w:val="center"/>
            </w:pPr>
            <w:r w:rsidRPr="00485798">
              <w:t>X</w:t>
            </w:r>
          </w:p>
        </w:tc>
      </w:tr>
      <w:tr w:rsidR="00C81F94" w:rsidRPr="00485798" w14:paraId="664667DD" w14:textId="77777777" w:rsidTr="003F49E5">
        <w:trPr>
          <w:trHeight w:val="300"/>
          <w:jc w:val="center"/>
        </w:trPr>
        <w:tc>
          <w:tcPr>
            <w:tcW w:w="4964" w:type="dxa"/>
            <w:shd w:val="clear" w:color="auto" w:fill="auto"/>
            <w:noWrap/>
            <w:vAlign w:val="bottom"/>
            <w:hideMark/>
          </w:tcPr>
          <w:p w14:paraId="664667D9" w14:textId="77777777" w:rsidR="00C81F94" w:rsidRPr="00485798" w:rsidRDefault="00C81F94" w:rsidP="00485798">
            <w:pPr>
              <w:pStyle w:val="Tabletext"/>
              <w:rPr>
                <w:color w:val="000000"/>
              </w:rPr>
            </w:pPr>
            <w:r w:rsidRPr="00485798">
              <w:rPr>
                <w:color w:val="000000"/>
              </w:rPr>
              <w:t xml:space="preserve">UM65 </w:t>
            </w:r>
            <w:r w:rsidRPr="00485798">
              <w:t xml:space="preserve">AT [position] OFFSET [specified distance] [direction] OF ROUTE </w:t>
            </w:r>
          </w:p>
        </w:tc>
        <w:tc>
          <w:tcPr>
            <w:tcW w:w="860" w:type="dxa"/>
            <w:shd w:val="clear" w:color="000000" w:fill="C5D9F1"/>
            <w:noWrap/>
            <w:hideMark/>
          </w:tcPr>
          <w:p w14:paraId="664667DA" w14:textId="77777777" w:rsidR="00C81F94" w:rsidRPr="00485798" w:rsidRDefault="00C81F94" w:rsidP="00485798">
            <w:pPr>
              <w:pStyle w:val="Tabletext"/>
              <w:jc w:val="center"/>
            </w:pPr>
            <w:r w:rsidRPr="00485798">
              <w:t>X</w:t>
            </w:r>
          </w:p>
        </w:tc>
        <w:tc>
          <w:tcPr>
            <w:tcW w:w="860" w:type="dxa"/>
            <w:shd w:val="clear" w:color="000000" w:fill="C5D9F1"/>
            <w:noWrap/>
            <w:hideMark/>
          </w:tcPr>
          <w:p w14:paraId="664667DB" w14:textId="77777777" w:rsidR="00C81F94" w:rsidRPr="00485798" w:rsidRDefault="00C81F94" w:rsidP="00485798">
            <w:pPr>
              <w:pStyle w:val="Tabletext"/>
              <w:jc w:val="center"/>
            </w:pPr>
            <w:r w:rsidRPr="00485798">
              <w:t>X</w:t>
            </w:r>
          </w:p>
        </w:tc>
        <w:tc>
          <w:tcPr>
            <w:tcW w:w="1100" w:type="dxa"/>
            <w:shd w:val="clear" w:color="auto" w:fill="auto"/>
            <w:noWrap/>
            <w:vAlign w:val="bottom"/>
            <w:hideMark/>
          </w:tcPr>
          <w:p w14:paraId="664667DC" w14:textId="77777777" w:rsidR="00C81F94" w:rsidRPr="00485798" w:rsidRDefault="00C81F94" w:rsidP="00485798">
            <w:pPr>
              <w:pStyle w:val="Tabletext"/>
              <w:jc w:val="center"/>
            </w:pPr>
          </w:p>
        </w:tc>
      </w:tr>
      <w:tr w:rsidR="00C81F94" w:rsidRPr="00485798" w14:paraId="664667E2" w14:textId="77777777" w:rsidTr="003F49E5">
        <w:trPr>
          <w:trHeight w:val="300"/>
          <w:jc w:val="center"/>
        </w:trPr>
        <w:tc>
          <w:tcPr>
            <w:tcW w:w="4964" w:type="dxa"/>
            <w:shd w:val="clear" w:color="auto" w:fill="auto"/>
            <w:noWrap/>
            <w:vAlign w:val="bottom"/>
            <w:hideMark/>
          </w:tcPr>
          <w:p w14:paraId="664667DE" w14:textId="77777777" w:rsidR="00C81F94" w:rsidRPr="00485798" w:rsidRDefault="00C81F94" w:rsidP="00485798">
            <w:pPr>
              <w:pStyle w:val="Tabletext"/>
              <w:rPr>
                <w:color w:val="000000"/>
              </w:rPr>
            </w:pPr>
            <w:r w:rsidRPr="00485798">
              <w:rPr>
                <w:color w:val="000000"/>
              </w:rPr>
              <w:t xml:space="preserve">UM67 </w:t>
            </w:r>
            <w:r w:rsidRPr="00485798">
              <w:t xml:space="preserve">PROCEED BACK ON ROUTE </w:t>
            </w:r>
          </w:p>
        </w:tc>
        <w:tc>
          <w:tcPr>
            <w:tcW w:w="860" w:type="dxa"/>
            <w:shd w:val="clear" w:color="000000" w:fill="C5D9F1"/>
            <w:noWrap/>
            <w:vAlign w:val="bottom"/>
            <w:hideMark/>
          </w:tcPr>
          <w:p w14:paraId="664667DF" w14:textId="77777777" w:rsidR="00C81F94" w:rsidRPr="00485798" w:rsidRDefault="00C81F94" w:rsidP="00485798">
            <w:pPr>
              <w:pStyle w:val="Tabletext"/>
              <w:jc w:val="center"/>
            </w:pPr>
            <w:r w:rsidRPr="00485798">
              <w:t>X</w:t>
            </w:r>
          </w:p>
        </w:tc>
        <w:tc>
          <w:tcPr>
            <w:tcW w:w="860" w:type="dxa"/>
            <w:shd w:val="clear" w:color="auto" w:fill="auto"/>
            <w:noWrap/>
            <w:vAlign w:val="bottom"/>
            <w:hideMark/>
          </w:tcPr>
          <w:p w14:paraId="664667E0" w14:textId="77777777" w:rsidR="00C81F94" w:rsidRPr="00485798" w:rsidRDefault="00C81F94" w:rsidP="00485798">
            <w:pPr>
              <w:pStyle w:val="Tabletext"/>
              <w:jc w:val="center"/>
            </w:pPr>
          </w:p>
        </w:tc>
        <w:tc>
          <w:tcPr>
            <w:tcW w:w="1100" w:type="dxa"/>
            <w:shd w:val="clear" w:color="auto" w:fill="auto"/>
            <w:noWrap/>
            <w:vAlign w:val="bottom"/>
            <w:hideMark/>
          </w:tcPr>
          <w:p w14:paraId="664667E1" w14:textId="77777777" w:rsidR="00C81F94" w:rsidRPr="00485798" w:rsidRDefault="00C81F94" w:rsidP="00485798">
            <w:pPr>
              <w:pStyle w:val="Tabletext"/>
              <w:jc w:val="center"/>
            </w:pPr>
          </w:p>
        </w:tc>
      </w:tr>
      <w:tr w:rsidR="00C81F94" w:rsidRPr="00485798" w14:paraId="664667E7" w14:textId="77777777" w:rsidTr="003F49E5">
        <w:trPr>
          <w:trHeight w:val="300"/>
          <w:jc w:val="center"/>
        </w:trPr>
        <w:tc>
          <w:tcPr>
            <w:tcW w:w="4964" w:type="dxa"/>
            <w:shd w:val="clear" w:color="auto" w:fill="auto"/>
            <w:noWrap/>
            <w:vAlign w:val="bottom"/>
            <w:hideMark/>
          </w:tcPr>
          <w:p w14:paraId="664667E3" w14:textId="77777777" w:rsidR="00C81F94" w:rsidRPr="00485798" w:rsidRDefault="00C81F94" w:rsidP="00485798">
            <w:pPr>
              <w:pStyle w:val="Tabletext"/>
              <w:rPr>
                <w:color w:val="000000"/>
              </w:rPr>
            </w:pPr>
            <w:r w:rsidRPr="00485798">
              <w:rPr>
                <w:color w:val="000000"/>
              </w:rPr>
              <w:t xml:space="preserve">UM73 </w:t>
            </w:r>
            <w:r w:rsidRPr="00485798">
              <w:t xml:space="preserve">[departure clearance enhanced] </w:t>
            </w:r>
          </w:p>
        </w:tc>
        <w:tc>
          <w:tcPr>
            <w:tcW w:w="860" w:type="dxa"/>
            <w:shd w:val="clear" w:color="000000" w:fill="C5D9F1"/>
            <w:noWrap/>
            <w:hideMark/>
          </w:tcPr>
          <w:p w14:paraId="664667E4" w14:textId="77777777" w:rsidR="00C81F94" w:rsidRPr="00485798" w:rsidRDefault="00C81F94" w:rsidP="00485798">
            <w:pPr>
              <w:pStyle w:val="Tabletext"/>
              <w:jc w:val="center"/>
            </w:pPr>
            <w:r w:rsidRPr="00485798">
              <w:t>X</w:t>
            </w:r>
          </w:p>
        </w:tc>
        <w:tc>
          <w:tcPr>
            <w:tcW w:w="860" w:type="dxa"/>
            <w:shd w:val="clear" w:color="000000" w:fill="C5D9F1"/>
            <w:noWrap/>
            <w:hideMark/>
          </w:tcPr>
          <w:p w14:paraId="664667E5" w14:textId="77777777" w:rsidR="00C81F94" w:rsidRPr="00485798" w:rsidRDefault="00C81F94" w:rsidP="00485798">
            <w:pPr>
              <w:pStyle w:val="Tabletext"/>
              <w:jc w:val="center"/>
            </w:pPr>
            <w:r w:rsidRPr="00485798">
              <w:t>X</w:t>
            </w:r>
          </w:p>
        </w:tc>
        <w:tc>
          <w:tcPr>
            <w:tcW w:w="1100" w:type="dxa"/>
            <w:shd w:val="clear" w:color="auto" w:fill="auto"/>
            <w:noWrap/>
            <w:vAlign w:val="bottom"/>
            <w:hideMark/>
          </w:tcPr>
          <w:p w14:paraId="664667E6" w14:textId="77777777" w:rsidR="00C81F94" w:rsidRPr="00485798" w:rsidRDefault="00C81F94" w:rsidP="00485798">
            <w:pPr>
              <w:pStyle w:val="Tabletext"/>
              <w:jc w:val="center"/>
            </w:pPr>
          </w:p>
        </w:tc>
      </w:tr>
      <w:tr w:rsidR="00C81F94" w:rsidRPr="00485798" w14:paraId="664667EC" w14:textId="77777777" w:rsidTr="003F49E5">
        <w:trPr>
          <w:trHeight w:val="300"/>
          <w:jc w:val="center"/>
        </w:trPr>
        <w:tc>
          <w:tcPr>
            <w:tcW w:w="4964" w:type="dxa"/>
            <w:shd w:val="clear" w:color="auto" w:fill="auto"/>
            <w:noWrap/>
            <w:vAlign w:val="bottom"/>
            <w:hideMark/>
          </w:tcPr>
          <w:p w14:paraId="664667E8" w14:textId="77777777" w:rsidR="00C81F94" w:rsidRPr="00485798" w:rsidRDefault="00C81F94" w:rsidP="00485798">
            <w:pPr>
              <w:pStyle w:val="Tabletext"/>
              <w:rPr>
                <w:color w:val="000000"/>
              </w:rPr>
            </w:pPr>
            <w:r w:rsidRPr="00485798">
              <w:rPr>
                <w:color w:val="000000"/>
              </w:rPr>
              <w:t xml:space="preserve">UM74 </w:t>
            </w:r>
            <w:r w:rsidRPr="00485798">
              <w:t>PROCEED DIRECT TO [</w:t>
            </w:r>
            <w:r w:rsidRPr="00485798">
              <w:rPr>
                <w:i/>
              </w:rPr>
              <w:t>position</w:t>
            </w:r>
            <w:r w:rsidRPr="00485798">
              <w:t xml:space="preserve">] </w:t>
            </w:r>
          </w:p>
        </w:tc>
        <w:tc>
          <w:tcPr>
            <w:tcW w:w="860" w:type="dxa"/>
            <w:shd w:val="clear" w:color="000000" w:fill="C5D9F1"/>
            <w:noWrap/>
            <w:hideMark/>
          </w:tcPr>
          <w:p w14:paraId="664667E9" w14:textId="77777777" w:rsidR="00C81F94" w:rsidRPr="00485798" w:rsidRDefault="00C81F94" w:rsidP="00485798">
            <w:pPr>
              <w:pStyle w:val="Tabletext"/>
              <w:jc w:val="center"/>
            </w:pPr>
            <w:r w:rsidRPr="00485798">
              <w:t>X</w:t>
            </w:r>
          </w:p>
        </w:tc>
        <w:tc>
          <w:tcPr>
            <w:tcW w:w="860" w:type="dxa"/>
            <w:shd w:val="clear" w:color="000000" w:fill="C5D9F1"/>
            <w:noWrap/>
            <w:hideMark/>
          </w:tcPr>
          <w:p w14:paraId="664667EA" w14:textId="77777777" w:rsidR="00C81F94" w:rsidRPr="00485798" w:rsidRDefault="00C81F94" w:rsidP="00485798">
            <w:pPr>
              <w:pStyle w:val="Tabletext"/>
              <w:jc w:val="center"/>
            </w:pPr>
            <w:r w:rsidRPr="00485798">
              <w:t>X</w:t>
            </w:r>
          </w:p>
        </w:tc>
        <w:tc>
          <w:tcPr>
            <w:tcW w:w="1100" w:type="dxa"/>
            <w:shd w:val="clear" w:color="auto" w:fill="auto"/>
            <w:noWrap/>
            <w:vAlign w:val="bottom"/>
            <w:hideMark/>
          </w:tcPr>
          <w:p w14:paraId="664667EB" w14:textId="77777777" w:rsidR="00C81F94" w:rsidRPr="00485798" w:rsidRDefault="00C81F94" w:rsidP="00485798">
            <w:pPr>
              <w:pStyle w:val="Tabletext"/>
              <w:jc w:val="center"/>
            </w:pPr>
          </w:p>
        </w:tc>
      </w:tr>
      <w:tr w:rsidR="00C81F94" w:rsidRPr="00485798" w14:paraId="664667F1" w14:textId="77777777" w:rsidTr="003F49E5">
        <w:trPr>
          <w:trHeight w:val="300"/>
          <w:jc w:val="center"/>
        </w:trPr>
        <w:tc>
          <w:tcPr>
            <w:tcW w:w="4964" w:type="dxa"/>
            <w:shd w:val="clear" w:color="auto" w:fill="auto"/>
            <w:noWrap/>
            <w:vAlign w:val="bottom"/>
            <w:hideMark/>
          </w:tcPr>
          <w:p w14:paraId="664667ED" w14:textId="77777777" w:rsidR="00C81F94" w:rsidRPr="00485798" w:rsidRDefault="00C81F94" w:rsidP="00485798">
            <w:pPr>
              <w:pStyle w:val="Tabletext"/>
              <w:rPr>
                <w:color w:val="000000"/>
              </w:rPr>
            </w:pPr>
            <w:r w:rsidRPr="00485798">
              <w:rPr>
                <w:color w:val="000000"/>
              </w:rPr>
              <w:t xml:space="preserve">UM75 </w:t>
            </w:r>
            <w:r w:rsidRPr="00485798">
              <w:t>WHEN ABLE PROCEED DIRECT TO [</w:t>
            </w:r>
            <w:r w:rsidRPr="00485798">
              <w:rPr>
                <w:i/>
              </w:rPr>
              <w:t>position</w:t>
            </w:r>
            <w:r w:rsidRPr="00485798">
              <w:t xml:space="preserve">] </w:t>
            </w:r>
          </w:p>
        </w:tc>
        <w:tc>
          <w:tcPr>
            <w:tcW w:w="860" w:type="dxa"/>
            <w:shd w:val="clear" w:color="000000" w:fill="C5D9F1"/>
            <w:noWrap/>
            <w:hideMark/>
          </w:tcPr>
          <w:p w14:paraId="664667EE" w14:textId="77777777" w:rsidR="00C81F94" w:rsidRPr="00485798" w:rsidRDefault="00C81F94" w:rsidP="00485798">
            <w:pPr>
              <w:pStyle w:val="Tabletext"/>
              <w:jc w:val="center"/>
            </w:pPr>
            <w:r w:rsidRPr="00485798">
              <w:t>X</w:t>
            </w:r>
          </w:p>
        </w:tc>
        <w:tc>
          <w:tcPr>
            <w:tcW w:w="860" w:type="dxa"/>
            <w:shd w:val="clear" w:color="000000" w:fill="C5D9F1"/>
            <w:noWrap/>
            <w:hideMark/>
          </w:tcPr>
          <w:p w14:paraId="664667EF" w14:textId="77777777" w:rsidR="00C81F94" w:rsidRPr="00485798" w:rsidRDefault="00C81F94" w:rsidP="00485798">
            <w:pPr>
              <w:pStyle w:val="Tabletext"/>
              <w:jc w:val="center"/>
            </w:pPr>
            <w:r w:rsidRPr="00485798">
              <w:t>X</w:t>
            </w:r>
          </w:p>
        </w:tc>
        <w:tc>
          <w:tcPr>
            <w:tcW w:w="1100" w:type="dxa"/>
            <w:shd w:val="clear" w:color="auto" w:fill="auto"/>
            <w:noWrap/>
            <w:vAlign w:val="bottom"/>
            <w:hideMark/>
          </w:tcPr>
          <w:p w14:paraId="664667F0" w14:textId="77777777" w:rsidR="00C81F94" w:rsidRPr="00485798" w:rsidRDefault="00C81F94" w:rsidP="00485798">
            <w:pPr>
              <w:pStyle w:val="Tabletext"/>
              <w:jc w:val="center"/>
            </w:pPr>
          </w:p>
        </w:tc>
      </w:tr>
      <w:tr w:rsidR="00C81F94" w:rsidRPr="00485798" w14:paraId="664667F6" w14:textId="77777777" w:rsidTr="003F49E5">
        <w:trPr>
          <w:trHeight w:val="300"/>
          <w:jc w:val="center"/>
        </w:trPr>
        <w:tc>
          <w:tcPr>
            <w:tcW w:w="4964" w:type="dxa"/>
            <w:shd w:val="clear" w:color="auto" w:fill="auto"/>
            <w:noWrap/>
            <w:vAlign w:val="bottom"/>
            <w:hideMark/>
          </w:tcPr>
          <w:p w14:paraId="664667F2" w14:textId="77777777" w:rsidR="00C81F94" w:rsidRPr="00485798" w:rsidRDefault="00C81F94" w:rsidP="00485798">
            <w:pPr>
              <w:pStyle w:val="Tabletext"/>
              <w:rPr>
                <w:color w:val="000000"/>
              </w:rPr>
            </w:pPr>
            <w:r w:rsidRPr="00485798">
              <w:rPr>
                <w:color w:val="000000"/>
              </w:rPr>
              <w:t xml:space="preserve">UM77 </w:t>
            </w:r>
            <w:r w:rsidRPr="00485798">
              <w:t>AT [</w:t>
            </w:r>
            <w:r w:rsidRPr="00485798">
              <w:rPr>
                <w:i/>
              </w:rPr>
              <w:t>position</w:t>
            </w:r>
            <w:r w:rsidRPr="00485798">
              <w:t>] PROCEED DIRECT TO [</w:t>
            </w:r>
            <w:r w:rsidRPr="00485798">
              <w:rPr>
                <w:i/>
              </w:rPr>
              <w:t>position</w:t>
            </w:r>
            <w:r w:rsidRPr="00485798">
              <w:t xml:space="preserve">] </w:t>
            </w:r>
          </w:p>
        </w:tc>
        <w:tc>
          <w:tcPr>
            <w:tcW w:w="860" w:type="dxa"/>
            <w:shd w:val="clear" w:color="000000" w:fill="C5D9F1"/>
            <w:noWrap/>
            <w:hideMark/>
          </w:tcPr>
          <w:p w14:paraId="664667F3" w14:textId="77777777" w:rsidR="00C81F94" w:rsidRPr="00485798" w:rsidRDefault="00C81F94" w:rsidP="00485798">
            <w:pPr>
              <w:pStyle w:val="Tabletext"/>
              <w:jc w:val="center"/>
            </w:pPr>
            <w:r w:rsidRPr="00485798">
              <w:t>X</w:t>
            </w:r>
          </w:p>
        </w:tc>
        <w:tc>
          <w:tcPr>
            <w:tcW w:w="860" w:type="dxa"/>
            <w:shd w:val="clear" w:color="000000" w:fill="C5D9F1"/>
            <w:noWrap/>
            <w:hideMark/>
          </w:tcPr>
          <w:p w14:paraId="664667F4" w14:textId="77777777" w:rsidR="00C81F94" w:rsidRPr="00485798" w:rsidRDefault="00C81F94" w:rsidP="00485798">
            <w:pPr>
              <w:pStyle w:val="Tabletext"/>
              <w:jc w:val="center"/>
            </w:pPr>
            <w:r w:rsidRPr="00485798">
              <w:t>X</w:t>
            </w:r>
          </w:p>
        </w:tc>
        <w:tc>
          <w:tcPr>
            <w:tcW w:w="1100" w:type="dxa"/>
            <w:shd w:val="clear" w:color="auto" w:fill="auto"/>
            <w:noWrap/>
            <w:vAlign w:val="bottom"/>
            <w:hideMark/>
          </w:tcPr>
          <w:p w14:paraId="664667F5" w14:textId="77777777" w:rsidR="00C81F94" w:rsidRPr="00485798" w:rsidRDefault="00C81F94" w:rsidP="00485798">
            <w:pPr>
              <w:pStyle w:val="Tabletext"/>
              <w:jc w:val="center"/>
            </w:pPr>
          </w:p>
        </w:tc>
      </w:tr>
      <w:tr w:rsidR="00C81F94" w:rsidRPr="00485798" w14:paraId="664667FB" w14:textId="77777777" w:rsidTr="003F49E5">
        <w:trPr>
          <w:trHeight w:val="300"/>
          <w:jc w:val="center"/>
        </w:trPr>
        <w:tc>
          <w:tcPr>
            <w:tcW w:w="4964" w:type="dxa"/>
            <w:shd w:val="clear" w:color="auto" w:fill="auto"/>
            <w:noWrap/>
            <w:vAlign w:val="bottom"/>
            <w:hideMark/>
          </w:tcPr>
          <w:p w14:paraId="664667F7" w14:textId="77777777" w:rsidR="00C81F94" w:rsidRPr="00485798" w:rsidRDefault="00C81F94" w:rsidP="00485798">
            <w:pPr>
              <w:pStyle w:val="Tabletext"/>
              <w:rPr>
                <w:color w:val="000000"/>
              </w:rPr>
            </w:pPr>
            <w:r w:rsidRPr="00485798">
              <w:rPr>
                <w:color w:val="000000"/>
              </w:rPr>
              <w:t xml:space="preserve">UM79 </w:t>
            </w:r>
            <w:r w:rsidRPr="00485798">
              <w:t xml:space="preserve">CLEARED TO [position] VIA [route clearance enhanced] </w:t>
            </w:r>
          </w:p>
        </w:tc>
        <w:tc>
          <w:tcPr>
            <w:tcW w:w="860" w:type="dxa"/>
            <w:shd w:val="clear" w:color="000000" w:fill="C5D9F1"/>
            <w:noWrap/>
            <w:hideMark/>
          </w:tcPr>
          <w:p w14:paraId="664667F8" w14:textId="77777777" w:rsidR="00C81F94" w:rsidRPr="00485798" w:rsidRDefault="00C81F94" w:rsidP="00485798">
            <w:pPr>
              <w:pStyle w:val="Tabletext"/>
              <w:jc w:val="center"/>
            </w:pPr>
            <w:r w:rsidRPr="00485798">
              <w:t>X</w:t>
            </w:r>
          </w:p>
        </w:tc>
        <w:tc>
          <w:tcPr>
            <w:tcW w:w="860" w:type="dxa"/>
            <w:shd w:val="clear" w:color="000000" w:fill="C5D9F1"/>
            <w:noWrap/>
            <w:hideMark/>
          </w:tcPr>
          <w:p w14:paraId="664667F9" w14:textId="77777777" w:rsidR="00C81F94" w:rsidRPr="00485798" w:rsidRDefault="00C81F94" w:rsidP="00485798">
            <w:pPr>
              <w:pStyle w:val="Tabletext"/>
              <w:jc w:val="center"/>
            </w:pPr>
            <w:r w:rsidRPr="00485798">
              <w:t>X</w:t>
            </w:r>
          </w:p>
        </w:tc>
        <w:tc>
          <w:tcPr>
            <w:tcW w:w="1100" w:type="dxa"/>
            <w:shd w:val="clear" w:color="000000" w:fill="C5D9F1"/>
            <w:noWrap/>
            <w:hideMark/>
          </w:tcPr>
          <w:p w14:paraId="664667FA" w14:textId="77777777" w:rsidR="00C81F94" w:rsidRPr="00485798" w:rsidRDefault="00C81F94" w:rsidP="00485798">
            <w:pPr>
              <w:pStyle w:val="Tabletext"/>
              <w:jc w:val="center"/>
            </w:pPr>
            <w:r w:rsidRPr="00485798">
              <w:t>X</w:t>
            </w:r>
          </w:p>
        </w:tc>
      </w:tr>
      <w:tr w:rsidR="00C81F94" w:rsidRPr="00485798" w14:paraId="66466800" w14:textId="77777777" w:rsidTr="003F49E5">
        <w:trPr>
          <w:trHeight w:val="300"/>
          <w:jc w:val="center"/>
        </w:trPr>
        <w:tc>
          <w:tcPr>
            <w:tcW w:w="4964" w:type="dxa"/>
            <w:shd w:val="clear" w:color="auto" w:fill="auto"/>
            <w:noWrap/>
            <w:vAlign w:val="bottom"/>
            <w:hideMark/>
          </w:tcPr>
          <w:p w14:paraId="664667FC" w14:textId="77777777" w:rsidR="00C81F94" w:rsidRPr="00485798" w:rsidRDefault="00C81F94" w:rsidP="00485798">
            <w:pPr>
              <w:pStyle w:val="Tabletext"/>
              <w:rPr>
                <w:color w:val="000000"/>
              </w:rPr>
            </w:pPr>
            <w:r w:rsidRPr="00485798">
              <w:rPr>
                <w:color w:val="000000"/>
              </w:rPr>
              <w:t xml:space="preserve">UM80 </w:t>
            </w:r>
            <w:r w:rsidRPr="00485798">
              <w:t xml:space="preserve">CLEARED [route clearance enhanced] </w:t>
            </w:r>
          </w:p>
        </w:tc>
        <w:tc>
          <w:tcPr>
            <w:tcW w:w="860" w:type="dxa"/>
            <w:shd w:val="clear" w:color="000000" w:fill="C5D9F1"/>
            <w:noWrap/>
            <w:hideMark/>
          </w:tcPr>
          <w:p w14:paraId="664667FD" w14:textId="77777777" w:rsidR="00C81F94" w:rsidRPr="00485798" w:rsidRDefault="00C81F94" w:rsidP="00485798">
            <w:pPr>
              <w:pStyle w:val="Tabletext"/>
              <w:jc w:val="center"/>
            </w:pPr>
            <w:r w:rsidRPr="00485798">
              <w:t>X</w:t>
            </w:r>
          </w:p>
        </w:tc>
        <w:tc>
          <w:tcPr>
            <w:tcW w:w="860" w:type="dxa"/>
            <w:shd w:val="clear" w:color="000000" w:fill="C5D9F1"/>
            <w:noWrap/>
            <w:hideMark/>
          </w:tcPr>
          <w:p w14:paraId="664667FE" w14:textId="77777777" w:rsidR="00C81F94" w:rsidRPr="00485798" w:rsidRDefault="00C81F94" w:rsidP="00485798">
            <w:pPr>
              <w:pStyle w:val="Tabletext"/>
              <w:jc w:val="center"/>
            </w:pPr>
            <w:r w:rsidRPr="00485798">
              <w:t>X</w:t>
            </w:r>
          </w:p>
        </w:tc>
        <w:tc>
          <w:tcPr>
            <w:tcW w:w="1100" w:type="dxa"/>
            <w:shd w:val="clear" w:color="000000" w:fill="C5D9F1"/>
            <w:noWrap/>
            <w:hideMark/>
          </w:tcPr>
          <w:p w14:paraId="664667FF" w14:textId="77777777" w:rsidR="00C81F94" w:rsidRPr="00485798" w:rsidRDefault="00C81F94" w:rsidP="00485798">
            <w:pPr>
              <w:pStyle w:val="Tabletext"/>
              <w:jc w:val="center"/>
            </w:pPr>
            <w:r w:rsidRPr="00485798">
              <w:t>X</w:t>
            </w:r>
          </w:p>
        </w:tc>
      </w:tr>
      <w:tr w:rsidR="00C81F94" w:rsidRPr="00485798" w14:paraId="66466805" w14:textId="77777777" w:rsidTr="003F49E5">
        <w:trPr>
          <w:trHeight w:val="300"/>
          <w:jc w:val="center"/>
        </w:trPr>
        <w:tc>
          <w:tcPr>
            <w:tcW w:w="4964" w:type="dxa"/>
            <w:shd w:val="clear" w:color="auto" w:fill="auto"/>
            <w:noWrap/>
            <w:vAlign w:val="bottom"/>
            <w:hideMark/>
          </w:tcPr>
          <w:p w14:paraId="66466801" w14:textId="77777777" w:rsidR="00C81F94" w:rsidRPr="00485798" w:rsidRDefault="00C81F94" w:rsidP="00485798">
            <w:pPr>
              <w:pStyle w:val="Tabletext"/>
            </w:pPr>
            <w:r w:rsidRPr="00485798">
              <w:t>UM81</w:t>
            </w:r>
          </w:p>
        </w:tc>
        <w:tc>
          <w:tcPr>
            <w:tcW w:w="860" w:type="dxa"/>
            <w:shd w:val="clear" w:color="000000" w:fill="C5D9F1"/>
            <w:noWrap/>
            <w:hideMark/>
          </w:tcPr>
          <w:p w14:paraId="66466802" w14:textId="77777777" w:rsidR="00C81F94" w:rsidRPr="00485798" w:rsidRDefault="00C81F94" w:rsidP="00485798">
            <w:pPr>
              <w:pStyle w:val="Tabletext"/>
              <w:jc w:val="center"/>
            </w:pPr>
            <w:r w:rsidRPr="00485798">
              <w:t>X</w:t>
            </w:r>
          </w:p>
        </w:tc>
        <w:tc>
          <w:tcPr>
            <w:tcW w:w="860" w:type="dxa"/>
            <w:shd w:val="clear" w:color="000000" w:fill="C5D9F1"/>
            <w:noWrap/>
            <w:hideMark/>
          </w:tcPr>
          <w:p w14:paraId="66466803" w14:textId="77777777" w:rsidR="00C81F94" w:rsidRPr="00485798" w:rsidRDefault="00C81F94" w:rsidP="00485798">
            <w:pPr>
              <w:pStyle w:val="Tabletext"/>
              <w:jc w:val="center"/>
            </w:pPr>
            <w:r w:rsidRPr="00485798">
              <w:t>X</w:t>
            </w:r>
          </w:p>
        </w:tc>
        <w:tc>
          <w:tcPr>
            <w:tcW w:w="1100" w:type="dxa"/>
            <w:shd w:val="clear" w:color="auto" w:fill="auto"/>
            <w:noWrap/>
            <w:vAlign w:val="bottom"/>
            <w:hideMark/>
          </w:tcPr>
          <w:p w14:paraId="66466804" w14:textId="77777777" w:rsidR="00C81F94" w:rsidRPr="00485798" w:rsidRDefault="00C81F94" w:rsidP="00485798">
            <w:pPr>
              <w:pStyle w:val="Tabletext"/>
              <w:jc w:val="center"/>
            </w:pPr>
          </w:p>
        </w:tc>
      </w:tr>
      <w:tr w:rsidR="00C81F94" w:rsidRPr="00485798" w14:paraId="6646680A" w14:textId="77777777" w:rsidTr="003F49E5">
        <w:trPr>
          <w:trHeight w:val="300"/>
          <w:jc w:val="center"/>
        </w:trPr>
        <w:tc>
          <w:tcPr>
            <w:tcW w:w="4964" w:type="dxa"/>
            <w:shd w:val="clear" w:color="auto" w:fill="auto"/>
            <w:noWrap/>
            <w:vAlign w:val="bottom"/>
            <w:hideMark/>
          </w:tcPr>
          <w:p w14:paraId="66466806" w14:textId="77777777" w:rsidR="00C81F94" w:rsidRPr="00485798" w:rsidRDefault="00C81F94" w:rsidP="00485798">
            <w:pPr>
              <w:pStyle w:val="Tabletext"/>
              <w:rPr>
                <w:color w:val="000000"/>
              </w:rPr>
            </w:pPr>
            <w:r w:rsidRPr="00485798">
              <w:rPr>
                <w:color w:val="000000"/>
              </w:rPr>
              <w:t xml:space="preserve">UM83 </w:t>
            </w:r>
            <w:r w:rsidRPr="00485798">
              <w:t xml:space="preserve">AT [position] CLEARED [route clearance enhanced] </w:t>
            </w:r>
          </w:p>
        </w:tc>
        <w:tc>
          <w:tcPr>
            <w:tcW w:w="860" w:type="dxa"/>
            <w:shd w:val="clear" w:color="000000" w:fill="C5D9F1"/>
            <w:noWrap/>
            <w:hideMark/>
          </w:tcPr>
          <w:p w14:paraId="66466807" w14:textId="77777777" w:rsidR="00C81F94" w:rsidRPr="00485798" w:rsidRDefault="00C81F94" w:rsidP="00485798">
            <w:pPr>
              <w:pStyle w:val="Tabletext"/>
              <w:jc w:val="center"/>
            </w:pPr>
            <w:r w:rsidRPr="00485798">
              <w:t>X</w:t>
            </w:r>
          </w:p>
        </w:tc>
        <w:tc>
          <w:tcPr>
            <w:tcW w:w="860" w:type="dxa"/>
            <w:shd w:val="clear" w:color="000000" w:fill="C5D9F1"/>
            <w:noWrap/>
            <w:hideMark/>
          </w:tcPr>
          <w:p w14:paraId="66466808" w14:textId="77777777" w:rsidR="00C81F94" w:rsidRPr="00485798" w:rsidRDefault="00C81F94" w:rsidP="00485798">
            <w:pPr>
              <w:pStyle w:val="Tabletext"/>
              <w:jc w:val="center"/>
            </w:pPr>
            <w:r w:rsidRPr="00485798">
              <w:t>X</w:t>
            </w:r>
          </w:p>
        </w:tc>
        <w:tc>
          <w:tcPr>
            <w:tcW w:w="1100" w:type="dxa"/>
            <w:shd w:val="clear" w:color="auto" w:fill="auto"/>
            <w:noWrap/>
            <w:vAlign w:val="bottom"/>
            <w:hideMark/>
          </w:tcPr>
          <w:p w14:paraId="66466809" w14:textId="77777777" w:rsidR="00C81F94" w:rsidRPr="00485798" w:rsidRDefault="00C81F94" w:rsidP="00485798">
            <w:pPr>
              <w:pStyle w:val="Tabletext"/>
              <w:jc w:val="center"/>
            </w:pPr>
          </w:p>
        </w:tc>
      </w:tr>
      <w:tr w:rsidR="00C81F94" w:rsidRPr="00485798" w14:paraId="6646680F" w14:textId="77777777" w:rsidTr="003F49E5">
        <w:trPr>
          <w:trHeight w:val="300"/>
          <w:jc w:val="center"/>
        </w:trPr>
        <w:tc>
          <w:tcPr>
            <w:tcW w:w="4964" w:type="dxa"/>
            <w:shd w:val="clear" w:color="auto" w:fill="auto"/>
            <w:noWrap/>
            <w:vAlign w:val="bottom"/>
            <w:hideMark/>
          </w:tcPr>
          <w:p w14:paraId="6646680B" w14:textId="77777777" w:rsidR="00C81F94" w:rsidRPr="00485798" w:rsidRDefault="00C81F94" w:rsidP="00485798">
            <w:pPr>
              <w:pStyle w:val="Tabletext"/>
              <w:rPr>
                <w:color w:val="000000"/>
              </w:rPr>
            </w:pPr>
            <w:r w:rsidRPr="00485798">
              <w:rPr>
                <w:color w:val="000000"/>
              </w:rPr>
              <w:t xml:space="preserve">UM84 </w:t>
            </w:r>
            <w:r w:rsidRPr="00485798">
              <w:rPr>
                <w:snapToGrid w:val="0"/>
              </w:rPr>
              <w:t>AT [position] CLEARED [procedure name]</w:t>
            </w:r>
          </w:p>
        </w:tc>
        <w:tc>
          <w:tcPr>
            <w:tcW w:w="860" w:type="dxa"/>
            <w:shd w:val="clear" w:color="000000" w:fill="C5D9F1"/>
            <w:noWrap/>
            <w:hideMark/>
          </w:tcPr>
          <w:p w14:paraId="6646680C" w14:textId="77777777" w:rsidR="00C81F94" w:rsidRPr="00485798" w:rsidRDefault="00C81F94" w:rsidP="00485798">
            <w:pPr>
              <w:pStyle w:val="Tabletext"/>
              <w:jc w:val="center"/>
            </w:pPr>
            <w:r w:rsidRPr="00485798">
              <w:t>X</w:t>
            </w:r>
          </w:p>
        </w:tc>
        <w:tc>
          <w:tcPr>
            <w:tcW w:w="860" w:type="dxa"/>
            <w:shd w:val="clear" w:color="000000" w:fill="C5D9F1"/>
            <w:noWrap/>
            <w:hideMark/>
          </w:tcPr>
          <w:p w14:paraId="6646680D" w14:textId="77777777" w:rsidR="00C81F94" w:rsidRPr="00485798" w:rsidRDefault="00C81F94" w:rsidP="00485798">
            <w:pPr>
              <w:pStyle w:val="Tabletext"/>
              <w:jc w:val="center"/>
            </w:pPr>
            <w:r w:rsidRPr="00485798">
              <w:t>X</w:t>
            </w:r>
          </w:p>
        </w:tc>
        <w:tc>
          <w:tcPr>
            <w:tcW w:w="1100" w:type="dxa"/>
            <w:shd w:val="clear" w:color="auto" w:fill="auto"/>
            <w:noWrap/>
            <w:vAlign w:val="bottom"/>
            <w:hideMark/>
          </w:tcPr>
          <w:p w14:paraId="6646680E" w14:textId="77777777" w:rsidR="00C81F94" w:rsidRPr="00485798" w:rsidRDefault="00C81F94" w:rsidP="00485798">
            <w:pPr>
              <w:pStyle w:val="Tabletext"/>
              <w:jc w:val="center"/>
            </w:pPr>
          </w:p>
        </w:tc>
      </w:tr>
      <w:tr w:rsidR="00C81F94" w:rsidRPr="00485798" w14:paraId="66466814" w14:textId="77777777" w:rsidTr="003F49E5">
        <w:trPr>
          <w:trHeight w:val="300"/>
          <w:jc w:val="center"/>
        </w:trPr>
        <w:tc>
          <w:tcPr>
            <w:tcW w:w="4964" w:type="dxa"/>
            <w:shd w:val="clear" w:color="auto" w:fill="auto"/>
            <w:noWrap/>
            <w:vAlign w:val="bottom"/>
            <w:hideMark/>
          </w:tcPr>
          <w:p w14:paraId="66466810" w14:textId="77777777" w:rsidR="00C81F94" w:rsidRPr="00485798" w:rsidRDefault="00C81F94" w:rsidP="00485798">
            <w:pPr>
              <w:pStyle w:val="Tabletext"/>
              <w:rPr>
                <w:color w:val="000000"/>
              </w:rPr>
            </w:pPr>
            <w:r w:rsidRPr="00485798">
              <w:rPr>
                <w:color w:val="000000"/>
              </w:rPr>
              <w:t xml:space="preserve">UM91 </w:t>
            </w:r>
            <w:r w:rsidRPr="00485798">
              <w:t>HOLD AT [</w:t>
            </w:r>
            <w:r w:rsidRPr="00485798">
              <w:rPr>
                <w:i/>
              </w:rPr>
              <w:t>position</w:t>
            </w:r>
            <w:r w:rsidRPr="00485798">
              <w:t>] MAINTAIN [</w:t>
            </w:r>
            <w:r w:rsidRPr="00485798">
              <w:rPr>
                <w:i/>
              </w:rPr>
              <w:t>level</w:t>
            </w:r>
            <w:r w:rsidRPr="00485798">
              <w:t>] INBOUND TRACK [</w:t>
            </w:r>
            <w:r w:rsidRPr="00485798">
              <w:rPr>
                <w:i/>
              </w:rPr>
              <w:t>degrees</w:t>
            </w:r>
            <w:r w:rsidRPr="00485798">
              <w:t>] [</w:t>
            </w:r>
            <w:r w:rsidRPr="00485798">
              <w:rPr>
                <w:i/>
              </w:rPr>
              <w:t>direction</w:t>
            </w:r>
            <w:r w:rsidRPr="00485798">
              <w:t>] TURNS [</w:t>
            </w:r>
            <w:r w:rsidRPr="00485798">
              <w:rPr>
                <w:i/>
              </w:rPr>
              <w:t>leg type</w:t>
            </w:r>
            <w:r w:rsidRPr="00485798">
              <w:t>] LEGS</w:t>
            </w:r>
          </w:p>
        </w:tc>
        <w:tc>
          <w:tcPr>
            <w:tcW w:w="860" w:type="dxa"/>
            <w:shd w:val="clear" w:color="000000" w:fill="C5D9F1"/>
            <w:noWrap/>
            <w:hideMark/>
          </w:tcPr>
          <w:p w14:paraId="66466811" w14:textId="77777777" w:rsidR="00C81F94" w:rsidRPr="00485798" w:rsidRDefault="00C81F94" w:rsidP="00485798">
            <w:pPr>
              <w:pStyle w:val="Tabletext"/>
              <w:jc w:val="center"/>
            </w:pPr>
            <w:r w:rsidRPr="00485798">
              <w:t>X</w:t>
            </w:r>
          </w:p>
        </w:tc>
        <w:tc>
          <w:tcPr>
            <w:tcW w:w="860" w:type="dxa"/>
            <w:shd w:val="clear" w:color="000000" w:fill="C5D9F1"/>
            <w:noWrap/>
            <w:hideMark/>
          </w:tcPr>
          <w:p w14:paraId="66466812" w14:textId="77777777" w:rsidR="00C81F94" w:rsidRPr="00485798" w:rsidRDefault="00C81F94" w:rsidP="00485798">
            <w:pPr>
              <w:pStyle w:val="Tabletext"/>
              <w:jc w:val="center"/>
            </w:pPr>
            <w:r w:rsidRPr="00485798">
              <w:t>X</w:t>
            </w:r>
          </w:p>
        </w:tc>
        <w:tc>
          <w:tcPr>
            <w:tcW w:w="1100" w:type="dxa"/>
            <w:shd w:val="clear" w:color="auto" w:fill="auto"/>
            <w:noWrap/>
            <w:vAlign w:val="bottom"/>
            <w:hideMark/>
          </w:tcPr>
          <w:p w14:paraId="66466813" w14:textId="77777777" w:rsidR="00C81F94" w:rsidRPr="00485798" w:rsidRDefault="00C81F94" w:rsidP="00485798">
            <w:pPr>
              <w:pStyle w:val="Tabletext"/>
              <w:jc w:val="center"/>
            </w:pPr>
          </w:p>
        </w:tc>
      </w:tr>
      <w:tr w:rsidR="00C81F94" w:rsidRPr="00485798" w14:paraId="66466819" w14:textId="77777777" w:rsidTr="003F49E5">
        <w:trPr>
          <w:trHeight w:val="315"/>
          <w:jc w:val="center"/>
        </w:trPr>
        <w:tc>
          <w:tcPr>
            <w:tcW w:w="4964" w:type="dxa"/>
            <w:shd w:val="clear" w:color="auto" w:fill="auto"/>
            <w:noWrap/>
            <w:vAlign w:val="bottom"/>
            <w:hideMark/>
          </w:tcPr>
          <w:p w14:paraId="66466815" w14:textId="77777777" w:rsidR="00C81F94" w:rsidRPr="00485798" w:rsidRDefault="00C81F94" w:rsidP="00485798">
            <w:pPr>
              <w:pStyle w:val="Tabletext"/>
              <w:rPr>
                <w:color w:val="000000"/>
              </w:rPr>
            </w:pPr>
            <w:r w:rsidRPr="00485798">
              <w:rPr>
                <w:color w:val="000000"/>
              </w:rPr>
              <w:t xml:space="preserve">UM92 </w:t>
            </w:r>
            <w:r w:rsidRPr="00485798">
              <w:t>HOLD AT [</w:t>
            </w:r>
            <w:r w:rsidRPr="00485798">
              <w:rPr>
                <w:i/>
              </w:rPr>
              <w:t>position</w:t>
            </w:r>
            <w:r w:rsidRPr="00485798">
              <w:t>] AS PUBLISHED MAINTAIN [</w:t>
            </w:r>
            <w:r w:rsidRPr="00485798">
              <w:rPr>
                <w:i/>
              </w:rPr>
              <w:t>level</w:t>
            </w:r>
            <w:r w:rsidRPr="00485798">
              <w:t xml:space="preserve">] </w:t>
            </w:r>
          </w:p>
        </w:tc>
        <w:tc>
          <w:tcPr>
            <w:tcW w:w="860" w:type="dxa"/>
            <w:shd w:val="clear" w:color="000000" w:fill="C5D9F1"/>
            <w:noWrap/>
            <w:hideMark/>
          </w:tcPr>
          <w:p w14:paraId="66466816" w14:textId="77777777" w:rsidR="00C81F94" w:rsidRPr="00485798" w:rsidRDefault="00C81F94" w:rsidP="00485798">
            <w:pPr>
              <w:pStyle w:val="Tabletext"/>
              <w:jc w:val="center"/>
            </w:pPr>
            <w:r w:rsidRPr="00485798">
              <w:t>X</w:t>
            </w:r>
          </w:p>
        </w:tc>
        <w:tc>
          <w:tcPr>
            <w:tcW w:w="860" w:type="dxa"/>
            <w:shd w:val="clear" w:color="000000" w:fill="C5D9F1"/>
            <w:noWrap/>
            <w:hideMark/>
          </w:tcPr>
          <w:p w14:paraId="66466817" w14:textId="77777777" w:rsidR="00C81F94" w:rsidRPr="00485798" w:rsidRDefault="00C81F94" w:rsidP="00485798">
            <w:pPr>
              <w:pStyle w:val="Tabletext"/>
              <w:jc w:val="center"/>
            </w:pPr>
            <w:r w:rsidRPr="00485798">
              <w:t>X</w:t>
            </w:r>
          </w:p>
        </w:tc>
        <w:tc>
          <w:tcPr>
            <w:tcW w:w="1100" w:type="dxa"/>
            <w:shd w:val="clear" w:color="000000" w:fill="C5D9F1"/>
            <w:noWrap/>
            <w:vAlign w:val="bottom"/>
            <w:hideMark/>
          </w:tcPr>
          <w:p w14:paraId="66466818" w14:textId="77777777" w:rsidR="00C81F94" w:rsidRPr="00485798" w:rsidRDefault="00C81F94" w:rsidP="00485798">
            <w:pPr>
              <w:pStyle w:val="Tabletext"/>
              <w:jc w:val="center"/>
            </w:pPr>
            <w:r w:rsidRPr="00485798">
              <w:t>X</w:t>
            </w:r>
          </w:p>
        </w:tc>
      </w:tr>
    </w:tbl>
    <w:p w14:paraId="6646681A" w14:textId="77777777" w:rsidR="00485798" w:rsidRDefault="00485798" w:rsidP="00C81F94"/>
    <w:p w14:paraId="6646681B" w14:textId="77777777" w:rsidR="00C81F94" w:rsidRPr="00F00509" w:rsidRDefault="00C81F94" w:rsidP="00C81F94">
      <w:r w:rsidRPr="00F00509">
        <w:t xml:space="preserve">The B-787 has a feature that is unique to that airframe model (although B-777 will be made common at some point).  The B-787 will send a ‘reminder’ to the crew that a conditional clearance will soon be required.  This will prompt the crew to LOAD the FMS at the appropriate time.  This is an advisory message only and is not </w:t>
      </w:r>
      <w:r w:rsidRPr="003F49E5">
        <w:t xml:space="preserve">accompanied by a LOAD prompt.  </w:t>
      </w:r>
      <w:r w:rsidR="00653BB1" w:rsidRPr="003F49E5">
        <w:fldChar w:fldCharType="begin"/>
      </w:r>
      <w:r w:rsidRPr="003F49E5">
        <w:instrText xml:space="preserve"> REF _Ref300923342 \h </w:instrText>
      </w:r>
      <w:r w:rsidR="00653BB1" w:rsidRPr="003F49E5">
        <w:fldChar w:fldCharType="separate"/>
      </w:r>
      <w:r w:rsidR="00FE1A86" w:rsidRPr="001A4A0A">
        <w:t xml:space="preserve">Table </w:t>
      </w:r>
      <w:r w:rsidR="00FE1A86">
        <w:rPr>
          <w:noProof/>
        </w:rPr>
        <w:t>2</w:t>
      </w:r>
      <w:r w:rsidR="00FE1A86">
        <w:noBreakHyphen/>
      </w:r>
      <w:r w:rsidR="00FE1A86">
        <w:rPr>
          <w:noProof/>
        </w:rPr>
        <w:t>5</w:t>
      </w:r>
      <w:r w:rsidR="00653BB1" w:rsidRPr="003F49E5">
        <w:fldChar w:fldCharType="end"/>
      </w:r>
      <w:r w:rsidRPr="003F49E5">
        <w:t xml:space="preserve"> shows what ATC clearances provide a ‘sidelink’ or conditional</w:t>
      </w:r>
      <w:r w:rsidRPr="00F00509">
        <w:t xml:space="preserve"> prompt to the crew.  The display of the conditional clearance reminder appears in the message block on the MCDU glass display.</w:t>
      </w:r>
    </w:p>
    <w:p w14:paraId="6646681C" w14:textId="77777777" w:rsidR="004C45F0" w:rsidRDefault="00C81F94" w:rsidP="00875116">
      <w:pPr>
        <w:pStyle w:val="Caption"/>
      </w:pPr>
      <w:bookmarkStart w:id="69" w:name="_Ref300923342"/>
      <w:bookmarkStart w:id="70" w:name="_Toc302557777"/>
      <w:r w:rsidRPr="001A4A0A">
        <w:t xml:space="preserve">Table </w:t>
      </w:r>
      <w:fldSimple w:instr=" STYLEREF 1 \s ">
        <w:r w:rsidR="00FE1A86">
          <w:rPr>
            <w:noProof/>
          </w:rPr>
          <w:t>2</w:t>
        </w:r>
      </w:fldSimple>
      <w:r w:rsidR="007F3D10">
        <w:noBreakHyphen/>
      </w:r>
      <w:fldSimple w:instr=" SEQ Table \* ARABIC \s 1 ">
        <w:r w:rsidR="00FE1A86">
          <w:rPr>
            <w:noProof/>
          </w:rPr>
          <w:t>5</w:t>
        </w:r>
      </w:fldSimple>
      <w:bookmarkEnd w:id="69"/>
      <w:r w:rsidRPr="001A4A0A">
        <w:t xml:space="preserve">. </w:t>
      </w:r>
      <w:r w:rsidRPr="00F00509">
        <w:t>B</w:t>
      </w:r>
      <w:r>
        <w:t>-</w:t>
      </w:r>
      <w:r w:rsidRPr="00F00509">
        <w:t>787 Conditional UM Notification to Flight Crew</w:t>
      </w:r>
      <w:bookmarkEnd w:id="70"/>
    </w:p>
    <w:tbl>
      <w:tblPr>
        <w:tblW w:w="5860" w:type="dxa"/>
        <w:jc w:val="center"/>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4081"/>
      </w:tblGrid>
      <w:tr w:rsidR="00C81F94" w:rsidRPr="003F49E5" w14:paraId="6646681F" w14:textId="77777777" w:rsidTr="006B3D44">
        <w:trPr>
          <w:trHeight w:val="315"/>
          <w:jc w:val="center"/>
        </w:trPr>
        <w:tc>
          <w:tcPr>
            <w:tcW w:w="1779" w:type="dxa"/>
            <w:shd w:val="clear" w:color="auto" w:fill="D9D9D9" w:themeFill="background1" w:themeFillShade="D9"/>
            <w:noWrap/>
            <w:vAlign w:val="bottom"/>
            <w:hideMark/>
          </w:tcPr>
          <w:p w14:paraId="6646681D" w14:textId="77777777" w:rsidR="00C81F94" w:rsidRPr="00435A34" w:rsidRDefault="009F0C54" w:rsidP="003F49E5">
            <w:pPr>
              <w:pStyle w:val="Tabletext"/>
              <w:rPr>
                <w:b/>
              </w:rPr>
            </w:pPr>
            <w:r w:rsidRPr="003B28FB">
              <w:rPr>
                <w:b/>
              </w:rPr>
              <w:t xml:space="preserve">Uplink Message </w:t>
            </w:r>
            <w:r>
              <w:rPr>
                <w:b/>
              </w:rPr>
              <w:t xml:space="preserve">Number and </w:t>
            </w:r>
            <w:r w:rsidRPr="003B28FB">
              <w:rPr>
                <w:b/>
              </w:rPr>
              <w:t>Element</w:t>
            </w:r>
          </w:p>
        </w:tc>
        <w:tc>
          <w:tcPr>
            <w:tcW w:w="4081" w:type="dxa"/>
            <w:vMerge w:val="restart"/>
            <w:shd w:val="clear" w:color="auto" w:fill="auto"/>
            <w:vAlign w:val="center"/>
            <w:hideMark/>
          </w:tcPr>
          <w:p w14:paraId="6646681E" w14:textId="77777777" w:rsidR="00C81F94" w:rsidRPr="003F49E5" w:rsidRDefault="00C81F94" w:rsidP="003F49E5">
            <w:pPr>
              <w:pStyle w:val="Tabletext"/>
            </w:pPr>
            <w:r w:rsidRPr="003F49E5">
              <w:t>These UMs send a 'sidelink' signal to the display system.  Sidelink is an 'aircraft to aircraft' bus signal (sidelink as opposed to a downlink (aircraft to ground) or uplink (ground to aircraft).  When the display system receives this conditional clearance sidelink, a prompt box 'pops' up on the active ATC window on the glass MCDU reminding the crew that they are XX.X NM from the fix or position (vertical or lateral).  The conditional clearance is also repeated.  The display system also puts symbology around the fix or position on the MFD moving map display.</w:t>
            </w:r>
          </w:p>
        </w:tc>
      </w:tr>
      <w:tr w:rsidR="00C81F94" w:rsidRPr="003F49E5" w14:paraId="66466822" w14:textId="77777777" w:rsidTr="003F49E5">
        <w:trPr>
          <w:trHeight w:val="300"/>
          <w:jc w:val="center"/>
        </w:trPr>
        <w:tc>
          <w:tcPr>
            <w:tcW w:w="1779" w:type="dxa"/>
            <w:shd w:val="clear" w:color="auto" w:fill="auto"/>
            <w:noWrap/>
            <w:vAlign w:val="bottom"/>
            <w:hideMark/>
          </w:tcPr>
          <w:p w14:paraId="66466820" w14:textId="77777777" w:rsidR="00C81F94" w:rsidRPr="003F49E5" w:rsidRDefault="00C81F94" w:rsidP="003F49E5">
            <w:pPr>
              <w:pStyle w:val="Tabletext"/>
              <w:rPr>
                <w:color w:val="000000"/>
              </w:rPr>
            </w:pPr>
            <w:r w:rsidRPr="003F49E5">
              <w:rPr>
                <w:color w:val="000000"/>
              </w:rPr>
              <w:t xml:space="preserve">UM21  </w:t>
            </w:r>
            <w:r w:rsidRPr="003F49E5">
              <w:t>AT [</w:t>
            </w:r>
            <w:r w:rsidRPr="003F49E5">
              <w:rPr>
                <w:i/>
              </w:rPr>
              <w:t>timesec</w:t>
            </w:r>
            <w:r w:rsidRPr="003F49E5">
              <w:t>] CLIMB TO [</w:t>
            </w:r>
            <w:r w:rsidRPr="003F49E5">
              <w:rPr>
                <w:i/>
              </w:rPr>
              <w:t>level</w:t>
            </w:r>
            <w:r w:rsidRPr="003F49E5">
              <w:t xml:space="preserve">] </w:t>
            </w:r>
          </w:p>
        </w:tc>
        <w:tc>
          <w:tcPr>
            <w:tcW w:w="4081" w:type="dxa"/>
            <w:vMerge/>
            <w:vAlign w:val="center"/>
            <w:hideMark/>
          </w:tcPr>
          <w:p w14:paraId="66466821" w14:textId="77777777" w:rsidR="00C81F94" w:rsidRPr="003F49E5" w:rsidRDefault="00C81F94" w:rsidP="003F49E5">
            <w:pPr>
              <w:pStyle w:val="Tabletext"/>
            </w:pPr>
          </w:p>
        </w:tc>
      </w:tr>
      <w:tr w:rsidR="00C81F94" w:rsidRPr="003F49E5" w14:paraId="66466825" w14:textId="77777777" w:rsidTr="003F49E5">
        <w:trPr>
          <w:trHeight w:val="300"/>
          <w:jc w:val="center"/>
        </w:trPr>
        <w:tc>
          <w:tcPr>
            <w:tcW w:w="1779" w:type="dxa"/>
            <w:shd w:val="clear" w:color="auto" w:fill="auto"/>
            <w:noWrap/>
            <w:vAlign w:val="bottom"/>
            <w:hideMark/>
          </w:tcPr>
          <w:p w14:paraId="66466823" w14:textId="77777777" w:rsidR="00C81F94" w:rsidRPr="003F49E5" w:rsidRDefault="00C81F94" w:rsidP="003F49E5">
            <w:pPr>
              <w:pStyle w:val="Tabletext"/>
            </w:pPr>
            <w:r w:rsidRPr="003F49E5">
              <w:t>UM22</w:t>
            </w:r>
          </w:p>
        </w:tc>
        <w:tc>
          <w:tcPr>
            <w:tcW w:w="4081" w:type="dxa"/>
            <w:vMerge/>
            <w:vAlign w:val="center"/>
            <w:hideMark/>
          </w:tcPr>
          <w:p w14:paraId="66466824" w14:textId="77777777" w:rsidR="00C81F94" w:rsidRPr="003F49E5" w:rsidRDefault="00C81F94" w:rsidP="003F49E5">
            <w:pPr>
              <w:pStyle w:val="Tabletext"/>
            </w:pPr>
          </w:p>
        </w:tc>
      </w:tr>
      <w:tr w:rsidR="00C81F94" w:rsidRPr="003F49E5" w14:paraId="66466828" w14:textId="77777777" w:rsidTr="003F49E5">
        <w:trPr>
          <w:trHeight w:val="300"/>
          <w:jc w:val="center"/>
        </w:trPr>
        <w:tc>
          <w:tcPr>
            <w:tcW w:w="1779" w:type="dxa"/>
            <w:shd w:val="clear" w:color="auto" w:fill="auto"/>
            <w:noWrap/>
            <w:vAlign w:val="bottom"/>
            <w:hideMark/>
          </w:tcPr>
          <w:p w14:paraId="66466826" w14:textId="77777777" w:rsidR="00C81F94" w:rsidRPr="003F49E5" w:rsidRDefault="00C81F94" w:rsidP="003F49E5">
            <w:pPr>
              <w:pStyle w:val="Tabletext"/>
              <w:rPr>
                <w:color w:val="000000"/>
              </w:rPr>
            </w:pPr>
            <w:r w:rsidRPr="003F49E5">
              <w:rPr>
                <w:color w:val="000000"/>
              </w:rPr>
              <w:t xml:space="preserve">UM24 </w:t>
            </w:r>
            <w:r w:rsidRPr="003F49E5">
              <w:t>AT [</w:t>
            </w:r>
            <w:r w:rsidRPr="003F49E5">
              <w:rPr>
                <w:i/>
              </w:rPr>
              <w:t>timesec</w:t>
            </w:r>
            <w:r w:rsidRPr="003F49E5">
              <w:t>] DESCEND TO [</w:t>
            </w:r>
            <w:r w:rsidRPr="003F49E5">
              <w:rPr>
                <w:i/>
              </w:rPr>
              <w:t>level</w:t>
            </w:r>
            <w:r w:rsidRPr="003F49E5">
              <w:t xml:space="preserve">] </w:t>
            </w:r>
          </w:p>
        </w:tc>
        <w:tc>
          <w:tcPr>
            <w:tcW w:w="4081" w:type="dxa"/>
            <w:vMerge/>
            <w:vAlign w:val="center"/>
            <w:hideMark/>
          </w:tcPr>
          <w:p w14:paraId="66466827" w14:textId="77777777" w:rsidR="00C81F94" w:rsidRPr="003F49E5" w:rsidRDefault="00C81F94" w:rsidP="003F49E5">
            <w:pPr>
              <w:pStyle w:val="Tabletext"/>
            </w:pPr>
          </w:p>
        </w:tc>
      </w:tr>
      <w:tr w:rsidR="00C81F94" w:rsidRPr="003F49E5" w14:paraId="6646682B" w14:textId="77777777" w:rsidTr="003F49E5">
        <w:trPr>
          <w:trHeight w:val="300"/>
          <w:jc w:val="center"/>
        </w:trPr>
        <w:tc>
          <w:tcPr>
            <w:tcW w:w="1779" w:type="dxa"/>
            <w:shd w:val="clear" w:color="auto" w:fill="auto"/>
            <w:noWrap/>
            <w:vAlign w:val="bottom"/>
            <w:hideMark/>
          </w:tcPr>
          <w:p w14:paraId="66466829" w14:textId="77777777" w:rsidR="00C81F94" w:rsidRPr="003F49E5" w:rsidRDefault="00C81F94" w:rsidP="003F49E5">
            <w:pPr>
              <w:pStyle w:val="Tabletext"/>
            </w:pPr>
            <w:r w:rsidRPr="003F49E5">
              <w:t>UM25</w:t>
            </w:r>
          </w:p>
        </w:tc>
        <w:tc>
          <w:tcPr>
            <w:tcW w:w="4081" w:type="dxa"/>
            <w:vMerge/>
            <w:vAlign w:val="center"/>
            <w:hideMark/>
          </w:tcPr>
          <w:p w14:paraId="6646682A" w14:textId="77777777" w:rsidR="00C81F94" w:rsidRPr="003F49E5" w:rsidRDefault="00C81F94" w:rsidP="003F49E5">
            <w:pPr>
              <w:pStyle w:val="Tabletext"/>
            </w:pPr>
          </w:p>
        </w:tc>
      </w:tr>
      <w:tr w:rsidR="00C81F94" w:rsidRPr="003F49E5" w14:paraId="6646682E" w14:textId="77777777" w:rsidTr="003F49E5">
        <w:trPr>
          <w:trHeight w:val="300"/>
          <w:jc w:val="center"/>
        </w:trPr>
        <w:tc>
          <w:tcPr>
            <w:tcW w:w="1779" w:type="dxa"/>
            <w:shd w:val="clear" w:color="auto" w:fill="auto"/>
            <w:noWrap/>
            <w:vAlign w:val="bottom"/>
            <w:hideMark/>
          </w:tcPr>
          <w:p w14:paraId="6646682C" w14:textId="77777777" w:rsidR="00C81F94" w:rsidRPr="003F49E5" w:rsidRDefault="00C81F94" w:rsidP="003F49E5">
            <w:pPr>
              <w:pStyle w:val="Tabletext"/>
            </w:pPr>
            <w:r w:rsidRPr="003F49E5">
              <w:t>UM66</w:t>
            </w:r>
          </w:p>
        </w:tc>
        <w:tc>
          <w:tcPr>
            <w:tcW w:w="4081" w:type="dxa"/>
            <w:vMerge/>
            <w:vAlign w:val="center"/>
            <w:hideMark/>
          </w:tcPr>
          <w:p w14:paraId="6646682D" w14:textId="77777777" w:rsidR="00C81F94" w:rsidRPr="003F49E5" w:rsidRDefault="00C81F94" w:rsidP="003F49E5">
            <w:pPr>
              <w:pStyle w:val="Tabletext"/>
            </w:pPr>
          </w:p>
        </w:tc>
      </w:tr>
      <w:tr w:rsidR="00C81F94" w:rsidRPr="003F49E5" w14:paraId="66466831" w14:textId="77777777" w:rsidTr="003F49E5">
        <w:trPr>
          <w:trHeight w:val="300"/>
          <w:jc w:val="center"/>
        </w:trPr>
        <w:tc>
          <w:tcPr>
            <w:tcW w:w="1779" w:type="dxa"/>
            <w:shd w:val="clear" w:color="auto" w:fill="auto"/>
            <w:noWrap/>
            <w:vAlign w:val="bottom"/>
            <w:hideMark/>
          </w:tcPr>
          <w:p w14:paraId="6646682F" w14:textId="77777777" w:rsidR="00C81F94" w:rsidRPr="003F49E5" w:rsidRDefault="00C81F94" w:rsidP="003F49E5">
            <w:pPr>
              <w:pStyle w:val="Tabletext"/>
            </w:pPr>
            <w:r w:rsidRPr="003F49E5">
              <w:t>UM76</w:t>
            </w:r>
          </w:p>
        </w:tc>
        <w:tc>
          <w:tcPr>
            <w:tcW w:w="4081" w:type="dxa"/>
            <w:vMerge/>
            <w:vAlign w:val="center"/>
            <w:hideMark/>
          </w:tcPr>
          <w:p w14:paraId="66466830" w14:textId="77777777" w:rsidR="00C81F94" w:rsidRPr="003F49E5" w:rsidRDefault="00C81F94" w:rsidP="003F49E5">
            <w:pPr>
              <w:pStyle w:val="Tabletext"/>
            </w:pPr>
          </w:p>
        </w:tc>
      </w:tr>
      <w:tr w:rsidR="00C81F94" w:rsidRPr="003F49E5" w14:paraId="66466834" w14:textId="77777777" w:rsidTr="003F49E5">
        <w:trPr>
          <w:trHeight w:val="300"/>
          <w:jc w:val="center"/>
        </w:trPr>
        <w:tc>
          <w:tcPr>
            <w:tcW w:w="1779" w:type="dxa"/>
            <w:shd w:val="clear" w:color="auto" w:fill="auto"/>
            <w:noWrap/>
            <w:vAlign w:val="bottom"/>
            <w:hideMark/>
          </w:tcPr>
          <w:p w14:paraId="66466832" w14:textId="77777777" w:rsidR="00C81F94" w:rsidRPr="003F49E5" w:rsidRDefault="00C81F94" w:rsidP="003F49E5">
            <w:pPr>
              <w:pStyle w:val="Tabletext"/>
            </w:pPr>
            <w:r w:rsidRPr="003F49E5">
              <w:t>UM78</w:t>
            </w:r>
          </w:p>
        </w:tc>
        <w:tc>
          <w:tcPr>
            <w:tcW w:w="4081" w:type="dxa"/>
            <w:vMerge/>
            <w:vAlign w:val="center"/>
            <w:hideMark/>
          </w:tcPr>
          <w:p w14:paraId="66466833" w14:textId="77777777" w:rsidR="00C81F94" w:rsidRPr="003F49E5" w:rsidRDefault="00C81F94" w:rsidP="003F49E5">
            <w:pPr>
              <w:pStyle w:val="Tabletext"/>
            </w:pPr>
          </w:p>
        </w:tc>
      </w:tr>
      <w:tr w:rsidR="00C81F94" w:rsidRPr="003F49E5" w14:paraId="66466837" w14:textId="77777777" w:rsidTr="003F49E5">
        <w:trPr>
          <w:trHeight w:val="300"/>
          <w:jc w:val="center"/>
        </w:trPr>
        <w:tc>
          <w:tcPr>
            <w:tcW w:w="1779" w:type="dxa"/>
            <w:shd w:val="clear" w:color="auto" w:fill="auto"/>
            <w:noWrap/>
            <w:vAlign w:val="bottom"/>
            <w:hideMark/>
          </w:tcPr>
          <w:p w14:paraId="66466835" w14:textId="77777777" w:rsidR="00C81F94" w:rsidRPr="003F49E5" w:rsidRDefault="00C81F94" w:rsidP="003F49E5">
            <w:pPr>
              <w:pStyle w:val="Tabletext"/>
            </w:pPr>
            <w:r w:rsidRPr="003F49E5">
              <w:t>UM97</w:t>
            </w:r>
          </w:p>
        </w:tc>
        <w:tc>
          <w:tcPr>
            <w:tcW w:w="4081" w:type="dxa"/>
            <w:vMerge/>
            <w:vAlign w:val="center"/>
            <w:hideMark/>
          </w:tcPr>
          <w:p w14:paraId="66466836" w14:textId="77777777" w:rsidR="00C81F94" w:rsidRPr="003F49E5" w:rsidRDefault="00C81F94" w:rsidP="003F49E5">
            <w:pPr>
              <w:pStyle w:val="Tabletext"/>
            </w:pPr>
          </w:p>
        </w:tc>
      </w:tr>
      <w:tr w:rsidR="00C81F94" w:rsidRPr="003F49E5" w14:paraId="6646683A" w14:textId="77777777" w:rsidTr="003F49E5">
        <w:trPr>
          <w:trHeight w:val="300"/>
          <w:jc w:val="center"/>
        </w:trPr>
        <w:tc>
          <w:tcPr>
            <w:tcW w:w="1779" w:type="dxa"/>
            <w:shd w:val="clear" w:color="auto" w:fill="auto"/>
            <w:noWrap/>
            <w:vAlign w:val="bottom"/>
            <w:hideMark/>
          </w:tcPr>
          <w:p w14:paraId="66466838" w14:textId="77777777" w:rsidR="00C81F94" w:rsidRPr="003F49E5" w:rsidRDefault="00C81F94" w:rsidP="003F49E5">
            <w:pPr>
              <w:pStyle w:val="Tabletext"/>
            </w:pPr>
            <w:r w:rsidRPr="003F49E5">
              <w:t>UM118</w:t>
            </w:r>
          </w:p>
        </w:tc>
        <w:tc>
          <w:tcPr>
            <w:tcW w:w="4081" w:type="dxa"/>
            <w:vMerge/>
            <w:vAlign w:val="center"/>
            <w:hideMark/>
          </w:tcPr>
          <w:p w14:paraId="66466839" w14:textId="77777777" w:rsidR="00C81F94" w:rsidRPr="003F49E5" w:rsidRDefault="00C81F94" w:rsidP="003F49E5">
            <w:pPr>
              <w:pStyle w:val="Tabletext"/>
            </w:pPr>
          </w:p>
        </w:tc>
      </w:tr>
      <w:tr w:rsidR="00C81F94" w:rsidRPr="003F49E5" w14:paraId="6646683D" w14:textId="77777777" w:rsidTr="003F49E5">
        <w:trPr>
          <w:trHeight w:val="300"/>
          <w:jc w:val="center"/>
        </w:trPr>
        <w:tc>
          <w:tcPr>
            <w:tcW w:w="1779" w:type="dxa"/>
            <w:shd w:val="clear" w:color="auto" w:fill="auto"/>
            <w:noWrap/>
            <w:vAlign w:val="bottom"/>
            <w:hideMark/>
          </w:tcPr>
          <w:p w14:paraId="6646683B" w14:textId="77777777" w:rsidR="00C81F94" w:rsidRPr="003F49E5" w:rsidRDefault="00C81F94" w:rsidP="003F49E5">
            <w:pPr>
              <w:pStyle w:val="Tabletext"/>
            </w:pPr>
            <w:r w:rsidRPr="003F49E5">
              <w:t>UM119</w:t>
            </w:r>
          </w:p>
        </w:tc>
        <w:tc>
          <w:tcPr>
            <w:tcW w:w="4081" w:type="dxa"/>
            <w:vMerge/>
            <w:vAlign w:val="center"/>
            <w:hideMark/>
          </w:tcPr>
          <w:p w14:paraId="6646683C" w14:textId="77777777" w:rsidR="00C81F94" w:rsidRPr="003F49E5" w:rsidRDefault="00C81F94" w:rsidP="003F49E5">
            <w:pPr>
              <w:pStyle w:val="Tabletext"/>
            </w:pPr>
          </w:p>
        </w:tc>
      </w:tr>
      <w:tr w:rsidR="00C81F94" w:rsidRPr="003F49E5" w14:paraId="66466840" w14:textId="77777777" w:rsidTr="003F49E5">
        <w:trPr>
          <w:trHeight w:val="300"/>
          <w:jc w:val="center"/>
        </w:trPr>
        <w:tc>
          <w:tcPr>
            <w:tcW w:w="1779" w:type="dxa"/>
            <w:shd w:val="clear" w:color="auto" w:fill="auto"/>
            <w:noWrap/>
            <w:vAlign w:val="bottom"/>
            <w:hideMark/>
          </w:tcPr>
          <w:p w14:paraId="6646683E" w14:textId="77777777" w:rsidR="00C81F94" w:rsidRPr="003F49E5" w:rsidRDefault="00C81F94" w:rsidP="003F49E5">
            <w:pPr>
              <w:pStyle w:val="Tabletext"/>
            </w:pPr>
            <w:r w:rsidRPr="003F49E5">
              <w:t>UM121</w:t>
            </w:r>
          </w:p>
        </w:tc>
        <w:tc>
          <w:tcPr>
            <w:tcW w:w="4081" w:type="dxa"/>
            <w:vMerge/>
            <w:vAlign w:val="center"/>
            <w:hideMark/>
          </w:tcPr>
          <w:p w14:paraId="6646683F" w14:textId="77777777" w:rsidR="00C81F94" w:rsidRPr="003F49E5" w:rsidRDefault="00C81F94" w:rsidP="003F49E5">
            <w:pPr>
              <w:pStyle w:val="Tabletext"/>
            </w:pPr>
          </w:p>
        </w:tc>
      </w:tr>
      <w:tr w:rsidR="00C81F94" w:rsidRPr="003F49E5" w14:paraId="66466843" w14:textId="77777777" w:rsidTr="003F49E5">
        <w:trPr>
          <w:trHeight w:val="315"/>
          <w:jc w:val="center"/>
        </w:trPr>
        <w:tc>
          <w:tcPr>
            <w:tcW w:w="1779" w:type="dxa"/>
            <w:shd w:val="clear" w:color="auto" w:fill="auto"/>
            <w:noWrap/>
            <w:vAlign w:val="bottom"/>
            <w:hideMark/>
          </w:tcPr>
          <w:p w14:paraId="66466841" w14:textId="77777777" w:rsidR="00C81F94" w:rsidRPr="003F49E5" w:rsidRDefault="00C81F94" w:rsidP="003F49E5">
            <w:pPr>
              <w:pStyle w:val="Tabletext"/>
            </w:pPr>
            <w:r w:rsidRPr="003F49E5">
              <w:t>UM122</w:t>
            </w:r>
          </w:p>
        </w:tc>
        <w:tc>
          <w:tcPr>
            <w:tcW w:w="4081" w:type="dxa"/>
            <w:vMerge/>
            <w:vAlign w:val="center"/>
            <w:hideMark/>
          </w:tcPr>
          <w:p w14:paraId="66466842" w14:textId="77777777" w:rsidR="00C81F94" w:rsidRPr="003F49E5" w:rsidRDefault="00C81F94" w:rsidP="003F49E5">
            <w:pPr>
              <w:pStyle w:val="Tabletext"/>
            </w:pPr>
          </w:p>
        </w:tc>
      </w:tr>
    </w:tbl>
    <w:p w14:paraId="66466844" w14:textId="77777777" w:rsidR="00C81F94" w:rsidRDefault="00C81F94" w:rsidP="00C81F94"/>
    <w:p w14:paraId="66466845" w14:textId="77777777" w:rsidR="00C81F94" w:rsidRPr="0014071B" w:rsidRDefault="003F49E5" w:rsidP="00C81F94">
      <w:r>
        <w:t>The s</w:t>
      </w:r>
      <w:r w:rsidR="00C81F94" w:rsidRPr="0014071B">
        <w:t xml:space="preserve">ystem capability to load ATC clearances directly into the FMS provides benefits to the flight crew.  </w:t>
      </w:r>
      <w:r>
        <w:t>Besides the</w:t>
      </w:r>
      <w:r w:rsidR="00C81F94" w:rsidRPr="0014071B">
        <w:t xml:space="preserve"> obvious benefits of reducing pilot workload and error (no ambiguous ‘INVALID ENTRY’ messages that leave the crew wondering about syntax)</w:t>
      </w:r>
      <w:r>
        <w:t>,</w:t>
      </w:r>
      <w:r w:rsidR="00C81F94" w:rsidRPr="0014071B">
        <w:t xml:space="preserve"> </w:t>
      </w:r>
      <w:r w:rsidRPr="0014071B">
        <w:t xml:space="preserve">the FMS </w:t>
      </w:r>
      <w:r>
        <w:t xml:space="preserve">makes </w:t>
      </w:r>
      <w:r w:rsidR="00C81F94" w:rsidRPr="0014071B">
        <w:t>approximately 337 integrity checks before it will allow the MFD to display the LOAD prompt.  Th</w:t>
      </w:r>
      <w:r>
        <w:t>is pre-check removes</w:t>
      </w:r>
      <w:r w:rsidR="00C81F94" w:rsidRPr="0014071B">
        <w:t xml:space="preserve"> the burden </w:t>
      </w:r>
      <w:r>
        <w:t>of</w:t>
      </w:r>
      <w:r w:rsidR="00C81F94" w:rsidRPr="0014071B">
        <w:t xml:space="preserve"> </w:t>
      </w:r>
      <w:r>
        <w:t xml:space="preserve">the crew </w:t>
      </w:r>
      <w:r w:rsidR="00C81F94" w:rsidRPr="0014071B">
        <w:t xml:space="preserve">having to create proper syntax, range checking of the values, </w:t>
      </w:r>
      <w:r w:rsidRPr="0014071B">
        <w:t>determin</w:t>
      </w:r>
      <w:r>
        <w:t>ing</w:t>
      </w:r>
      <w:r w:rsidRPr="0014071B">
        <w:t xml:space="preserve"> </w:t>
      </w:r>
      <w:r w:rsidR="00C81F94" w:rsidRPr="0014071B">
        <w:t xml:space="preserve">whether the flight plan can accept the modifier, and </w:t>
      </w:r>
      <w:r w:rsidRPr="0014071B">
        <w:t>determin</w:t>
      </w:r>
      <w:r>
        <w:t>ing</w:t>
      </w:r>
      <w:r w:rsidRPr="0014071B">
        <w:t xml:space="preserve"> </w:t>
      </w:r>
      <w:r w:rsidR="00C81F94" w:rsidRPr="0014071B">
        <w:t>whether the fix or procedure is in the NAV database.  The FMS accomplishes these tasks for the crew along with other checks to ensure airplane performance and flight plan compatibility with the message parameters.  Despite the advantages of this technology</w:t>
      </w:r>
      <w:r>
        <w:t>,</w:t>
      </w:r>
      <w:r w:rsidR="00C81F94" w:rsidRPr="0014071B">
        <w:t xml:space="preserve"> </w:t>
      </w:r>
      <w:r w:rsidRPr="0014071B">
        <w:t>the crew should be trained for</w:t>
      </w:r>
      <w:r w:rsidRPr="0014071B" w:rsidDel="003F49E5">
        <w:t xml:space="preserve"> </w:t>
      </w:r>
      <w:r w:rsidR="00C81F94" w:rsidRPr="0014071B">
        <w:t>a few quirks.  For instance, if a concatenated message contains both loadable and non-loadable messages, the loadable messages will activate the LOAD prompt</w:t>
      </w:r>
      <w:r>
        <w:t>, but</w:t>
      </w:r>
      <w:r w:rsidR="00C81F94" w:rsidRPr="0014071B">
        <w:t xml:space="preserve"> the crew must remember to manually load the parameters that cannot be directly loaded into the FMS with LOAD prompt.  A representative selection of FMS </w:t>
      </w:r>
      <w:r w:rsidRPr="0014071B">
        <w:t xml:space="preserve">pre-load </w:t>
      </w:r>
      <w:r w:rsidR="00C81F94" w:rsidRPr="0014071B">
        <w:t xml:space="preserve">checks are given in </w:t>
      </w:r>
      <w:r w:rsidR="00653BB1" w:rsidRPr="0014071B">
        <w:fldChar w:fldCharType="begin"/>
      </w:r>
      <w:r w:rsidR="00C81F94" w:rsidRPr="0014071B">
        <w:instrText xml:space="preserve"> REF _Ref300923360 \h </w:instrText>
      </w:r>
      <w:r w:rsidR="00653BB1" w:rsidRPr="0014071B">
        <w:fldChar w:fldCharType="separate"/>
      </w:r>
      <w:r w:rsidR="00FE1A86" w:rsidRPr="00506D3A">
        <w:t xml:space="preserve">Table </w:t>
      </w:r>
      <w:r w:rsidR="00FE1A86">
        <w:rPr>
          <w:noProof/>
        </w:rPr>
        <w:t>2</w:t>
      </w:r>
      <w:r w:rsidR="00FE1A86">
        <w:noBreakHyphen/>
      </w:r>
      <w:r w:rsidR="00FE1A86">
        <w:rPr>
          <w:noProof/>
        </w:rPr>
        <w:t>6</w:t>
      </w:r>
      <w:r w:rsidR="00653BB1" w:rsidRPr="0014071B">
        <w:fldChar w:fldCharType="end"/>
      </w:r>
      <w:r w:rsidR="00C81F94" w:rsidRPr="0014071B">
        <w:t xml:space="preserve"> as examples.</w:t>
      </w:r>
    </w:p>
    <w:p w14:paraId="66466846" w14:textId="77777777" w:rsidR="00C81F94" w:rsidRPr="00506D3A" w:rsidRDefault="00506D3A" w:rsidP="00875116">
      <w:pPr>
        <w:pStyle w:val="Caption"/>
      </w:pPr>
      <w:bookmarkStart w:id="71" w:name="_Ref300923360"/>
      <w:bookmarkStart w:id="72" w:name="_Toc302557778"/>
      <w:r w:rsidRPr="00506D3A">
        <w:t xml:space="preserve">Table </w:t>
      </w:r>
      <w:fldSimple w:instr=" STYLEREF 1 \s ">
        <w:r w:rsidR="00FE1A86">
          <w:rPr>
            <w:noProof/>
          </w:rPr>
          <w:t>2</w:t>
        </w:r>
      </w:fldSimple>
      <w:r w:rsidR="007F3D10">
        <w:noBreakHyphen/>
      </w:r>
      <w:fldSimple w:instr=" SEQ Table \* ARABIC \s 1 ">
        <w:r w:rsidR="00FE1A86">
          <w:rPr>
            <w:noProof/>
          </w:rPr>
          <w:t>6</w:t>
        </w:r>
      </w:fldSimple>
      <w:bookmarkEnd w:id="71"/>
      <w:r w:rsidRPr="00506D3A">
        <w:t>. FMS Pre-load Checks</w:t>
      </w:r>
      <w:bookmarkEnd w:id="72"/>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36"/>
        <w:gridCol w:w="4784"/>
      </w:tblGrid>
      <w:tr w:rsidR="00C81F94" w:rsidRPr="003F49E5" w14:paraId="66466849" w14:textId="77777777" w:rsidTr="003F49E5">
        <w:trPr>
          <w:tblHeader/>
        </w:trPr>
        <w:tc>
          <w:tcPr>
            <w:tcW w:w="4936" w:type="dxa"/>
            <w:shd w:val="clear" w:color="auto" w:fill="D9D9D9" w:themeFill="background1" w:themeFillShade="D9"/>
          </w:tcPr>
          <w:p w14:paraId="66466847" w14:textId="77777777" w:rsidR="00C81F94" w:rsidRPr="003F49E5" w:rsidRDefault="00C81F94" w:rsidP="003F49E5">
            <w:pPr>
              <w:pStyle w:val="Tabletext"/>
              <w:jc w:val="center"/>
              <w:rPr>
                <w:b/>
              </w:rPr>
            </w:pPr>
            <w:r w:rsidRPr="003F49E5">
              <w:rPr>
                <w:b/>
              </w:rPr>
              <w:t>Pre-Load Checks</w:t>
            </w:r>
          </w:p>
        </w:tc>
        <w:tc>
          <w:tcPr>
            <w:tcW w:w="4784" w:type="dxa"/>
            <w:shd w:val="clear" w:color="auto" w:fill="D9D9D9" w:themeFill="background1" w:themeFillShade="D9"/>
          </w:tcPr>
          <w:p w14:paraId="66466848" w14:textId="77777777" w:rsidR="00C81F94" w:rsidRPr="003F49E5" w:rsidRDefault="00C81F94" w:rsidP="003F49E5">
            <w:pPr>
              <w:pStyle w:val="Tabletext"/>
              <w:jc w:val="center"/>
              <w:rPr>
                <w:b/>
              </w:rPr>
            </w:pPr>
            <w:r w:rsidRPr="003F49E5">
              <w:rPr>
                <w:b/>
              </w:rPr>
              <w:t>Crew Advantage</w:t>
            </w:r>
          </w:p>
        </w:tc>
      </w:tr>
      <w:tr w:rsidR="00C81F94" w:rsidRPr="0014071B" w14:paraId="6646684D" w14:textId="77777777" w:rsidTr="003F49E5">
        <w:tc>
          <w:tcPr>
            <w:tcW w:w="4936" w:type="dxa"/>
            <w:shd w:val="clear" w:color="auto" w:fill="auto"/>
          </w:tcPr>
          <w:p w14:paraId="6646684A" w14:textId="77777777" w:rsidR="00C81F94" w:rsidRPr="0014071B" w:rsidRDefault="00C81F94" w:rsidP="003F49E5">
            <w:pPr>
              <w:pStyle w:val="Tabletext"/>
              <w:rPr>
                <w:sz w:val="22"/>
              </w:rPr>
            </w:pPr>
            <w:r w:rsidRPr="0014071B">
              <w:rPr>
                <w:sz w:val="22"/>
              </w:rPr>
              <w:t xml:space="preserve">The "LOAD FMC" command function </w:t>
            </w:r>
            <w:r w:rsidR="003F49E5">
              <w:rPr>
                <w:sz w:val="22"/>
              </w:rPr>
              <w:t>is</w:t>
            </w:r>
            <w:r w:rsidRPr="0014071B">
              <w:rPr>
                <w:sz w:val="22"/>
              </w:rPr>
              <w:t xml:space="preserve"> inhibited until the FMF indicates that the uplink is loadable.</w:t>
            </w:r>
          </w:p>
          <w:p w14:paraId="6646684B" w14:textId="77777777" w:rsidR="00C81F94" w:rsidRPr="0014071B" w:rsidRDefault="00C81F94" w:rsidP="003F49E5">
            <w:pPr>
              <w:pStyle w:val="Tabletext"/>
              <w:rPr>
                <w:sz w:val="22"/>
              </w:rPr>
            </w:pPr>
          </w:p>
        </w:tc>
        <w:tc>
          <w:tcPr>
            <w:tcW w:w="4784" w:type="dxa"/>
            <w:shd w:val="clear" w:color="auto" w:fill="auto"/>
          </w:tcPr>
          <w:p w14:paraId="6646684C" w14:textId="77777777" w:rsidR="00C81F94" w:rsidRPr="0014071B" w:rsidRDefault="00C81F94" w:rsidP="003F49E5">
            <w:pPr>
              <w:pStyle w:val="Tabletext"/>
              <w:rPr>
                <w:sz w:val="22"/>
              </w:rPr>
            </w:pPr>
            <w:r w:rsidRPr="0014071B">
              <w:rPr>
                <w:sz w:val="22"/>
              </w:rPr>
              <w:t xml:space="preserve">The crew </w:t>
            </w:r>
            <w:r w:rsidR="00673A38">
              <w:rPr>
                <w:sz w:val="22"/>
              </w:rPr>
              <w:t>is confident</w:t>
            </w:r>
            <w:r w:rsidRPr="0014071B">
              <w:rPr>
                <w:sz w:val="22"/>
              </w:rPr>
              <w:t xml:space="preserve"> that if the LOAD prompt appears, the ATC uplink has passed all pre-load functionality and integrity checks.  However, the FMC only looks at the loadable content (parameters).  The crew must be aware that in some concatenated message sets, some parameters will have to be manually loaded.  This is a training issue and should be stated in the aircraft FCOM and be part of the initial training on CPDLC</w:t>
            </w:r>
            <w:r w:rsidR="00F84615">
              <w:rPr>
                <w:sz w:val="22"/>
              </w:rPr>
              <w:t>.</w:t>
            </w:r>
          </w:p>
        </w:tc>
      </w:tr>
      <w:tr w:rsidR="00C81F94" w:rsidRPr="0014071B" w14:paraId="66466850" w14:textId="77777777" w:rsidTr="003F49E5">
        <w:tc>
          <w:tcPr>
            <w:tcW w:w="4936" w:type="dxa"/>
            <w:shd w:val="clear" w:color="auto" w:fill="auto"/>
          </w:tcPr>
          <w:p w14:paraId="6646684E" w14:textId="77777777" w:rsidR="00C81F94" w:rsidRPr="0014071B" w:rsidRDefault="00C81F94" w:rsidP="003F49E5">
            <w:pPr>
              <w:pStyle w:val="Tabletext"/>
              <w:rPr>
                <w:sz w:val="22"/>
              </w:rPr>
            </w:pPr>
            <w:r w:rsidRPr="0014071B">
              <w:rPr>
                <w:sz w:val="22"/>
              </w:rPr>
              <w:t xml:space="preserve">The FMF will ignore any non-Loadable elements </w:t>
            </w:r>
            <w:r>
              <w:rPr>
                <w:sz w:val="22"/>
              </w:rPr>
              <w:t>encountered in the uplink</w:t>
            </w:r>
            <w:r w:rsidR="003F49E5">
              <w:rPr>
                <w:sz w:val="22"/>
              </w:rPr>
              <w:t>.</w:t>
            </w:r>
          </w:p>
        </w:tc>
        <w:tc>
          <w:tcPr>
            <w:tcW w:w="4784" w:type="dxa"/>
            <w:shd w:val="clear" w:color="auto" w:fill="auto"/>
          </w:tcPr>
          <w:p w14:paraId="6646684F" w14:textId="77777777" w:rsidR="00C81F94" w:rsidRPr="0014071B" w:rsidRDefault="00C81F94" w:rsidP="003F49E5">
            <w:pPr>
              <w:pStyle w:val="Tabletext"/>
              <w:rPr>
                <w:sz w:val="22"/>
              </w:rPr>
            </w:pPr>
            <w:r w:rsidRPr="0014071B">
              <w:rPr>
                <w:sz w:val="22"/>
              </w:rPr>
              <w:t>This just reinforces the idea that not all parameters are loadable.  See comment above</w:t>
            </w:r>
            <w:r w:rsidR="00F84615">
              <w:rPr>
                <w:sz w:val="22"/>
              </w:rPr>
              <w:t>.</w:t>
            </w:r>
          </w:p>
        </w:tc>
      </w:tr>
      <w:tr w:rsidR="00C81F94" w:rsidRPr="0014071B" w14:paraId="66466854" w14:textId="77777777" w:rsidTr="003F49E5">
        <w:tc>
          <w:tcPr>
            <w:tcW w:w="4936" w:type="dxa"/>
            <w:shd w:val="clear" w:color="auto" w:fill="auto"/>
          </w:tcPr>
          <w:p w14:paraId="66466851" w14:textId="77777777" w:rsidR="00C81F94" w:rsidRPr="0014071B" w:rsidRDefault="00C81F94" w:rsidP="003F49E5">
            <w:pPr>
              <w:pStyle w:val="Tabletext"/>
              <w:rPr>
                <w:sz w:val="22"/>
              </w:rPr>
            </w:pPr>
            <w:r w:rsidRPr="0014071B">
              <w:rPr>
                <w:sz w:val="22"/>
              </w:rPr>
              <w:t>The [position] in uplink element 74, 75, 79, 83 and the second [position] in element 77, when specified as 'fixname</w:t>
            </w:r>
            <w:r w:rsidR="003F49E5" w:rsidRPr="0014071B">
              <w:rPr>
                <w:sz w:val="22"/>
              </w:rPr>
              <w:t>,</w:t>
            </w:r>
            <w:r w:rsidRPr="0014071B">
              <w:rPr>
                <w:sz w:val="22"/>
              </w:rPr>
              <w:t>' 'navaid</w:t>
            </w:r>
            <w:r w:rsidR="003F49E5" w:rsidRPr="0014071B">
              <w:rPr>
                <w:sz w:val="22"/>
              </w:rPr>
              <w:t>,</w:t>
            </w:r>
            <w:r w:rsidRPr="0014071B">
              <w:rPr>
                <w:sz w:val="22"/>
              </w:rPr>
              <w:t>' 'placebearingdistance</w:t>
            </w:r>
            <w:r w:rsidR="003F49E5">
              <w:rPr>
                <w:sz w:val="22"/>
              </w:rPr>
              <w:t>,</w:t>
            </w:r>
            <w:r w:rsidRPr="0014071B">
              <w:rPr>
                <w:sz w:val="22"/>
              </w:rPr>
              <w:t>' or 'airport' will be invalid if not found in the Datalink Flight Plan or the Nav Data Base.</w:t>
            </w:r>
          </w:p>
          <w:p w14:paraId="66466852" w14:textId="77777777" w:rsidR="00C81F94" w:rsidRPr="0014071B" w:rsidRDefault="00C81F94" w:rsidP="003F49E5">
            <w:pPr>
              <w:pStyle w:val="Tabletext"/>
              <w:rPr>
                <w:sz w:val="22"/>
              </w:rPr>
            </w:pPr>
            <w:r w:rsidRPr="0014071B">
              <w:rPr>
                <w:sz w:val="22"/>
              </w:rPr>
              <w:t>The [distanceoffset] variable in uplink element 64 or 65 will be invalid if it is more than 99 nm or in 'distanceoffsetkm</w:t>
            </w:r>
            <w:r w:rsidR="003F49E5" w:rsidRPr="0014071B">
              <w:rPr>
                <w:sz w:val="22"/>
              </w:rPr>
              <w:t>.</w:t>
            </w:r>
            <w:r w:rsidRPr="0014071B">
              <w:rPr>
                <w:sz w:val="22"/>
              </w:rPr>
              <w:t>'</w:t>
            </w:r>
          </w:p>
        </w:tc>
        <w:tc>
          <w:tcPr>
            <w:tcW w:w="4784" w:type="dxa"/>
            <w:shd w:val="clear" w:color="auto" w:fill="auto"/>
          </w:tcPr>
          <w:p w14:paraId="66466853" w14:textId="77777777" w:rsidR="00C81F94" w:rsidRPr="0014071B" w:rsidRDefault="00C81F94" w:rsidP="003F49E5">
            <w:pPr>
              <w:pStyle w:val="Tabletext"/>
              <w:rPr>
                <w:sz w:val="22"/>
              </w:rPr>
            </w:pPr>
            <w:r w:rsidRPr="0014071B">
              <w:rPr>
                <w:sz w:val="22"/>
              </w:rPr>
              <w:t>Automatic checks of the nav database.  Crew does not need to verify NAV database entry.  Crew does not need to remember about OFFSET distance rules.</w:t>
            </w:r>
          </w:p>
        </w:tc>
      </w:tr>
      <w:tr w:rsidR="00C81F94" w:rsidRPr="0014071B" w14:paraId="66466857" w14:textId="77777777" w:rsidTr="003F49E5">
        <w:tc>
          <w:tcPr>
            <w:tcW w:w="4936" w:type="dxa"/>
            <w:shd w:val="clear" w:color="auto" w:fill="auto"/>
          </w:tcPr>
          <w:p w14:paraId="66466855" w14:textId="77777777" w:rsidR="00C81F94" w:rsidRPr="0014071B" w:rsidRDefault="00C81F94" w:rsidP="003F49E5">
            <w:pPr>
              <w:pStyle w:val="Tabletext"/>
              <w:rPr>
                <w:sz w:val="22"/>
              </w:rPr>
            </w:pPr>
            <w:r w:rsidRPr="0014071B">
              <w:rPr>
                <w:sz w:val="22"/>
              </w:rPr>
              <w:t>The [procedurename] variable in uplink element 81 will be invalid if it is not compatible with the departure runway or the departure airport if the 'proceduretype' is 'departure</w:t>
            </w:r>
            <w:r w:rsidR="003F49E5" w:rsidRPr="0014071B">
              <w:rPr>
                <w:sz w:val="22"/>
              </w:rPr>
              <w:t>,</w:t>
            </w:r>
            <w:r w:rsidRPr="0014071B">
              <w:rPr>
                <w:sz w:val="22"/>
              </w:rPr>
              <w:t>' or with the arrival runway or the destination airport if the 'proceduretype' is arrival' or 'approach</w:t>
            </w:r>
            <w:r w:rsidR="003F49E5" w:rsidRPr="0014071B">
              <w:rPr>
                <w:sz w:val="22"/>
              </w:rPr>
              <w:t>.</w:t>
            </w:r>
            <w:r w:rsidRPr="0014071B">
              <w:rPr>
                <w:sz w:val="22"/>
              </w:rPr>
              <w:t>'</w:t>
            </w:r>
          </w:p>
        </w:tc>
        <w:tc>
          <w:tcPr>
            <w:tcW w:w="4784" w:type="dxa"/>
            <w:shd w:val="clear" w:color="auto" w:fill="auto"/>
          </w:tcPr>
          <w:p w14:paraId="66466856" w14:textId="77777777" w:rsidR="00C81F94" w:rsidRPr="0014071B" w:rsidRDefault="00C81F94" w:rsidP="003F49E5">
            <w:pPr>
              <w:pStyle w:val="Tabletext"/>
              <w:rPr>
                <w:sz w:val="22"/>
              </w:rPr>
            </w:pPr>
            <w:r w:rsidRPr="0014071B">
              <w:rPr>
                <w:sz w:val="22"/>
              </w:rPr>
              <w:t>This is another crew annoyance with having to remember procedure – runway compatibility.  This will now be done automatically by the FMS</w:t>
            </w:r>
            <w:r w:rsidR="00F84615">
              <w:rPr>
                <w:sz w:val="22"/>
              </w:rPr>
              <w:t>.</w:t>
            </w:r>
          </w:p>
        </w:tc>
      </w:tr>
      <w:tr w:rsidR="00C81F94" w:rsidRPr="0014071B" w14:paraId="6646685A" w14:textId="77777777" w:rsidTr="003F49E5">
        <w:tc>
          <w:tcPr>
            <w:tcW w:w="4936" w:type="dxa"/>
            <w:shd w:val="clear" w:color="auto" w:fill="auto"/>
          </w:tcPr>
          <w:p w14:paraId="66466858" w14:textId="77777777" w:rsidR="00C81F94" w:rsidRPr="0014071B" w:rsidRDefault="00C81F94" w:rsidP="003F49E5">
            <w:pPr>
              <w:pStyle w:val="Tabletext"/>
              <w:rPr>
                <w:sz w:val="22"/>
              </w:rPr>
            </w:pPr>
            <w:r w:rsidRPr="0014071B">
              <w:rPr>
                <w:sz w:val="22"/>
              </w:rPr>
              <w:t>The [altitude] variable in uplink element</w:t>
            </w:r>
            <w:r w:rsidR="003F49E5">
              <w:rPr>
                <w:sz w:val="22"/>
              </w:rPr>
              <w:t>s</w:t>
            </w:r>
            <w:r w:rsidRPr="0014071B">
              <w:rPr>
                <w:sz w:val="22"/>
              </w:rPr>
              <w:t xml:space="preserve"> 46, 47, 48, 49, 50, 58, 59, 60, 62, 91</w:t>
            </w:r>
            <w:r w:rsidR="003F49E5">
              <w:rPr>
                <w:sz w:val="22"/>
              </w:rPr>
              <w:t>,</w:t>
            </w:r>
            <w:r w:rsidRPr="0014071B">
              <w:rPr>
                <w:sz w:val="22"/>
              </w:rPr>
              <w:t xml:space="preserve"> and 92 will be invalid if it is equal to or greater than the Cruise Altitude</w:t>
            </w:r>
            <w:r w:rsidR="003F49E5">
              <w:rPr>
                <w:sz w:val="22"/>
              </w:rPr>
              <w:t>,</w:t>
            </w:r>
            <w:r w:rsidRPr="0014071B">
              <w:rPr>
                <w:sz w:val="22"/>
              </w:rPr>
              <w:t xml:space="preserve"> or if no Cruise Altitude is defined, </w:t>
            </w:r>
            <w:r>
              <w:rPr>
                <w:sz w:val="22"/>
              </w:rPr>
              <w:t>the maximum certified altitude.</w:t>
            </w:r>
          </w:p>
        </w:tc>
        <w:tc>
          <w:tcPr>
            <w:tcW w:w="4784" w:type="dxa"/>
            <w:shd w:val="clear" w:color="auto" w:fill="auto"/>
          </w:tcPr>
          <w:p w14:paraId="66466859" w14:textId="77777777" w:rsidR="00C81F94" w:rsidRPr="0014071B" w:rsidRDefault="00C81F94" w:rsidP="003F49E5">
            <w:pPr>
              <w:pStyle w:val="Tabletext"/>
              <w:rPr>
                <w:sz w:val="22"/>
              </w:rPr>
            </w:pPr>
            <w:r w:rsidRPr="0014071B">
              <w:rPr>
                <w:sz w:val="22"/>
              </w:rPr>
              <w:t>Relieves the crew of having to remember another rule.  Also, accompanied by a ‘help prompt’ to direct the crew to proper entry</w:t>
            </w:r>
            <w:r w:rsidR="00F84615">
              <w:rPr>
                <w:sz w:val="22"/>
              </w:rPr>
              <w:t>.</w:t>
            </w:r>
          </w:p>
        </w:tc>
      </w:tr>
      <w:tr w:rsidR="00C81F94" w:rsidRPr="0014071B" w14:paraId="6646685D" w14:textId="77777777" w:rsidTr="003F49E5">
        <w:tc>
          <w:tcPr>
            <w:tcW w:w="4936" w:type="dxa"/>
            <w:shd w:val="clear" w:color="auto" w:fill="auto"/>
          </w:tcPr>
          <w:p w14:paraId="6646685B" w14:textId="77777777" w:rsidR="00C81F94" w:rsidRPr="0014071B" w:rsidRDefault="00C81F94" w:rsidP="003F49E5">
            <w:pPr>
              <w:pStyle w:val="Tabletext"/>
              <w:rPr>
                <w:sz w:val="22"/>
              </w:rPr>
            </w:pPr>
            <w:r w:rsidRPr="0014071B">
              <w:rPr>
                <w:sz w:val="22"/>
              </w:rPr>
              <w:t>The [altitude] variable in uplink element</w:t>
            </w:r>
            <w:r w:rsidR="003F49E5">
              <w:rPr>
                <w:sz w:val="22"/>
              </w:rPr>
              <w:t>s</w:t>
            </w:r>
            <w:r w:rsidRPr="0014071B">
              <w:rPr>
                <w:sz w:val="22"/>
              </w:rPr>
              <w:t xml:space="preserve"> 46, 47, 48, 49, 50, 58, 59, 60, 62, 91</w:t>
            </w:r>
            <w:r w:rsidR="003F49E5">
              <w:rPr>
                <w:sz w:val="22"/>
              </w:rPr>
              <w:t>,</w:t>
            </w:r>
            <w:r w:rsidRPr="0014071B">
              <w:rPr>
                <w:sz w:val="22"/>
              </w:rPr>
              <w:t xml:space="preserve"> and 92 will be invalid if it is not specified in 'altitudeqnh</w:t>
            </w:r>
            <w:r w:rsidR="003F49E5">
              <w:rPr>
                <w:sz w:val="22"/>
              </w:rPr>
              <w:t>,</w:t>
            </w:r>
            <w:r w:rsidRPr="0014071B">
              <w:rPr>
                <w:sz w:val="22"/>
              </w:rPr>
              <w:t>' 'altitudeqnhmeter</w:t>
            </w:r>
            <w:r w:rsidR="003F49E5">
              <w:rPr>
                <w:sz w:val="22"/>
              </w:rPr>
              <w:t>,</w:t>
            </w:r>
            <w:r w:rsidRPr="0014071B">
              <w:rPr>
                <w:sz w:val="22"/>
              </w:rPr>
              <w:t>' or 'altitudeflightlevel</w:t>
            </w:r>
            <w:r w:rsidR="003F49E5">
              <w:rPr>
                <w:sz w:val="22"/>
              </w:rPr>
              <w:t>.</w:t>
            </w:r>
            <w:r w:rsidRPr="0014071B">
              <w:rPr>
                <w:sz w:val="22"/>
              </w:rPr>
              <w:t>'</w:t>
            </w:r>
          </w:p>
        </w:tc>
        <w:tc>
          <w:tcPr>
            <w:tcW w:w="4784" w:type="dxa"/>
            <w:shd w:val="clear" w:color="auto" w:fill="auto"/>
          </w:tcPr>
          <w:p w14:paraId="6646685C" w14:textId="77777777" w:rsidR="00C81F94" w:rsidRPr="0014071B" w:rsidRDefault="00C81F94" w:rsidP="003F49E5">
            <w:pPr>
              <w:pStyle w:val="Tabletext"/>
              <w:rPr>
                <w:sz w:val="22"/>
              </w:rPr>
            </w:pPr>
            <w:r w:rsidRPr="0014071B">
              <w:rPr>
                <w:sz w:val="22"/>
              </w:rPr>
              <w:t>Prevents erroneous entry of altitude without proper units.</w:t>
            </w:r>
          </w:p>
        </w:tc>
      </w:tr>
      <w:tr w:rsidR="00C81F94" w:rsidRPr="0014071B" w14:paraId="66466860" w14:textId="77777777" w:rsidTr="003F49E5">
        <w:tc>
          <w:tcPr>
            <w:tcW w:w="4936" w:type="dxa"/>
            <w:shd w:val="clear" w:color="auto" w:fill="auto"/>
          </w:tcPr>
          <w:p w14:paraId="6646685E" w14:textId="77777777" w:rsidR="00C81F94" w:rsidRPr="0014071B" w:rsidRDefault="00C81F94" w:rsidP="003F49E5">
            <w:pPr>
              <w:pStyle w:val="Tabletext"/>
              <w:rPr>
                <w:sz w:val="22"/>
              </w:rPr>
            </w:pPr>
            <w:r w:rsidRPr="0014071B">
              <w:rPr>
                <w:sz w:val="22"/>
              </w:rPr>
              <w:t>The FMF will build the [time] in uplink message element 52 in a manner consistent with an AT OR BEFORE RTA time entry on the RTA PROGRESS page.</w:t>
            </w:r>
          </w:p>
        </w:tc>
        <w:tc>
          <w:tcPr>
            <w:tcW w:w="4784" w:type="dxa"/>
            <w:shd w:val="clear" w:color="auto" w:fill="auto"/>
          </w:tcPr>
          <w:p w14:paraId="6646685F" w14:textId="77777777" w:rsidR="00C81F94" w:rsidRPr="0014071B" w:rsidRDefault="00C81F94" w:rsidP="003F49E5">
            <w:pPr>
              <w:pStyle w:val="Tabletext"/>
              <w:rPr>
                <w:sz w:val="22"/>
              </w:rPr>
            </w:pPr>
            <w:r w:rsidRPr="0014071B">
              <w:rPr>
                <w:sz w:val="22"/>
              </w:rPr>
              <w:t>Crew does not have to remember the rule for an RTA entry.  FMS with pre-load checks this for the crew.  Provides a help response should the pre-load check fail</w:t>
            </w:r>
          </w:p>
        </w:tc>
      </w:tr>
      <w:tr w:rsidR="00C81F94" w:rsidRPr="0014071B" w14:paraId="66466863" w14:textId="77777777" w:rsidTr="003F49E5">
        <w:tc>
          <w:tcPr>
            <w:tcW w:w="4936" w:type="dxa"/>
            <w:shd w:val="clear" w:color="auto" w:fill="auto"/>
          </w:tcPr>
          <w:p w14:paraId="66466861" w14:textId="77777777" w:rsidR="00C81F94" w:rsidRPr="0014071B" w:rsidRDefault="00C81F94" w:rsidP="003F49E5">
            <w:pPr>
              <w:pStyle w:val="Tabletext"/>
              <w:rPr>
                <w:sz w:val="22"/>
              </w:rPr>
            </w:pPr>
            <w:r w:rsidRPr="0014071B">
              <w:rPr>
                <w:sz w:val="22"/>
              </w:rPr>
              <w:t>The FMF will build the [distanceoffset] and [direction] in uplink message element 64 and 65 in a manner consistent with an offset entry on the RTE page.</w:t>
            </w:r>
          </w:p>
        </w:tc>
        <w:tc>
          <w:tcPr>
            <w:tcW w:w="4784" w:type="dxa"/>
            <w:shd w:val="clear" w:color="auto" w:fill="auto"/>
          </w:tcPr>
          <w:p w14:paraId="66466862" w14:textId="77777777" w:rsidR="00C81F94" w:rsidRPr="0014071B" w:rsidRDefault="00C81F94" w:rsidP="003F49E5">
            <w:pPr>
              <w:pStyle w:val="Tabletext"/>
              <w:rPr>
                <w:sz w:val="22"/>
              </w:rPr>
            </w:pPr>
            <w:r w:rsidRPr="0014071B">
              <w:rPr>
                <w:sz w:val="22"/>
              </w:rPr>
              <w:t>Provides proper syntax for the crew.</w:t>
            </w:r>
          </w:p>
        </w:tc>
      </w:tr>
      <w:tr w:rsidR="00C81F94" w:rsidRPr="0014071B" w14:paraId="66466866" w14:textId="77777777" w:rsidTr="003F49E5">
        <w:tc>
          <w:tcPr>
            <w:tcW w:w="4936" w:type="dxa"/>
            <w:shd w:val="clear" w:color="auto" w:fill="auto"/>
          </w:tcPr>
          <w:p w14:paraId="66466864" w14:textId="77777777" w:rsidR="00C81F94" w:rsidRPr="0014071B" w:rsidRDefault="00C81F94" w:rsidP="003F49E5">
            <w:pPr>
              <w:pStyle w:val="Tabletext"/>
              <w:rPr>
                <w:sz w:val="22"/>
              </w:rPr>
            </w:pPr>
            <w:r w:rsidRPr="0014071B">
              <w:rPr>
                <w:sz w:val="22"/>
              </w:rPr>
              <w:t>The FMF will build the [altitude] in uplink message element</w:t>
            </w:r>
            <w:r w:rsidR="003F49E5">
              <w:rPr>
                <w:sz w:val="22"/>
              </w:rPr>
              <w:t>s</w:t>
            </w:r>
            <w:r w:rsidRPr="0014071B">
              <w:rPr>
                <w:sz w:val="22"/>
              </w:rPr>
              <w:t xml:space="preserve"> 46, 49, 58, 59, 60</w:t>
            </w:r>
            <w:r w:rsidR="003F49E5">
              <w:rPr>
                <w:sz w:val="22"/>
              </w:rPr>
              <w:t>,</w:t>
            </w:r>
            <w:r w:rsidRPr="0014071B">
              <w:rPr>
                <w:sz w:val="22"/>
              </w:rPr>
              <w:t xml:space="preserve"> and 62 </w:t>
            </w:r>
            <w:r w:rsidR="003F49E5">
              <w:rPr>
                <w:sz w:val="22"/>
              </w:rPr>
              <w:t>to be</w:t>
            </w:r>
            <w:r w:rsidRPr="0014071B">
              <w:rPr>
                <w:sz w:val="22"/>
              </w:rPr>
              <w:t xml:space="preserve"> consistent with an AT altitude constraint entry on the LEGS page at the uplinked [position].</w:t>
            </w:r>
          </w:p>
        </w:tc>
        <w:tc>
          <w:tcPr>
            <w:tcW w:w="4784" w:type="dxa"/>
            <w:shd w:val="clear" w:color="auto" w:fill="auto"/>
          </w:tcPr>
          <w:p w14:paraId="66466865" w14:textId="77777777" w:rsidR="00C81F94" w:rsidRPr="0014071B" w:rsidRDefault="00C81F94" w:rsidP="003F49E5">
            <w:pPr>
              <w:pStyle w:val="Tabletext"/>
              <w:rPr>
                <w:sz w:val="22"/>
              </w:rPr>
            </w:pPr>
            <w:r w:rsidRPr="0014071B">
              <w:rPr>
                <w:sz w:val="22"/>
              </w:rPr>
              <w:t>Automatically provides proper syntax sequence and entry for the crew</w:t>
            </w:r>
            <w:r w:rsidR="00F84615">
              <w:rPr>
                <w:sz w:val="22"/>
              </w:rPr>
              <w:t>.</w:t>
            </w:r>
          </w:p>
        </w:tc>
      </w:tr>
      <w:tr w:rsidR="00C81F94" w:rsidRPr="0014071B" w14:paraId="66466869" w14:textId="77777777" w:rsidTr="003F49E5">
        <w:tc>
          <w:tcPr>
            <w:tcW w:w="4936" w:type="dxa"/>
            <w:shd w:val="clear" w:color="auto" w:fill="auto"/>
          </w:tcPr>
          <w:p w14:paraId="66466867" w14:textId="77777777" w:rsidR="00C81F94" w:rsidRPr="0014071B" w:rsidRDefault="00C81F94" w:rsidP="003F49E5">
            <w:pPr>
              <w:pStyle w:val="Tabletext"/>
              <w:rPr>
                <w:sz w:val="22"/>
              </w:rPr>
            </w:pPr>
            <w:r w:rsidRPr="0014071B">
              <w:rPr>
                <w:sz w:val="22"/>
              </w:rPr>
              <w:t>The [speed] in uplink message element 56 will be considered invalid if it is less than 100 kts or is not in [speedindicated] format.</w:t>
            </w:r>
          </w:p>
        </w:tc>
        <w:tc>
          <w:tcPr>
            <w:tcW w:w="4784" w:type="dxa"/>
            <w:shd w:val="clear" w:color="auto" w:fill="auto"/>
          </w:tcPr>
          <w:p w14:paraId="66466868" w14:textId="77777777" w:rsidR="00C81F94" w:rsidRPr="0014071B" w:rsidRDefault="00C81F94" w:rsidP="003F49E5">
            <w:pPr>
              <w:pStyle w:val="Tabletext"/>
              <w:rPr>
                <w:sz w:val="22"/>
              </w:rPr>
            </w:pPr>
            <w:r w:rsidRPr="0014071B">
              <w:rPr>
                <w:sz w:val="22"/>
              </w:rPr>
              <w:t>Automatic range error checking by the FMs</w:t>
            </w:r>
            <w:r w:rsidR="00F84615">
              <w:rPr>
                <w:sz w:val="22"/>
              </w:rPr>
              <w:t>.</w:t>
            </w:r>
          </w:p>
        </w:tc>
      </w:tr>
      <w:tr w:rsidR="00C81F94" w:rsidRPr="0014071B" w14:paraId="6646686C" w14:textId="77777777" w:rsidTr="003F49E5">
        <w:tc>
          <w:tcPr>
            <w:tcW w:w="4936" w:type="dxa"/>
            <w:shd w:val="clear" w:color="auto" w:fill="auto"/>
          </w:tcPr>
          <w:p w14:paraId="6646686A" w14:textId="77777777" w:rsidR="00C81F94" w:rsidRPr="0014071B" w:rsidRDefault="00C81F94" w:rsidP="003F49E5">
            <w:pPr>
              <w:pStyle w:val="Tabletext"/>
              <w:rPr>
                <w:sz w:val="22"/>
              </w:rPr>
            </w:pPr>
            <w:r w:rsidRPr="0014071B">
              <w:rPr>
                <w:sz w:val="22"/>
              </w:rPr>
              <w:t>The procedure in the uplink element 84 will be considered invalid if the procedure type is a STAR and the STAR is not compatible with the existing Destination Runway.</w:t>
            </w:r>
          </w:p>
        </w:tc>
        <w:tc>
          <w:tcPr>
            <w:tcW w:w="4784" w:type="dxa"/>
            <w:shd w:val="clear" w:color="auto" w:fill="auto"/>
          </w:tcPr>
          <w:p w14:paraId="6646686B" w14:textId="77777777" w:rsidR="00C81F94" w:rsidRPr="0014071B" w:rsidRDefault="00C81F94" w:rsidP="003F49E5">
            <w:pPr>
              <w:pStyle w:val="Tabletext"/>
              <w:rPr>
                <w:sz w:val="22"/>
              </w:rPr>
            </w:pPr>
            <w:r w:rsidRPr="0014071B">
              <w:rPr>
                <w:sz w:val="22"/>
              </w:rPr>
              <w:t>Relieves the crew of having to determine Procedure–runwaycompatibility.  Accompanied by a help message.</w:t>
            </w:r>
          </w:p>
        </w:tc>
      </w:tr>
      <w:tr w:rsidR="00C81F94" w:rsidRPr="0014071B" w14:paraId="6646686F" w14:textId="77777777" w:rsidTr="003F49E5">
        <w:tc>
          <w:tcPr>
            <w:tcW w:w="4936" w:type="dxa"/>
            <w:shd w:val="clear" w:color="auto" w:fill="auto"/>
          </w:tcPr>
          <w:p w14:paraId="6646686D" w14:textId="77777777" w:rsidR="00C81F94" w:rsidRPr="0014071B" w:rsidRDefault="00C81F94" w:rsidP="003F49E5">
            <w:pPr>
              <w:pStyle w:val="Tabletext"/>
              <w:rPr>
                <w:sz w:val="22"/>
              </w:rPr>
            </w:pPr>
            <w:r w:rsidRPr="0014071B">
              <w:rPr>
                <w:sz w:val="22"/>
              </w:rPr>
              <w:t>If the 'proceduredeparture' is not compatible with the departure runway (if it is runway dependent) or the departure airport, then the 'proceduredeparture' will be invalid.</w:t>
            </w:r>
          </w:p>
        </w:tc>
        <w:tc>
          <w:tcPr>
            <w:tcW w:w="4784" w:type="dxa"/>
            <w:shd w:val="clear" w:color="auto" w:fill="auto"/>
          </w:tcPr>
          <w:p w14:paraId="6646686E" w14:textId="77777777" w:rsidR="00C81F94" w:rsidRPr="0014071B" w:rsidRDefault="00C81F94" w:rsidP="003F49E5">
            <w:pPr>
              <w:pStyle w:val="Tabletext"/>
              <w:rPr>
                <w:sz w:val="22"/>
              </w:rPr>
            </w:pPr>
            <w:r w:rsidRPr="0014071B">
              <w:rPr>
                <w:sz w:val="22"/>
              </w:rPr>
              <w:t>Same as above</w:t>
            </w:r>
            <w:r w:rsidR="00F84615">
              <w:rPr>
                <w:sz w:val="22"/>
              </w:rPr>
              <w:t>.</w:t>
            </w:r>
          </w:p>
        </w:tc>
      </w:tr>
      <w:tr w:rsidR="00C81F94" w:rsidRPr="0014071B" w14:paraId="66466872" w14:textId="77777777" w:rsidTr="003F49E5">
        <w:tc>
          <w:tcPr>
            <w:tcW w:w="4936" w:type="dxa"/>
            <w:shd w:val="clear" w:color="auto" w:fill="auto"/>
          </w:tcPr>
          <w:p w14:paraId="66466870" w14:textId="77777777" w:rsidR="00C81F94" w:rsidRPr="0014071B" w:rsidRDefault="00C81F94" w:rsidP="003F49E5">
            <w:pPr>
              <w:pStyle w:val="Tabletext"/>
              <w:rPr>
                <w:sz w:val="22"/>
              </w:rPr>
            </w:pPr>
            <w:r w:rsidRPr="0014071B">
              <w:rPr>
                <w:sz w:val="22"/>
              </w:rPr>
              <w:t>The 'placebearingdistance' will be invalid if the 'distance' is greater than 700 nm.</w:t>
            </w:r>
          </w:p>
        </w:tc>
        <w:tc>
          <w:tcPr>
            <w:tcW w:w="4784" w:type="dxa"/>
            <w:shd w:val="clear" w:color="auto" w:fill="auto"/>
          </w:tcPr>
          <w:p w14:paraId="66466871" w14:textId="77777777" w:rsidR="00C81F94" w:rsidRPr="0014071B" w:rsidRDefault="00C81F94" w:rsidP="003F49E5">
            <w:pPr>
              <w:pStyle w:val="Tabletext"/>
              <w:rPr>
                <w:sz w:val="22"/>
              </w:rPr>
            </w:pPr>
            <w:r w:rsidRPr="0014071B">
              <w:rPr>
                <w:sz w:val="22"/>
              </w:rPr>
              <w:t>Relieves the crew of having to remember the rule.  Accompanied by a help message</w:t>
            </w:r>
          </w:p>
        </w:tc>
      </w:tr>
      <w:tr w:rsidR="00C81F94" w:rsidRPr="0014071B" w14:paraId="6646687C" w14:textId="77777777" w:rsidTr="003F49E5">
        <w:tc>
          <w:tcPr>
            <w:tcW w:w="4936" w:type="dxa"/>
            <w:shd w:val="clear" w:color="auto" w:fill="auto"/>
          </w:tcPr>
          <w:p w14:paraId="66466873" w14:textId="77777777" w:rsidR="00C81F94" w:rsidRPr="0014071B" w:rsidRDefault="00C81F94" w:rsidP="003F49E5">
            <w:pPr>
              <w:pStyle w:val="Tabletext"/>
              <w:rPr>
                <w:sz w:val="22"/>
              </w:rPr>
            </w:pPr>
            <w:r w:rsidRPr="0014071B">
              <w:rPr>
                <w:sz w:val="22"/>
              </w:rPr>
              <w:t>If a duplicate waypoint identifier is contained in the [routeclearance] then the appropriate version of that fix, from the Nav Data Base, will be selected on the basis of the following priority:</w:t>
            </w:r>
          </w:p>
          <w:p w14:paraId="66466874" w14:textId="77777777" w:rsidR="00C81F94" w:rsidRPr="0014071B" w:rsidRDefault="00673A38" w:rsidP="003F49E5">
            <w:pPr>
              <w:pStyle w:val="Tabletext"/>
              <w:rPr>
                <w:sz w:val="22"/>
              </w:rPr>
            </w:pPr>
            <w:r w:rsidRPr="0014071B">
              <w:rPr>
                <w:sz w:val="22"/>
              </w:rPr>
              <w:t>1. By</w:t>
            </w:r>
            <w:r w:rsidR="00C81F94" w:rsidRPr="0014071B">
              <w:rPr>
                <w:sz w:val="22"/>
              </w:rPr>
              <w:t xml:space="preserve"> the reference latitude/longitude, if included.</w:t>
            </w:r>
          </w:p>
          <w:p w14:paraId="66466875" w14:textId="77777777" w:rsidR="00C81F94" w:rsidRPr="0014071B" w:rsidRDefault="00C81F94" w:rsidP="003F49E5">
            <w:pPr>
              <w:pStyle w:val="Tabletext"/>
              <w:rPr>
                <w:sz w:val="22"/>
              </w:rPr>
            </w:pPr>
            <w:r w:rsidRPr="0014071B">
              <w:rPr>
                <w:sz w:val="22"/>
              </w:rPr>
              <w:t>2.If it's the first en-route fix and it matches a fix in the departure procedure</w:t>
            </w:r>
          </w:p>
          <w:p w14:paraId="66466876" w14:textId="77777777" w:rsidR="00C81F94" w:rsidRPr="0014071B" w:rsidRDefault="00C81F94" w:rsidP="003F49E5">
            <w:pPr>
              <w:pStyle w:val="Tabletext"/>
              <w:rPr>
                <w:sz w:val="22"/>
              </w:rPr>
            </w:pPr>
            <w:r w:rsidRPr="0014071B">
              <w:rPr>
                <w:sz w:val="22"/>
              </w:rPr>
              <w:t>3.If it follows an airway and it matches a fix on that airway</w:t>
            </w:r>
          </w:p>
          <w:p w14:paraId="66466877" w14:textId="77777777" w:rsidR="00C81F94" w:rsidRPr="0014071B" w:rsidRDefault="00C81F94" w:rsidP="003F49E5">
            <w:pPr>
              <w:pStyle w:val="Tabletext"/>
              <w:rPr>
                <w:sz w:val="22"/>
              </w:rPr>
            </w:pPr>
            <w:r w:rsidRPr="0014071B">
              <w:rPr>
                <w:sz w:val="22"/>
              </w:rPr>
              <w:t>4.If it is followed by an airway and it matches a fix on that airway</w:t>
            </w:r>
          </w:p>
          <w:p w14:paraId="66466878" w14:textId="77777777" w:rsidR="00C81F94" w:rsidRPr="0014071B" w:rsidRDefault="00C81F94" w:rsidP="003F49E5">
            <w:pPr>
              <w:pStyle w:val="Tabletext"/>
              <w:rPr>
                <w:sz w:val="22"/>
              </w:rPr>
            </w:pPr>
            <w:r w:rsidRPr="0014071B">
              <w:rPr>
                <w:sz w:val="22"/>
              </w:rPr>
              <w:t>5.If it's the last en-route fix and it matches a fix in the arrival/approach procedure</w:t>
            </w:r>
          </w:p>
          <w:p w14:paraId="66466879" w14:textId="77777777" w:rsidR="00C81F94" w:rsidRPr="0014071B" w:rsidRDefault="00C81F94" w:rsidP="003F49E5">
            <w:pPr>
              <w:pStyle w:val="Tabletext"/>
              <w:rPr>
                <w:sz w:val="22"/>
              </w:rPr>
            </w:pPr>
            <w:r w:rsidRPr="0014071B">
              <w:rPr>
                <w:sz w:val="22"/>
              </w:rPr>
              <w:t>6.The one closest to the preceding flight plan fix</w:t>
            </w:r>
          </w:p>
          <w:p w14:paraId="6646687A" w14:textId="77777777" w:rsidR="00C81F94" w:rsidRPr="0014071B" w:rsidRDefault="00C81F94" w:rsidP="003F49E5">
            <w:pPr>
              <w:pStyle w:val="Tabletext"/>
              <w:rPr>
                <w:sz w:val="22"/>
              </w:rPr>
            </w:pPr>
            <w:r w:rsidRPr="0014071B">
              <w:rPr>
                <w:sz w:val="22"/>
              </w:rPr>
              <w:t>7.The one closest to the origin airport (if on the ground) or p</w:t>
            </w:r>
            <w:r>
              <w:rPr>
                <w:sz w:val="22"/>
              </w:rPr>
              <w:t>resent position (if in the air)</w:t>
            </w:r>
          </w:p>
        </w:tc>
        <w:tc>
          <w:tcPr>
            <w:tcW w:w="4784" w:type="dxa"/>
            <w:shd w:val="clear" w:color="auto" w:fill="auto"/>
          </w:tcPr>
          <w:p w14:paraId="6646687B" w14:textId="77777777" w:rsidR="00C81F94" w:rsidRPr="0014071B" w:rsidRDefault="00C81F94" w:rsidP="003F49E5">
            <w:pPr>
              <w:pStyle w:val="Tabletext"/>
              <w:rPr>
                <w:sz w:val="22"/>
              </w:rPr>
            </w:pPr>
            <w:r w:rsidRPr="0014071B">
              <w:rPr>
                <w:sz w:val="22"/>
              </w:rPr>
              <w:t>Prevents the crew from making an erroneous entry from the ‘duplicate waypoint’ selection box.</w:t>
            </w:r>
          </w:p>
        </w:tc>
      </w:tr>
      <w:tr w:rsidR="00C81F94" w:rsidRPr="0014071B" w14:paraId="6646687F" w14:textId="77777777" w:rsidTr="003F49E5">
        <w:tc>
          <w:tcPr>
            <w:tcW w:w="4936" w:type="dxa"/>
            <w:shd w:val="clear" w:color="auto" w:fill="auto"/>
          </w:tcPr>
          <w:p w14:paraId="6646687D" w14:textId="77777777" w:rsidR="00C81F94" w:rsidRPr="0014071B" w:rsidRDefault="00C81F94" w:rsidP="003F49E5">
            <w:pPr>
              <w:pStyle w:val="Tabletext"/>
              <w:rPr>
                <w:sz w:val="22"/>
              </w:rPr>
            </w:pPr>
            <w:r w:rsidRPr="0014071B">
              <w:rPr>
                <w:sz w:val="22"/>
              </w:rPr>
              <w:t>The FMF will calculate the position on the Flight Plan of up to five (5)</w:t>
            </w:r>
            <w:r>
              <w:rPr>
                <w:sz w:val="22"/>
              </w:rPr>
              <w:t xml:space="preserve"> CPDLC conditional clearances.</w:t>
            </w:r>
          </w:p>
        </w:tc>
        <w:tc>
          <w:tcPr>
            <w:tcW w:w="4784" w:type="dxa"/>
            <w:shd w:val="clear" w:color="auto" w:fill="auto"/>
          </w:tcPr>
          <w:p w14:paraId="6646687E" w14:textId="77777777" w:rsidR="00C81F94" w:rsidRPr="0014071B" w:rsidRDefault="00C81F94" w:rsidP="003F49E5">
            <w:pPr>
              <w:pStyle w:val="Tabletext"/>
              <w:rPr>
                <w:sz w:val="22"/>
              </w:rPr>
            </w:pPr>
            <w:r w:rsidRPr="0014071B">
              <w:rPr>
                <w:sz w:val="22"/>
              </w:rPr>
              <w:t>Benefit to the crew of having conditional clearance reminders.</w:t>
            </w:r>
          </w:p>
        </w:tc>
      </w:tr>
      <w:tr w:rsidR="00C81F94" w:rsidRPr="0014071B" w14:paraId="66466882" w14:textId="77777777" w:rsidTr="003F49E5">
        <w:tc>
          <w:tcPr>
            <w:tcW w:w="4936" w:type="dxa"/>
            <w:shd w:val="clear" w:color="auto" w:fill="auto"/>
          </w:tcPr>
          <w:p w14:paraId="66466880" w14:textId="77777777" w:rsidR="00C81F94" w:rsidRPr="0014071B" w:rsidRDefault="00C81F94" w:rsidP="003F49E5">
            <w:pPr>
              <w:pStyle w:val="Tabletext"/>
              <w:rPr>
                <w:sz w:val="22"/>
              </w:rPr>
            </w:pPr>
            <w:r w:rsidRPr="0014071B">
              <w:rPr>
                <w:sz w:val="22"/>
              </w:rPr>
              <w:t>COMMENT:</w:t>
            </w:r>
            <w:r w:rsidRPr="0014071B">
              <w:rPr>
                <w:sz w:val="22"/>
              </w:rPr>
              <w:tab/>
              <w:t>The FMF will display a circle (ATC circle) at the location of the c</w:t>
            </w:r>
            <w:r>
              <w:rPr>
                <w:sz w:val="22"/>
              </w:rPr>
              <w:t>losest condition on the ND map.</w:t>
            </w:r>
          </w:p>
        </w:tc>
        <w:tc>
          <w:tcPr>
            <w:tcW w:w="4784" w:type="dxa"/>
            <w:shd w:val="clear" w:color="auto" w:fill="auto"/>
          </w:tcPr>
          <w:p w14:paraId="66466881" w14:textId="77777777" w:rsidR="00C81F94" w:rsidRPr="0014071B" w:rsidRDefault="00C81F94" w:rsidP="00F84615">
            <w:pPr>
              <w:pStyle w:val="Tabletext"/>
              <w:rPr>
                <w:sz w:val="22"/>
              </w:rPr>
            </w:pPr>
            <w:r w:rsidRPr="0014071B">
              <w:rPr>
                <w:sz w:val="22"/>
              </w:rPr>
              <w:t>Additional ‘insurance</w:t>
            </w:r>
            <w:r w:rsidR="00F84615" w:rsidRPr="0014071B">
              <w:rPr>
                <w:sz w:val="22"/>
              </w:rPr>
              <w:t>.</w:t>
            </w:r>
            <w:r w:rsidRPr="0014071B">
              <w:rPr>
                <w:sz w:val="22"/>
              </w:rPr>
              <w:t>’  Conditional clearance limit is shown symbolically on the moving map display.</w:t>
            </w:r>
          </w:p>
        </w:tc>
      </w:tr>
      <w:tr w:rsidR="00C81F94" w:rsidRPr="0014071B" w14:paraId="66466891" w14:textId="77777777" w:rsidTr="003F49E5">
        <w:tc>
          <w:tcPr>
            <w:tcW w:w="4936" w:type="dxa"/>
            <w:shd w:val="clear" w:color="auto" w:fill="auto"/>
          </w:tcPr>
          <w:p w14:paraId="66466883" w14:textId="77777777" w:rsidR="00C81F94" w:rsidRPr="0014071B" w:rsidRDefault="00C81F94" w:rsidP="003F49E5">
            <w:pPr>
              <w:pStyle w:val="Tabletext"/>
              <w:rPr>
                <w:sz w:val="22"/>
              </w:rPr>
            </w:pPr>
            <w:r w:rsidRPr="0014071B">
              <w:rPr>
                <w:sz w:val="22"/>
              </w:rPr>
              <w:t>The CPDLC uplink elements involving conditional clearances will be the following:</w:t>
            </w:r>
          </w:p>
          <w:p w14:paraId="66466884" w14:textId="77777777" w:rsidR="00C81F94" w:rsidRPr="0014071B" w:rsidRDefault="00435A34" w:rsidP="003F49E5">
            <w:pPr>
              <w:pStyle w:val="Tabletext"/>
              <w:rPr>
                <w:sz w:val="22"/>
              </w:rPr>
            </w:pPr>
            <w:r>
              <w:rPr>
                <w:sz w:val="22"/>
              </w:rPr>
              <w:t>UM</w:t>
            </w:r>
            <w:r w:rsidR="00C81F94" w:rsidRPr="0014071B">
              <w:rPr>
                <w:sz w:val="22"/>
              </w:rPr>
              <w:t>21  AT [time] CLIMB TO AND MAINTAIN [level]</w:t>
            </w:r>
          </w:p>
          <w:p w14:paraId="66466885" w14:textId="77777777" w:rsidR="00C81F94" w:rsidRPr="0014071B" w:rsidRDefault="00435A34" w:rsidP="003F49E5">
            <w:pPr>
              <w:pStyle w:val="Tabletext"/>
              <w:rPr>
                <w:sz w:val="22"/>
              </w:rPr>
            </w:pPr>
            <w:r>
              <w:rPr>
                <w:sz w:val="22"/>
              </w:rPr>
              <w:t>UM</w:t>
            </w:r>
            <w:r w:rsidR="00C81F94" w:rsidRPr="0014071B">
              <w:rPr>
                <w:sz w:val="22"/>
              </w:rPr>
              <w:t>22 AT [position] CLIMB TO AND MAINTAIN [level]</w:t>
            </w:r>
          </w:p>
          <w:p w14:paraId="66466886" w14:textId="77777777" w:rsidR="00C81F94" w:rsidRPr="0014071B" w:rsidRDefault="00435A34" w:rsidP="003F49E5">
            <w:pPr>
              <w:pStyle w:val="Tabletext"/>
              <w:rPr>
                <w:sz w:val="22"/>
              </w:rPr>
            </w:pPr>
            <w:r>
              <w:rPr>
                <w:sz w:val="22"/>
              </w:rPr>
              <w:t>UM</w:t>
            </w:r>
            <w:r w:rsidR="00C81F94" w:rsidRPr="0014071B">
              <w:rPr>
                <w:sz w:val="22"/>
              </w:rPr>
              <w:t>24 AT [time] DESCEND TO AND MAINTAIN [level]</w:t>
            </w:r>
          </w:p>
          <w:p w14:paraId="66466887" w14:textId="77777777" w:rsidR="00C81F94" w:rsidRPr="0014071B" w:rsidRDefault="00435A34" w:rsidP="003F49E5">
            <w:pPr>
              <w:pStyle w:val="Tabletext"/>
              <w:rPr>
                <w:sz w:val="22"/>
              </w:rPr>
            </w:pPr>
            <w:r>
              <w:rPr>
                <w:sz w:val="22"/>
              </w:rPr>
              <w:t>UM</w:t>
            </w:r>
            <w:r w:rsidR="00C81F94" w:rsidRPr="0014071B">
              <w:rPr>
                <w:sz w:val="22"/>
              </w:rPr>
              <w:t>25 AT [position] DESCEND TO AND MAINTAIN [level]</w:t>
            </w:r>
          </w:p>
          <w:p w14:paraId="66466888" w14:textId="77777777" w:rsidR="00C81F94" w:rsidRPr="0014071B" w:rsidRDefault="00435A34" w:rsidP="003F49E5">
            <w:pPr>
              <w:pStyle w:val="Tabletext"/>
              <w:rPr>
                <w:sz w:val="22"/>
              </w:rPr>
            </w:pPr>
            <w:r>
              <w:rPr>
                <w:sz w:val="22"/>
              </w:rPr>
              <w:t>UM</w:t>
            </w:r>
            <w:r w:rsidR="00C81F94" w:rsidRPr="0014071B">
              <w:rPr>
                <w:sz w:val="22"/>
              </w:rPr>
              <w:t>66 AT [time] OFFSET [distance][direction] OF ROUTE</w:t>
            </w:r>
          </w:p>
          <w:p w14:paraId="66466889" w14:textId="77777777" w:rsidR="00C81F94" w:rsidRPr="0014071B" w:rsidRDefault="00435A34" w:rsidP="003F49E5">
            <w:pPr>
              <w:pStyle w:val="Tabletext"/>
              <w:rPr>
                <w:sz w:val="22"/>
              </w:rPr>
            </w:pPr>
            <w:r>
              <w:rPr>
                <w:sz w:val="22"/>
              </w:rPr>
              <w:t>UM</w:t>
            </w:r>
            <w:r w:rsidR="00C81F94" w:rsidRPr="0014071B">
              <w:rPr>
                <w:sz w:val="22"/>
              </w:rPr>
              <w:t>76 AT [time] PROCEED DIRECT TO [position]</w:t>
            </w:r>
          </w:p>
          <w:p w14:paraId="6646688A" w14:textId="77777777" w:rsidR="00C81F94" w:rsidRPr="0014071B" w:rsidRDefault="00435A34" w:rsidP="003F49E5">
            <w:pPr>
              <w:pStyle w:val="Tabletext"/>
              <w:rPr>
                <w:sz w:val="22"/>
              </w:rPr>
            </w:pPr>
            <w:r>
              <w:rPr>
                <w:sz w:val="22"/>
              </w:rPr>
              <w:t>UM</w:t>
            </w:r>
            <w:r w:rsidR="00C81F94" w:rsidRPr="0014071B">
              <w:rPr>
                <w:sz w:val="22"/>
              </w:rPr>
              <w:t>78 AT [level] PROCEED DIRECT TO [position]</w:t>
            </w:r>
          </w:p>
          <w:p w14:paraId="6646688B" w14:textId="77777777" w:rsidR="00C81F94" w:rsidRPr="0014071B" w:rsidRDefault="00435A34" w:rsidP="003F49E5">
            <w:pPr>
              <w:pStyle w:val="Tabletext"/>
              <w:rPr>
                <w:sz w:val="22"/>
              </w:rPr>
            </w:pPr>
            <w:r>
              <w:rPr>
                <w:sz w:val="22"/>
              </w:rPr>
              <w:t>UM</w:t>
            </w:r>
            <w:r w:rsidR="00C81F94" w:rsidRPr="0014071B">
              <w:rPr>
                <w:sz w:val="22"/>
              </w:rPr>
              <w:t>97 AT [position] FLY HEADING [degrees]</w:t>
            </w:r>
          </w:p>
          <w:p w14:paraId="6646688C" w14:textId="77777777" w:rsidR="00C81F94" w:rsidRPr="0014071B" w:rsidRDefault="00435A34" w:rsidP="003F49E5">
            <w:pPr>
              <w:pStyle w:val="Tabletext"/>
              <w:rPr>
                <w:sz w:val="22"/>
              </w:rPr>
            </w:pPr>
            <w:r>
              <w:rPr>
                <w:sz w:val="22"/>
              </w:rPr>
              <w:t>UM</w:t>
            </w:r>
            <w:r w:rsidR="00C81F94" w:rsidRPr="0014071B">
              <w:rPr>
                <w:sz w:val="22"/>
              </w:rPr>
              <w:t>118  AT [position] CONTACT [unitfrequency]</w:t>
            </w:r>
          </w:p>
          <w:p w14:paraId="6646688D" w14:textId="77777777" w:rsidR="00C81F94" w:rsidRPr="0014071B" w:rsidRDefault="00435A34" w:rsidP="003F49E5">
            <w:pPr>
              <w:pStyle w:val="Tabletext"/>
              <w:rPr>
                <w:sz w:val="22"/>
              </w:rPr>
            </w:pPr>
            <w:r>
              <w:rPr>
                <w:sz w:val="22"/>
              </w:rPr>
              <w:t>UM</w:t>
            </w:r>
            <w:r w:rsidR="00C81F94" w:rsidRPr="0014071B">
              <w:rPr>
                <w:sz w:val="22"/>
              </w:rPr>
              <w:t>119  AT [time] CONTACT [unitfrequency]</w:t>
            </w:r>
          </w:p>
          <w:p w14:paraId="6646688E" w14:textId="77777777" w:rsidR="00C81F94" w:rsidRPr="0014071B" w:rsidRDefault="00435A34" w:rsidP="003F49E5">
            <w:pPr>
              <w:pStyle w:val="Tabletext"/>
              <w:rPr>
                <w:sz w:val="22"/>
              </w:rPr>
            </w:pPr>
            <w:r>
              <w:rPr>
                <w:sz w:val="22"/>
              </w:rPr>
              <w:t>UM</w:t>
            </w:r>
            <w:r w:rsidR="00C81F94" w:rsidRPr="0014071B">
              <w:rPr>
                <w:sz w:val="22"/>
              </w:rPr>
              <w:t>121 AT [position] MONITOR [unitfrequency</w:t>
            </w:r>
          </w:p>
          <w:p w14:paraId="6646688F" w14:textId="77777777" w:rsidR="00C81F94" w:rsidRPr="0014071B" w:rsidRDefault="00435A34" w:rsidP="00435A34">
            <w:pPr>
              <w:pStyle w:val="Tabletext"/>
              <w:rPr>
                <w:sz w:val="22"/>
              </w:rPr>
            </w:pPr>
            <w:r>
              <w:rPr>
                <w:sz w:val="22"/>
              </w:rPr>
              <w:t>UM</w:t>
            </w:r>
            <w:r w:rsidR="00C81F94" w:rsidRPr="0014071B">
              <w:rPr>
                <w:sz w:val="22"/>
              </w:rPr>
              <w:t>122 AT [time] MONITOR [unitfrequency]</w:t>
            </w:r>
          </w:p>
        </w:tc>
        <w:tc>
          <w:tcPr>
            <w:tcW w:w="4784" w:type="dxa"/>
            <w:shd w:val="clear" w:color="auto" w:fill="auto"/>
          </w:tcPr>
          <w:p w14:paraId="66466890" w14:textId="77777777" w:rsidR="00C81F94" w:rsidRPr="0014071B" w:rsidRDefault="00C81F94" w:rsidP="003F49E5">
            <w:pPr>
              <w:pStyle w:val="Tabletext"/>
              <w:rPr>
                <w:sz w:val="22"/>
              </w:rPr>
            </w:pPr>
            <w:r w:rsidRPr="0014071B">
              <w:rPr>
                <w:sz w:val="22"/>
              </w:rPr>
              <w:t>Lists the conditional clearances that will provide a memory prompt to the crew.</w:t>
            </w:r>
          </w:p>
        </w:tc>
      </w:tr>
    </w:tbl>
    <w:p w14:paraId="66466892" w14:textId="77777777" w:rsidR="00C81F94" w:rsidRDefault="00C81F94" w:rsidP="00C81F94"/>
    <w:p w14:paraId="66466893" w14:textId="77777777" w:rsidR="00C81F94" w:rsidRPr="003B28FB" w:rsidRDefault="00C81F94" w:rsidP="00C81F94">
      <w:r w:rsidRPr="00EB28F8">
        <w:t xml:space="preserve">If a clearance passes the Pre-Load check then an ATC Clearance box will appear on the MCDU glass with a LOAD </w:t>
      </w:r>
      <w:r w:rsidRPr="003B28FB">
        <w:t>FMC button (</w:t>
      </w:r>
      <w:r w:rsidR="00653BB1">
        <w:fldChar w:fldCharType="begin"/>
      </w:r>
      <w:r w:rsidR="00ED45CA">
        <w:instrText xml:space="preserve"> REF _Ref301866341 \h </w:instrText>
      </w:r>
      <w:r w:rsidR="00653BB1">
        <w:fldChar w:fldCharType="separate"/>
      </w:r>
      <w:r w:rsidR="00FE1A86" w:rsidRPr="00AB32A4">
        <w:t xml:space="preserve">Figure </w:t>
      </w:r>
      <w:r w:rsidR="00FE1A86">
        <w:rPr>
          <w:noProof/>
        </w:rPr>
        <w:t>2</w:t>
      </w:r>
      <w:r w:rsidR="00FE1A86" w:rsidRPr="00AB32A4">
        <w:noBreakHyphen/>
      </w:r>
      <w:r w:rsidR="00FE1A86">
        <w:rPr>
          <w:noProof/>
        </w:rPr>
        <w:t>13</w:t>
      </w:r>
      <w:r w:rsidR="00653BB1">
        <w:fldChar w:fldCharType="end"/>
      </w:r>
      <w:r w:rsidRPr="003B28FB">
        <w:t xml:space="preserve">).  </w:t>
      </w:r>
    </w:p>
    <w:p w14:paraId="66466894" w14:textId="77777777" w:rsidR="00C81F94" w:rsidRPr="00EB28F8" w:rsidRDefault="00C81F94" w:rsidP="00C81F94"/>
    <w:p w14:paraId="66466895" w14:textId="77777777" w:rsidR="00C81F94" w:rsidRPr="00972B52" w:rsidRDefault="00C81F94" w:rsidP="00C81F94">
      <w:pPr>
        <w:rPr>
          <w:rFonts w:eastAsia="Calibri"/>
        </w:rPr>
      </w:pPr>
      <w:r w:rsidRPr="00972B52">
        <w:rPr>
          <w:rFonts w:eastAsia="Calibri"/>
        </w:rPr>
        <w:t xml:space="preserve">The newer the FMS, the more messages that are loadable. The trend is for FMS to be able to load </w:t>
      </w:r>
      <w:r w:rsidR="00673A38" w:rsidRPr="00972B52">
        <w:rPr>
          <w:rFonts w:eastAsia="Calibri"/>
        </w:rPr>
        <w:t>more CPDLC</w:t>
      </w:r>
      <w:r w:rsidRPr="00972B52">
        <w:rPr>
          <w:rFonts w:eastAsia="Calibri"/>
        </w:rPr>
        <w:t xml:space="preserve"> messages.  As the technology matures, the push will be to allow more and more ATC clearance to be loadable.  It is envisioned that conditional clearances will be loadable once the aircraft nears the clearance limit.  General rules will apply as </w:t>
      </w:r>
      <w:r w:rsidR="003B28FB">
        <w:rPr>
          <w:rFonts w:eastAsia="Calibri"/>
        </w:rPr>
        <w:t>follows</w:t>
      </w:r>
      <w:r w:rsidRPr="00972B52">
        <w:rPr>
          <w:rFonts w:eastAsia="Calibri"/>
        </w:rPr>
        <w:t>:</w:t>
      </w:r>
    </w:p>
    <w:p w14:paraId="66466896" w14:textId="77777777" w:rsidR="00C81F94" w:rsidRPr="00972B52" w:rsidRDefault="00C81F94" w:rsidP="00C81F94">
      <w:pPr>
        <w:pStyle w:val="ListBullet"/>
      </w:pPr>
      <w:r w:rsidRPr="00972B52">
        <w:t>EXPECT clearances are not loadable, only clearances with full authority</w:t>
      </w:r>
      <w:r w:rsidR="003B28FB">
        <w:t>.</w:t>
      </w:r>
    </w:p>
    <w:p w14:paraId="66466897" w14:textId="77777777" w:rsidR="00C81F94" w:rsidRPr="00972B52" w:rsidRDefault="003B28FB" w:rsidP="00C81F94">
      <w:pPr>
        <w:pStyle w:val="ListBullet"/>
      </w:pPr>
      <w:r w:rsidRPr="00972B52">
        <w:t xml:space="preserve">Clearances </w:t>
      </w:r>
      <w:r>
        <w:t xml:space="preserve">occur only </w:t>
      </w:r>
      <w:r w:rsidR="00C81F94" w:rsidRPr="00972B52">
        <w:t>when the action on the FMS is straightforward</w:t>
      </w:r>
      <w:r>
        <w:t>—</w:t>
      </w:r>
      <w:r w:rsidR="00C81F94" w:rsidRPr="00972B52">
        <w:t xml:space="preserve"> is FMS loadable</w:t>
      </w:r>
      <w:r>
        <w:t>;</w:t>
      </w:r>
      <w:r w:rsidR="00C81F94" w:rsidRPr="00972B52">
        <w:t xml:space="preserve"> for instance, UM 19 “MAINTAIN [level]” is not </w:t>
      </w:r>
      <w:r w:rsidRPr="00972B52">
        <w:t>FMS</w:t>
      </w:r>
      <w:r>
        <w:t>-</w:t>
      </w:r>
      <w:r w:rsidR="00C81F94" w:rsidRPr="00972B52">
        <w:t xml:space="preserve">loadable because it’s not clear </w:t>
      </w:r>
      <w:r>
        <w:t>whether</w:t>
      </w:r>
      <w:r w:rsidRPr="00972B52">
        <w:t xml:space="preserve"> </w:t>
      </w:r>
      <w:r w:rsidR="00C81F94" w:rsidRPr="00972B52">
        <w:t>this is a change to the cruise altitude or only an intermediate clearance.</w:t>
      </w:r>
    </w:p>
    <w:p w14:paraId="66466898" w14:textId="77777777" w:rsidR="00C81F94" w:rsidRPr="00EB28F8" w:rsidRDefault="00C81F94" w:rsidP="00C81F94">
      <w:pPr>
        <w:pStyle w:val="ListBullet"/>
      </w:pPr>
      <w:r w:rsidRPr="003B28FB">
        <w:t xml:space="preserve">The current state of loadable messages is exemplified by </w:t>
      </w:r>
      <w:r w:rsidR="0094752E">
        <w:fldChar w:fldCharType="begin"/>
      </w:r>
      <w:r w:rsidR="0094752E">
        <w:instrText xml:space="preserve"> REF _Ref301248610 \h  \* MERGEFORMAT </w:instrText>
      </w:r>
      <w:r w:rsidR="0094752E">
        <w:fldChar w:fldCharType="separate"/>
      </w:r>
      <w:r w:rsidR="00FE1A86" w:rsidRPr="001A4A0A">
        <w:t xml:space="preserve">Table </w:t>
      </w:r>
      <w:r w:rsidR="00FE1A86">
        <w:t>2</w:t>
      </w:r>
      <w:r w:rsidR="00FE1A86">
        <w:noBreakHyphen/>
        <w:t>7</w:t>
      </w:r>
      <w:r w:rsidR="0094752E">
        <w:fldChar w:fldCharType="end"/>
      </w:r>
      <w:r w:rsidRPr="003B28FB">
        <w:t xml:space="preserve"> [</w:t>
      </w:r>
      <w:r w:rsidR="0094752E">
        <w:fldChar w:fldCharType="begin"/>
      </w:r>
      <w:r w:rsidR="0094752E">
        <w:instrText xml:space="preserve"> REF _Ref301249284 \r \h  \* MERGEFORMAT </w:instrText>
      </w:r>
      <w:r w:rsidR="0094752E">
        <w:fldChar w:fldCharType="separate"/>
      </w:r>
      <w:r w:rsidR="00FE1A86">
        <w:t>104</w:t>
      </w:r>
      <w:r w:rsidR="0094752E">
        <w:fldChar w:fldCharType="end"/>
      </w:r>
      <w:r w:rsidR="00673A38" w:rsidRPr="003B28FB">
        <w:t>].</w:t>
      </w:r>
      <w:r w:rsidRPr="003B28FB">
        <w:t xml:space="preserve">  The newer the platform</w:t>
      </w:r>
      <w:r w:rsidR="003B28FB">
        <w:t>,</w:t>
      </w:r>
      <w:r w:rsidRPr="003B28FB">
        <w:t xml:space="preserve"> the</w:t>
      </w:r>
      <w:r w:rsidRPr="00EB28F8">
        <w:t xml:space="preserve"> more messages can be loaded into the FMS.  On the Boeing side, it is expected that the 737NG, 777</w:t>
      </w:r>
      <w:r w:rsidR="003B28FB">
        <w:t>,</w:t>
      </w:r>
      <w:r w:rsidRPr="00EB28F8">
        <w:t xml:space="preserve"> and 787 will reach commonality with the loadable message set.  The same is true of the Mark 2 CMU that is configured for legacy 737 and 747 aircraft.</w:t>
      </w:r>
    </w:p>
    <w:p w14:paraId="66466899" w14:textId="77777777" w:rsidR="00C81F94" w:rsidRDefault="00C81F94" w:rsidP="00875116">
      <w:pPr>
        <w:pStyle w:val="Caption"/>
        <w:rPr>
          <w:rFonts w:ascii="Calibri" w:hAnsi="Calibri" w:cs="Calibri"/>
          <w:sz w:val="18"/>
          <w:szCs w:val="18"/>
        </w:rPr>
      </w:pPr>
      <w:bookmarkStart w:id="73" w:name="_Ref301248610"/>
      <w:bookmarkStart w:id="74" w:name="_Toc302557779"/>
      <w:r w:rsidRPr="001A4A0A">
        <w:t xml:space="preserve">Table </w:t>
      </w:r>
      <w:fldSimple w:instr=" STYLEREF 1 \s ">
        <w:r w:rsidR="00FE1A86">
          <w:rPr>
            <w:noProof/>
          </w:rPr>
          <w:t>2</w:t>
        </w:r>
      </w:fldSimple>
      <w:r w:rsidR="007F3D10">
        <w:noBreakHyphen/>
      </w:r>
      <w:fldSimple w:instr=" SEQ Table \* ARABIC \s 1 ">
        <w:r w:rsidR="00FE1A86">
          <w:rPr>
            <w:noProof/>
          </w:rPr>
          <w:t>7</w:t>
        </w:r>
      </w:fldSimple>
      <w:bookmarkEnd w:id="73"/>
      <w:r w:rsidRPr="001A4A0A">
        <w:t xml:space="preserve">. </w:t>
      </w:r>
      <w:r>
        <w:t>Loadable Message Set by aircraft model</w:t>
      </w:r>
      <w:bookmarkEnd w:id="7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73"/>
        <w:gridCol w:w="733"/>
        <w:gridCol w:w="733"/>
        <w:gridCol w:w="733"/>
        <w:gridCol w:w="734"/>
        <w:gridCol w:w="734"/>
      </w:tblGrid>
      <w:tr w:rsidR="00C81F94" w:rsidRPr="003B28FB" w14:paraId="664668A0" w14:textId="77777777" w:rsidTr="003B28FB">
        <w:trPr>
          <w:trHeight w:val="300"/>
        </w:trPr>
        <w:tc>
          <w:tcPr>
            <w:tcW w:w="2775" w:type="pct"/>
            <w:shd w:val="clear" w:color="auto" w:fill="D9D9D9" w:themeFill="background1" w:themeFillShade="D9"/>
            <w:noWrap/>
            <w:vAlign w:val="bottom"/>
            <w:hideMark/>
          </w:tcPr>
          <w:p w14:paraId="6646689A" w14:textId="77777777" w:rsidR="00C81F94" w:rsidRPr="003B28FB" w:rsidRDefault="00C81F94" w:rsidP="009F0C54">
            <w:pPr>
              <w:jc w:val="center"/>
              <w:rPr>
                <w:b/>
              </w:rPr>
            </w:pPr>
            <w:r w:rsidRPr="003B28FB">
              <w:rPr>
                <w:b/>
              </w:rPr>
              <w:t xml:space="preserve">Uplink Message </w:t>
            </w:r>
            <w:r w:rsidR="009F0C54">
              <w:rPr>
                <w:b/>
              </w:rPr>
              <w:t xml:space="preserve">Number and </w:t>
            </w:r>
            <w:r w:rsidRPr="003B28FB">
              <w:rPr>
                <w:b/>
              </w:rPr>
              <w:t>Element</w:t>
            </w:r>
          </w:p>
        </w:tc>
        <w:tc>
          <w:tcPr>
            <w:tcW w:w="445" w:type="pct"/>
            <w:shd w:val="clear" w:color="auto" w:fill="D9D9D9" w:themeFill="background1" w:themeFillShade="D9"/>
            <w:noWrap/>
            <w:vAlign w:val="bottom"/>
            <w:hideMark/>
          </w:tcPr>
          <w:p w14:paraId="6646689B" w14:textId="77777777" w:rsidR="00C81F94" w:rsidRPr="003B28FB" w:rsidRDefault="00C81F94" w:rsidP="003B28FB">
            <w:pPr>
              <w:jc w:val="center"/>
              <w:rPr>
                <w:b/>
              </w:rPr>
            </w:pPr>
            <w:r w:rsidRPr="003B28FB">
              <w:rPr>
                <w:b/>
              </w:rPr>
              <w:t>A340</w:t>
            </w:r>
          </w:p>
        </w:tc>
        <w:tc>
          <w:tcPr>
            <w:tcW w:w="445" w:type="pct"/>
            <w:shd w:val="clear" w:color="auto" w:fill="D9D9D9" w:themeFill="background1" w:themeFillShade="D9"/>
            <w:noWrap/>
            <w:vAlign w:val="bottom"/>
            <w:hideMark/>
          </w:tcPr>
          <w:p w14:paraId="6646689C" w14:textId="77777777" w:rsidR="00C81F94" w:rsidRPr="003B28FB" w:rsidRDefault="00C81F94" w:rsidP="003B28FB">
            <w:pPr>
              <w:jc w:val="center"/>
              <w:rPr>
                <w:b/>
              </w:rPr>
            </w:pPr>
            <w:r w:rsidRPr="003B28FB">
              <w:rPr>
                <w:b/>
              </w:rPr>
              <w:t>747</w:t>
            </w:r>
          </w:p>
        </w:tc>
        <w:tc>
          <w:tcPr>
            <w:tcW w:w="445" w:type="pct"/>
            <w:shd w:val="clear" w:color="auto" w:fill="D9D9D9" w:themeFill="background1" w:themeFillShade="D9"/>
            <w:noWrap/>
            <w:vAlign w:val="bottom"/>
            <w:hideMark/>
          </w:tcPr>
          <w:p w14:paraId="6646689D" w14:textId="77777777" w:rsidR="00C81F94" w:rsidRPr="003B28FB" w:rsidRDefault="00C81F94" w:rsidP="003B28FB">
            <w:pPr>
              <w:jc w:val="center"/>
              <w:rPr>
                <w:b/>
              </w:rPr>
            </w:pPr>
            <w:r w:rsidRPr="003B28FB">
              <w:rPr>
                <w:b/>
              </w:rPr>
              <w:t>777</w:t>
            </w:r>
          </w:p>
        </w:tc>
        <w:tc>
          <w:tcPr>
            <w:tcW w:w="445" w:type="pct"/>
            <w:shd w:val="clear" w:color="auto" w:fill="D9D9D9" w:themeFill="background1" w:themeFillShade="D9"/>
            <w:noWrap/>
            <w:vAlign w:val="bottom"/>
            <w:hideMark/>
          </w:tcPr>
          <w:p w14:paraId="6646689E" w14:textId="77777777" w:rsidR="00C81F94" w:rsidRPr="003B28FB" w:rsidRDefault="00C81F94" w:rsidP="003B28FB">
            <w:pPr>
              <w:jc w:val="center"/>
              <w:rPr>
                <w:b/>
              </w:rPr>
            </w:pPr>
            <w:r w:rsidRPr="003B28FB">
              <w:rPr>
                <w:b/>
              </w:rPr>
              <w:t>787</w:t>
            </w:r>
          </w:p>
        </w:tc>
        <w:tc>
          <w:tcPr>
            <w:tcW w:w="445" w:type="pct"/>
            <w:shd w:val="clear" w:color="auto" w:fill="D9D9D9" w:themeFill="background1" w:themeFillShade="D9"/>
            <w:noWrap/>
            <w:vAlign w:val="bottom"/>
            <w:hideMark/>
          </w:tcPr>
          <w:p w14:paraId="6646689F" w14:textId="77777777" w:rsidR="00C81F94" w:rsidRPr="003B28FB" w:rsidRDefault="00C81F94" w:rsidP="003B28FB">
            <w:pPr>
              <w:jc w:val="center"/>
              <w:rPr>
                <w:b/>
              </w:rPr>
            </w:pPr>
            <w:r w:rsidRPr="003B28FB">
              <w:rPr>
                <w:b/>
              </w:rPr>
              <w:t>737</w:t>
            </w:r>
          </w:p>
        </w:tc>
      </w:tr>
      <w:tr w:rsidR="00C81F94" w:rsidRPr="00BB2201" w14:paraId="664668A7" w14:textId="77777777" w:rsidTr="003B28FB">
        <w:trPr>
          <w:trHeight w:val="300"/>
        </w:trPr>
        <w:tc>
          <w:tcPr>
            <w:tcW w:w="2775" w:type="pct"/>
            <w:shd w:val="clear" w:color="auto" w:fill="auto"/>
            <w:noWrap/>
            <w:vAlign w:val="bottom"/>
            <w:hideMark/>
          </w:tcPr>
          <w:p w14:paraId="664668A1" w14:textId="77777777" w:rsidR="00C81F94" w:rsidRPr="00BB2201" w:rsidRDefault="00435A34" w:rsidP="009844E5">
            <w:pPr>
              <w:rPr>
                <w:b/>
                <w:bCs/>
              </w:rPr>
            </w:pPr>
            <w:r>
              <w:rPr>
                <w:b/>
                <w:bCs/>
              </w:rPr>
              <w:t>UM</w:t>
            </w:r>
            <w:r w:rsidR="00C81F94" w:rsidRPr="00BB2201">
              <w:rPr>
                <w:b/>
                <w:bCs/>
              </w:rPr>
              <w:t>46</w:t>
            </w:r>
            <w:r w:rsidR="00C81F94" w:rsidRPr="00BB2201">
              <w:t xml:space="preserve"> CROSS position AT level</w:t>
            </w:r>
          </w:p>
        </w:tc>
        <w:tc>
          <w:tcPr>
            <w:tcW w:w="445" w:type="pct"/>
            <w:shd w:val="clear" w:color="auto" w:fill="auto"/>
            <w:noWrap/>
            <w:vAlign w:val="bottom"/>
            <w:hideMark/>
          </w:tcPr>
          <w:p w14:paraId="664668A2" w14:textId="77777777" w:rsidR="00C81F94" w:rsidRPr="00BB2201" w:rsidRDefault="00C81F94" w:rsidP="003B28FB">
            <w:pPr>
              <w:jc w:val="center"/>
            </w:pPr>
          </w:p>
        </w:tc>
        <w:tc>
          <w:tcPr>
            <w:tcW w:w="445" w:type="pct"/>
            <w:shd w:val="clear" w:color="auto" w:fill="auto"/>
            <w:noWrap/>
            <w:vAlign w:val="bottom"/>
            <w:hideMark/>
          </w:tcPr>
          <w:p w14:paraId="664668A3" w14:textId="77777777" w:rsidR="00C81F94" w:rsidRPr="00BB2201" w:rsidRDefault="00C81F94" w:rsidP="003B28FB">
            <w:pPr>
              <w:jc w:val="center"/>
            </w:pPr>
          </w:p>
        </w:tc>
        <w:tc>
          <w:tcPr>
            <w:tcW w:w="445" w:type="pct"/>
            <w:shd w:val="clear" w:color="auto" w:fill="auto"/>
            <w:noWrap/>
            <w:vAlign w:val="bottom"/>
            <w:hideMark/>
          </w:tcPr>
          <w:p w14:paraId="664668A4" w14:textId="77777777" w:rsidR="00C81F94" w:rsidRPr="00BB2201" w:rsidRDefault="00C81F94" w:rsidP="003B28FB">
            <w:pPr>
              <w:jc w:val="center"/>
            </w:pPr>
            <w:r w:rsidRPr="00BB2201">
              <w:t>X</w:t>
            </w:r>
          </w:p>
        </w:tc>
        <w:tc>
          <w:tcPr>
            <w:tcW w:w="445" w:type="pct"/>
            <w:shd w:val="clear" w:color="auto" w:fill="auto"/>
            <w:noWrap/>
            <w:vAlign w:val="bottom"/>
            <w:hideMark/>
          </w:tcPr>
          <w:p w14:paraId="664668A5" w14:textId="77777777" w:rsidR="00C81F94" w:rsidRPr="00BB2201" w:rsidRDefault="00C81F94" w:rsidP="003B28FB">
            <w:pPr>
              <w:jc w:val="center"/>
            </w:pPr>
            <w:r w:rsidRPr="00BB2201">
              <w:t>X</w:t>
            </w:r>
          </w:p>
        </w:tc>
        <w:tc>
          <w:tcPr>
            <w:tcW w:w="445" w:type="pct"/>
            <w:shd w:val="clear" w:color="auto" w:fill="auto"/>
            <w:noWrap/>
            <w:vAlign w:val="bottom"/>
            <w:hideMark/>
          </w:tcPr>
          <w:p w14:paraId="664668A6" w14:textId="77777777" w:rsidR="00C81F94" w:rsidRPr="00BB2201" w:rsidRDefault="00C81F94" w:rsidP="003B28FB">
            <w:pPr>
              <w:jc w:val="center"/>
            </w:pPr>
          </w:p>
        </w:tc>
      </w:tr>
      <w:tr w:rsidR="00C81F94" w:rsidRPr="00BB2201" w14:paraId="664668AE" w14:textId="77777777" w:rsidTr="003B28FB">
        <w:trPr>
          <w:trHeight w:val="300"/>
        </w:trPr>
        <w:tc>
          <w:tcPr>
            <w:tcW w:w="2775" w:type="pct"/>
            <w:shd w:val="clear" w:color="auto" w:fill="auto"/>
            <w:noWrap/>
            <w:vAlign w:val="bottom"/>
            <w:hideMark/>
          </w:tcPr>
          <w:p w14:paraId="664668A8" w14:textId="77777777" w:rsidR="00C81F94" w:rsidRPr="00BB2201" w:rsidRDefault="00435A34" w:rsidP="009844E5">
            <w:pPr>
              <w:rPr>
                <w:b/>
                <w:bCs/>
              </w:rPr>
            </w:pPr>
            <w:r>
              <w:rPr>
                <w:b/>
                <w:bCs/>
              </w:rPr>
              <w:t>UM</w:t>
            </w:r>
            <w:r w:rsidR="00C81F94" w:rsidRPr="00BB2201">
              <w:rPr>
                <w:b/>
                <w:bCs/>
              </w:rPr>
              <w:t>47</w:t>
            </w:r>
            <w:r w:rsidR="00C81F94" w:rsidRPr="00BB2201">
              <w:t xml:space="preserve"> CROSS position AT OR ABOVE level</w:t>
            </w:r>
          </w:p>
        </w:tc>
        <w:tc>
          <w:tcPr>
            <w:tcW w:w="445" w:type="pct"/>
            <w:shd w:val="clear" w:color="auto" w:fill="auto"/>
            <w:noWrap/>
            <w:vAlign w:val="bottom"/>
            <w:hideMark/>
          </w:tcPr>
          <w:p w14:paraId="664668A9" w14:textId="77777777" w:rsidR="00C81F94" w:rsidRPr="00BB2201" w:rsidRDefault="00C81F94" w:rsidP="003B28FB">
            <w:pPr>
              <w:jc w:val="center"/>
            </w:pPr>
          </w:p>
        </w:tc>
        <w:tc>
          <w:tcPr>
            <w:tcW w:w="445" w:type="pct"/>
            <w:shd w:val="clear" w:color="auto" w:fill="auto"/>
            <w:noWrap/>
            <w:vAlign w:val="bottom"/>
            <w:hideMark/>
          </w:tcPr>
          <w:p w14:paraId="664668AA" w14:textId="77777777" w:rsidR="00C81F94" w:rsidRPr="00BB2201" w:rsidRDefault="00C81F94" w:rsidP="003B28FB">
            <w:pPr>
              <w:jc w:val="center"/>
            </w:pPr>
          </w:p>
        </w:tc>
        <w:tc>
          <w:tcPr>
            <w:tcW w:w="445" w:type="pct"/>
            <w:shd w:val="clear" w:color="auto" w:fill="auto"/>
            <w:noWrap/>
            <w:vAlign w:val="bottom"/>
            <w:hideMark/>
          </w:tcPr>
          <w:p w14:paraId="664668AB" w14:textId="77777777" w:rsidR="00C81F94" w:rsidRPr="00BB2201" w:rsidRDefault="00C81F94" w:rsidP="003B28FB">
            <w:pPr>
              <w:jc w:val="center"/>
            </w:pPr>
            <w:r w:rsidRPr="00BB2201">
              <w:t>X</w:t>
            </w:r>
          </w:p>
        </w:tc>
        <w:tc>
          <w:tcPr>
            <w:tcW w:w="445" w:type="pct"/>
            <w:shd w:val="clear" w:color="auto" w:fill="auto"/>
            <w:noWrap/>
            <w:vAlign w:val="bottom"/>
            <w:hideMark/>
          </w:tcPr>
          <w:p w14:paraId="664668AC" w14:textId="77777777" w:rsidR="00C81F94" w:rsidRPr="00BB2201" w:rsidRDefault="00C81F94" w:rsidP="003B28FB">
            <w:pPr>
              <w:jc w:val="center"/>
            </w:pPr>
            <w:r w:rsidRPr="00BB2201">
              <w:t>X</w:t>
            </w:r>
          </w:p>
        </w:tc>
        <w:tc>
          <w:tcPr>
            <w:tcW w:w="445" w:type="pct"/>
            <w:shd w:val="clear" w:color="auto" w:fill="auto"/>
            <w:noWrap/>
            <w:vAlign w:val="bottom"/>
            <w:hideMark/>
          </w:tcPr>
          <w:p w14:paraId="664668AD" w14:textId="77777777" w:rsidR="00C81F94" w:rsidRPr="00BB2201" w:rsidRDefault="00C81F94" w:rsidP="003B28FB">
            <w:pPr>
              <w:jc w:val="center"/>
            </w:pPr>
          </w:p>
        </w:tc>
      </w:tr>
      <w:tr w:rsidR="00C81F94" w:rsidRPr="00BB2201" w14:paraId="664668B5" w14:textId="77777777" w:rsidTr="003B28FB">
        <w:trPr>
          <w:trHeight w:val="300"/>
        </w:trPr>
        <w:tc>
          <w:tcPr>
            <w:tcW w:w="2775" w:type="pct"/>
            <w:shd w:val="clear" w:color="auto" w:fill="auto"/>
            <w:noWrap/>
            <w:vAlign w:val="bottom"/>
            <w:hideMark/>
          </w:tcPr>
          <w:p w14:paraId="664668AF" w14:textId="77777777" w:rsidR="00C81F94" w:rsidRPr="00BB2201" w:rsidRDefault="00435A34" w:rsidP="009844E5">
            <w:pPr>
              <w:rPr>
                <w:b/>
                <w:bCs/>
              </w:rPr>
            </w:pPr>
            <w:r>
              <w:rPr>
                <w:b/>
                <w:bCs/>
              </w:rPr>
              <w:t>UM</w:t>
            </w:r>
            <w:r w:rsidR="00C81F94" w:rsidRPr="00BB2201">
              <w:rPr>
                <w:b/>
                <w:bCs/>
              </w:rPr>
              <w:t>48</w:t>
            </w:r>
            <w:r w:rsidR="00C81F94" w:rsidRPr="00BB2201">
              <w:t xml:space="preserve"> CROSS position AT OR BELOW level </w:t>
            </w:r>
          </w:p>
        </w:tc>
        <w:tc>
          <w:tcPr>
            <w:tcW w:w="445" w:type="pct"/>
            <w:shd w:val="clear" w:color="auto" w:fill="auto"/>
            <w:noWrap/>
            <w:vAlign w:val="bottom"/>
            <w:hideMark/>
          </w:tcPr>
          <w:p w14:paraId="664668B0" w14:textId="77777777" w:rsidR="00C81F94" w:rsidRPr="00BB2201" w:rsidRDefault="00C81F94" w:rsidP="003B28FB">
            <w:pPr>
              <w:jc w:val="center"/>
            </w:pPr>
          </w:p>
        </w:tc>
        <w:tc>
          <w:tcPr>
            <w:tcW w:w="445" w:type="pct"/>
            <w:shd w:val="clear" w:color="auto" w:fill="auto"/>
            <w:noWrap/>
            <w:vAlign w:val="bottom"/>
            <w:hideMark/>
          </w:tcPr>
          <w:p w14:paraId="664668B1" w14:textId="77777777" w:rsidR="00C81F94" w:rsidRPr="00BB2201" w:rsidRDefault="00C81F94" w:rsidP="003B28FB">
            <w:pPr>
              <w:jc w:val="center"/>
            </w:pPr>
          </w:p>
        </w:tc>
        <w:tc>
          <w:tcPr>
            <w:tcW w:w="445" w:type="pct"/>
            <w:shd w:val="clear" w:color="auto" w:fill="auto"/>
            <w:noWrap/>
            <w:vAlign w:val="bottom"/>
            <w:hideMark/>
          </w:tcPr>
          <w:p w14:paraId="664668B2" w14:textId="77777777" w:rsidR="00C81F94" w:rsidRPr="00BB2201" w:rsidRDefault="00C81F94" w:rsidP="003B28FB">
            <w:pPr>
              <w:jc w:val="center"/>
            </w:pPr>
            <w:r w:rsidRPr="00BB2201">
              <w:t>X</w:t>
            </w:r>
          </w:p>
        </w:tc>
        <w:tc>
          <w:tcPr>
            <w:tcW w:w="445" w:type="pct"/>
            <w:shd w:val="clear" w:color="auto" w:fill="auto"/>
            <w:noWrap/>
            <w:vAlign w:val="bottom"/>
            <w:hideMark/>
          </w:tcPr>
          <w:p w14:paraId="664668B3" w14:textId="77777777" w:rsidR="00C81F94" w:rsidRPr="00BB2201" w:rsidRDefault="00C81F94" w:rsidP="003B28FB">
            <w:pPr>
              <w:jc w:val="center"/>
            </w:pPr>
            <w:r w:rsidRPr="00BB2201">
              <w:t>X</w:t>
            </w:r>
          </w:p>
        </w:tc>
        <w:tc>
          <w:tcPr>
            <w:tcW w:w="445" w:type="pct"/>
            <w:shd w:val="clear" w:color="auto" w:fill="auto"/>
            <w:noWrap/>
            <w:vAlign w:val="bottom"/>
            <w:hideMark/>
          </w:tcPr>
          <w:p w14:paraId="664668B4" w14:textId="77777777" w:rsidR="00C81F94" w:rsidRPr="00BB2201" w:rsidRDefault="00C81F94" w:rsidP="003B28FB">
            <w:pPr>
              <w:jc w:val="center"/>
            </w:pPr>
          </w:p>
        </w:tc>
      </w:tr>
      <w:tr w:rsidR="00C81F94" w:rsidRPr="00BB2201" w14:paraId="664668BC" w14:textId="77777777" w:rsidTr="003B28FB">
        <w:trPr>
          <w:trHeight w:val="300"/>
        </w:trPr>
        <w:tc>
          <w:tcPr>
            <w:tcW w:w="2775" w:type="pct"/>
            <w:shd w:val="clear" w:color="auto" w:fill="auto"/>
            <w:noWrap/>
            <w:vAlign w:val="bottom"/>
            <w:hideMark/>
          </w:tcPr>
          <w:p w14:paraId="664668B6" w14:textId="77777777" w:rsidR="00C81F94" w:rsidRPr="00BB2201" w:rsidRDefault="00435A34" w:rsidP="009844E5">
            <w:r>
              <w:rPr>
                <w:b/>
                <w:bCs/>
              </w:rPr>
              <w:t>UM</w:t>
            </w:r>
            <w:r w:rsidR="00C81F94" w:rsidRPr="00BB2201">
              <w:t xml:space="preserve">49 CROSS position AT AND MAINTAIN level </w:t>
            </w:r>
          </w:p>
        </w:tc>
        <w:tc>
          <w:tcPr>
            <w:tcW w:w="445" w:type="pct"/>
            <w:shd w:val="clear" w:color="auto" w:fill="auto"/>
            <w:noWrap/>
            <w:vAlign w:val="bottom"/>
            <w:hideMark/>
          </w:tcPr>
          <w:p w14:paraId="664668B7" w14:textId="77777777" w:rsidR="00C81F94" w:rsidRPr="00BB2201" w:rsidRDefault="00C81F94" w:rsidP="003B28FB">
            <w:pPr>
              <w:jc w:val="center"/>
            </w:pPr>
          </w:p>
        </w:tc>
        <w:tc>
          <w:tcPr>
            <w:tcW w:w="445" w:type="pct"/>
            <w:shd w:val="clear" w:color="auto" w:fill="auto"/>
            <w:noWrap/>
            <w:vAlign w:val="bottom"/>
            <w:hideMark/>
          </w:tcPr>
          <w:p w14:paraId="664668B8" w14:textId="77777777" w:rsidR="00C81F94" w:rsidRPr="00BB2201" w:rsidRDefault="00C81F94" w:rsidP="003B28FB">
            <w:pPr>
              <w:jc w:val="center"/>
            </w:pPr>
          </w:p>
        </w:tc>
        <w:tc>
          <w:tcPr>
            <w:tcW w:w="445" w:type="pct"/>
            <w:shd w:val="clear" w:color="auto" w:fill="auto"/>
            <w:noWrap/>
            <w:vAlign w:val="bottom"/>
            <w:hideMark/>
          </w:tcPr>
          <w:p w14:paraId="664668B9" w14:textId="77777777" w:rsidR="00C81F94" w:rsidRPr="00BB2201" w:rsidRDefault="00C81F94" w:rsidP="003B28FB">
            <w:pPr>
              <w:jc w:val="center"/>
            </w:pPr>
          </w:p>
        </w:tc>
        <w:tc>
          <w:tcPr>
            <w:tcW w:w="445" w:type="pct"/>
            <w:shd w:val="clear" w:color="auto" w:fill="auto"/>
            <w:noWrap/>
            <w:vAlign w:val="bottom"/>
            <w:hideMark/>
          </w:tcPr>
          <w:p w14:paraId="664668BA" w14:textId="77777777" w:rsidR="00C81F94" w:rsidRPr="00BB2201" w:rsidRDefault="00C81F94" w:rsidP="003B28FB">
            <w:pPr>
              <w:jc w:val="center"/>
            </w:pPr>
            <w:r w:rsidRPr="00BB2201">
              <w:t>X</w:t>
            </w:r>
          </w:p>
        </w:tc>
        <w:tc>
          <w:tcPr>
            <w:tcW w:w="445" w:type="pct"/>
            <w:shd w:val="clear" w:color="auto" w:fill="auto"/>
            <w:noWrap/>
            <w:vAlign w:val="bottom"/>
            <w:hideMark/>
          </w:tcPr>
          <w:p w14:paraId="664668BB" w14:textId="77777777" w:rsidR="00C81F94" w:rsidRPr="00BB2201" w:rsidRDefault="00C81F94" w:rsidP="003B28FB">
            <w:pPr>
              <w:jc w:val="center"/>
            </w:pPr>
          </w:p>
        </w:tc>
      </w:tr>
      <w:tr w:rsidR="00C81F94" w:rsidRPr="00BB2201" w14:paraId="664668C3" w14:textId="77777777" w:rsidTr="003B28FB">
        <w:trPr>
          <w:trHeight w:val="300"/>
        </w:trPr>
        <w:tc>
          <w:tcPr>
            <w:tcW w:w="2775" w:type="pct"/>
            <w:shd w:val="clear" w:color="auto" w:fill="auto"/>
            <w:noWrap/>
            <w:vAlign w:val="bottom"/>
            <w:hideMark/>
          </w:tcPr>
          <w:p w14:paraId="664668BD" w14:textId="77777777" w:rsidR="00C81F94" w:rsidRPr="00BB2201" w:rsidRDefault="00435A34" w:rsidP="009844E5">
            <w:r>
              <w:rPr>
                <w:b/>
                <w:bCs/>
              </w:rPr>
              <w:t>UM</w:t>
            </w:r>
            <w:r w:rsidR="00C81F94" w:rsidRPr="00BB2201">
              <w:t xml:space="preserve">50 CROSS position BETWEEN level AND level </w:t>
            </w:r>
          </w:p>
        </w:tc>
        <w:tc>
          <w:tcPr>
            <w:tcW w:w="445" w:type="pct"/>
            <w:shd w:val="clear" w:color="auto" w:fill="auto"/>
            <w:noWrap/>
            <w:vAlign w:val="bottom"/>
            <w:hideMark/>
          </w:tcPr>
          <w:p w14:paraId="664668BE" w14:textId="77777777" w:rsidR="00C81F94" w:rsidRPr="00BB2201" w:rsidRDefault="00C81F94" w:rsidP="003B28FB">
            <w:pPr>
              <w:jc w:val="center"/>
            </w:pPr>
          </w:p>
        </w:tc>
        <w:tc>
          <w:tcPr>
            <w:tcW w:w="445" w:type="pct"/>
            <w:shd w:val="clear" w:color="auto" w:fill="auto"/>
            <w:noWrap/>
            <w:vAlign w:val="bottom"/>
            <w:hideMark/>
          </w:tcPr>
          <w:p w14:paraId="664668BF" w14:textId="77777777" w:rsidR="00C81F94" w:rsidRPr="00BB2201" w:rsidRDefault="00C81F94" w:rsidP="003B28FB">
            <w:pPr>
              <w:jc w:val="center"/>
            </w:pPr>
          </w:p>
        </w:tc>
        <w:tc>
          <w:tcPr>
            <w:tcW w:w="445" w:type="pct"/>
            <w:shd w:val="clear" w:color="auto" w:fill="auto"/>
            <w:noWrap/>
            <w:vAlign w:val="bottom"/>
            <w:hideMark/>
          </w:tcPr>
          <w:p w14:paraId="664668C0" w14:textId="77777777" w:rsidR="00C81F94" w:rsidRPr="00BB2201" w:rsidRDefault="00C81F94" w:rsidP="003B28FB">
            <w:pPr>
              <w:jc w:val="center"/>
            </w:pPr>
          </w:p>
        </w:tc>
        <w:tc>
          <w:tcPr>
            <w:tcW w:w="445" w:type="pct"/>
            <w:shd w:val="clear" w:color="auto" w:fill="auto"/>
            <w:noWrap/>
            <w:vAlign w:val="bottom"/>
            <w:hideMark/>
          </w:tcPr>
          <w:p w14:paraId="664668C1" w14:textId="77777777" w:rsidR="00C81F94" w:rsidRPr="00BB2201" w:rsidRDefault="00C81F94" w:rsidP="003B28FB">
            <w:pPr>
              <w:jc w:val="center"/>
            </w:pPr>
            <w:r w:rsidRPr="00BB2201">
              <w:t>X</w:t>
            </w:r>
          </w:p>
        </w:tc>
        <w:tc>
          <w:tcPr>
            <w:tcW w:w="445" w:type="pct"/>
            <w:shd w:val="clear" w:color="auto" w:fill="auto"/>
            <w:noWrap/>
            <w:vAlign w:val="bottom"/>
            <w:hideMark/>
          </w:tcPr>
          <w:p w14:paraId="664668C2" w14:textId="77777777" w:rsidR="00C81F94" w:rsidRPr="00BB2201" w:rsidRDefault="00C81F94" w:rsidP="003B28FB">
            <w:pPr>
              <w:jc w:val="center"/>
            </w:pPr>
          </w:p>
        </w:tc>
      </w:tr>
      <w:tr w:rsidR="00C81F94" w:rsidRPr="00BB2201" w14:paraId="664668CA" w14:textId="77777777" w:rsidTr="003B28FB">
        <w:trPr>
          <w:trHeight w:val="300"/>
        </w:trPr>
        <w:tc>
          <w:tcPr>
            <w:tcW w:w="2775" w:type="pct"/>
            <w:shd w:val="clear" w:color="auto" w:fill="auto"/>
            <w:noWrap/>
            <w:vAlign w:val="bottom"/>
            <w:hideMark/>
          </w:tcPr>
          <w:p w14:paraId="664668C4" w14:textId="77777777" w:rsidR="00C81F94" w:rsidRPr="00BB2201" w:rsidRDefault="00435A34" w:rsidP="009844E5">
            <w:pPr>
              <w:rPr>
                <w:b/>
                <w:bCs/>
              </w:rPr>
            </w:pPr>
            <w:r>
              <w:rPr>
                <w:b/>
                <w:bCs/>
              </w:rPr>
              <w:t>UM</w:t>
            </w:r>
            <w:r w:rsidR="00C81F94" w:rsidRPr="00BB2201">
              <w:rPr>
                <w:b/>
                <w:bCs/>
              </w:rPr>
              <w:t>51</w:t>
            </w:r>
            <w:r w:rsidR="00C81F94" w:rsidRPr="00BB2201">
              <w:t xml:space="preserve"> CROSS position AT time </w:t>
            </w:r>
          </w:p>
        </w:tc>
        <w:tc>
          <w:tcPr>
            <w:tcW w:w="445" w:type="pct"/>
            <w:shd w:val="clear" w:color="auto" w:fill="auto"/>
            <w:noWrap/>
            <w:vAlign w:val="bottom"/>
            <w:hideMark/>
          </w:tcPr>
          <w:p w14:paraId="664668C5" w14:textId="77777777" w:rsidR="00C81F94" w:rsidRPr="00BB2201" w:rsidRDefault="00C81F94" w:rsidP="003B28FB">
            <w:pPr>
              <w:jc w:val="center"/>
            </w:pPr>
            <w:r w:rsidRPr="00BB2201">
              <w:t>X</w:t>
            </w:r>
          </w:p>
        </w:tc>
        <w:tc>
          <w:tcPr>
            <w:tcW w:w="445" w:type="pct"/>
            <w:shd w:val="clear" w:color="auto" w:fill="auto"/>
            <w:noWrap/>
            <w:vAlign w:val="bottom"/>
            <w:hideMark/>
          </w:tcPr>
          <w:p w14:paraId="664668C6" w14:textId="77777777" w:rsidR="00C81F94" w:rsidRPr="00BB2201" w:rsidRDefault="00C81F94" w:rsidP="003B28FB">
            <w:pPr>
              <w:jc w:val="center"/>
            </w:pPr>
            <w:r w:rsidRPr="00BB2201">
              <w:t>X</w:t>
            </w:r>
          </w:p>
        </w:tc>
        <w:tc>
          <w:tcPr>
            <w:tcW w:w="445" w:type="pct"/>
            <w:shd w:val="clear" w:color="auto" w:fill="auto"/>
            <w:noWrap/>
            <w:vAlign w:val="bottom"/>
            <w:hideMark/>
          </w:tcPr>
          <w:p w14:paraId="664668C7" w14:textId="77777777" w:rsidR="00C81F94" w:rsidRPr="00BB2201" w:rsidRDefault="00C81F94" w:rsidP="003B28FB">
            <w:pPr>
              <w:jc w:val="center"/>
            </w:pPr>
            <w:r w:rsidRPr="00BB2201">
              <w:t>X</w:t>
            </w:r>
          </w:p>
        </w:tc>
        <w:tc>
          <w:tcPr>
            <w:tcW w:w="445" w:type="pct"/>
            <w:shd w:val="clear" w:color="auto" w:fill="auto"/>
            <w:noWrap/>
            <w:vAlign w:val="bottom"/>
            <w:hideMark/>
          </w:tcPr>
          <w:p w14:paraId="664668C8" w14:textId="77777777" w:rsidR="00C81F94" w:rsidRPr="00BB2201" w:rsidRDefault="00C81F94" w:rsidP="003B28FB">
            <w:pPr>
              <w:jc w:val="center"/>
            </w:pPr>
            <w:r w:rsidRPr="00BB2201">
              <w:t>X</w:t>
            </w:r>
          </w:p>
        </w:tc>
        <w:tc>
          <w:tcPr>
            <w:tcW w:w="445" w:type="pct"/>
            <w:shd w:val="clear" w:color="auto" w:fill="auto"/>
            <w:noWrap/>
            <w:vAlign w:val="bottom"/>
            <w:hideMark/>
          </w:tcPr>
          <w:p w14:paraId="664668C9" w14:textId="77777777" w:rsidR="00C81F94" w:rsidRPr="00BB2201" w:rsidRDefault="00C81F94" w:rsidP="003B28FB">
            <w:pPr>
              <w:jc w:val="center"/>
            </w:pPr>
            <w:r w:rsidRPr="00BB2201">
              <w:t>X</w:t>
            </w:r>
          </w:p>
        </w:tc>
      </w:tr>
      <w:tr w:rsidR="00C81F94" w:rsidRPr="00BB2201" w14:paraId="664668D1" w14:textId="77777777" w:rsidTr="003B28FB">
        <w:trPr>
          <w:trHeight w:val="300"/>
        </w:trPr>
        <w:tc>
          <w:tcPr>
            <w:tcW w:w="2775" w:type="pct"/>
            <w:shd w:val="clear" w:color="auto" w:fill="auto"/>
            <w:noWrap/>
            <w:vAlign w:val="bottom"/>
            <w:hideMark/>
          </w:tcPr>
          <w:p w14:paraId="664668CB" w14:textId="77777777" w:rsidR="00C81F94" w:rsidRPr="00BB2201" w:rsidRDefault="00435A34" w:rsidP="009844E5">
            <w:pPr>
              <w:rPr>
                <w:b/>
                <w:bCs/>
              </w:rPr>
            </w:pPr>
            <w:r>
              <w:rPr>
                <w:b/>
                <w:bCs/>
              </w:rPr>
              <w:t>UM</w:t>
            </w:r>
            <w:r w:rsidR="00C81F94" w:rsidRPr="00BB2201">
              <w:rPr>
                <w:b/>
                <w:bCs/>
              </w:rPr>
              <w:t>52</w:t>
            </w:r>
            <w:r w:rsidR="00C81F94" w:rsidRPr="00BB2201">
              <w:t xml:space="preserve"> CROSS position AT OR BEFORE time </w:t>
            </w:r>
          </w:p>
        </w:tc>
        <w:tc>
          <w:tcPr>
            <w:tcW w:w="445" w:type="pct"/>
            <w:shd w:val="clear" w:color="auto" w:fill="auto"/>
            <w:noWrap/>
            <w:vAlign w:val="bottom"/>
            <w:hideMark/>
          </w:tcPr>
          <w:p w14:paraId="664668CC" w14:textId="77777777" w:rsidR="00C81F94" w:rsidRPr="00BB2201" w:rsidRDefault="00C81F94" w:rsidP="003B28FB">
            <w:pPr>
              <w:jc w:val="center"/>
            </w:pPr>
            <w:r w:rsidRPr="00BB2201">
              <w:t>X</w:t>
            </w:r>
          </w:p>
        </w:tc>
        <w:tc>
          <w:tcPr>
            <w:tcW w:w="445" w:type="pct"/>
            <w:shd w:val="clear" w:color="auto" w:fill="auto"/>
            <w:noWrap/>
            <w:vAlign w:val="bottom"/>
            <w:hideMark/>
          </w:tcPr>
          <w:p w14:paraId="664668CD" w14:textId="77777777" w:rsidR="00C81F94" w:rsidRPr="00BB2201" w:rsidRDefault="00C81F94" w:rsidP="003B28FB">
            <w:pPr>
              <w:jc w:val="center"/>
            </w:pPr>
            <w:r w:rsidRPr="00BB2201">
              <w:t>X</w:t>
            </w:r>
          </w:p>
        </w:tc>
        <w:tc>
          <w:tcPr>
            <w:tcW w:w="445" w:type="pct"/>
            <w:shd w:val="clear" w:color="auto" w:fill="auto"/>
            <w:noWrap/>
            <w:vAlign w:val="bottom"/>
            <w:hideMark/>
          </w:tcPr>
          <w:p w14:paraId="664668CE" w14:textId="77777777" w:rsidR="00C81F94" w:rsidRPr="00BB2201" w:rsidRDefault="00C81F94" w:rsidP="003B28FB">
            <w:pPr>
              <w:jc w:val="center"/>
            </w:pPr>
            <w:r w:rsidRPr="00BB2201">
              <w:t>X</w:t>
            </w:r>
          </w:p>
        </w:tc>
        <w:tc>
          <w:tcPr>
            <w:tcW w:w="445" w:type="pct"/>
            <w:shd w:val="clear" w:color="auto" w:fill="auto"/>
            <w:noWrap/>
            <w:vAlign w:val="bottom"/>
            <w:hideMark/>
          </w:tcPr>
          <w:p w14:paraId="664668CF" w14:textId="77777777" w:rsidR="00C81F94" w:rsidRPr="00BB2201" w:rsidRDefault="00C81F94" w:rsidP="003B28FB">
            <w:pPr>
              <w:jc w:val="center"/>
            </w:pPr>
            <w:r w:rsidRPr="00BB2201">
              <w:t>X</w:t>
            </w:r>
          </w:p>
        </w:tc>
        <w:tc>
          <w:tcPr>
            <w:tcW w:w="445" w:type="pct"/>
            <w:shd w:val="clear" w:color="auto" w:fill="auto"/>
            <w:noWrap/>
            <w:vAlign w:val="bottom"/>
            <w:hideMark/>
          </w:tcPr>
          <w:p w14:paraId="664668D0" w14:textId="77777777" w:rsidR="00C81F94" w:rsidRPr="00BB2201" w:rsidRDefault="00C81F94" w:rsidP="003B28FB">
            <w:pPr>
              <w:jc w:val="center"/>
            </w:pPr>
            <w:r w:rsidRPr="00BB2201">
              <w:t>X</w:t>
            </w:r>
          </w:p>
        </w:tc>
      </w:tr>
      <w:tr w:rsidR="00C81F94" w:rsidRPr="00BB2201" w14:paraId="664668D8" w14:textId="77777777" w:rsidTr="003B28FB">
        <w:trPr>
          <w:trHeight w:val="300"/>
        </w:trPr>
        <w:tc>
          <w:tcPr>
            <w:tcW w:w="2775" w:type="pct"/>
            <w:shd w:val="clear" w:color="auto" w:fill="auto"/>
            <w:noWrap/>
            <w:vAlign w:val="bottom"/>
            <w:hideMark/>
          </w:tcPr>
          <w:p w14:paraId="664668D2" w14:textId="77777777" w:rsidR="00C81F94" w:rsidRPr="00BB2201" w:rsidRDefault="00435A34" w:rsidP="009844E5">
            <w:pPr>
              <w:rPr>
                <w:b/>
                <w:bCs/>
              </w:rPr>
            </w:pPr>
            <w:r>
              <w:rPr>
                <w:b/>
                <w:bCs/>
              </w:rPr>
              <w:t>UM</w:t>
            </w:r>
            <w:r w:rsidR="00C81F94" w:rsidRPr="00BB2201">
              <w:rPr>
                <w:b/>
                <w:bCs/>
              </w:rPr>
              <w:t>53</w:t>
            </w:r>
            <w:r w:rsidR="00C81F94" w:rsidRPr="00BB2201">
              <w:t xml:space="preserve"> CROSS position AT OR AFTER time </w:t>
            </w:r>
          </w:p>
        </w:tc>
        <w:tc>
          <w:tcPr>
            <w:tcW w:w="445" w:type="pct"/>
            <w:shd w:val="clear" w:color="auto" w:fill="auto"/>
            <w:noWrap/>
            <w:vAlign w:val="bottom"/>
            <w:hideMark/>
          </w:tcPr>
          <w:p w14:paraId="664668D3" w14:textId="77777777" w:rsidR="00C81F94" w:rsidRPr="00BB2201" w:rsidRDefault="00C81F94" w:rsidP="003B28FB">
            <w:pPr>
              <w:jc w:val="center"/>
            </w:pPr>
            <w:r w:rsidRPr="00BB2201">
              <w:t>X</w:t>
            </w:r>
          </w:p>
        </w:tc>
        <w:tc>
          <w:tcPr>
            <w:tcW w:w="445" w:type="pct"/>
            <w:shd w:val="clear" w:color="auto" w:fill="auto"/>
            <w:noWrap/>
            <w:vAlign w:val="bottom"/>
            <w:hideMark/>
          </w:tcPr>
          <w:p w14:paraId="664668D4" w14:textId="77777777" w:rsidR="00C81F94" w:rsidRPr="00BB2201" w:rsidRDefault="00C81F94" w:rsidP="003B28FB">
            <w:pPr>
              <w:jc w:val="center"/>
            </w:pPr>
            <w:r w:rsidRPr="00BB2201">
              <w:t>X</w:t>
            </w:r>
          </w:p>
        </w:tc>
        <w:tc>
          <w:tcPr>
            <w:tcW w:w="445" w:type="pct"/>
            <w:shd w:val="clear" w:color="auto" w:fill="auto"/>
            <w:noWrap/>
            <w:vAlign w:val="bottom"/>
            <w:hideMark/>
          </w:tcPr>
          <w:p w14:paraId="664668D5" w14:textId="77777777" w:rsidR="00C81F94" w:rsidRPr="00BB2201" w:rsidRDefault="00C81F94" w:rsidP="003B28FB">
            <w:pPr>
              <w:jc w:val="center"/>
            </w:pPr>
            <w:r w:rsidRPr="00BB2201">
              <w:t>X</w:t>
            </w:r>
          </w:p>
        </w:tc>
        <w:tc>
          <w:tcPr>
            <w:tcW w:w="445" w:type="pct"/>
            <w:shd w:val="clear" w:color="auto" w:fill="auto"/>
            <w:noWrap/>
            <w:vAlign w:val="bottom"/>
            <w:hideMark/>
          </w:tcPr>
          <w:p w14:paraId="664668D6" w14:textId="77777777" w:rsidR="00C81F94" w:rsidRPr="00BB2201" w:rsidRDefault="00C81F94" w:rsidP="003B28FB">
            <w:pPr>
              <w:jc w:val="center"/>
            </w:pPr>
            <w:r w:rsidRPr="00BB2201">
              <w:t>X</w:t>
            </w:r>
          </w:p>
        </w:tc>
        <w:tc>
          <w:tcPr>
            <w:tcW w:w="445" w:type="pct"/>
            <w:shd w:val="clear" w:color="auto" w:fill="auto"/>
            <w:noWrap/>
            <w:vAlign w:val="bottom"/>
            <w:hideMark/>
          </w:tcPr>
          <w:p w14:paraId="664668D7" w14:textId="77777777" w:rsidR="00C81F94" w:rsidRPr="00BB2201" w:rsidRDefault="00C81F94" w:rsidP="003B28FB">
            <w:pPr>
              <w:jc w:val="center"/>
            </w:pPr>
            <w:r w:rsidRPr="00BB2201">
              <w:t>X</w:t>
            </w:r>
          </w:p>
        </w:tc>
      </w:tr>
      <w:tr w:rsidR="00C81F94" w:rsidRPr="00BB2201" w14:paraId="664668DF" w14:textId="77777777" w:rsidTr="003B28FB">
        <w:trPr>
          <w:trHeight w:val="300"/>
        </w:trPr>
        <w:tc>
          <w:tcPr>
            <w:tcW w:w="2775" w:type="pct"/>
            <w:shd w:val="clear" w:color="auto" w:fill="auto"/>
            <w:noWrap/>
            <w:vAlign w:val="bottom"/>
            <w:hideMark/>
          </w:tcPr>
          <w:p w14:paraId="664668D9" w14:textId="77777777" w:rsidR="00C81F94" w:rsidRPr="00BB2201" w:rsidRDefault="00435A34" w:rsidP="009844E5">
            <w:r>
              <w:rPr>
                <w:b/>
                <w:bCs/>
              </w:rPr>
              <w:t>UM</w:t>
            </w:r>
            <w:r w:rsidR="00C81F94" w:rsidRPr="00BB2201">
              <w:t xml:space="preserve">56 CROSS position AT OR LESS THAN speed </w:t>
            </w:r>
          </w:p>
        </w:tc>
        <w:tc>
          <w:tcPr>
            <w:tcW w:w="445" w:type="pct"/>
            <w:shd w:val="clear" w:color="auto" w:fill="auto"/>
            <w:noWrap/>
            <w:vAlign w:val="bottom"/>
            <w:hideMark/>
          </w:tcPr>
          <w:p w14:paraId="664668DA" w14:textId="77777777" w:rsidR="00C81F94" w:rsidRPr="00BB2201" w:rsidRDefault="00C81F94" w:rsidP="003B28FB">
            <w:pPr>
              <w:jc w:val="center"/>
            </w:pPr>
          </w:p>
        </w:tc>
        <w:tc>
          <w:tcPr>
            <w:tcW w:w="445" w:type="pct"/>
            <w:shd w:val="clear" w:color="auto" w:fill="auto"/>
            <w:noWrap/>
            <w:vAlign w:val="bottom"/>
            <w:hideMark/>
          </w:tcPr>
          <w:p w14:paraId="664668DB" w14:textId="77777777" w:rsidR="00C81F94" w:rsidRPr="00BB2201" w:rsidRDefault="00C81F94" w:rsidP="003B28FB">
            <w:pPr>
              <w:jc w:val="center"/>
            </w:pPr>
          </w:p>
        </w:tc>
        <w:tc>
          <w:tcPr>
            <w:tcW w:w="445" w:type="pct"/>
            <w:shd w:val="clear" w:color="auto" w:fill="auto"/>
            <w:noWrap/>
            <w:vAlign w:val="bottom"/>
            <w:hideMark/>
          </w:tcPr>
          <w:p w14:paraId="664668DC" w14:textId="77777777" w:rsidR="00C81F94" w:rsidRPr="00BB2201" w:rsidRDefault="00C81F94" w:rsidP="003B28FB">
            <w:pPr>
              <w:jc w:val="center"/>
            </w:pPr>
          </w:p>
        </w:tc>
        <w:tc>
          <w:tcPr>
            <w:tcW w:w="445" w:type="pct"/>
            <w:shd w:val="clear" w:color="auto" w:fill="auto"/>
            <w:noWrap/>
            <w:vAlign w:val="bottom"/>
            <w:hideMark/>
          </w:tcPr>
          <w:p w14:paraId="664668DD" w14:textId="77777777" w:rsidR="00C81F94" w:rsidRPr="00BB2201" w:rsidRDefault="00C81F94" w:rsidP="003B28FB">
            <w:pPr>
              <w:jc w:val="center"/>
            </w:pPr>
            <w:r w:rsidRPr="00BB2201">
              <w:t>X</w:t>
            </w:r>
          </w:p>
        </w:tc>
        <w:tc>
          <w:tcPr>
            <w:tcW w:w="445" w:type="pct"/>
            <w:shd w:val="clear" w:color="auto" w:fill="auto"/>
            <w:noWrap/>
            <w:vAlign w:val="bottom"/>
            <w:hideMark/>
          </w:tcPr>
          <w:p w14:paraId="664668DE" w14:textId="77777777" w:rsidR="00C81F94" w:rsidRPr="00BB2201" w:rsidRDefault="00C81F94" w:rsidP="003B28FB">
            <w:pPr>
              <w:jc w:val="center"/>
            </w:pPr>
          </w:p>
        </w:tc>
      </w:tr>
      <w:tr w:rsidR="00C81F94" w:rsidRPr="00BB2201" w14:paraId="664668E6" w14:textId="77777777" w:rsidTr="003B28FB">
        <w:trPr>
          <w:trHeight w:val="300"/>
        </w:trPr>
        <w:tc>
          <w:tcPr>
            <w:tcW w:w="2775" w:type="pct"/>
            <w:shd w:val="clear" w:color="auto" w:fill="auto"/>
            <w:noWrap/>
            <w:vAlign w:val="bottom"/>
            <w:hideMark/>
          </w:tcPr>
          <w:p w14:paraId="664668E0" w14:textId="77777777" w:rsidR="00C81F94" w:rsidRPr="00BB2201" w:rsidRDefault="00435A34" w:rsidP="009844E5">
            <w:r>
              <w:rPr>
                <w:b/>
                <w:bCs/>
              </w:rPr>
              <w:t>UM</w:t>
            </w:r>
            <w:r w:rsidR="00C81F94" w:rsidRPr="00BB2201">
              <w:t xml:space="preserve">58 CROSS position AT time AT level </w:t>
            </w:r>
          </w:p>
        </w:tc>
        <w:tc>
          <w:tcPr>
            <w:tcW w:w="445" w:type="pct"/>
            <w:shd w:val="clear" w:color="auto" w:fill="auto"/>
            <w:noWrap/>
            <w:vAlign w:val="bottom"/>
            <w:hideMark/>
          </w:tcPr>
          <w:p w14:paraId="664668E1" w14:textId="77777777" w:rsidR="00C81F94" w:rsidRPr="00BB2201" w:rsidRDefault="00C81F94" w:rsidP="003B28FB">
            <w:pPr>
              <w:jc w:val="center"/>
            </w:pPr>
          </w:p>
        </w:tc>
        <w:tc>
          <w:tcPr>
            <w:tcW w:w="445" w:type="pct"/>
            <w:shd w:val="clear" w:color="auto" w:fill="auto"/>
            <w:noWrap/>
            <w:vAlign w:val="bottom"/>
            <w:hideMark/>
          </w:tcPr>
          <w:p w14:paraId="664668E2" w14:textId="77777777" w:rsidR="00C81F94" w:rsidRPr="00BB2201" w:rsidRDefault="00C81F94" w:rsidP="003B28FB">
            <w:pPr>
              <w:jc w:val="center"/>
            </w:pPr>
          </w:p>
        </w:tc>
        <w:tc>
          <w:tcPr>
            <w:tcW w:w="445" w:type="pct"/>
            <w:shd w:val="clear" w:color="auto" w:fill="auto"/>
            <w:noWrap/>
            <w:vAlign w:val="bottom"/>
            <w:hideMark/>
          </w:tcPr>
          <w:p w14:paraId="664668E3" w14:textId="77777777" w:rsidR="00C81F94" w:rsidRPr="00BB2201" w:rsidRDefault="00C81F94" w:rsidP="003B28FB">
            <w:pPr>
              <w:jc w:val="center"/>
            </w:pPr>
          </w:p>
        </w:tc>
        <w:tc>
          <w:tcPr>
            <w:tcW w:w="445" w:type="pct"/>
            <w:shd w:val="clear" w:color="auto" w:fill="auto"/>
            <w:noWrap/>
            <w:vAlign w:val="bottom"/>
            <w:hideMark/>
          </w:tcPr>
          <w:p w14:paraId="664668E4" w14:textId="77777777" w:rsidR="00C81F94" w:rsidRPr="00BB2201" w:rsidRDefault="00C81F94" w:rsidP="003B28FB">
            <w:pPr>
              <w:jc w:val="center"/>
            </w:pPr>
            <w:r w:rsidRPr="00BB2201">
              <w:t>X</w:t>
            </w:r>
          </w:p>
        </w:tc>
        <w:tc>
          <w:tcPr>
            <w:tcW w:w="445" w:type="pct"/>
            <w:shd w:val="clear" w:color="auto" w:fill="auto"/>
            <w:noWrap/>
            <w:vAlign w:val="bottom"/>
            <w:hideMark/>
          </w:tcPr>
          <w:p w14:paraId="664668E5" w14:textId="77777777" w:rsidR="00C81F94" w:rsidRPr="00BB2201" w:rsidRDefault="00C81F94" w:rsidP="003B28FB">
            <w:pPr>
              <w:jc w:val="center"/>
            </w:pPr>
          </w:p>
        </w:tc>
      </w:tr>
      <w:tr w:rsidR="00C81F94" w:rsidRPr="00BB2201" w14:paraId="664668ED" w14:textId="77777777" w:rsidTr="003B28FB">
        <w:trPr>
          <w:trHeight w:val="300"/>
        </w:trPr>
        <w:tc>
          <w:tcPr>
            <w:tcW w:w="2775" w:type="pct"/>
            <w:shd w:val="clear" w:color="auto" w:fill="auto"/>
            <w:noWrap/>
            <w:vAlign w:val="bottom"/>
            <w:hideMark/>
          </w:tcPr>
          <w:p w14:paraId="664668E7" w14:textId="77777777" w:rsidR="00C81F94" w:rsidRPr="00BB2201" w:rsidRDefault="00435A34" w:rsidP="009844E5">
            <w:r>
              <w:rPr>
                <w:b/>
                <w:bCs/>
              </w:rPr>
              <w:t>UM</w:t>
            </w:r>
            <w:r w:rsidR="00C81F94" w:rsidRPr="00BB2201">
              <w:t xml:space="preserve">59 CROSS position AT OR BEFORE time AT level </w:t>
            </w:r>
          </w:p>
        </w:tc>
        <w:tc>
          <w:tcPr>
            <w:tcW w:w="445" w:type="pct"/>
            <w:shd w:val="clear" w:color="auto" w:fill="auto"/>
            <w:noWrap/>
            <w:vAlign w:val="bottom"/>
            <w:hideMark/>
          </w:tcPr>
          <w:p w14:paraId="664668E8" w14:textId="77777777" w:rsidR="00C81F94" w:rsidRPr="00BB2201" w:rsidRDefault="00C81F94" w:rsidP="003B28FB">
            <w:pPr>
              <w:jc w:val="center"/>
            </w:pPr>
          </w:p>
        </w:tc>
        <w:tc>
          <w:tcPr>
            <w:tcW w:w="445" w:type="pct"/>
            <w:shd w:val="clear" w:color="auto" w:fill="auto"/>
            <w:noWrap/>
            <w:vAlign w:val="bottom"/>
            <w:hideMark/>
          </w:tcPr>
          <w:p w14:paraId="664668E9" w14:textId="77777777" w:rsidR="00C81F94" w:rsidRPr="00BB2201" w:rsidRDefault="00C81F94" w:rsidP="003B28FB">
            <w:pPr>
              <w:jc w:val="center"/>
            </w:pPr>
          </w:p>
        </w:tc>
        <w:tc>
          <w:tcPr>
            <w:tcW w:w="445" w:type="pct"/>
            <w:shd w:val="clear" w:color="auto" w:fill="auto"/>
            <w:noWrap/>
            <w:vAlign w:val="bottom"/>
            <w:hideMark/>
          </w:tcPr>
          <w:p w14:paraId="664668EA" w14:textId="77777777" w:rsidR="00C81F94" w:rsidRPr="00BB2201" w:rsidRDefault="00C81F94" w:rsidP="003B28FB">
            <w:pPr>
              <w:jc w:val="center"/>
            </w:pPr>
          </w:p>
        </w:tc>
        <w:tc>
          <w:tcPr>
            <w:tcW w:w="445" w:type="pct"/>
            <w:shd w:val="clear" w:color="auto" w:fill="auto"/>
            <w:noWrap/>
            <w:vAlign w:val="bottom"/>
            <w:hideMark/>
          </w:tcPr>
          <w:p w14:paraId="664668EB" w14:textId="77777777" w:rsidR="00C81F94" w:rsidRPr="00BB2201" w:rsidRDefault="00C81F94" w:rsidP="003B28FB">
            <w:pPr>
              <w:jc w:val="center"/>
            </w:pPr>
            <w:r w:rsidRPr="00BB2201">
              <w:t>X</w:t>
            </w:r>
          </w:p>
        </w:tc>
        <w:tc>
          <w:tcPr>
            <w:tcW w:w="445" w:type="pct"/>
            <w:shd w:val="clear" w:color="auto" w:fill="auto"/>
            <w:noWrap/>
            <w:vAlign w:val="bottom"/>
            <w:hideMark/>
          </w:tcPr>
          <w:p w14:paraId="664668EC" w14:textId="77777777" w:rsidR="00C81F94" w:rsidRPr="00BB2201" w:rsidRDefault="00C81F94" w:rsidP="003B28FB">
            <w:pPr>
              <w:jc w:val="center"/>
            </w:pPr>
          </w:p>
        </w:tc>
      </w:tr>
      <w:tr w:rsidR="00C81F94" w:rsidRPr="00BB2201" w14:paraId="664668F4" w14:textId="77777777" w:rsidTr="003B28FB">
        <w:trPr>
          <w:trHeight w:val="300"/>
        </w:trPr>
        <w:tc>
          <w:tcPr>
            <w:tcW w:w="2775" w:type="pct"/>
            <w:shd w:val="clear" w:color="auto" w:fill="auto"/>
            <w:noWrap/>
            <w:vAlign w:val="bottom"/>
            <w:hideMark/>
          </w:tcPr>
          <w:p w14:paraId="664668EE" w14:textId="77777777" w:rsidR="00C81F94" w:rsidRPr="00BB2201" w:rsidRDefault="00435A34" w:rsidP="009844E5">
            <w:r>
              <w:rPr>
                <w:b/>
                <w:bCs/>
              </w:rPr>
              <w:t>UM</w:t>
            </w:r>
            <w:r w:rsidR="00C81F94" w:rsidRPr="00BB2201">
              <w:t xml:space="preserve">60 CROSS position AT OR AFTER time AT level </w:t>
            </w:r>
          </w:p>
        </w:tc>
        <w:tc>
          <w:tcPr>
            <w:tcW w:w="445" w:type="pct"/>
            <w:shd w:val="clear" w:color="auto" w:fill="auto"/>
            <w:noWrap/>
            <w:vAlign w:val="bottom"/>
            <w:hideMark/>
          </w:tcPr>
          <w:p w14:paraId="664668EF" w14:textId="77777777" w:rsidR="00C81F94" w:rsidRPr="00BB2201" w:rsidRDefault="00C81F94" w:rsidP="003B28FB">
            <w:pPr>
              <w:jc w:val="center"/>
            </w:pPr>
          </w:p>
        </w:tc>
        <w:tc>
          <w:tcPr>
            <w:tcW w:w="445" w:type="pct"/>
            <w:shd w:val="clear" w:color="auto" w:fill="auto"/>
            <w:noWrap/>
            <w:vAlign w:val="bottom"/>
            <w:hideMark/>
          </w:tcPr>
          <w:p w14:paraId="664668F0" w14:textId="77777777" w:rsidR="00C81F94" w:rsidRPr="00BB2201" w:rsidRDefault="00C81F94" w:rsidP="003B28FB">
            <w:pPr>
              <w:jc w:val="center"/>
            </w:pPr>
          </w:p>
        </w:tc>
        <w:tc>
          <w:tcPr>
            <w:tcW w:w="445" w:type="pct"/>
            <w:shd w:val="clear" w:color="auto" w:fill="auto"/>
            <w:noWrap/>
            <w:vAlign w:val="bottom"/>
            <w:hideMark/>
          </w:tcPr>
          <w:p w14:paraId="664668F1" w14:textId="77777777" w:rsidR="00C81F94" w:rsidRPr="00BB2201" w:rsidRDefault="00C81F94" w:rsidP="003B28FB">
            <w:pPr>
              <w:jc w:val="center"/>
            </w:pPr>
          </w:p>
        </w:tc>
        <w:tc>
          <w:tcPr>
            <w:tcW w:w="445" w:type="pct"/>
            <w:shd w:val="clear" w:color="auto" w:fill="auto"/>
            <w:noWrap/>
            <w:vAlign w:val="bottom"/>
            <w:hideMark/>
          </w:tcPr>
          <w:p w14:paraId="664668F2" w14:textId="77777777" w:rsidR="00C81F94" w:rsidRPr="00BB2201" w:rsidRDefault="00C81F94" w:rsidP="003B28FB">
            <w:pPr>
              <w:jc w:val="center"/>
            </w:pPr>
            <w:r w:rsidRPr="00BB2201">
              <w:t>X</w:t>
            </w:r>
          </w:p>
        </w:tc>
        <w:tc>
          <w:tcPr>
            <w:tcW w:w="445" w:type="pct"/>
            <w:shd w:val="clear" w:color="auto" w:fill="auto"/>
            <w:noWrap/>
            <w:vAlign w:val="bottom"/>
            <w:hideMark/>
          </w:tcPr>
          <w:p w14:paraId="664668F3" w14:textId="77777777" w:rsidR="00C81F94" w:rsidRPr="00BB2201" w:rsidRDefault="00C81F94" w:rsidP="003B28FB">
            <w:pPr>
              <w:jc w:val="center"/>
            </w:pPr>
          </w:p>
        </w:tc>
      </w:tr>
      <w:tr w:rsidR="00C81F94" w:rsidRPr="00BB2201" w14:paraId="664668FB" w14:textId="77777777" w:rsidTr="003B28FB">
        <w:trPr>
          <w:trHeight w:val="300"/>
        </w:trPr>
        <w:tc>
          <w:tcPr>
            <w:tcW w:w="2775" w:type="pct"/>
            <w:shd w:val="clear" w:color="auto" w:fill="auto"/>
            <w:noWrap/>
            <w:vAlign w:val="bottom"/>
            <w:hideMark/>
          </w:tcPr>
          <w:p w14:paraId="664668F5" w14:textId="77777777" w:rsidR="00C81F94" w:rsidRPr="00BB2201" w:rsidRDefault="00435A34" w:rsidP="009844E5">
            <w:r>
              <w:rPr>
                <w:b/>
                <w:bCs/>
              </w:rPr>
              <w:t>UM</w:t>
            </w:r>
            <w:r w:rsidR="00C81F94" w:rsidRPr="00BB2201">
              <w:t xml:space="preserve">62 AT time CROSS position AT AND MAINTAIN level </w:t>
            </w:r>
          </w:p>
        </w:tc>
        <w:tc>
          <w:tcPr>
            <w:tcW w:w="445" w:type="pct"/>
            <w:shd w:val="clear" w:color="auto" w:fill="auto"/>
            <w:noWrap/>
            <w:vAlign w:val="bottom"/>
            <w:hideMark/>
          </w:tcPr>
          <w:p w14:paraId="664668F6" w14:textId="77777777" w:rsidR="00C81F94" w:rsidRPr="00BB2201" w:rsidRDefault="00C81F94" w:rsidP="003B28FB">
            <w:pPr>
              <w:jc w:val="center"/>
            </w:pPr>
          </w:p>
        </w:tc>
        <w:tc>
          <w:tcPr>
            <w:tcW w:w="445" w:type="pct"/>
            <w:shd w:val="clear" w:color="auto" w:fill="auto"/>
            <w:noWrap/>
            <w:vAlign w:val="bottom"/>
            <w:hideMark/>
          </w:tcPr>
          <w:p w14:paraId="664668F7" w14:textId="77777777" w:rsidR="00C81F94" w:rsidRPr="00BB2201" w:rsidRDefault="00C81F94" w:rsidP="003B28FB">
            <w:pPr>
              <w:jc w:val="center"/>
            </w:pPr>
          </w:p>
        </w:tc>
        <w:tc>
          <w:tcPr>
            <w:tcW w:w="445" w:type="pct"/>
            <w:shd w:val="clear" w:color="auto" w:fill="auto"/>
            <w:noWrap/>
            <w:vAlign w:val="bottom"/>
            <w:hideMark/>
          </w:tcPr>
          <w:p w14:paraId="664668F8" w14:textId="77777777" w:rsidR="00C81F94" w:rsidRPr="00BB2201" w:rsidRDefault="00C81F94" w:rsidP="003B28FB">
            <w:pPr>
              <w:jc w:val="center"/>
            </w:pPr>
          </w:p>
        </w:tc>
        <w:tc>
          <w:tcPr>
            <w:tcW w:w="445" w:type="pct"/>
            <w:shd w:val="clear" w:color="auto" w:fill="auto"/>
            <w:noWrap/>
            <w:vAlign w:val="bottom"/>
            <w:hideMark/>
          </w:tcPr>
          <w:p w14:paraId="664668F9" w14:textId="77777777" w:rsidR="00C81F94" w:rsidRPr="00BB2201" w:rsidRDefault="00C81F94" w:rsidP="003B28FB">
            <w:pPr>
              <w:jc w:val="center"/>
            </w:pPr>
            <w:r w:rsidRPr="00BB2201">
              <w:t>X</w:t>
            </w:r>
          </w:p>
        </w:tc>
        <w:tc>
          <w:tcPr>
            <w:tcW w:w="445" w:type="pct"/>
            <w:shd w:val="clear" w:color="auto" w:fill="auto"/>
            <w:noWrap/>
            <w:vAlign w:val="bottom"/>
            <w:hideMark/>
          </w:tcPr>
          <w:p w14:paraId="664668FA" w14:textId="77777777" w:rsidR="00C81F94" w:rsidRPr="00BB2201" w:rsidRDefault="00C81F94" w:rsidP="003B28FB">
            <w:pPr>
              <w:jc w:val="center"/>
            </w:pPr>
          </w:p>
        </w:tc>
      </w:tr>
      <w:tr w:rsidR="00C81F94" w:rsidRPr="00BB2201" w14:paraId="66466902" w14:textId="77777777" w:rsidTr="003B28FB">
        <w:trPr>
          <w:trHeight w:val="300"/>
        </w:trPr>
        <w:tc>
          <w:tcPr>
            <w:tcW w:w="2775" w:type="pct"/>
            <w:shd w:val="clear" w:color="auto" w:fill="auto"/>
            <w:noWrap/>
            <w:vAlign w:val="bottom"/>
            <w:hideMark/>
          </w:tcPr>
          <w:p w14:paraId="664668FC" w14:textId="77777777" w:rsidR="00C81F94" w:rsidRPr="00BB2201" w:rsidRDefault="00435A34" w:rsidP="009844E5">
            <w:pPr>
              <w:rPr>
                <w:b/>
                <w:bCs/>
              </w:rPr>
            </w:pPr>
            <w:r>
              <w:rPr>
                <w:b/>
                <w:bCs/>
              </w:rPr>
              <w:t>UM</w:t>
            </w:r>
            <w:r w:rsidR="00C81F94" w:rsidRPr="00BB2201">
              <w:rPr>
                <w:b/>
                <w:bCs/>
              </w:rPr>
              <w:t>64</w:t>
            </w:r>
            <w:r w:rsidR="00C81F94" w:rsidRPr="00BB2201">
              <w:t xml:space="preserve"> OFFSET distance direction OF ROUTE</w:t>
            </w:r>
          </w:p>
        </w:tc>
        <w:tc>
          <w:tcPr>
            <w:tcW w:w="445" w:type="pct"/>
            <w:shd w:val="clear" w:color="auto" w:fill="auto"/>
            <w:noWrap/>
            <w:vAlign w:val="bottom"/>
            <w:hideMark/>
          </w:tcPr>
          <w:p w14:paraId="664668FD" w14:textId="77777777" w:rsidR="00C81F94" w:rsidRPr="00BB2201" w:rsidRDefault="00C81F94" w:rsidP="003B28FB">
            <w:pPr>
              <w:jc w:val="center"/>
            </w:pPr>
          </w:p>
        </w:tc>
        <w:tc>
          <w:tcPr>
            <w:tcW w:w="445" w:type="pct"/>
            <w:shd w:val="clear" w:color="auto" w:fill="auto"/>
            <w:noWrap/>
            <w:vAlign w:val="bottom"/>
            <w:hideMark/>
          </w:tcPr>
          <w:p w14:paraId="664668FE" w14:textId="77777777" w:rsidR="00C81F94" w:rsidRPr="00BB2201" w:rsidRDefault="00C81F94" w:rsidP="003B28FB">
            <w:pPr>
              <w:jc w:val="center"/>
            </w:pPr>
            <w:r w:rsidRPr="00BB2201">
              <w:t>X</w:t>
            </w:r>
          </w:p>
        </w:tc>
        <w:tc>
          <w:tcPr>
            <w:tcW w:w="445" w:type="pct"/>
            <w:shd w:val="clear" w:color="auto" w:fill="auto"/>
            <w:noWrap/>
            <w:vAlign w:val="bottom"/>
            <w:hideMark/>
          </w:tcPr>
          <w:p w14:paraId="664668FF" w14:textId="77777777" w:rsidR="00C81F94" w:rsidRPr="00BB2201" w:rsidRDefault="00C81F94" w:rsidP="003B28FB">
            <w:pPr>
              <w:jc w:val="center"/>
            </w:pPr>
            <w:r w:rsidRPr="00BB2201">
              <w:t>X</w:t>
            </w:r>
          </w:p>
        </w:tc>
        <w:tc>
          <w:tcPr>
            <w:tcW w:w="445" w:type="pct"/>
            <w:shd w:val="clear" w:color="auto" w:fill="auto"/>
            <w:noWrap/>
            <w:vAlign w:val="bottom"/>
            <w:hideMark/>
          </w:tcPr>
          <w:p w14:paraId="66466900" w14:textId="77777777" w:rsidR="00C81F94" w:rsidRPr="00BB2201" w:rsidRDefault="00C81F94" w:rsidP="003B28FB">
            <w:pPr>
              <w:jc w:val="center"/>
            </w:pPr>
            <w:r w:rsidRPr="00BB2201">
              <w:t>X</w:t>
            </w:r>
          </w:p>
        </w:tc>
        <w:tc>
          <w:tcPr>
            <w:tcW w:w="445" w:type="pct"/>
            <w:shd w:val="clear" w:color="auto" w:fill="auto"/>
            <w:noWrap/>
            <w:vAlign w:val="bottom"/>
            <w:hideMark/>
          </w:tcPr>
          <w:p w14:paraId="66466901" w14:textId="77777777" w:rsidR="00C81F94" w:rsidRPr="00BB2201" w:rsidRDefault="00C81F94" w:rsidP="003B28FB">
            <w:pPr>
              <w:jc w:val="center"/>
            </w:pPr>
            <w:r w:rsidRPr="00BB2201">
              <w:t>X</w:t>
            </w:r>
          </w:p>
        </w:tc>
      </w:tr>
      <w:tr w:rsidR="00C81F94" w:rsidRPr="00BB2201" w14:paraId="66466909" w14:textId="77777777" w:rsidTr="003B28FB">
        <w:trPr>
          <w:trHeight w:val="300"/>
        </w:trPr>
        <w:tc>
          <w:tcPr>
            <w:tcW w:w="2775" w:type="pct"/>
            <w:shd w:val="clear" w:color="auto" w:fill="auto"/>
            <w:noWrap/>
            <w:vAlign w:val="bottom"/>
            <w:hideMark/>
          </w:tcPr>
          <w:p w14:paraId="66466903" w14:textId="77777777" w:rsidR="00C81F94" w:rsidRPr="00BB2201" w:rsidRDefault="00435A34" w:rsidP="009844E5">
            <w:r>
              <w:rPr>
                <w:b/>
                <w:bCs/>
              </w:rPr>
              <w:t>UM</w:t>
            </w:r>
            <w:r w:rsidR="00C81F94" w:rsidRPr="00BB2201">
              <w:t xml:space="preserve">65 AT position OFFSET distance direction OF ROUTE </w:t>
            </w:r>
          </w:p>
        </w:tc>
        <w:tc>
          <w:tcPr>
            <w:tcW w:w="445" w:type="pct"/>
            <w:shd w:val="clear" w:color="auto" w:fill="auto"/>
            <w:noWrap/>
            <w:vAlign w:val="bottom"/>
            <w:hideMark/>
          </w:tcPr>
          <w:p w14:paraId="66466904" w14:textId="77777777" w:rsidR="00C81F94" w:rsidRPr="00BB2201" w:rsidRDefault="00C81F94" w:rsidP="003B28FB">
            <w:pPr>
              <w:jc w:val="center"/>
            </w:pPr>
          </w:p>
        </w:tc>
        <w:tc>
          <w:tcPr>
            <w:tcW w:w="445" w:type="pct"/>
            <w:shd w:val="clear" w:color="auto" w:fill="auto"/>
            <w:noWrap/>
            <w:vAlign w:val="bottom"/>
            <w:hideMark/>
          </w:tcPr>
          <w:p w14:paraId="66466905" w14:textId="77777777" w:rsidR="00C81F94" w:rsidRPr="00BB2201" w:rsidRDefault="00C81F94" w:rsidP="003B28FB">
            <w:pPr>
              <w:jc w:val="center"/>
            </w:pPr>
          </w:p>
        </w:tc>
        <w:tc>
          <w:tcPr>
            <w:tcW w:w="445" w:type="pct"/>
            <w:shd w:val="clear" w:color="auto" w:fill="auto"/>
            <w:noWrap/>
            <w:vAlign w:val="bottom"/>
            <w:hideMark/>
          </w:tcPr>
          <w:p w14:paraId="66466906" w14:textId="77777777" w:rsidR="00C81F94" w:rsidRPr="00BB2201" w:rsidRDefault="00C81F94" w:rsidP="003B28FB">
            <w:pPr>
              <w:jc w:val="center"/>
            </w:pPr>
          </w:p>
        </w:tc>
        <w:tc>
          <w:tcPr>
            <w:tcW w:w="445" w:type="pct"/>
            <w:shd w:val="clear" w:color="auto" w:fill="auto"/>
            <w:noWrap/>
            <w:vAlign w:val="bottom"/>
            <w:hideMark/>
          </w:tcPr>
          <w:p w14:paraId="66466907" w14:textId="77777777" w:rsidR="00C81F94" w:rsidRPr="00BB2201" w:rsidRDefault="00C81F94" w:rsidP="003B28FB">
            <w:pPr>
              <w:jc w:val="center"/>
            </w:pPr>
            <w:r w:rsidRPr="00BB2201">
              <w:t>X</w:t>
            </w:r>
          </w:p>
        </w:tc>
        <w:tc>
          <w:tcPr>
            <w:tcW w:w="445" w:type="pct"/>
            <w:shd w:val="clear" w:color="auto" w:fill="auto"/>
            <w:noWrap/>
            <w:vAlign w:val="bottom"/>
            <w:hideMark/>
          </w:tcPr>
          <w:p w14:paraId="66466908" w14:textId="77777777" w:rsidR="00C81F94" w:rsidRPr="00BB2201" w:rsidRDefault="00C81F94" w:rsidP="003B28FB">
            <w:pPr>
              <w:jc w:val="center"/>
            </w:pPr>
          </w:p>
        </w:tc>
      </w:tr>
      <w:tr w:rsidR="00C81F94" w:rsidRPr="00BB2201" w14:paraId="66466910" w14:textId="77777777" w:rsidTr="003B28FB">
        <w:trPr>
          <w:trHeight w:val="300"/>
        </w:trPr>
        <w:tc>
          <w:tcPr>
            <w:tcW w:w="2775" w:type="pct"/>
            <w:shd w:val="clear" w:color="auto" w:fill="auto"/>
            <w:noWrap/>
            <w:vAlign w:val="bottom"/>
            <w:hideMark/>
          </w:tcPr>
          <w:p w14:paraId="6646690A" w14:textId="77777777" w:rsidR="00C81F94" w:rsidRPr="00BB2201" w:rsidRDefault="00435A34" w:rsidP="009844E5">
            <w:r>
              <w:rPr>
                <w:b/>
                <w:bCs/>
              </w:rPr>
              <w:t>UM</w:t>
            </w:r>
            <w:r w:rsidR="00C81F94" w:rsidRPr="00BB2201">
              <w:t xml:space="preserve">67 PROCEED BACK ON ROUTE </w:t>
            </w:r>
          </w:p>
        </w:tc>
        <w:tc>
          <w:tcPr>
            <w:tcW w:w="445" w:type="pct"/>
            <w:shd w:val="clear" w:color="auto" w:fill="auto"/>
            <w:noWrap/>
            <w:vAlign w:val="bottom"/>
            <w:hideMark/>
          </w:tcPr>
          <w:p w14:paraId="6646690B" w14:textId="77777777" w:rsidR="00C81F94" w:rsidRPr="00BB2201" w:rsidRDefault="00C81F94" w:rsidP="003B28FB">
            <w:pPr>
              <w:jc w:val="center"/>
            </w:pPr>
          </w:p>
        </w:tc>
        <w:tc>
          <w:tcPr>
            <w:tcW w:w="445" w:type="pct"/>
            <w:shd w:val="clear" w:color="auto" w:fill="auto"/>
            <w:noWrap/>
            <w:vAlign w:val="bottom"/>
            <w:hideMark/>
          </w:tcPr>
          <w:p w14:paraId="6646690C" w14:textId="77777777" w:rsidR="00C81F94" w:rsidRPr="00BB2201" w:rsidRDefault="00C81F94" w:rsidP="003B28FB">
            <w:pPr>
              <w:jc w:val="center"/>
            </w:pPr>
          </w:p>
        </w:tc>
        <w:tc>
          <w:tcPr>
            <w:tcW w:w="445" w:type="pct"/>
            <w:shd w:val="clear" w:color="auto" w:fill="auto"/>
            <w:noWrap/>
            <w:vAlign w:val="bottom"/>
            <w:hideMark/>
          </w:tcPr>
          <w:p w14:paraId="6646690D" w14:textId="77777777" w:rsidR="00C81F94" w:rsidRPr="00BB2201" w:rsidRDefault="00C81F94" w:rsidP="003B28FB">
            <w:pPr>
              <w:jc w:val="center"/>
            </w:pPr>
          </w:p>
        </w:tc>
        <w:tc>
          <w:tcPr>
            <w:tcW w:w="445" w:type="pct"/>
            <w:shd w:val="clear" w:color="auto" w:fill="auto"/>
            <w:noWrap/>
            <w:vAlign w:val="bottom"/>
            <w:hideMark/>
          </w:tcPr>
          <w:p w14:paraId="6646690E" w14:textId="77777777" w:rsidR="00C81F94" w:rsidRPr="00BB2201" w:rsidRDefault="00C81F94" w:rsidP="003B28FB">
            <w:pPr>
              <w:jc w:val="center"/>
            </w:pPr>
            <w:r w:rsidRPr="00BB2201">
              <w:t>X</w:t>
            </w:r>
          </w:p>
        </w:tc>
        <w:tc>
          <w:tcPr>
            <w:tcW w:w="445" w:type="pct"/>
            <w:shd w:val="clear" w:color="auto" w:fill="auto"/>
            <w:noWrap/>
            <w:vAlign w:val="bottom"/>
            <w:hideMark/>
          </w:tcPr>
          <w:p w14:paraId="6646690F" w14:textId="77777777" w:rsidR="00C81F94" w:rsidRPr="00BB2201" w:rsidRDefault="00C81F94" w:rsidP="003B28FB">
            <w:pPr>
              <w:jc w:val="center"/>
            </w:pPr>
          </w:p>
        </w:tc>
      </w:tr>
      <w:tr w:rsidR="00C81F94" w:rsidRPr="00BB2201" w14:paraId="66466917" w14:textId="77777777" w:rsidTr="003B28FB">
        <w:trPr>
          <w:trHeight w:val="300"/>
        </w:trPr>
        <w:tc>
          <w:tcPr>
            <w:tcW w:w="2775" w:type="pct"/>
            <w:shd w:val="clear" w:color="auto" w:fill="auto"/>
            <w:noWrap/>
            <w:vAlign w:val="bottom"/>
            <w:hideMark/>
          </w:tcPr>
          <w:p w14:paraId="66466911" w14:textId="77777777" w:rsidR="00C81F94" w:rsidRPr="00BB2201" w:rsidRDefault="00435A34" w:rsidP="009844E5">
            <w:pPr>
              <w:rPr>
                <w:b/>
                <w:bCs/>
              </w:rPr>
            </w:pPr>
            <w:r>
              <w:rPr>
                <w:b/>
                <w:bCs/>
              </w:rPr>
              <w:t>UM</w:t>
            </w:r>
            <w:r w:rsidR="00C81F94" w:rsidRPr="00BB2201">
              <w:rPr>
                <w:b/>
                <w:bCs/>
              </w:rPr>
              <w:t>73</w:t>
            </w:r>
            <w:r w:rsidR="00C81F94" w:rsidRPr="00BB2201">
              <w:t xml:space="preserve"> pre-departure clearance </w:t>
            </w:r>
          </w:p>
        </w:tc>
        <w:tc>
          <w:tcPr>
            <w:tcW w:w="445" w:type="pct"/>
            <w:shd w:val="clear" w:color="auto" w:fill="auto"/>
            <w:noWrap/>
            <w:vAlign w:val="bottom"/>
            <w:hideMark/>
          </w:tcPr>
          <w:p w14:paraId="66466912" w14:textId="77777777" w:rsidR="00C81F94" w:rsidRPr="00BB2201" w:rsidRDefault="00C81F94" w:rsidP="003B28FB">
            <w:pPr>
              <w:jc w:val="center"/>
            </w:pPr>
          </w:p>
        </w:tc>
        <w:tc>
          <w:tcPr>
            <w:tcW w:w="445" w:type="pct"/>
            <w:shd w:val="clear" w:color="auto" w:fill="auto"/>
            <w:noWrap/>
            <w:vAlign w:val="bottom"/>
            <w:hideMark/>
          </w:tcPr>
          <w:p w14:paraId="66466913" w14:textId="77777777" w:rsidR="00C81F94" w:rsidRPr="00BB2201" w:rsidRDefault="00C81F94" w:rsidP="003B28FB">
            <w:pPr>
              <w:jc w:val="center"/>
            </w:pPr>
            <w:r w:rsidRPr="00BB2201">
              <w:t>X</w:t>
            </w:r>
          </w:p>
        </w:tc>
        <w:tc>
          <w:tcPr>
            <w:tcW w:w="445" w:type="pct"/>
            <w:shd w:val="clear" w:color="auto" w:fill="auto"/>
            <w:noWrap/>
            <w:vAlign w:val="bottom"/>
            <w:hideMark/>
          </w:tcPr>
          <w:p w14:paraId="66466914" w14:textId="77777777" w:rsidR="00C81F94" w:rsidRPr="00BB2201" w:rsidRDefault="00C81F94" w:rsidP="003B28FB">
            <w:pPr>
              <w:jc w:val="center"/>
            </w:pPr>
            <w:r w:rsidRPr="00BB2201">
              <w:t>X</w:t>
            </w:r>
          </w:p>
        </w:tc>
        <w:tc>
          <w:tcPr>
            <w:tcW w:w="445" w:type="pct"/>
            <w:shd w:val="clear" w:color="auto" w:fill="auto"/>
            <w:noWrap/>
            <w:vAlign w:val="bottom"/>
            <w:hideMark/>
          </w:tcPr>
          <w:p w14:paraId="66466915" w14:textId="77777777" w:rsidR="00C81F94" w:rsidRPr="00BB2201" w:rsidRDefault="00C81F94" w:rsidP="003B28FB">
            <w:pPr>
              <w:jc w:val="center"/>
            </w:pPr>
            <w:r w:rsidRPr="00BB2201">
              <w:t>X</w:t>
            </w:r>
          </w:p>
        </w:tc>
        <w:tc>
          <w:tcPr>
            <w:tcW w:w="445" w:type="pct"/>
            <w:shd w:val="clear" w:color="auto" w:fill="auto"/>
            <w:noWrap/>
            <w:vAlign w:val="bottom"/>
            <w:hideMark/>
          </w:tcPr>
          <w:p w14:paraId="66466916" w14:textId="77777777" w:rsidR="00C81F94" w:rsidRPr="00BB2201" w:rsidRDefault="00C81F94" w:rsidP="003B28FB">
            <w:pPr>
              <w:jc w:val="center"/>
            </w:pPr>
            <w:r w:rsidRPr="00BB2201">
              <w:t>X</w:t>
            </w:r>
          </w:p>
        </w:tc>
      </w:tr>
      <w:tr w:rsidR="00C81F94" w:rsidRPr="00BB2201" w14:paraId="6646691E" w14:textId="77777777" w:rsidTr="003B28FB">
        <w:trPr>
          <w:trHeight w:val="300"/>
        </w:trPr>
        <w:tc>
          <w:tcPr>
            <w:tcW w:w="2775" w:type="pct"/>
            <w:shd w:val="clear" w:color="auto" w:fill="auto"/>
            <w:noWrap/>
            <w:vAlign w:val="bottom"/>
            <w:hideMark/>
          </w:tcPr>
          <w:p w14:paraId="66466918" w14:textId="77777777" w:rsidR="00C81F94" w:rsidRPr="00BB2201" w:rsidRDefault="00435A34" w:rsidP="009844E5">
            <w:pPr>
              <w:rPr>
                <w:b/>
                <w:bCs/>
              </w:rPr>
            </w:pPr>
            <w:r>
              <w:rPr>
                <w:b/>
                <w:bCs/>
              </w:rPr>
              <w:t>UM</w:t>
            </w:r>
            <w:r w:rsidR="00C81F94" w:rsidRPr="00BB2201">
              <w:rPr>
                <w:b/>
                <w:bCs/>
              </w:rPr>
              <w:t>74</w:t>
            </w:r>
            <w:r w:rsidR="00C81F94" w:rsidRPr="00BB2201">
              <w:t xml:space="preserve"> PROCEED DIRECT TO position </w:t>
            </w:r>
          </w:p>
        </w:tc>
        <w:tc>
          <w:tcPr>
            <w:tcW w:w="445" w:type="pct"/>
            <w:shd w:val="clear" w:color="auto" w:fill="auto"/>
            <w:noWrap/>
            <w:vAlign w:val="bottom"/>
            <w:hideMark/>
          </w:tcPr>
          <w:p w14:paraId="66466919" w14:textId="77777777" w:rsidR="00C81F94" w:rsidRPr="00BB2201" w:rsidRDefault="00C81F94" w:rsidP="003B28FB">
            <w:pPr>
              <w:jc w:val="center"/>
            </w:pPr>
          </w:p>
        </w:tc>
        <w:tc>
          <w:tcPr>
            <w:tcW w:w="445" w:type="pct"/>
            <w:shd w:val="clear" w:color="auto" w:fill="auto"/>
            <w:noWrap/>
            <w:vAlign w:val="bottom"/>
            <w:hideMark/>
          </w:tcPr>
          <w:p w14:paraId="6646691A" w14:textId="77777777" w:rsidR="00C81F94" w:rsidRPr="00BB2201" w:rsidRDefault="00C81F94" w:rsidP="003B28FB">
            <w:pPr>
              <w:jc w:val="center"/>
            </w:pPr>
            <w:r w:rsidRPr="00BB2201">
              <w:t>X</w:t>
            </w:r>
          </w:p>
        </w:tc>
        <w:tc>
          <w:tcPr>
            <w:tcW w:w="445" w:type="pct"/>
            <w:shd w:val="clear" w:color="auto" w:fill="auto"/>
            <w:noWrap/>
            <w:vAlign w:val="bottom"/>
            <w:hideMark/>
          </w:tcPr>
          <w:p w14:paraId="6646691B" w14:textId="77777777" w:rsidR="00C81F94" w:rsidRPr="00BB2201" w:rsidRDefault="00C81F94" w:rsidP="003B28FB">
            <w:pPr>
              <w:jc w:val="center"/>
            </w:pPr>
            <w:r w:rsidRPr="00BB2201">
              <w:t>X</w:t>
            </w:r>
          </w:p>
        </w:tc>
        <w:tc>
          <w:tcPr>
            <w:tcW w:w="445" w:type="pct"/>
            <w:shd w:val="clear" w:color="auto" w:fill="auto"/>
            <w:noWrap/>
            <w:vAlign w:val="bottom"/>
            <w:hideMark/>
          </w:tcPr>
          <w:p w14:paraId="6646691C" w14:textId="77777777" w:rsidR="00C81F94" w:rsidRPr="00BB2201" w:rsidRDefault="00C81F94" w:rsidP="003B28FB">
            <w:pPr>
              <w:jc w:val="center"/>
            </w:pPr>
            <w:r w:rsidRPr="00BB2201">
              <w:t>X</w:t>
            </w:r>
          </w:p>
        </w:tc>
        <w:tc>
          <w:tcPr>
            <w:tcW w:w="445" w:type="pct"/>
            <w:shd w:val="clear" w:color="auto" w:fill="auto"/>
            <w:noWrap/>
            <w:vAlign w:val="bottom"/>
            <w:hideMark/>
          </w:tcPr>
          <w:p w14:paraId="6646691D" w14:textId="77777777" w:rsidR="00C81F94" w:rsidRPr="00BB2201" w:rsidRDefault="00C81F94" w:rsidP="003B28FB">
            <w:pPr>
              <w:jc w:val="center"/>
            </w:pPr>
            <w:r w:rsidRPr="00BB2201">
              <w:t>X</w:t>
            </w:r>
          </w:p>
        </w:tc>
      </w:tr>
      <w:tr w:rsidR="00C81F94" w:rsidRPr="00BB2201" w14:paraId="66466925" w14:textId="77777777" w:rsidTr="003B28FB">
        <w:trPr>
          <w:trHeight w:val="300"/>
        </w:trPr>
        <w:tc>
          <w:tcPr>
            <w:tcW w:w="2775" w:type="pct"/>
            <w:shd w:val="clear" w:color="auto" w:fill="auto"/>
            <w:noWrap/>
            <w:vAlign w:val="bottom"/>
            <w:hideMark/>
          </w:tcPr>
          <w:p w14:paraId="6646691F" w14:textId="77777777" w:rsidR="00C81F94" w:rsidRPr="00BB2201" w:rsidRDefault="00435A34" w:rsidP="009844E5">
            <w:pPr>
              <w:rPr>
                <w:b/>
                <w:bCs/>
              </w:rPr>
            </w:pPr>
            <w:r>
              <w:rPr>
                <w:b/>
                <w:bCs/>
              </w:rPr>
              <w:t>UM</w:t>
            </w:r>
            <w:r w:rsidR="00C81F94" w:rsidRPr="00BB2201">
              <w:rPr>
                <w:b/>
                <w:bCs/>
              </w:rPr>
              <w:t>75</w:t>
            </w:r>
            <w:r w:rsidR="00C81F94" w:rsidRPr="00BB2201">
              <w:t xml:space="preserve"> WHEN ABLE PROCEED DIRECT TO position </w:t>
            </w:r>
          </w:p>
        </w:tc>
        <w:tc>
          <w:tcPr>
            <w:tcW w:w="445" w:type="pct"/>
            <w:shd w:val="clear" w:color="auto" w:fill="auto"/>
            <w:noWrap/>
            <w:vAlign w:val="bottom"/>
            <w:hideMark/>
          </w:tcPr>
          <w:p w14:paraId="66466920" w14:textId="77777777" w:rsidR="00C81F94" w:rsidRPr="00BB2201" w:rsidRDefault="00C81F94" w:rsidP="003B28FB">
            <w:pPr>
              <w:jc w:val="center"/>
            </w:pPr>
          </w:p>
        </w:tc>
        <w:tc>
          <w:tcPr>
            <w:tcW w:w="445" w:type="pct"/>
            <w:shd w:val="clear" w:color="auto" w:fill="auto"/>
            <w:noWrap/>
            <w:vAlign w:val="bottom"/>
            <w:hideMark/>
          </w:tcPr>
          <w:p w14:paraId="66466921" w14:textId="77777777" w:rsidR="00C81F94" w:rsidRPr="00BB2201" w:rsidRDefault="00C81F94" w:rsidP="003B28FB">
            <w:pPr>
              <w:jc w:val="center"/>
            </w:pPr>
          </w:p>
        </w:tc>
        <w:tc>
          <w:tcPr>
            <w:tcW w:w="445" w:type="pct"/>
            <w:shd w:val="clear" w:color="auto" w:fill="auto"/>
            <w:noWrap/>
            <w:vAlign w:val="bottom"/>
            <w:hideMark/>
          </w:tcPr>
          <w:p w14:paraId="66466922" w14:textId="77777777" w:rsidR="00C81F94" w:rsidRPr="00BB2201" w:rsidRDefault="00C81F94" w:rsidP="003B28FB">
            <w:pPr>
              <w:jc w:val="center"/>
            </w:pPr>
            <w:r w:rsidRPr="00BB2201">
              <w:t>X</w:t>
            </w:r>
          </w:p>
        </w:tc>
        <w:tc>
          <w:tcPr>
            <w:tcW w:w="445" w:type="pct"/>
            <w:shd w:val="clear" w:color="auto" w:fill="auto"/>
            <w:noWrap/>
            <w:vAlign w:val="bottom"/>
            <w:hideMark/>
          </w:tcPr>
          <w:p w14:paraId="66466923" w14:textId="77777777" w:rsidR="00C81F94" w:rsidRPr="00BB2201" w:rsidRDefault="00C81F94" w:rsidP="003B28FB">
            <w:pPr>
              <w:jc w:val="center"/>
            </w:pPr>
            <w:r w:rsidRPr="00BB2201">
              <w:t>X</w:t>
            </w:r>
          </w:p>
        </w:tc>
        <w:tc>
          <w:tcPr>
            <w:tcW w:w="445" w:type="pct"/>
            <w:shd w:val="clear" w:color="auto" w:fill="auto"/>
            <w:noWrap/>
            <w:vAlign w:val="bottom"/>
            <w:hideMark/>
          </w:tcPr>
          <w:p w14:paraId="66466924" w14:textId="77777777" w:rsidR="00C81F94" w:rsidRPr="00BB2201" w:rsidRDefault="00C81F94" w:rsidP="003B28FB">
            <w:pPr>
              <w:jc w:val="center"/>
            </w:pPr>
          </w:p>
        </w:tc>
      </w:tr>
      <w:tr w:rsidR="00C81F94" w:rsidRPr="00BB2201" w14:paraId="6646692C" w14:textId="77777777" w:rsidTr="003B28FB">
        <w:trPr>
          <w:trHeight w:val="300"/>
        </w:trPr>
        <w:tc>
          <w:tcPr>
            <w:tcW w:w="2775" w:type="pct"/>
            <w:shd w:val="clear" w:color="auto" w:fill="auto"/>
            <w:noWrap/>
            <w:vAlign w:val="bottom"/>
            <w:hideMark/>
          </w:tcPr>
          <w:p w14:paraId="66466926" w14:textId="77777777" w:rsidR="00C81F94" w:rsidRPr="00BB2201" w:rsidRDefault="00435A34" w:rsidP="009844E5">
            <w:pPr>
              <w:rPr>
                <w:b/>
                <w:bCs/>
              </w:rPr>
            </w:pPr>
            <w:r>
              <w:rPr>
                <w:b/>
                <w:bCs/>
              </w:rPr>
              <w:t>UM</w:t>
            </w:r>
            <w:r w:rsidR="00C81F94" w:rsidRPr="00BB2201">
              <w:rPr>
                <w:b/>
                <w:bCs/>
              </w:rPr>
              <w:t>77</w:t>
            </w:r>
            <w:r w:rsidR="00C81F94" w:rsidRPr="00BB2201">
              <w:t xml:space="preserve"> AT position PROCEED DIRECT TO position </w:t>
            </w:r>
          </w:p>
        </w:tc>
        <w:tc>
          <w:tcPr>
            <w:tcW w:w="445" w:type="pct"/>
            <w:shd w:val="clear" w:color="auto" w:fill="auto"/>
            <w:noWrap/>
            <w:vAlign w:val="bottom"/>
            <w:hideMark/>
          </w:tcPr>
          <w:p w14:paraId="66466927" w14:textId="77777777" w:rsidR="00C81F94" w:rsidRPr="00BB2201" w:rsidRDefault="00C81F94" w:rsidP="003B28FB">
            <w:pPr>
              <w:jc w:val="center"/>
            </w:pPr>
          </w:p>
        </w:tc>
        <w:tc>
          <w:tcPr>
            <w:tcW w:w="445" w:type="pct"/>
            <w:shd w:val="clear" w:color="auto" w:fill="auto"/>
            <w:noWrap/>
            <w:vAlign w:val="bottom"/>
            <w:hideMark/>
          </w:tcPr>
          <w:p w14:paraId="66466928" w14:textId="77777777" w:rsidR="00C81F94" w:rsidRPr="00BB2201" w:rsidRDefault="00C81F94" w:rsidP="003B28FB">
            <w:pPr>
              <w:jc w:val="center"/>
            </w:pPr>
            <w:r w:rsidRPr="00BB2201">
              <w:t>X</w:t>
            </w:r>
          </w:p>
        </w:tc>
        <w:tc>
          <w:tcPr>
            <w:tcW w:w="445" w:type="pct"/>
            <w:shd w:val="clear" w:color="auto" w:fill="auto"/>
            <w:noWrap/>
            <w:vAlign w:val="bottom"/>
            <w:hideMark/>
          </w:tcPr>
          <w:p w14:paraId="66466929" w14:textId="77777777" w:rsidR="00C81F94" w:rsidRPr="00BB2201" w:rsidRDefault="00C81F94" w:rsidP="003B28FB">
            <w:pPr>
              <w:jc w:val="center"/>
            </w:pPr>
            <w:r w:rsidRPr="00BB2201">
              <w:t>X</w:t>
            </w:r>
          </w:p>
        </w:tc>
        <w:tc>
          <w:tcPr>
            <w:tcW w:w="445" w:type="pct"/>
            <w:shd w:val="clear" w:color="auto" w:fill="auto"/>
            <w:noWrap/>
            <w:vAlign w:val="bottom"/>
            <w:hideMark/>
          </w:tcPr>
          <w:p w14:paraId="6646692A" w14:textId="77777777" w:rsidR="00C81F94" w:rsidRPr="00BB2201" w:rsidRDefault="00C81F94" w:rsidP="003B28FB">
            <w:pPr>
              <w:jc w:val="center"/>
            </w:pPr>
            <w:r w:rsidRPr="00BB2201">
              <w:t>X</w:t>
            </w:r>
          </w:p>
        </w:tc>
        <w:tc>
          <w:tcPr>
            <w:tcW w:w="445" w:type="pct"/>
            <w:shd w:val="clear" w:color="auto" w:fill="auto"/>
            <w:noWrap/>
            <w:vAlign w:val="bottom"/>
            <w:hideMark/>
          </w:tcPr>
          <w:p w14:paraId="6646692B" w14:textId="77777777" w:rsidR="00C81F94" w:rsidRPr="00BB2201" w:rsidRDefault="00C81F94" w:rsidP="003B28FB">
            <w:pPr>
              <w:jc w:val="center"/>
            </w:pPr>
            <w:r w:rsidRPr="00BB2201">
              <w:t>X</w:t>
            </w:r>
          </w:p>
        </w:tc>
      </w:tr>
      <w:tr w:rsidR="00C81F94" w:rsidRPr="00BB2201" w14:paraId="66466933" w14:textId="77777777" w:rsidTr="003B28FB">
        <w:trPr>
          <w:trHeight w:val="300"/>
        </w:trPr>
        <w:tc>
          <w:tcPr>
            <w:tcW w:w="2775" w:type="pct"/>
            <w:shd w:val="clear" w:color="auto" w:fill="auto"/>
            <w:noWrap/>
            <w:vAlign w:val="bottom"/>
            <w:hideMark/>
          </w:tcPr>
          <w:p w14:paraId="6646692D" w14:textId="77777777" w:rsidR="00C81F94" w:rsidRPr="00BB2201" w:rsidRDefault="00435A34" w:rsidP="009844E5">
            <w:pPr>
              <w:rPr>
                <w:b/>
                <w:bCs/>
              </w:rPr>
            </w:pPr>
            <w:r>
              <w:rPr>
                <w:b/>
                <w:bCs/>
              </w:rPr>
              <w:t>UM</w:t>
            </w:r>
            <w:r w:rsidR="00C81F94" w:rsidRPr="00BB2201">
              <w:rPr>
                <w:b/>
                <w:bCs/>
              </w:rPr>
              <w:t>79</w:t>
            </w:r>
            <w:r w:rsidR="00C81F94" w:rsidRPr="00BB2201">
              <w:t xml:space="preserve"> CLEARED TO position VIA route clearance </w:t>
            </w:r>
          </w:p>
        </w:tc>
        <w:tc>
          <w:tcPr>
            <w:tcW w:w="445" w:type="pct"/>
            <w:shd w:val="clear" w:color="auto" w:fill="auto"/>
            <w:noWrap/>
            <w:vAlign w:val="bottom"/>
            <w:hideMark/>
          </w:tcPr>
          <w:p w14:paraId="6646692E" w14:textId="77777777" w:rsidR="00C81F94" w:rsidRPr="00BB2201" w:rsidRDefault="00C81F94" w:rsidP="003B28FB">
            <w:pPr>
              <w:jc w:val="center"/>
            </w:pPr>
            <w:r w:rsidRPr="00BB2201">
              <w:t>X</w:t>
            </w:r>
          </w:p>
        </w:tc>
        <w:tc>
          <w:tcPr>
            <w:tcW w:w="445" w:type="pct"/>
            <w:shd w:val="clear" w:color="auto" w:fill="auto"/>
            <w:noWrap/>
            <w:vAlign w:val="bottom"/>
            <w:hideMark/>
          </w:tcPr>
          <w:p w14:paraId="6646692F" w14:textId="77777777" w:rsidR="00C81F94" w:rsidRPr="00BB2201" w:rsidRDefault="00C81F94" w:rsidP="003B28FB">
            <w:pPr>
              <w:jc w:val="center"/>
            </w:pPr>
            <w:r w:rsidRPr="00BB2201">
              <w:t>X</w:t>
            </w:r>
          </w:p>
        </w:tc>
        <w:tc>
          <w:tcPr>
            <w:tcW w:w="445" w:type="pct"/>
            <w:shd w:val="clear" w:color="auto" w:fill="auto"/>
            <w:noWrap/>
            <w:vAlign w:val="bottom"/>
            <w:hideMark/>
          </w:tcPr>
          <w:p w14:paraId="66466930" w14:textId="77777777" w:rsidR="00C81F94" w:rsidRPr="00BB2201" w:rsidRDefault="00C81F94" w:rsidP="003B28FB">
            <w:pPr>
              <w:jc w:val="center"/>
            </w:pPr>
            <w:r w:rsidRPr="00BB2201">
              <w:t>X</w:t>
            </w:r>
          </w:p>
        </w:tc>
        <w:tc>
          <w:tcPr>
            <w:tcW w:w="445" w:type="pct"/>
            <w:shd w:val="clear" w:color="auto" w:fill="auto"/>
            <w:noWrap/>
            <w:vAlign w:val="bottom"/>
            <w:hideMark/>
          </w:tcPr>
          <w:p w14:paraId="66466931" w14:textId="77777777" w:rsidR="00C81F94" w:rsidRPr="00BB2201" w:rsidRDefault="00C81F94" w:rsidP="003B28FB">
            <w:pPr>
              <w:jc w:val="center"/>
            </w:pPr>
            <w:r w:rsidRPr="00BB2201">
              <w:t>X</w:t>
            </w:r>
          </w:p>
        </w:tc>
        <w:tc>
          <w:tcPr>
            <w:tcW w:w="445" w:type="pct"/>
            <w:shd w:val="clear" w:color="auto" w:fill="auto"/>
            <w:noWrap/>
            <w:vAlign w:val="bottom"/>
            <w:hideMark/>
          </w:tcPr>
          <w:p w14:paraId="66466932" w14:textId="77777777" w:rsidR="00C81F94" w:rsidRPr="00BB2201" w:rsidRDefault="00C81F94" w:rsidP="003B28FB">
            <w:pPr>
              <w:jc w:val="center"/>
            </w:pPr>
            <w:r w:rsidRPr="00BB2201">
              <w:t>X</w:t>
            </w:r>
          </w:p>
        </w:tc>
      </w:tr>
      <w:tr w:rsidR="00C81F94" w:rsidRPr="00BB2201" w14:paraId="6646693A" w14:textId="77777777" w:rsidTr="003B28FB">
        <w:trPr>
          <w:trHeight w:val="300"/>
        </w:trPr>
        <w:tc>
          <w:tcPr>
            <w:tcW w:w="2775" w:type="pct"/>
            <w:shd w:val="clear" w:color="auto" w:fill="auto"/>
            <w:noWrap/>
            <w:vAlign w:val="bottom"/>
            <w:hideMark/>
          </w:tcPr>
          <w:p w14:paraId="66466934" w14:textId="77777777" w:rsidR="00C81F94" w:rsidRPr="00BB2201" w:rsidRDefault="00435A34" w:rsidP="009844E5">
            <w:pPr>
              <w:rPr>
                <w:b/>
                <w:bCs/>
              </w:rPr>
            </w:pPr>
            <w:r>
              <w:rPr>
                <w:b/>
                <w:bCs/>
              </w:rPr>
              <w:t>UM</w:t>
            </w:r>
            <w:r w:rsidR="00C81F94" w:rsidRPr="00BB2201">
              <w:rPr>
                <w:b/>
                <w:bCs/>
              </w:rPr>
              <w:t xml:space="preserve">80 </w:t>
            </w:r>
            <w:r w:rsidR="00C81F94" w:rsidRPr="00BB2201">
              <w:t xml:space="preserve">CLEARED route clearance </w:t>
            </w:r>
          </w:p>
        </w:tc>
        <w:tc>
          <w:tcPr>
            <w:tcW w:w="445" w:type="pct"/>
            <w:shd w:val="clear" w:color="auto" w:fill="auto"/>
            <w:noWrap/>
            <w:vAlign w:val="bottom"/>
            <w:hideMark/>
          </w:tcPr>
          <w:p w14:paraId="66466935" w14:textId="77777777" w:rsidR="00C81F94" w:rsidRPr="00BB2201" w:rsidRDefault="00C81F94" w:rsidP="003B28FB">
            <w:pPr>
              <w:jc w:val="center"/>
            </w:pPr>
            <w:r w:rsidRPr="00BB2201">
              <w:t>X</w:t>
            </w:r>
          </w:p>
        </w:tc>
        <w:tc>
          <w:tcPr>
            <w:tcW w:w="445" w:type="pct"/>
            <w:shd w:val="clear" w:color="auto" w:fill="auto"/>
            <w:noWrap/>
            <w:vAlign w:val="bottom"/>
            <w:hideMark/>
          </w:tcPr>
          <w:p w14:paraId="66466936" w14:textId="77777777" w:rsidR="00C81F94" w:rsidRPr="00BB2201" w:rsidRDefault="00C81F94" w:rsidP="003B28FB">
            <w:pPr>
              <w:jc w:val="center"/>
            </w:pPr>
            <w:r w:rsidRPr="00BB2201">
              <w:t>X</w:t>
            </w:r>
          </w:p>
        </w:tc>
        <w:tc>
          <w:tcPr>
            <w:tcW w:w="445" w:type="pct"/>
            <w:shd w:val="clear" w:color="auto" w:fill="auto"/>
            <w:noWrap/>
            <w:vAlign w:val="bottom"/>
            <w:hideMark/>
          </w:tcPr>
          <w:p w14:paraId="66466937" w14:textId="77777777" w:rsidR="00C81F94" w:rsidRPr="00BB2201" w:rsidRDefault="00C81F94" w:rsidP="003B28FB">
            <w:pPr>
              <w:jc w:val="center"/>
            </w:pPr>
            <w:r w:rsidRPr="00BB2201">
              <w:t>X</w:t>
            </w:r>
          </w:p>
        </w:tc>
        <w:tc>
          <w:tcPr>
            <w:tcW w:w="445" w:type="pct"/>
            <w:shd w:val="clear" w:color="auto" w:fill="auto"/>
            <w:noWrap/>
            <w:vAlign w:val="bottom"/>
            <w:hideMark/>
          </w:tcPr>
          <w:p w14:paraId="66466938" w14:textId="77777777" w:rsidR="00C81F94" w:rsidRPr="00BB2201" w:rsidRDefault="00C81F94" w:rsidP="003B28FB">
            <w:pPr>
              <w:jc w:val="center"/>
            </w:pPr>
            <w:r w:rsidRPr="00BB2201">
              <w:t>X</w:t>
            </w:r>
          </w:p>
        </w:tc>
        <w:tc>
          <w:tcPr>
            <w:tcW w:w="445" w:type="pct"/>
            <w:shd w:val="clear" w:color="auto" w:fill="auto"/>
            <w:noWrap/>
            <w:vAlign w:val="bottom"/>
            <w:hideMark/>
          </w:tcPr>
          <w:p w14:paraId="66466939" w14:textId="77777777" w:rsidR="00C81F94" w:rsidRPr="00BB2201" w:rsidRDefault="00C81F94" w:rsidP="003B28FB">
            <w:pPr>
              <w:jc w:val="center"/>
            </w:pPr>
            <w:r w:rsidRPr="00BB2201">
              <w:t>X</w:t>
            </w:r>
          </w:p>
        </w:tc>
      </w:tr>
      <w:tr w:rsidR="00C81F94" w:rsidRPr="00BB2201" w14:paraId="66466941" w14:textId="77777777" w:rsidTr="003B28FB">
        <w:trPr>
          <w:trHeight w:val="300"/>
        </w:trPr>
        <w:tc>
          <w:tcPr>
            <w:tcW w:w="2775" w:type="pct"/>
            <w:shd w:val="clear" w:color="auto" w:fill="auto"/>
            <w:noWrap/>
            <w:vAlign w:val="bottom"/>
            <w:hideMark/>
          </w:tcPr>
          <w:p w14:paraId="6646693B" w14:textId="77777777" w:rsidR="00C81F94" w:rsidRPr="00BB2201" w:rsidRDefault="00435A34" w:rsidP="009844E5">
            <w:pPr>
              <w:rPr>
                <w:b/>
                <w:bCs/>
              </w:rPr>
            </w:pPr>
            <w:r>
              <w:rPr>
                <w:b/>
                <w:bCs/>
              </w:rPr>
              <w:t>UM</w:t>
            </w:r>
            <w:r w:rsidR="00C81F94" w:rsidRPr="00BB2201">
              <w:rPr>
                <w:b/>
                <w:bCs/>
              </w:rPr>
              <w:t>81</w:t>
            </w:r>
            <w:r w:rsidR="00C81F94" w:rsidRPr="00BB2201">
              <w:t xml:space="preserve"> CLEARED procedure name </w:t>
            </w:r>
          </w:p>
        </w:tc>
        <w:tc>
          <w:tcPr>
            <w:tcW w:w="445" w:type="pct"/>
            <w:shd w:val="clear" w:color="auto" w:fill="auto"/>
            <w:noWrap/>
            <w:vAlign w:val="bottom"/>
            <w:hideMark/>
          </w:tcPr>
          <w:p w14:paraId="6646693C" w14:textId="77777777" w:rsidR="00C81F94" w:rsidRPr="00BB2201" w:rsidRDefault="00C81F94" w:rsidP="003B28FB">
            <w:pPr>
              <w:jc w:val="center"/>
            </w:pPr>
          </w:p>
        </w:tc>
        <w:tc>
          <w:tcPr>
            <w:tcW w:w="445" w:type="pct"/>
            <w:shd w:val="clear" w:color="auto" w:fill="auto"/>
            <w:noWrap/>
            <w:vAlign w:val="bottom"/>
            <w:hideMark/>
          </w:tcPr>
          <w:p w14:paraId="6646693D" w14:textId="77777777" w:rsidR="00C81F94" w:rsidRPr="00BB2201" w:rsidRDefault="00C81F94" w:rsidP="003B28FB">
            <w:pPr>
              <w:jc w:val="center"/>
            </w:pPr>
          </w:p>
        </w:tc>
        <w:tc>
          <w:tcPr>
            <w:tcW w:w="445" w:type="pct"/>
            <w:shd w:val="clear" w:color="auto" w:fill="auto"/>
            <w:noWrap/>
            <w:vAlign w:val="bottom"/>
            <w:hideMark/>
          </w:tcPr>
          <w:p w14:paraId="6646693E" w14:textId="77777777" w:rsidR="00C81F94" w:rsidRPr="00BB2201" w:rsidRDefault="00C81F94" w:rsidP="003B28FB">
            <w:pPr>
              <w:jc w:val="center"/>
            </w:pPr>
            <w:r w:rsidRPr="00BB2201">
              <w:t>X</w:t>
            </w:r>
          </w:p>
        </w:tc>
        <w:tc>
          <w:tcPr>
            <w:tcW w:w="445" w:type="pct"/>
            <w:shd w:val="clear" w:color="auto" w:fill="auto"/>
            <w:noWrap/>
            <w:vAlign w:val="bottom"/>
            <w:hideMark/>
          </w:tcPr>
          <w:p w14:paraId="6646693F" w14:textId="77777777" w:rsidR="00C81F94" w:rsidRPr="00BB2201" w:rsidRDefault="00C81F94" w:rsidP="003B28FB">
            <w:pPr>
              <w:jc w:val="center"/>
            </w:pPr>
            <w:r w:rsidRPr="00BB2201">
              <w:t>X</w:t>
            </w:r>
          </w:p>
        </w:tc>
        <w:tc>
          <w:tcPr>
            <w:tcW w:w="445" w:type="pct"/>
            <w:shd w:val="clear" w:color="auto" w:fill="auto"/>
            <w:noWrap/>
            <w:vAlign w:val="bottom"/>
            <w:hideMark/>
          </w:tcPr>
          <w:p w14:paraId="66466940" w14:textId="77777777" w:rsidR="00C81F94" w:rsidRPr="00BB2201" w:rsidRDefault="00C81F94" w:rsidP="003B28FB">
            <w:pPr>
              <w:jc w:val="center"/>
            </w:pPr>
          </w:p>
        </w:tc>
      </w:tr>
      <w:tr w:rsidR="00C81F94" w:rsidRPr="00BB2201" w14:paraId="66466948" w14:textId="77777777" w:rsidTr="003B28FB">
        <w:trPr>
          <w:trHeight w:val="300"/>
        </w:trPr>
        <w:tc>
          <w:tcPr>
            <w:tcW w:w="2775" w:type="pct"/>
            <w:shd w:val="clear" w:color="auto" w:fill="auto"/>
            <w:noWrap/>
            <w:vAlign w:val="bottom"/>
            <w:hideMark/>
          </w:tcPr>
          <w:p w14:paraId="66466942" w14:textId="77777777" w:rsidR="00C81F94" w:rsidRPr="00BB2201" w:rsidRDefault="00435A34" w:rsidP="009844E5">
            <w:pPr>
              <w:rPr>
                <w:b/>
                <w:bCs/>
              </w:rPr>
            </w:pPr>
            <w:r>
              <w:rPr>
                <w:b/>
                <w:bCs/>
              </w:rPr>
              <w:t>UM</w:t>
            </w:r>
            <w:r w:rsidR="00C81F94" w:rsidRPr="00BB2201">
              <w:rPr>
                <w:b/>
                <w:bCs/>
              </w:rPr>
              <w:t>83</w:t>
            </w:r>
            <w:r w:rsidR="00C81F94" w:rsidRPr="00BB2201">
              <w:t xml:space="preserve"> AT position CLEARED route clearance </w:t>
            </w:r>
          </w:p>
        </w:tc>
        <w:tc>
          <w:tcPr>
            <w:tcW w:w="445" w:type="pct"/>
            <w:shd w:val="clear" w:color="auto" w:fill="auto"/>
            <w:noWrap/>
            <w:vAlign w:val="bottom"/>
            <w:hideMark/>
          </w:tcPr>
          <w:p w14:paraId="66466943" w14:textId="77777777" w:rsidR="00C81F94" w:rsidRPr="00BB2201" w:rsidRDefault="00C81F94" w:rsidP="003B28FB">
            <w:pPr>
              <w:jc w:val="center"/>
            </w:pPr>
            <w:r w:rsidRPr="00BB2201">
              <w:t>X</w:t>
            </w:r>
          </w:p>
        </w:tc>
        <w:tc>
          <w:tcPr>
            <w:tcW w:w="445" w:type="pct"/>
            <w:shd w:val="clear" w:color="auto" w:fill="auto"/>
            <w:noWrap/>
            <w:vAlign w:val="bottom"/>
            <w:hideMark/>
          </w:tcPr>
          <w:p w14:paraId="66466944" w14:textId="77777777" w:rsidR="00C81F94" w:rsidRPr="00BB2201" w:rsidRDefault="00C81F94" w:rsidP="003B28FB">
            <w:pPr>
              <w:jc w:val="center"/>
            </w:pPr>
            <w:r w:rsidRPr="00BB2201">
              <w:t>X</w:t>
            </w:r>
          </w:p>
        </w:tc>
        <w:tc>
          <w:tcPr>
            <w:tcW w:w="445" w:type="pct"/>
            <w:shd w:val="clear" w:color="auto" w:fill="auto"/>
            <w:noWrap/>
            <w:vAlign w:val="bottom"/>
            <w:hideMark/>
          </w:tcPr>
          <w:p w14:paraId="66466945" w14:textId="77777777" w:rsidR="00C81F94" w:rsidRPr="00BB2201" w:rsidRDefault="00C81F94" w:rsidP="003B28FB">
            <w:pPr>
              <w:jc w:val="center"/>
            </w:pPr>
            <w:r w:rsidRPr="00BB2201">
              <w:t>X</w:t>
            </w:r>
          </w:p>
        </w:tc>
        <w:tc>
          <w:tcPr>
            <w:tcW w:w="445" w:type="pct"/>
            <w:shd w:val="clear" w:color="auto" w:fill="auto"/>
            <w:noWrap/>
            <w:vAlign w:val="bottom"/>
            <w:hideMark/>
          </w:tcPr>
          <w:p w14:paraId="66466946" w14:textId="77777777" w:rsidR="00C81F94" w:rsidRPr="00BB2201" w:rsidRDefault="00C81F94" w:rsidP="003B28FB">
            <w:pPr>
              <w:jc w:val="center"/>
            </w:pPr>
            <w:r w:rsidRPr="00BB2201">
              <w:t>X</w:t>
            </w:r>
          </w:p>
        </w:tc>
        <w:tc>
          <w:tcPr>
            <w:tcW w:w="445" w:type="pct"/>
            <w:shd w:val="clear" w:color="auto" w:fill="auto"/>
            <w:noWrap/>
            <w:vAlign w:val="bottom"/>
            <w:hideMark/>
          </w:tcPr>
          <w:p w14:paraId="66466947" w14:textId="77777777" w:rsidR="00C81F94" w:rsidRPr="00BB2201" w:rsidRDefault="00C81F94" w:rsidP="003B28FB">
            <w:pPr>
              <w:jc w:val="center"/>
            </w:pPr>
            <w:r w:rsidRPr="00BB2201">
              <w:t>X</w:t>
            </w:r>
          </w:p>
        </w:tc>
      </w:tr>
      <w:tr w:rsidR="00C81F94" w:rsidRPr="00BB2201" w14:paraId="6646694F" w14:textId="77777777" w:rsidTr="003B28FB">
        <w:trPr>
          <w:trHeight w:val="300"/>
        </w:trPr>
        <w:tc>
          <w:tcPr>
            <w:tcW w:w="2775" w:type="pct"/>
            <w:shd w:val="clear" w:color="auto" w:fill="auto"/>
            <w:noWrap/>
            <w:vAlign w:val="bottom"/>
            <w:hideMark/>
          </w:tcPr>
          <w:p w14:paraId="66466949" w14:textId="77777777" w:rsidR="00C81F94" w:rsidRPr="00BB2201" w:rsidRDefault="00435A34" w:rsidP="009844E5">
            <w:r>
              <w:rPr>
                <w:b/>
                <w:bCs/>
              </w:rPr>
              <w:t>UM</w:t>
            </w:r>
            <w:r w:rsidR="00C81F94" w:rsidRPr="00BB2201">
              <w:t xml:space="preserve">84 AT position CLEARED procedure name </w:t>
            </w:r>
          </w:p>
        </w:tc>
        <w:tc>
          <w:tcPr>
            <w:tcW w:w="445" w:type="pct"/>
            <w:shd w:val="clear" w:color="auto" w:fill="auto"/>
            <w:noWrap/>
            <w:vAlign w:val="bottom"/>
            <w:hideMark/>
          </w:tcPr>
          <w:p w14:paraId="6646694A" w14:textId="77777777" w:rsidR="00C81F94" w:rsidRPr="00BB2201" w:rsidRDefault="00C81F94" w:rsidP="003B28FB">
            <w:pPr>
              <w:jc w:val="center"/>
            </w:pPr>
          </w:p>
        </w:tc>
        <w:tc>
          <w:tcPr>
            <w:tcW w:w="445" w:type="pct"/>
            <w:shd w:val="clear" w:color="auto" w:fill="auto"/>
            <w:noWrap/>
            <w:vAlign w:val="bottom"/>
            <w:hideMark/>
          </w:tcPr>
          <w:p w14:paraId="6646694B" w14:textId="77777777" w:rsidR="00C81F94" w:rsidRPr="00BB2201" w:rsidRDefault="00C81F94" w:rsidP="003B28FB">
            <w:pPr>
              <w:jc w:val="center"/>
            </w:pPr>
          </w:p>
        </w:tc>
        <w:tc>
          <w:tcPr>
            <w:tcW w:w="445" w:type="pct"/>
            <w:shd w:val="clear" w:color="auto" w:fill="auto"/>
            <w:noWrap/>
            <w:vAlign w:val="bottom"/>
            <w:hideMark/>
          </w:tcPr>
          <w:p w14:paraId="6646694C" w14:textId="77777777" w:rsidR="00C81F94" w:rsidRPr="00BB2201" w:rsidRDefault="00C81F94" w:rsidP="003B28FB">
            <w:pPr>
              <w:jc w:val="center"/>
            </w:pPr>
          </w:p>
        </w:tc>
        <w:tc>
          <w:tcPr>
            <w:tcW w:w="445" w:type="pct"/>
            <w:shd w:val="clear" w:color="auto" w:fill="auto"/>
            <w:noWrap/>
            <w:vAlign w:val="bottom"/>
            <w:hideMark/>
          </w:tcPr>
          <w:p w14:paraId="6646694D" w14:textId="77777777" w:rsidR="00C81F94" w:rsidRPr="00BB2201" w:rsidRDefault="00C81F94" w:rsidP="003B28FB">
            <w:pPr>
              <w:jc w:val="center"/>
            </w:pPr>
            <w:r w:rsidRPr="00BB2201">
              <w:t>X</w:t>
            </w:r>
          </w:p>
        </w:tc>
        <w:tc>
          <w:tcPr>
            <w:tcW w:w="445" w:type="pct"/>
            <w:shd w:val="clear" w:color="auto" w:fill="auto"/>
            <w:noWrap/>
            <w:vAlign w:val="bottom"/>
            <w:hideMark/>
          </w:tcPr>
          <w:p w14:paraId="6646694E" w14:textId="77777777" w:rsidR="00C81F94" w:rsidRPr="00BB2201" w:rsidRDefault="00C81F94" w:rsidP="003B28FB">
            <w:pPr>
              <w:jc w:val="center"/>
            </w:pPr>
          </w:p>
        </w:tc>
      </w:tr>
      <w:tr w:rsidR="00C81F94" w:rsidRPr="00BB2201" w14:paraId="66466956" w14:textId="77777777" w:rsidTr="003B28FB">
        <w:trPr>
          <w:trHeight w:val="300"/>
        </w:trPr>
        <w:tc>
          <w:tcPr>
            <w:tcW w:w="2775" w:type="pct"/>
            <w:shd w:val="clear" w:color="auto" w:fill="auto"/>
            <w:noWrap/>
            <w:vAlign w:val="bottom"/>
            <w:hideMark/>
          </w:tcPr>
          <w:p w14:paraId="66466950" w14:textId="77777777" w:rsidR="00C81F94" w:rsidRPr="00BB2201" w:rsidRDefault="00435A34" w:rsidP="009844E5">
            <w:r>
              <w:rPr>
                <w:b/>
                <w:bCs/>
              </w:rPr>
              <w:t>UM</w:t>
            </w:r>
            <w:r w:rsidR="00C81F94" w:rsidRPr="00BB2201">
              <w:t xml:space="preserve">91 HOLD AT position MAINTAIN level INBOUND TRACK deg dir </w:t>
            </w:r>
          </w:p>
        </w:tc>
        <w:tc>
          <w:tcPr>
            <w:tcW w:w="445" w:type="pct"/>
            <w:shd w:val="clear" w:color="auto" w:fill="auto"/>
            <w:noWrap/>
            <w:vAlign w:val="bottom"/>
            <w:hideMark/>
          </w:tcPr>
          <w:p w14:paraId="66466951" w14:textId="77777777" w:rsidR="00C81F94" w:rsidRPr="00BB2201" w:rsidRDefault="00C81F94" w:rsidP="003B28FB">
            <w:pPr>
              <w:jc w:val="center"/>
            </w:pPr>
          </w:p>
        </w:tc>
        <w:tc>
          <w:tcPr>
            <w:tcW w:w="445" w:type="pct"/>
            <w:shd w:val="clear" w:color="auto" w:fill="auto"/>
            <w:noWrap/>
            <w:vAlign w:val="bottom"/>
            <w:hideMark/>
          </w:tcPr>
          <w:p w14:paraId="66466952" w14:textId="77777777" w:rsidR="00C81F94" w:rsidRPr="00BB2201" w:rsidRDefault="00C81F94" w:rsidP="003B28FB">
            <w:pPr>
              <w:jc w:val="center"/>
            </w:pPr>
          </w:p>
        </w:tc>
        <w:tc>
          <w:tcPr>
            <w:tcW w:w="445" w:type="pct"/>
            <w:shd w:val="clear" w:color="auto" w:fill="auto"/>
            <w:noWrap/>
            <w:vAlign w:val="bottom"/>
            <w:hideMark/>
          </w:tcPr>
          <w:p w14:paraId="66466953" w14:textId="77777777" w:rsidR="00C81F94" w:rsidRPr="00BB2201" w:rsidRDefault="00C81F94" w:rsidP="003B28FB">
            <w:pPr>
              <w:jc w:val="center"/>
            </w:pPr>
          </w:p>
        </w:tc>
        <w:tc>
          <w:tcPr>
            <w:tcW w:w="445" w:type="pct"/>
            <w:shd w:val="clear" w:color="auto" w:fill="auto"/>
            <w:noWrap/>
            <w:vAlign w:val="bottom"/>
            <w:hideMark/>
          </w:tcPr>
          <w:p w14:paraId="66466954" w14:textId="77777777" w:rsidR="00C81F94" w:rsidRPr="00BB2201" w:rsidRDefault="00C81F94" w:rsidP="003B28FB">
            <w:pPr>
              <w:jc w:val="center"/>
            </w:pPr>
            <w:r w:rsidRPr="00BB2201">
              <w:t>X</w:t>
            </w:r>
          </w:p>
        </w:tc>
        <w:tc>
          <w:tcPr>
            <w:tcW w:w="445" w:type="pct"/>
            <w:shd w:val="clear" w:color="auto" w:fill="auto"/>
            <w:noWrap/>
            <w:vAlign w:val="bottom"/>
            <w:hideMark/>
          </w:tcPr>
          <w:p w14:paraId="66466955" w14:textId="77777777" w:rsidR="00C81F94" w:rsidRPr="00BB2201" w:rsidRDefault="00C81F94" w:rsidP="003B28FB">
            <w:pPr>
              <w:jc w:val="center"/>
            </w:pPr>
          </w:p>
        </w:tc>
      </w:tr>
      <w:tr w:rsidR="00C81F94" w:rsidRPr="00BB2201" w14:paraId="6646695D" w14:textId="77777777" w:rsidTr="003B28FB">
        <w:trPr>
          <w:trHeight w:val="315"/>
        </w:trPr>
        <w:tc>
          <w:tcPr>
            <w:tcW w:w="2775" w:type="pct"/>
            <w:shd w:val="clear" w:color="auto" w:fill="auto"/>
            <w:noWrap/>
            <w:vAlign w:val="bottom"/>
            <w:hideMark/>
          </w:tcPr>
          <w:p w14:paraId="66466957" w14:textId="77777777" w:rsidR="00C81F94" w:rsidRPr="00BB2201" w:rsidRDefault="00435A34" w:rsidP="009844E5">
            <w:r>
              <w:rPr>
                <w:b/>
                <w:bCs/>
              </w:rPr>
              <w:t>UM</w:t>
            </w:r>
            <w:r w:rsidR="00C81F94" w:rsidRPr="00BB2201">
              <w:t xml:space="preserve">92 HOLD AT position AS PUBLISHED MAINTAIN altitude </w:t>
            </w:r>
          </w:p>
        </w:tc>
        <w:tc>
          <w:tcPr>
            <w:tcW w:w="445" w:type="pct"/>
            <w:shd w:val="clear" w:color="auto" w:fill="auto"/>
            <w:noWrap/>
            <w:vAlign w:val="bottom"/>
            <w:hideMark/>
          </w:tcPr>
          <w:p w14:paraId="66466958" w14:textId="77777777" w:rsidR="00C81F94" w:rsidRPr="00BB2201" w:rsidRDefault="00C81F94" w:rsidP="003B28FB">
            <w:pPr>
              <w:jc w:val="center"/>
            </w:pPr>
          </w:p>
        </w:tc>
        <w:tc>
          <w:tcPr>
            <w:tcW w:w="445" w:type="pct"/>
            <w:shd w:val="clear" w:color="auto" w:fill="auto"/>
            <w:noWrap/>
            <w:vAlign w:val="bottom"/>
            <w:hideMark/>
          </w:tcPr>
          <w:p w14:paraId="66466959" w14:textId="77777777" w:rsidR="00C81F94" w:rsidRPr="00BB2201" w:rsidRDefault="00C81F94" w:rsidP="003B28FB">
            <w:pPr>
              <w:jc w:val="center"/>
            </w:pPr>
          </w:p>
        </w:tc>
        <w:tc>
          <w:tcPr>
            <w:tcW w:w="445" w:type="pct"/>
            <w:shd w:val="clear" w:color="auto" w:fill="auto"/>
            <w:noWrap/>
            <w:vAlign w:val="bottom"/>
            <w:hideMark/>
          </w:tcPr>
          <w:p w14:paraId="6646695A" w14:textId="77777777" w:rsidR="00C81F94" w:rsidRPr="00BB2201" w:rsidRDefault="00C81F94" w:rsidP="003B28FB">
            <w:pPr>
              <w:jc w:val="center"/>
            </w:pPr>
          </w:p>
        </w:tc>
        <w:tc>
          <w:tcPr>
            <w:tcW w:w="445" w:type="pct"/>
            <w:shd w:val="clear" w:color="auto" w:fill="auto"/>
            <w:noWrap/>
            <w:vAlign w:val="bottom"/>
            <w:hideMark/>
          </w:tcPr>
          <w:p w14:paraId="6646695B" w14:textId="77777777" w:rsidR="00C81F94" w:rsidRPr="00BB2201" w:rsidRDefault="00C81F94" w:rsidP="003B28FB">
            <w:pPr>
              <w:jc w:val="center"/>
            </w:pPr>
            <w:r w:rsidRPr="00BB2201">
              <w:t>X</w:t>
            </w:r>
          </w:p>
        </w:tc>
        <w:tc>
          <w:tcPr>
            <w:tcW w:w="445" w:type="pct"/>
            <w:shd w:val="clear" w:color="auto" w:fill="auto"/>
            <w:noWrap/>
            <w:vAlign w:val="bottom"/>
            <w:hideMark/>
          </w:tcPr>
          <w:p w14:paraId="6646695C" w14:textId="77777777" w:rsidR="00C81F94" w:rsidRPr="00BB2201" w:rsidRDefault="00C81F94" w:rsidP="003B28FB">
            <w:pPr>
              <w:jc w:val="center"/>
            </w:pPr>
          </w:p>
        </w:tc>
      </w:tr>
    </w:tbl>
    <w:p w14:paraId="6646695E" w14:textId="77777777" w:rsidR="004C45F0" w:rsidRDefault="004C45F0"/>
    <w:p w14:paraId="6646695F" w14:textId="77777777" w:rsidR="00C81F94" w:rsidRPr="00C45CC3" w:rsidRDefault="00C81F94" w:rsidP="00C81F94">
      <w:pPr>
        <w:pStyle w:val="Heading3"/>
      </w:pPr>
      <w:bookmarkStart w:id="75" w:name="_Toc302557661"/>
      <w:r w:rsidRPr="00C45CC3">
        <w:t xml:space="preserve">Automation </w:t>
      </w:r>
      <w:r w:rsidR="003B28FB" w:rsidRPr="00C45CC3">
        <w:t xml:space="preserve">Philosophies </w:t>
      </w:r>
      <w:r w:rsidRPr="00C45CC3">
        <w:t xml:space="preserve">with ATC </w:t>
      </w:r>
      <w:r w:rsidR="003B28FB" w:rsidRPr="00C45CC3">
        <w:t>Uplinks</w:t>
      </w:r>
      <w:bookmarkEnd w:id="75"/>
    </w:p>
    <w:p w14:paraId="66466960" w14:textId="77777777" w:rsidR="003B28FB" w:rsidRDefault="00C81F94" w:rsidP="00C81F94">
      <w:r w:rsidRPr="00C45CC3">
        <w:t xml:space="preserve">Although, automation philosophies vary </w:t>
      </w:r>
      <w:r w:rsidR="003B28FB">
        <w:t>among</w:t>
      </w:r>
      <w:r w:rsidR="003B28FB" w:rsidRPr="00C45CC3">
        <w:t xml:space="preserve"> </w:t>
      </w:r>
      <w:r w:rsidRPr="00C45CC3">
        <w:t>vendors</w:t>
      </w:r>
      <w:r>
        <w:t xml:space="preserve">, one major supplier of </w:t>
      </w:r>
      <w:r w:rsidR="004C45F0">
        <w:t>data comm</w:t>
      </w:r>
      <w:r w:rsidR="00FC1792">
        <w:t xml:space="preserve"> </w:t>
      </w:r>
      <w:r w:rsidRPr="00C45CC3">
        <w:t xml:space="preserve">software shared </w:t>
      </w:r>
      <w:r>
        <w:t>philosophies for ATC uplinks.</w:t>
      </w:r>
      <w:r w:rsidR="003B28FB">
        <w:t xml:space="preserve"> </w:t>
      </w:r>
    </w:p>
    <w:p w14:paraId="66466961" w14:textId="77777777" w:rsidR="004C45F0" w:rsidRDefault="00C81F94">
      <w:pPr>
        <w:keepNext/>
      </w:pPr>
      <w:r w:rsidRPr="006846BE">
        <w:t>Automation must be provided for uplink messages</w:t>
      </w:r>
      <w:r w:rsidR="003B28FB">
        <w:t xml:space="preserve"> under these circumstances</w:t>
      </w:r>
      <w:r w:rsidRPr="006846BE">
        <w:t>:</w:t>
      </w:r>
    </w:p>
    <w:p w14:paraId="66466962" w14:textId="77777777" w:rsidR="00C81F94" w:rsidRPr="006846BE" w:rsidRDefault="00C81F94" w:rsidP="00C81F94">
      <w:pPr>
        <w:pStyle w:val="ListBullet"/>
      </w:pPr>
      <w:r w:rsidRPr="006846BE">
        <w:t>Loading of CPDLC clearance messages into the FMS (i.e. not including any EXPECT messages) include</w:t>
      </w:r>
      <w:r w:rsidR="00EC1280">
        <w:t>s</w:t>
      </w:r>
      <w:r w:rsidRPr="006846BE">
        <w:t xml:space="preserve"> a [routeclearance] parameter</w:t>
      </w:r>
    </w:p>
    <w:p w14:paraId="66466963" w14:textId="77777777" w:rsidR="00C81F94" w:rsidRPr="006846BE" w:rsidRDefault="00C81F94" w:rsidP="00C81F94">
      <w:pPr>
        <w:pStyle w:val="ListBullet"/>
      </w:pPr>
      <w:r w:rsidRPr="006846BE">
        <w:t>Resolution of duplicate names for any [position] parameter in a CPDLC uplink, including use of any optional latitude/longitude in the uplink</w:t>
      </w:r>
    </w:p>
    <w:p w14:paraId="66466964" w14:textId="77777777" w:rsidR="00C81F94" w:rsidRPr="006846BE" w:rsidRDefault="00C81F94" w:rsidP="00C81F94">
      <w:pPr>
        <w:pStyle w:val="ListBullet2"/>
      </w:pPr>
      <w:r w:rsidRPr="006846BE">
        <w:t>Note:</w:t>
      </w:r>
      <w:r w:rsidR="003B28FB">
        <w:t xml:space="preserve"> </w:t>
      </w:r>
      <w:r w:rsidRPr="006846BE">
        <w:t xml:space="preserve">Any ATS changes </w:t>
      </w:r>
      <w:r w:rsidR="003B28FB">
        <w:t>that</w:t>
      </w:r>
      <w:r w:rsidR="003B28FB" w:rsidRPr="006846BE">
        <w:t xml:space="preserve"> </w:t>
      </w:r>
      <w:r w:rsidRPr="006846BE">
        <w:t>are autoloaded into the FMS will include flight crew capability to review, activate, and execute.</w:t>
      </w:r>
    </w:p>
    <w:p w14:paraId="66466965" w14:textId="77777777" w:rsidR="00C81F94" w:rsidRPr="006846BE" w:rsidRDefault="00C81F94" w:rsidP="00C81F94">
      <w:pPr>
        <w:spacing w:after="0"/>
      </w:pPr>
      <w:r w:rsidRPr="006846BE">
        <w:t>Automation is recommended for uplink messages</w:t>
      </w:r>
      <w:r w:rsidR="00EC1280">
        <w:t xml:space="preserve"> under these circumstances</w:t>
      </w:r>
      <w:r w:rsidRPr="006846BE">
        <w:t>:</w:t>
      </w:r>
    </w:p>
    <w:p w14:paraId="66466966" w14:textId="77777777" w:rsidR="00C81F94" w:rsidRPr="006846BE" w:rsidRDefault="00C81F94" w:rsidP="00C81F94">
      <w:pPr>
        <w:pStyle w:val="ListBullet"/>
      </w:pPr>
      <w:r w:rsidRPr="006846BE">
        <w:t>Monitoring “conditional” clearances and alerting, to preclude early/late execution of the clearance</w:t>
      </w:r>
    </w:p>
    <w:p w14:paraId="66466967" w14:textId="77777777" w:rsidR="00C81F94" w:rsidRPr="006846BE" w:rsidRDefault="00C81F94" w:rsidP="00C81F94">
      <w:pPr>
        <w:pStyle w:val="ListBullet"/>
      </w:pPr>
      <w:r w:rsidRPr="006846BE">
        <w:t>Auto-tuning radios (i.e. Frequency/Channel) for “contact” and “monitor” instructions to support ATC voice communications.</w:t>
      </w:r>
    </w:p>
    <w:p w14:paraId="66466968" w14:textId="77777777" w:rsidR="00C81F94" w:rsidRPr="006846BE" w:rsidRDefault="00C81F94" w:rsidP="00C81F94">
      <w:pPr>
        <w:spacing w:after="0"/>
      </w:pPr>
      <w:r w:rsidRPr="006846BE">
        <w:t>Automation that should NOT be provided to minimize the possibility of crew errors:</w:t>
      </w:r>
    </w:p>
    <w:p w14:paraId="66466969" w14:textId="77777777" w:rsidR="00C81F94" w:rsidRPr="006846BE" w:rsidRDefault="00C81F94" w:rsidP="00C81F94">
      <w:pPr>
        <w:pStyle w:val="ListBullet"/>
      </w:pPr>
      <w:r w:rsidRPr="006846BE">
        <w:t>Loading of CPDLC clearance messages including “EXPECT” into the FMS</w:t>
      </w:r>
    </w:p>
    <w:p w14:paraId="6646696A" w14:textId="77777777" w:rsidR="00C81F94" w:rsidRPr="006846BE" w:rsidRDefault="00C81F94" w:rsidP="00C81F94">
      <w:pPr>
        <w:pStyle w:val="ListBullet"/>
      </w:pPr>
      <w:r w:rsidRPr="006846BE">
        <w:t>Loading of conditional clearances into other systems (e.g. FMS, autoflight) in such a way that they could affect the airplane trajectory prior to the condition being satisfied</w:t>
      </w:r>
    </w:p>
    <w:p w14:paraId="6646696B" w14:textId="77777777" w:rsidR="00C81F94" w:rsidRPr="00586217" w:rsidRDefault="00C81F94" w:rsidP="00C81F94">
      <w:pPr>
        <w:pStyle w:val="Heading2"/>
      </w:pPr>
      <w:bookmarkStart w:id="76" w:name="_Toc302557662"/>
      <w:r w:rsidRPr="00586217">
        <w:t xml:space="preserve">Current </w:t>
      </w:r>
      <w:r w:rsidR="00FC1792">
        <w:t>Data</w:t>
      </w:r>
      <w:r w:rsidR="004C45F0">
        <w:t xml:space="preserve"> C</w:t>
      </w:r>
      <w:r w:rsidR="00FC1792">
        <w:t>o</w:t>
      </w:r>
      <w:r w:rsidR="004C45F0">
        <w:t>m</w:t>
      </w:r>
      <w:r w:rsidR="00FC1792">
        <w:t xml:space="preserve">m </w:t>
      </w:r>
      <w:r w:rsidRPr="00586217">
        <w:t>Equipage</w:t>
      </w:r>
      <w:r w:rsidR="00EC1280">
        <w:rPr>
          <w:rFonts w:hint="eastAsia"/>
        </w:rPr>
        <w:t>—</w:t>
      </w:r>
      <w:r w:rsidRPr="00586217">
        <w:t>Limitations and Capabilities</w:t>
      </w:r>
      <w:bookmarkEnd w:id="76"/>
    </w:p>
    <w:p w14:paraId="6646696C" w14:textId="77777777" w:rsidR="00C81F94" w:rsidRPr="00A9071F" w:rsidRDefault="00C81F94" w:rsidP="00C81F94">
      <w:pPr>
        <w:rPr>
          <w:highlight w:val="yellow"/>
        </w:rPr>
      </w:pPr>
      <w:r w:rsidRPr="006846BE">
        <w:t>Existing CPDLC systems vary in limitations and capabilities</w:t>
      </w:r>
      <w:r w:rsidR="00EC1280">
        <w:t xml:space="preserve"> and m</w:t>
      </w:r>
      <w:r w:rsidRPr="006846BE">
        <w:t xml:space="preserve">ixed equipage </w:t>
      </w:r>
      <w:r>
        <w:t xml:space="preserve">is the norm for </w:t>
      </w:r>
      <w:r w:rsidR="00682100">
        <w:t xml:space="preserve">U.S. </w:t>
      </w:r>
      <w:r w:rsidRPr="00586217">
        <w:t>air carriers.</w:t>
      </w:r>
      <w:r w:rsidRPr="006846BE">
        <w:t xml:space="preserve">  The summaries below are by model type and exemplify the data as of 2010.</w:t>
      </w:r>
    </w:p>
    <w:p w14:paraId="6646696D" w14:textId="77777777" w:rsidR="00C81F94" w:rsidRPr="006846BE" w:rsidRDefault="00C81F94" w:rsidP="00C81F94">
      <w:pPr>
        <w:pStyle w:val="Heading3"/>
      </w:pPr>
      <w:bookmarkStart w:id="77" w:name="_Toc302557663"/>
      <w:r w:rsidRPr="006846BE">
        <w:t>Boeing 737 NG and 737 Classic Aircraft Equipage</w:t>
      </w:r>
      <w:bookmarkEnd w:id="77"/>
    </w:p>
    <w:p w14:paraId="6646696E" w14:textId="77777777" w:rsidR="00C81F94" w:rsidRDefault="00C81F94" w:rsidP="00C81F94">
      <w:r w:rsidRPr="006846BE">
        <w:t xml:space="preserve">There are currently </w:t>
      </w:r>
      <w:r w:rsidRPr="00586217">
        <w:t>1,293 B</w:t>
      </w:r>
      <w:r>
        <w:t>-</w:t>
      </w:r>
      <w:r w:rsidRPr="00586217">
        <w:t>737</w:t>
      </w:r>
      <w:r w:rsidRPr="006846BE">
        <w:t xml:space="preserve"> aircraft owned and operated by </w:t>
      </w:r>
      <w:r w:rsidR="00682100">
        <w:t xml:space="preserve">U.S. </w:t>
      </w:r>
      <w:r w:rsidRPr="006846BE">
        <w:t xml:space="preserve">commercial operators </w:t>
      </w:r>
      <w:r w:rsidRPr="00A27F90">
        <w:t>[</w:t>
      </w:r>
      <w:r w:rsidR="0094752E">
        <w:fldChar w:fldCharType="begin"/>
      </w:r>
      <w:r w:rsidR="0094752E">
        <w:instrText xml:space="preserve"> REF _Ref300923913 \r \h  \* MERGEFORMAT </w:instrText>
      </w:r>
      <w:r w:rsidR="0094752E">
        <w:fldChar w:fldCharType="separate"/>
      </w:r>
      <w:r w:rsidR="00FE1A86">
        <w:t>42</w:t>
      </w:r>
      <w:r w:rsidR="0094752E">
        <w:fldChar w:fldCharType="end"/>
      </w:r>
      <w:r w:rsidRPr="00A27F90">
        <w:t>].</w:t>
      </w:r>
      <w:r w:rsidRPr="006846BE">
        <w:t xml:space="preserve"> Of these, 829 </w:t>
      </w:r>
      <w:r w:rsidR="00EC2A8D">
        <w:t xml:space="preserve">model </w:t>
      </w:r>
      <w:r w:rsidRPr="006846BE">
        <w:t xml:space="preserve">737-600/700/900 </w:t>
      </w:r>
      <w:r w:rsidR="00EC2A8D">
        <w:t>aircraft</w:t>
      </w:r>
      <w:r w:rsidR="00EC2A8D" w:rsidRPr="006846BE">
        <w:t xml:space="preserve"> </w:t>
      </w:r>
      <w:r w:rsidR="00EC2A8D">
        <w:t xml:space="preserve">are </w:t>
      </w:r>
      <w:r w:rsidRPr="006846BE">
        <w:t>currently in production and referred to as 737 NGs. The other 464 aircraft are 737-300/400/500 models</w:t>
      </w:r>
      <w:r w:rsidR="00EC2A8D">
        <w:t>,</w:t>
      </w:r>
      <w:r w:rsidRPr="006846BE">
        <w:t xml:space="preserve"> </w:t>
      </w:r>
      <w:r w:rsidR="00EC2A8D" w:rsidRPr="006846BE">
        <w:t>referred to as 737 Classics</w:t>
      </w:r>
      <w:r w:rsidR="00EC2A8D">
        <w:t>, and</w:t>
      </w:r>
      <w:r w:rsidRPr="006846BE">
        <w:t xml:space="preserve"> are no longer in production.  The Boeing 737 uses a federated ACARS system </w:t>
      </w:r>
      <w:r w:rsidR="00EC2A8D">
        <w:t>to perform</w:t>
      </w:r>
      <w:r w:rsidRPr="006846BE">
        <w:t xml:space="preserve"> the AOC </w:t>
      </w:r>
      <w:r w:rsidR="00A83EB9">
        <w:t>CPDLC</w:t>
      </w:r>
      <w:r w:rsidR="00165D63" w:rsidRPr="006846BE">
        <w:t xml:space="preserve"> </w:t>
      </w:r>
      <w:r w:rsidRPr="006846BE">
        <w:t xml:space="preserve">function on the aircraft. The ACARS system is </w:t>
      </w:r>
      <w:r w:rsidR="00EC2A8D" w:rsidRPr="006846BE">
        <w:t>buyer</w:t>
      </w:r>
      <w:r w:rsidR="00EC2A8D">
        <w:t>-</w:t>
      </w:r>
      <w:r w:rsidRPr="006846BE">
        <w:t xml:space="preserve">furnished equipment, selected by the </w:t>
      </w:r>
      <w:r w:rsidR="00EC2A8D" w:rsidRPr="006846BE">
        <w:t xml:space="preserve">airline </w:t>
      </w:r>
      <w:r w:rsidRPr="006846BE">
        <w:t xml:space="preserve">operator. The FMS is standard on the 737 aircraft and is manufactured by General Electric’s (GE) avionics division, formerly a division of Smiths Industries. Three VHF radios are installed for </w:t>
      </w:r>
      <w:r w:rsidR="00A83EB9">
        <w:t>CPDLC</w:t>
      </w:r>
      <w:r w:rsidR="00EC2A8D">
        <w:t>-</w:t>
      </w:r>
      <w:r w:rsidRPr="006846BE">
        <w:t xml:space="preserve">equipped aircraft. Airlines that do not install </w:t>
      </w:r>
      <w:r w:rsidR="00A83EB9">
        <w:t>CPDLC</w:t>
      </w:r>
      <w:r w:rsidR="00165D63" w:rsidRPr="006846BE">
        <w:t xml:space="preserve"> </w:t>
      </w:r>
      <w:r w:rsidRPr="006846BE">
        <w:t>equipment typically install just two VHF radios for voice operation. The flight crew interface is via ARINC 739 MCDUs.</w:t>
      </w:r>
    </w:p>
    <w:p w14:paraId="6646696F" w14:textId="77777777" w:rsidR="00EC2A8D" w:rsidRPr="006846BE" w:rsidRDefault="00EC2A8D" w:rsidP="00C81F94"/>
    <w:p w14:paraId="66466970" w14:textId="77777777" w:rsidR="00C81F94" w:rsidRPr="006846BE" w:rsidRDefault="00C81F94" w:rsidP="00C81F94">
      <w:r w:rsidRPr="006846BE">
        <w:t xml:space="preserve">Legacy 737 aircraft 737-300/400/500 do not come equipped for full datalink capability and the effort to upgrade may not be </w:t>
      </w:r>
      <w:r w:rsidR="00EC2A8D" w:rsidRPr="006846BE">
        <w:t>cost</w:t>
      </w:r>
      <w:r w:rsidR="00EC2A8D">
        <w:t>-</w:t>
      </w:r>
      <w:r w:rsidRPr="006846BE">
        <w:t xml:space="preserve">effective </w:t>
      </w:r>
      <w:r w:rsidRPr="00A27F90">
        <w:t>[</w:t>
      </w:r>
      <w:r w:rsidR="0094752E">
        <w:fldChar w:fldCharType="begin"/>
      </w:r>
      <w:r w:rsidR="0094752E">
        <w:instrText xml:space="preserve"> REF _Ref300923913 \r \h  \* MERGEFORMAT </w:instrText>
      </w:r>
      <w:r w:rsidR="0094752E">
        <w:fldChar w:fldCharType="separate"/>
      </w:r>
      <w:r w:rsidR="00FE1A86">
        <w:t>42</w:t>
      </w:r>
      <w:r w:rsidR="0094752E">
        <w:fldChar w:fldCharType="end"/>
      </w:r>
      <w:r w:rsidRPr="00A27F90">
        <w:t>].</w:t>
      </w:r>
      <w:r w:rsidRPr="006846BE">
        <w:t xml:space="preserve"> The FMS installed on these aircraft is not made by Honeywell. Hence, it is not known if the FMS can be upgraded to support FANS 1+ capability. 737 classic aircraft that were delivered with AOC Datalink capability will require that at least the third VHF radio be upgraded with VDL Mode 2 capability or be replaced with one that supports VDL Mode 2. The CMU will also need to be upgraded with VDL Mode 2 capability or replaced with one that includes that capability. The wiring for 429 buses between CMU and VHF radios and Mode S transponders will need to be added. Since the third VHF radio and AOC Datalink were options on 737 classic aircraft, there may be some aircraft that will require adding the third VHF radio, a third RCP and a CMU with all their associated wiring. </w:t>
      </w:r>
    </w:p>
    <w:p w14:paraId="66466971" w14:textId="77777777" w:rsidR="00C81F94" w:rsidRPr="006846BE" w:rsidRDefault="00C81F94" w:rsidP="00C81F94">
      <w:pPr>
        <w:pStyle w:val="Heading3"/>
      </w:pPr>
      <w:r w:rsidRPr="006846BE">
        <w:t xml:space="preserve"> </w:t>
      </w:r>
      <w:bookmarkStart w:id="78" w:name="_Toc302557664"/>
      <w:r w:rsidRPr="006846BE">
        <w:t>Boeing 747-400, 757 &amp; 767 Equipage</w:t>
      </w:r>
      <w:bookmarkEnd w:id="78"/>
    </w:p>
    <w:p w14:paraId="66466972" w14:textId="77777777" w:rsidR="00C81F94" w:rsidRPr="006846BE" w:rsidRDefault="00C81F94" w:rsidP="00C81F94">
      <w:r w:rsidRPr="00586217">
        <w:t>1,046</w:t>
      </w:r>
      <w:r w:rsidRPr="006846BE">
        <w:t xml:space="preserve"> B747-400, B757 and B 767 aircraft </w:t>
      </w:r>
      <w:r w:rsidR="00EC2A8D">
        <w:t xml:space="preserve">are currently </w:t>
      </w:r>
      <w:r w:rsidRPr="006846BE">
        <w:t xml:space="preserve">owned and operated by </w:t>
      </w:r>
      <w:r w:rsidR="00682100">
        <w:t xml:space="preserve">U.S. </w:t>
      </w:r>
      <w:r w:rsidRPr="006846BE">
        <w:t xml:space="preserve">commercial operators [73]. Of these, 848 are passenger aircraft </w:t>
      </w:r>
      <w:r w:rsidR="00EC2A8D">
        <w:t>and</w:t>
      </w:r>
      <w:r w:rsidR="00EC2A8D" w:rsidRPr="006846BE">
        <w:t xml:space="preserve"> </w:t>
      </w:r>
      <w:r w:rsidRPr="006846BE">
        <w:t xml:space="preserve">the remaining 198 </w:t>
      </w:r>
      <w:r w:rsidR="00EC2A8D">
        <w:t>are</w:t>
      </w:r>
      <w:r w:rsidR="00EC2A8D" w:rsidRPr="006846BE">
        <w:t xml:space="preserve"> </w:t>
      </w:r>
      <w:r w:rsidRPr="006846BE">
        <w:t xml:space="preserve">used as freighters. The Boeing 747-400, 757 and 767 also use a federated ACARS system for performing the AOC Datalink functions on the aircraft. The ACARS system is a </w:t>
      </w:r>
      <w:r w:rsidR="00EC2A8D" w:rsidRPr="006846BE">
        <w:t>buyer</w:t>
      </w:r>
      <w:r w:rsidR="00EC2A8D">
        <w:t>-</w:t>
      </w:r>
      <w:r w:rsidRPr="006846BE">
        <w:t xml:space="preserve">furnished piece of equipment selected by the </w:t>
      </w:r>
      <w:r w:rsidR="00EC2A8D" w:rsidRPr="006846BE">
        <w:t xml:space="preserve">airline </w:t>
      </w:r>
      <w:r w:rsidRPr="006846BE">
        <w:t>operator. The FMS is standard on the 747-400, 757</w:t>
      </w:r>
      <w:r w:rsidR="00EC2A8D">
        <w:t>,</w:t>
      </w:r>
      <w:r w:rsidRPr="006846BE">
        <w:t xml:space="preserve"> and 767 aircraft and is manufactured by Honeywell. Three VHF radios are installed on 747-400, 757</w:t>
      </w:r>
      <w:r w:rsidR="00EC2A8D">
        <w:t>,</w:t>
      </w:r>
      <w:r w:rsidRPr="006846BE">
        <w:t xml:space="preserve"> and 767 aircraft. Most of these aircraft have AOC </w:t>
      </w:r>
      <w:r w:rsidR="00A83EB9">
        <w:t>CPDLC</w:t>
      </w:r>
      <w:r w:rsidRPr="006846BE">
        <w:t xml:space="preserve"> capability. The flight crew interface is via ARINC 739 MCDUs. 747-400, 757 and 767 aircraft currently in service are equipped either with ARINC 750 VHF data radios that do not have VDL Mode 2 capability but which are upgradable to VDL Mode 2 or ARINC 716 VHF radios which support data Mode 0 but which are not upgradable to support Mode 2. The 747-400, 757</w:t>
      </w:r>
      <w:r w:rsidR="00EC2A8D">
        <w:t>,</w:t>
      </w:r>
      <w:r w:rsidRPr="006846BE">
        <w:t xml:space="preserve"> and 767 aircraft are equally likely to be equipped with CMU Datalink avionics or older ACARS Management Units (MUs) all of which support AOC and ARINC 623 ACARS applications.  The 747-400 aircraft have Honeywell Pegasus Flight Management Systems with FANS 1+ capability or with FANS 1+ applications that can be enabled. 757 and 767 aircraft may be equipped with a Pegasus FMS that has FANS 1+ capability or can be upgraded with a Pegasus FMS. Because the 757 and 767 are out of production </w:t>
      </w:r>
      <w:r w:rsidR="00EC2A8D">
        <w:t>and</w:t>
      </w:r>
      <w:r w:rsidR="00EC2A8D" w:rsidRPr="006846BE">
        <w:t xml:space="preserve"> </w:t>
      </w:r>
      <w:r w:rsidRPr="006846BE">
        <w:t xml:space="preserve">the 747-400 will be replaced with the new 747-8 in late 4Q 2010, the possible avionics upgrade configurations to equip these aircraft with ATC </w:t>
      </w:r>
      <w:r w:rsidR="004C45F0">
        <w:t>data comm</w:t>
      </w:r>
      <w:r w:rsidR="00EC2A8D">
        <w:t xml:space="preserve"> </w:t>
      </w:r>
      <w:r w:rsidRPr="006846BE">
        <w:t xml:space="preserve">capability will be different and are described </w:t>
      </w:r>
      <w:r w:rsidR="00EC2A8D" w:rsidRPr="006846BE">
        <w:t>separately</w:t>
      </w:r>
      <w:r w:rsidR="00EC2A8D">
        <w:t>,</w:t>
      </w:r>
      <w:r w:rsidR="00EC2A8D" w:rsidRPr="006846BE">
        <w:t xml:space="preserve"> </w:t>
      </w:r>
      <w:r w:rsidRPr="006846BE">
        <w:t xml:space="preserve">below. More specifically, upgrades to full SC-214 </w:t>
      </w:r>
      <w:r w:rsidR="004C45F0">
        <w:t>data comm</w:t>
      </w:r>
      <w:r w:rsidR="00EC2A8D">
        <w:t xml:space="preserve"> </w:t>
      </w:r>
      <w:r w:rsidRPr="006846BE">
        <w:t>functionality for the 757 and 767 are not addressed</w:t>
      </w:r>
      <w:r w:rsidR="00EC2A8D">
        <w:t>,</w:t>
      </w:r>
      <w:r w:rsidRPr="006846BE">
        <w:t xml:space="preserve"> as it is not likely that any meaningful numbers of these aircraft will be in service beyond 2018.</w:t>
      </w:r>
    </w:p>
    <w:p w14:paraId="66466973" w14:textId="77777777" w:rsidR="00C81F94" w:rsidRPr="00B66BE5" w:rsidRDefault="00C81F94" w:rsidP="00C81F94">
      <w:pPr>
        <w:pStyle w:val="Heading3"/>
      </w:pPr>
      <w:bookmarkStart w:id="79" w:name="_Toc302557665"/>
      <w:r w:rsidRPr="00B66BE5">
        <w:t>Boeing 777 Equipage</w:t>
      </w:r>
      <w:bookmarkEnd w:id="79"/>
      <w:r w:rsidRPr="00B66BE5">
        <w:t xml:space="preserve">  </w:t>
      </w:r>
    </w:p>
    <w:p w14:paraId="66466974" w14:textId="77777777" w:rsidR="00C81F94" w:rsidRPr="00B66BE5" w:rsidRDefault="00EC2A8D" w:rsidP="00C81F94">
      <w:r w:rsidRPr="00B66BE5">
        <w:t>Currently</w:t>
      </w:r>
      <w:r>
        <w:t>,</w:t>
      </w:r>
      <w:r w:rsidRPr="00B66BE5">
        <w:t xml:space="preserve"> </w:t>
      </w:r>
      <w:r w:rsidR="00C81F94" w:rsidRPr="00586217">
        <w:t>135</w:t>
      </w:r>
      <w:r w:rsidR="00C81F94" w:rsidRPr="00B66BE5">
        <w:t xml:space="preserve"> Boeing 777 aircraft </w:t>
      </w:r>
      <w:r>
        <w:t xml:space="preserve">are </w:t>
      </w:r>
      <w:r w:rsidR="00C81F94" w:rsidRPr="00B66BE5">
        <w:t xml:space="preserve">owned and operated by </w:t>
      </w:r>
      <w:r w:rsidR="00682100">
        <w:t xml:space="preserve">U.S. </w:t>
      </w:r>
      <w:r w:rsidR="00C81F94" w:rsidRPr="00B66BE5">
        <w:t xml:space="preserve">commercial operators. The Boeing 777 uses an </w:t>
      </w:r>
      <w:r w:rsidRPr="00B66BE5">
        <w:t xml:space="preserve">integrated modular avionics </w:t>
      </w:r>
      <w:r w:rsidR="00C81F94" w:rsidRPr="00B66BE5">
        <w:t>(IMA) architecture called AIMS that hosts a number of software applications</w:t>
      </w:r>
      <w:r>
        <w:t>,</w:t>
      </w:r>
      <w:r w:rsidR="00C81F94" w:rsidRPr="00B66BE5">
        <w:t xml:space="preserve"> including </w:t>
      </w:r>
      <w:r w:rsidRPr="00B66BE5">
        <w:t xml:space="preserve">flight management functions </w:t>
      </w:r>
      <w:r w:rsidR="00C81F94" w:rsidRPr="00B66BE5">
        <w:t xml:space="preserve">(FMF) and </w:t>
      </w:r>
      <w:r w:rsidRPr="00B66BE5">
        <w:t xml:space="preserve">communications management functions </w:t>
      </w:r>
      <w:r w:rsidR="00C81F94" w:rsidRPr="00B66BE5">
        <w:t xml:space="preserve">(CMF) that include AOC as well as FANS 1+ </w:t>
      </w:r>
      <w:r w:rsidR="00A83EB9">
        <w:t>CPDLC</w:t>
      </w:r>
      <w:r w:rsidR="00C81F94" w:rsidRPr="00B66BE5">
        <w:t>. The AIMS system is manufactured by Honeywell and is standard on all 777 aircraft. The original AIMS system, called AIMS 1, was installed on aircraft thru Oct 2003. Starting in Oct 2003, a new version of the AIMS system, called AIMS 2, was cut into the Boeing production. The flight crew interface is via Displays that are integrated in as part of the AIMS system. The COM radios are federated ARINC standard radios with multiple suppliers. All B777s have three VHF radios installed. Older 777 aircraft with AIMS 1 avionics are equipped with ARINC 750 VHF radios</w:t>
      </w:r>
      <w:r>
        <w:t>,</w:t>
      </w:r>
      <w:r w:rsidR="00C81F94" w:rsidRPr="00B66BE5">
        <w:t xml:space="preserve"> which do not have VDL Mode 2 capability but can be upgraded to support Mode 2. Newer 777 aircraft that have AIMS 2 avionics should be equipped with ARINC 750 VHF radios which have certified VDL Mode 2 capability.  </w:t>
      </w:r>
      <w:r w:rsidR="00C81F94" w:rsidRPr="00165D63">
        <w:rPr>
          <w:b/>
        </w:rPr>
        <w:t xml:space="preserve">Boeing 777 </w:t>
      </w:r>
      <w:r w:rsidR="009963D8" w:rsidRPr="009963D8">
        <w:rPr>
          <w:b/>
        </w:rPr>
        <w:t xml:space="preserve">current </w:t>
      </w:r>
      <w:r w:rsidR="00A83EB9">
        <w:rPr>
          <w:b/>
        </w:rPr>
        <w:t>CPDLC</w:t>
      </w:r>
      <w:r w:rsidR="009963D8" w:rsidRPr="009963D8">
        <w:rPr>
          <w:b/>
        </w:rPr>
        <w:t xml:space="preserve"> configuration</w:t>
      </w:r>
      <w:r w:rsidR="009963D8">
        <w:rPr>
          <w:b/>
        </w:rPr>
        <w:t>:</w:t>
      </w:r>
      <w:r w:rsidR="00C81F94" w:rsidRPr="00165D63">
        <w:rPr>
          <w:b/>
        </w:rPr>
        <w:t xml:space="preserve"> </w:t>
      </w:r>
      <w:r w:rsidR="00C81F94" w:rsidRPr="00B66BE5">
        <w:t xml:space="preserve">  All B777’s have a CMF with AOC, ARINC 623 and FANS 1+ AFN and CPDLC applications incorporated. However only those that have AIMS 2 avionics have certified VDL Mode 2 capability.</w:t>
      </w:r>
    </w:p>
    <w:p w14:paraId="66466975" w14:textId="77777777" w:rsidR="00C81F94" w:rsidRPr="00B66BE5" w:rsidRDefault="00C81F94" w:rsidP="00C81F94">
      <w:pPr>
        <w:pStyle w:val="Heading3"/>
      </w:pPr>
      <w:bookmarkStart w:id="80" w:name="_Toc302557666"/>
      <w:r w:rsidRPr="00B66BE5">
        <w:t>Boeing 747-8 Equipage</w:t>
      </w:r>
      <w:bookmarkEnd w:id="80"/>
      <w:r w:rsidRPr="00B66BE5">
        <w:t xml:space="preserve"> </w:t>
      </w:r>
    </w:p>
    <w:p w14:paraId="66466976" w14:textId="77777777" w:rsidR="00C81F94" w:rsidRPr="00B66BE5" w:rsidRDefault="00C81F94" w:rsidP="00C81F94">
      <w:r w:rsidRPr="00B66BE5">
        <w:t>The 747-8 is a new version of the Boeing 747 wide body jumbo jet that will enter into service in late 2010 or early 2011. There is a passenger version and a freighter version. The majority of the orders on the books are for the freighter version</w:t>
      </w:r>
      <w:r w:rsidR="003D7B38">
        <w:t>—</w:t>
      </w:r>
      <w:r w:rsidRPr="00B66BE5">
        <w:t xml:space="preserve">only two airlines having placed orders for the passenger version. The Boeing 747-8 retains the federated ACARS system for performing the AOC Datalink functions on the aircraft and a federated FMS that performs the ATC Datalink functions. The ACARS system is furnished by Collins. The FMS is manufactured by Honeywell. Three VHF radios are installed on 747-8 aircraft. Most of these aircraft have AOC </w:t>
      </w:r>
      <w:r w:rsidR="00A83EB9">
        <w:t>CPDLC</w:t>
      </w:r>
      <w:r w:rsidRPr="00B66BE5">
        <w:t xml:space="preserve"> capability. The flight crew interface is via ARINC 739 MCDUs. 747-8 will be equipped with ARINC 750 VHF data radios that have VDL Mode 2 capability.  </w:t>
      </w:r>
      <w:r w:rsidR="00FC1792" w:rsidRPr="00165D63">
        <w:rPr>
          <w:b/>
        </w:rPr>
        <w:t>Data</w:t>
      </w:r>
      <w:r w:rsidR="004C45F0">
        <w:rPr>
          <w:b/>
        </w:rPr>
        <w:t xml:space="preserve"> C</w:t>
      </w:r>
      <w:r w:rsidR="00FC1792" w:rsidRPr="00165D63">
        <w:rPr>
          <w:b/>
        </w:rPr>
        <w:t>o</w:t>
      </w:r>
      <w:r w:rsidR="004C45F0">
        <w:rPr>
          <w:b/>
        </w:rPr>
        <w:t>m</w:t>
      </w:r>
      <w:r w:rsidR="00FC1792" w:rsidRPr="00165D63">
        <w:rPr>
          <w:b/>
        </w:rPr>
        <w:t xml:space="preserve">m </w:t>
      </w:r>
      <w:r w:rsidRPr="00165D63">
        <w:rPr>
          <w:b/>
        </w:rPr>
        <w:t>avionics architecture:</w:t>
      </w:r>
      <w:r w:rsidRPr="00B66BE5">
        <w:t xml:space="preserve"> VHF radio configuration: </w:t>
      </w:r>
      <w:r w:rsidR="00A83EB9">
        <w:rPr>
          <w:b/>
        </w:rPr>
        <w:t>CPDLC</w:t>
      </w:r>
      <w:r w:rsidRPr="00165D63">
        <w:rPr>
          <w:b/>
        </w:rPr>
        <w:t xml:space="preserve"> </w:t>
      </w:r>
      <w:r w:rsidR="009963D8" w:rsidRPr="009963D8">
        <w:rPr>
          <w:b/>
        </w:rPr>
        <w:t xml:space="preserve">configuration </w:t>
      </w:r>
      <w:r w:rsidR="00345813" w:rsidRPr="00345813">
        <w:rPr>
          <w:b/>
        </w:rPr>
        <w:t>and application:</w:t>
      </w:r>
      <w:r w:rsidRPr="00B66BE5">
        <w:t xml:space="preserve">  The CMU Datalink avionics will support AOC and ARINC 623 ACARS applications and will have VDL Mode 2 and ATN Router functionality as standard features.  </w:t>
      </w:r>
      <w:r w:rsidR="00345813" w:rsidRPr="00345813">
        <w:rPr>
          <w:b/>
        </w:rPr>
        <w:t xml:space="preserve">FMS configuration: </w:t>
      </w:r>
      <w:r w:rsidRPr="00B66BE5">
        <w:t xml:space="preserve">747-8 aircraft will be equipped with the Honeywell Next Gen (NG) FMS Systems with standard FANS 1+ capability and optional Link 2000+ CPDLC applications. The baseline and possible ATC </w:t>
      </w:r>
      <w:r w:rsidR="004C45F0">
        <w:t>data comm</w:t>
      </w:r>
      <w:r w:rsidR="009963D8">
        <w:t>-</w:t>
      </w:r>
      <w:r w:rsidRPr="00B66BE5">
        <w:t xml:space="preserve">upgraded configurations for the 747-8 are discussed below.  </w:t>
      </w:r>
      <w:r w:rsidR="00345813" w:rsidRPr="00345813">
        <w:rPr>
          <w:b/>
        </w:rPr>
        <w:t xml:space="preserve">Link 2000+ and FANS 1+ only </w:t>
      </w:r>
      <w:r w:rsidR="009963D8" w:rsidRPr="009963D8">
        <w:rPr>
          <w:b/>
        </w:rPr>
        <w:t>architectur</w:t>
      </w:r>
      <w:r w:rsidR="009963D8">
        <w:rPr>
          <w:b/>
        </w:rPr>
        <w:t>e</w:t>
      </w:r>
      <w:r w:rsidR="00345813" w:rsidRPr="00345813">
        <w:rPr>
          <w:b/>
        </w:rPr>
        <w:t xml:space="preserve">: </w:t>
      </w:r>
      <w:r w:rsidRPr="00B66BE5">
        <w:t xml:space="preserve">The 747-8 baseline </w:t>
      </w:r>
      <w:r w:rsidR="004C45F0">
        <w:t>data comm</w:t>
      </w:r>
      <w:r w:rsidR="009963D8">
        <w:t xml:space="preserve"> </w:t>
      </w:r>
      <w:r w:rsidRPr="00B66BE5">
        <w:t xml:space="preserve">configuration will include FANS 1+ applications and VDL Mode 2 </w:t>
      </w:r>
      <w:r w:rsidR="00A83EB9">
        <w:t>CPDLC</w:t>
      </w:r>
      <w:r w:rsidRPr="00B66BE5">
        <w:t xml:space="preserve"> capability. Link 2000+ CPDLC applications will be a selectable optional feature that includes the full ATN </w:t>
      </w:r>
      <w:r w:rsidR="009963D8" w:rsidRPr="00B66BE5">
        <w:t xml:space="preserve">router </w:t>
      </w:r>
      <w:r w:rsidRPr="00B66BE5">
        <w:t xml:space="preserve">and </w:t>
      </w:r>
      <w:r w:rsidR="009963D8" w:rsidRPr="00B66BE5">
        <w:t xml:space="preserve">end system </w:t>
      </w:r>
      <w:r w:rsidRPr="00B66BE5">
        <w:t xml:space="preserve">stacks in the CMU.  Full SC-214 WP1 &amp; WP2 and FANS 1+ </w:t>
      </w:r>
      <w:r w:rsidR="004C45F0">
        <w:t>data comm</w:t>
      </w:r>
      <w:r w:rsidR="009963D8">
        <w:t xml:space="preserve"> </w:t>
      </w:r>
      <w:r w:rsidR="009963D8" w:rsidRPr="00B66BE5">
        <w:t>architectural upgrades</w:t>
      </w:r>
      <w:r w:rsidRPr="00B66BE5">
        <w:t xml:space="preserve">: The 747-8 </w:t>
      </w:r>
      <w:r w:rsidR="004C45F0">
        <w:t>data comm</w:t>
      </w:r>
      <w:r w:rsidR="009963D8">
        <w:t xml:space="preserve"> </w:t>
      </w:r>
      <w:r w:rsidRPr="00B66BE5">
        <w:t xml:space="preserve">functionality will be upgraded to full implementation of SC-214 WP1 and WP2 applications by means of a software update to the NG-FMS.  </w:t>
      </w:r>
    </w:p>
    <w:p w14:paraId="66466977" w14:textId="77777777" w:rsidR="00C81F94" w:rsidRPr="00B66BE5" w:rsidRDefault="00C81F94" w:rsidP="00C81F94">
      <w:pPr>
        <w:pStyle w:val="Heading3"/>
      </w:pPr>
      <w:bookmarkStart w:id="81" w:name="_Toc302557667"/>
      <w:r w:rsidRPr="00B66BE5">
        <w:t>Boeing 787 Equipage</w:t>
      </w:r>
      <w:bookmarkEnd w:id="81"/>
    </w:p>
    <w:p w14:paraId="66466978" w14:textId="77777777" w:rsidR="00C81F94" w:rsidRPr="008142F3" w:rsidRDefault="00C81F94" w:rsidP="00C81F94">
      <w:r w:rsidRPr="00B66BE5">
        <w:t xml:space="preserve">The Boeing 787 is a new </w:t>
      </w:r>
      <w:r w:rsidR="009963D8" w:rsidRPr="00B66BE5">
        <w:t>wide</w:t>
      </w:r>
      <w:r w:rsidR="009963D8">
        <w:t>-</w:t>
      </w:r>
      <w:r w:rsidRPr="00B66BE5">
        <w:t xml:space="preserve">body passenger jet replacement for the 767 that will enter into service in late 2010 or early 2011. </w:t>
      </w:r>
      <w:r w:rsidR="00FC1792">
        <w:t>Data</w:t>
      </w:r>
      <w:r w:rsidR="004C45F0">
        <w:t xml:space="preserve"> C</w:t>
      </w:r>
      <w:r w:rsidR="00FC1792">
        <w:t>om</w:t>
      </w:r>
      <w:r w:rsidR="004C45F0">
        <w:t>m</w:t>
      </w:r>
      <w:r w:rsidR="00FC1792">
        <w:t xml:space="preserve"> </w:t>
      </w:r>
      <w:r w:rsidRPr="00B66BE5">
        <w:t xml:space="preserve">avionics architecture: The Boeing 787 uses an IMA architecture called the Common Computing System (CCS) that uses ARINC 664 AFDX buses and switches to interface to radios and displays. The CCS hosts a number of software applications including the FMF and CMF that include AOC as well as FANS 1+ </w:t>
      </w:r>
      <w:r w:rsidR="00A83EB9">
        <w:t>CPDLC</w:t>
      </w:r>
      <w:r w:rsidRPr="00B66BE5">
        <w:t xml:space="preserve">. The CCS is manufactured by GE (formerly Smiths Industries) and is standard on all 787 aircraft. The flight crew interface is via </w:t>
      </w:r>
      <w:r w:rsidR="009963D8" w:rsidRPr="00B66BE5">
        <w:t xml:space="preserve">displays </w:t>
      </w:r>
      <w:r w:rsidRPr="00B66BE5">
        <w:t xml:space="preserve">that are integrated in as part of the CCS. VHF configuration: The COM radios are federated ARINC standard radios supplied by Collins. All B787s have three ARINC 750 VHF radios which have VDL Mode 2 capability. </w:t>
      </w:r>
      <w:r w:rsidR="00345813" w:rsidRPr="00345813">
        <w:rPr>
          <w:b/>
        </w:rPr>
        <w:t>Datalink configuration and applications:</w:t>
      </w:r>
      <w:r w:rsidRPr="00B66BE5">
        <w:t xml:space="preserve"> All B787’s have a CMF with AOC, ARINC 623 and FANS 1+ </w:t>
      </w:r>
      <w:r w:rsidR="00A83EB9">
        <w:t>CPDLC</w:t>
      </w:r>
      <w:r w:rsidRPr="00B66BE5">
        <w:t xml:space="preserve"> applications incorporated as standard functionality. </w:t>
      </w:r>
      <w:r w:rsidR="00345813" w:rsidRPr="00345813">
        <w:rPr>
          <w:b/>
        </w:rPr>
        <w:t>FMS configuration:</w:t>
      </w:r>
      <w:r w:rsidRPr="00B66BE5">
        <w:t xml:space="preserve"> The FMF function provides all the necessary data for the ATC </w:t>
      </w:r>
      <w:r w:rsidR="004C45F0">
        <w:t>data comm</w:t>
      </w:r>
      <w:r w:rsidR="00A83EB9">
        <w:t xml:space="preserve"> </w:t>
      </w:r>
      <w:r w:rsidRPr="00B66BE5">
        <w:t>functionality hosted in the CMF.</w:t>
      </w:r>
    </w:p>
    <w:p w14:paraId="66466979" w14:textId="77777777" w:rsidR="00C81F94" w:rsidRPr="00031085" w:rsidRDefault="00C81F94" w:rsidP="00C81F94">
      <w:pPr>
        <w:pStyle w:val="Heading2"/>
      </w:pPr>
      <w:bookmarkStart w:id="82" w:name="_Toc302557668"/>
      <w:r w:rsidRPr="00031085">
        <w:t>New Enabling Technology Developments</w:t>
      </w:r>
      <w:bookmarkEnd w:id="82"/>
      <w:r w:rsidRPr="00031085">
        <w:t xml:space="preserve"> </w:t>
      </w:r>
    </w:p>
    <w:p w14:paraId="6646697A" w14:textId="77777777" w:rsidR="00C81F94" w:rsidRPr="002567CA" w:rsidRDefault="00C81F94" w:rsidP="00C81F94">
      <w:r w:rsidRPr="00B66BE5">
        <w:t xml:space="preserve">New technology developments have the potential of enabling the use of CPDLC </w:t>
      </w:r>
      <w:r w:rsidR="00031085">
        <w:t>in</w:t>
      </w:r>
      <w:r w:rsidR="00031085" w:rsidRPr="00B66BE5">
        <w:t xml:space="preserve"> </w:t>
      </w:r>
      <w:r w:rsidRPr="00B66BE5">
        <w:t xml:space="preserve">other phases of flight while maintaining an equivalent level of safety with the ‘See and Avoid’ concept </w:t>
      </w:r>
      <w:r w:rsidR="00031085">
        <w:t>and</w:t>
      </w:r>
      <w:r w:rsidR="00031085" w:rsidRPr="00B66BE5">
        <w:t xml:space="preserve"> </w:t>
      </w:r>
      <w:r w:rsidRPr="00B66BE5">
        <w:t>reducing separation requirements.  In general, the trend in display technology is towards panoramic</w:t>
      </w:r>
      <w:r w:rsidR="00031085">
        <w:t>,</w:t>
      </w:r>
      <w:r w:rsidRPr="00B66BE5">
        <w:t xml:space="preserve"> graphical</w:t>
      </w:r>
      <w:r w:rsidR="00031085">
        <w:t>,</w:t>
      </w:r>
      <w:r w:rsidRPr="00B66BE5">
        <w:t xml:space="preserve"> 3D technology</w:t>
      </w:r>
      <w:r w:rsidR="00031085">
        <w:t>,</w:t>
      </w:r>
      <w:r w:rsidRPr="00B66BE5">
        <w:t xml:space="preserve"> moving the display technology to a head up location.  For display locations in the forward field of view (front panel location) the trend is to provide graphical ‘quick look’ formats that allow the pilot to quickly assess aircraft situations with a minimum of head</w:t>
      </w:r>
      <w:r w:rsidR="00AD31A7">
        <w:t>-</w:t>
      </w:r>
      <w:r w:rsidRPr="00B66BE5">
        <w:t xml:space="preserve">down time.  This philosophy and intended function can be seen in airport moving map technology with taxi route clearance overlays, integrated data driven charts and maps, traffic awareness (TCAS, ADS-B, TIS) integration with moving map displays, etc.  </w:t>
      </w:r>
      <w:r w:rsidRPr="00586217">
        <w:t>OLED windshield</w:t>
      </w:r>
      <w:r w:rsidRPr="00B66BE5">
        <w:t xml:space="preserve"> displays, HUDS, and </w:t>
      </w:r>
      <w:r w:rsidR="00031085" w:rsidRPr="00B66BE5">
        <w:t xml:space="preserve">near-to-eye </w:t>
      </w:r>
      <w:r w:rsidRPr="00B66BE5">
        <w:t xml:space="preserve">technology are slowly moving surface movement and text messages to a </w:t>
      </w:r>
      <w:r w:rsidR="00031085" w:rsidRPr="00B66BE5">
        <w:t>head</w:t>
      </w:r>
      <w:r w:rsidR="00031085">
        <w:t>-</w:t>
      </w:r>
      <w:r w:rsidRPr="00B66BE5">
        <w:t xml:space="preserve">up view.  </w:t>
      </w:r>
      <w:r w:rsidR="00031085" w:rsidRPr="00B66BE5">
        <w:t xml:space="preserve">new </w:t>
      </w:r>
      <w:r w:rsidR="00AD31A7" w:rsidRPr="00B66BE5">
        <w:t>Oceanic In</w:t>
      </w:r>
      <w:r w:rsidR="00031085" w:rsidRPr="00B66BE5">
        <w:t>-trail</w:t>
      </w:r>
      <w:r w:rsidRPr="00B66BE5">
        <w:t xml:space="preserve">, </w:t>
      </w:r>
      <w:r w:rsidR="00031085" w:rsidRPr="00B66BE5">
        <w:t>airport surface movement</w:t>
      </w:r>
      <w:r w:rsidRPr="00B66BE5">
        <w:t>, FIM-S (merging and spacing) CDTI displays</w:t>
      </w:r>
      <w:r w:rsidR="00031085">
        <w:t>,</w:t>
      </w:r>
      <w:r w:rsidRPr="00B66BE5">
        <w:t xml:space="preserve"> and </w:t>
      </w:r>
      <w:r w:rsidR="00031085" w:rsidRPr="00B66BE5">
        <w:t xml:space="preserve">near-to-eye </w:t>
      </w:r>
      <w:r w:rsidRPr="00B66BE5">
        <w:t xml:space="preserve">technology will not only provide greater </w:t>
      </w:r>
      <w:r w:rsidR="00031085">
        <w:t>situation awareness (SA)</w:t>
      </w:r>
      <w:r w:rsidR="00031085" w:rsidRPr="00B66BE5">
        <w:t xml:space="preserve"> </w:t>
      </w:r>
      <w:r w:rsidRPr="00B66BE5">
        <w:t>but also reduce the amount of head</w:t>
      </w:r>
      <w:r w:rsidR="00031085">
        <w:t>-</w:t>
      </w:r>
      <w:r w:rsidRPr="00B66BE5">
        <w:t xml:space="preserve">down or </w:t>
      </w:r>
      <w:r w:rsidR="00031085" w:rsidRPr="00B66BE5">
        <w:t>head</w:t>
      </w:r>
      <w:r w:rsidR="00031085">
        <w:t>-</w:t>
      </w:r>
      <w:r w:rsidRPr="00B66BE5">
        <w:t>away time on the flight</w:t>
      </w:r>
      <w:r>
        <w:t xml:space="preserve"> </w:t>
      </w:r>
      <w:r w:rsidRPr="00B66BE5">
        <w:t>deck.</w:t>
      </w:r>
    </w:p>
    <w:p w14:paraId="6646697B" w14:textId="77777777" w:rsidR="00C81F94" w:rsidRPr="0060491D" w:rsidRDefault="00C81F94" w:rsidP="00C81F94">
      <w:pPr>
        <w:pStyle w:val="Heading3"/>
      </w:pPr>
      <w:bookmarkStart w:id="83" w:name="_Toc302557669"/>
      <w:r w:rsidRPr="0060491D">
        <w:t>Oceanic In-</w:t>
      </w:r>
      <w:r w:rsidR="003A397B" w:rsidRPr="0060491D">
        <w:t xml:space="preserve">trail </w:t>
      </w:r>
      <w:r>
        <w:t xml:space="preserve">Display </w:t>
      </w:r>
      <w:r w:rsidRPr="0060491D">
        <w:t>Technology</w:t>
      </w:r>
      <w:bookmarkEnd w:id="83"/>
    </w:p>
    <w:p w14:paraId="6646697C" w14:textId="77777777" w:rsidR="00C81F94" w:rsidRDefault="00C81F94" w:rsidP="00C81F94">
      <w:r w:rsidRPr="0060491D">
        <w:t>Oceanic In-Trail Procedure (ITP) will increase the opportunities for flight level (FL) changes that would otherwise be blocked due to standard separation requirements.  The ITP employs new</w:t>
      </w:r>
      <w:r w:rsidR="00AD31A7">
        <w:t>,</w:t>
      </w:r>
      <w:r w:rsidRPr="0060491D">
        <w:t xml:space="preserve"> onboard avionics equipment that provides crews with improved information about nearby traffic and new procedures that enable crews, when appropriate criteria are met, to request an ITP FL change referencing one or two of the nearby aircraft that might otherwise block the FL change.  The ITP equipment uses ADS-B IN data broadcast from nearby aircraft that provides more accurate position data than is available to oceanic controllers, thus enabling controllers to approve ITP FL change requests that reference these aircraft, even if standard separation would not otherwise exist with these reference aircraft.  In other words, the availability of more accurate airborne surveillance data enables safe FL changes through intervening FLs with lower separation minima than when using current ground-based non-radar separation rules.  Other benefits of ITP are:</w:t>
      </w:r>
    </w:p>
    <w:p w14:paraId="6646697D" w14:textId="77777777" w:rsidR="00026694" w:rsidRDefault="00026694" w:rsidP="00026694">
      <w:pPr>
        <w:pStyle w:val="bullet"/>
      </w:pPr>
      <w:r w:rsidRPr="0060491D">
        <w:rPr>
          <w:noProof/>
        </w:rPr>
        <w:t xml:space="preserve">Reduced fuel burn and carbon dioxide emissions </w:t>
      </w:r>
      <w:r>
        <w:rPr>
          <w:noProof/>
        </w:rPr>
        <w:t>because aircraft have</w:t>
      </w:r>
      <w:r w:rsidRPr="0060491D">
        <w:rPr>
          <w:noProof/>
        </w:rPr>
        <w:t xml:space="preserve"> more opportunities to reach the optimum FL or a</w:t>
      </w:r>
      <w:r>
        <w:rPr>
          <w:noProof/>
        </w:rPr>
        <w:t>n</w:t>
      </w:r>
      <w:r w:rsidRPr="0060491D">
        <w:rPr>
          <w:noProof/>
        </w:rPr>
        <w:t xml:space="preserve"> FL with more favorable winds</w:t>
      </w:r>
    </w:p>
    <w:p w14:paraId="6646697E" w14:textId="77777777" w:rsidR="00026694" w:rsidRDefault="00026694" w:rsidP="00026694">
      <w:pPr>
        <w:pStyle w:val="bullet"/>
      </w:pPr>
      <w:r w:rsidRPr="0060491D">
        <w:rPr>
          <w:noProof/>
        </w:rPr>
        <w:t xml:space="preserve">Increased safety </w:t>
      </w:r>
      <w:r>
        <w:rPr>
          <w:noProof/>
        </w:rPr>
        <w:t>because aircraft have</w:t>
      </w:r>
      <w:r w:rsidRPr="0060491D">
        <w:rPr>
          <w:noProof/>
        </w:rPr>
        <w:t xml:space="preserve"> more opportunities to leave a turbulent FL</w:t>
      </w:r>
      <w:r>
        <w:rPr>
          <w:noProof/>
        </w:rPr>
        <w:t>,</w:t>
      </w:r>
      <w:r w:rsidRPr="0060491D">
        <w:rPr>
          <w:noProof/>
        </w:rPr>
        <w:t xml:space="preserve"> thus reducing passenger injuries</w:t>
      </w:r>
    </w:p>
    <w:p w14:paraId="6646697F" w14:textId="77777777" w:rsidR="00026694" w:rsidRDefault="00026694" w:rsidP="00026694">
      <w:pPr>
        <w:pStyle w:val="bullet"/>
      </w:pPr>
      <w:r>
        <w:rPr>
          <w:noProof/>
        </w:rPr>
        <w:t xml:space="preserve">Less need to </w:t>
      </w:r>
      <w:r w:rsidRPr="0060491D">
        <w:rPr>
          <w:noProof/>
        </w:rPr>
        <w:t>carry excess fuel reserves</w:t>
      </w:r>
    </w:p>
    <w:p w14:paraId="66466980" w14:textId="77777777" w:rsidR="00026694" w:rsidRDefault="00026694" w:rsidP="00026694">
      <w:r w:rsidRPr="0060491D">
        <w:t>The Honeywell ITP system</w:t>
      </w:r>
      <w:r>
        <w:t xml:space="preserve"> (</w:t>
      </w:r>
      <w:r w:rsidR="00653BB1">
        <w:fldChar w:fldCharType="begin"/>
      </w:r>
      <w:r w:rsidR="000E789A">
        <w:instrText xml:space="preserve"> REF _Ref301862246 \h </w:instrText>
      </w:r>
      <w:r w:rsidR="00653BB1">
        <w:fldChar w:fldCharType="separate"/>
      </w:r>
      <w:r w:rsidR="00FE1A86" w:rsidRPr="0022794B">
        <w:t xml:space="preserve">Figure </w:t>
      </w:r>
      <w:r w:rsidR="00FE1A86">
        <w:rPr>
          <w:noProof/>
        </w:rPr>
        <w:t>2</w:t>
      </w:r>
      <w:r w:rsidR="00FE1A86" w:rsidRPr="0022794B">
        <w:noBreakHyphen/>
      </w:r>
      <w:r w:rsidR="00FE1A86">
        <w:rPr>
          <w:noProof/>
        </w:rPr>
        <w:t>16</w:t>
      </w:r>
      <w:r w:rsidR="00653BB1">
        <w:fldChar w:fldCharType="end"/>
      </w:r>
      <w:r>
        <w:t>)</w:t>
      </w:r>
      <w:r w:rsidRPr="0060491D">
        <w:t xml:space="preserve"> is comprised of one traffic computer, two transponders</w:t>
      </w:r>
      <w:r>
        <w:t>,</w:t>
      </w:r>
      <w:r w:rsidRPr="0060491D">
        <w:t xml:space="preserve"> and two Goodrich EFBs, each able to run an ITP display.  The ITP displays accept commands through a touch screen user interface (</w:t>
      </w:r>
      <w:r>
        <w:t>with</w:t>
      </w:r>
      <w:r w:rsidRPr="0060491D">
        <w:t xml:space="preserve"> no “hard” controls), use traffic computer data almost exclusively, and do not provide feedback to any avionics system on the aircraft.  Not providing feedback to other avionics systems implies any information passing from the ITP displays to other aircraft displays must be entered manually by the flight crew (e.g., Controller Pilot Data Link Communications (CPDLC) clearance data).</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68"/>
      </w:tblGrid>
      <w:tr w:rsidR="000E789A" w:rsidRPr="0022794B" w14:paraId="66466982" w14:textId="77777777" w:rsidTr="009F0C54">
        <w:trPr>
          <w:jc w:val="center"/>
        </w:trPr>
        <w:tc>
          <w:tcPr>
            <w:tcW w:w="5868" w:type="dxa"/>
          </w:tcPr>
          <w:p w14:paraId="66466981" w14:textId="77777777" w:rsidR="000E789A" w:rsidRPr="0022794B" w:rsidRDefault="000E789A" w:rsidP="00875116">
            <w:pPr>
              <w:jc w:val="center"/>
            </w:pPr>
            <w:r w:rsidRPr="0022794B">
              <w:rPr>
                <w:noProof/>
              </w:rPr>
              <w:drawing>
                <wp:inline distT="0" distB="0" distL="0" distR="0" wp14:anchorId="664699A1" wp14:editId="664699A2">
                  <wp:extent cx="3336967" cy="2427817"/>
                  <wp:effectExtent l="0" t="0" r="0" b="0"/>
                  <wp:docPr id="15" name="Picture 15" descr="Description: e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escription: efb"/>
                          <pic:cNvPicPr>
                            <a:picLocks noChangeAspect="1" noChangeArrowheads="1"/>
                          </pic:cNvPicPr>
                        </pic:nvPicPr>
                        <pic:blipFill>
                          <a:blip r:embed="rId29">
                            <a:extLst>
                              <a:ext uri="{28A0092B-C50C-407E-A947-70E740481C1C}">
                                <a14:useLocalDpi xmlns:a14="http://schemas.microsoft.com/office/drawing/2010/main" val="0"/>
                              </a:ext>
                            </a:extLst>
                          </a:blip>
                          <a:srcRect b="37114"/>
                          <a:stretch>
                            <a:fillRect/>
                          </a:stretch>
                        </pic:blipFill>
                        <pic:spPr bwMode="auto">
                          <a:xfrm>
                            <a:off x="0" y="0"/>
                            <a:ext cx="3337086" cy="2427904"/>
                          </a:xfrm>
                          <a:prstGeom prst="rect">
                            <a:avLst/>
                          </a:prstGeom>
                          <a:noFill/>
                          <a:ln>
                            <a:noFill/>
                          </a:ln>
                        </pic:spPr>
                      </pic:pic>
                    </a:graphicData>
                  </a:graphic>
                </wp:inline>
              </w:drawing>
            </w:r>
          </w:p>
        </w:tc>
      </w:tr>
      <w:tr w:rsidR="000E789A" w:rsidRPr="0022794B" w14:paraId="66466984" w14:textId="77777777" w:rsidTr="009F0C54">
        <w:trPr>
          <w:jc w:val="center"/>
        </w:trPr>
        <w:tc>
          <w:tcPr>
            <w:tcW w:w="5868" w:type="dxa"/>
          </w:tcPr>
          <w:p w14:paraId="66466983" w14:textId="77777777" w:rsidR="000E789A" w:rsidRPr="0022794B" w:rsidRDefault="000E789A" w:rsidP="00875116">
            <w:pPr>
              <w:pStyle w:val="Caption"/>
            </w:pPr>
            <w:bookmarkStart w:id="84" w:name="_Ref301862246"/>
            <w:bookmarkStart w:id="85" w:name="_Toc302557821"/>
            <w:r w:rsidRPr="0022794B">
              <w:t xml:space="preserve">Figure </w:t>
            </w:r>
            <w:r w:rsidR="00653BB1">
              <w:fldChar w:fldCharType="begin"/>
            </w:r>
            <w:r w:rsidR="004F0194">
              <w:instrText xml:space="preserve"> STYLEREF 1 \s </w:instrText>
            </w:r>
            <w:r w:rsidR="00653BB1">
              <w:rPr>
                <w:sz w:val="22"/>
                <w:szCs w:val="22"/>
              </w:rPr>
              <w:fldChar w:fldCharType="separate"/>
            </w:r>
            <w:r w:rsidR="00FE1A86">
              <w:rPr>
                <w:noProof/>
              </w:rPr>
              <w:t>2</w:t>
            </w:r>
            <w:r w:rsidR="00653BB1">
              <w:rPr>
                <w:noProof/>
              </w:rPr>
              <w:fldChar w:fldCharType="end"/>
            </w:r>
            <w:r w:rsidRPr="0022794B">
              <w:noBreakHyphen/>
            </w:r>
            <w:r w:rsidR="00653BB1">
              <w:fldChar w:fldCharType="begin"/>
            </w:r>
            <w:r w:rsidR="004F0194">
              <w:instrText xml:space="preserve"> SEQ Figure \* ARABIC \s 1 </w:instrText>
            </w:r>
            <w:r w:rsidR="00653BB1">
              <w:rPr>
                <w:sz w:val="22"/>
                <w:szCs w:val="22"/>
              </w:rPr>
              <w:fldChar w:fldCharType="separate"/>
            </w:r>
            <w:r w:rsidR="00FE1A86">
              <w:rPr>
                <w:noProof/>
              </w:rPr>
              <w:t>16</w:t>
            </w:r>
            <w:r w:rsidR="00653BB1">
              <w:rPr>
                <w:noProof/>
              </w:rPr>
              <w:fldChar w:fldCharType="end"/>
            </w:r>
            <w:bookmarkEnd w:id="84"/>
            <w:r w:rsidRPr="0022794B">
              <w:t>. Example of the ITP display on a Goodrich EFB.</w:t>
            </w:r>
            <w:bookmarkEnd w:id="85"/>
          </w:p>
        </w:tc>
      </w:tr>
    </w:tbl>
    <w:p w14:paraId="66466985" w14:textId="77777777" w:rsidR="000E789A" w:rsidRDefault="000E789A" w:rsidP="00026694"/>
    <w:p w14:paraId="66466986" w14:textId="77777777" w:rsidR="00C81F94" w:rsidRPr="009E0446" w:rsidRDefault="00C81F94" w:rsidP="009E0446">
      <w:pPr>
        <w:pStyle w:val="Heading3"/>
        <w:spacing w:before="0"/>
        <w:contextualSpacing w:val="0"/>
      </w:pPr>
      <w:bookmarkStart w:id="86" w:name="_Toc302557670"/>
      <w:r w:rsidRPr="009E0446">
        <w:t>Cockpit Display of Traffic Information (TCAS, ADS-B, TIS)</w:t>
      </w:r>
      <w:bookmarkEnd w:id="86"/>
    </w:p>
    <w:p w14:paraId="66466987" w14:textId="77777777" w:rsidR="00C81F94" w:rsidRDefault="00C81F94" w:rsidP="00C81F94">
      <w:pPr>
        <w:contextualSpacing w:val="0"/>
      </w:pPr>
      <w:r w:rsidRPr="0060491D">
        <w:t>CDTIs under development will allow the display of TCAS, ADS-B</w:t>
      </w:r>
      <w:r w:rsidR="00026694">
        <w:t>,</w:t>
      </w:r>
      <w:r w:rsidRPr="0060491D">
        <w:t xml:space="preserve"> and TIS traffic</w:t>
      </w:r>
      <w:r>
        <w:t xml:space="preserve"> (</w:t>
      </w:r>
      <w:r w:rsidR="0094752E">
        <w:fldChar w:fldCharType="begin"/>
      </w:r>
      <w:r w:rsidR="0094752E">
        <w:instrText xml:space="preserve"> REF _Ref301696684 \h  \* MERGEFORMAT </w:instrText>
      </w:r>
      <w:r w:rsidR="0094752E">
        <w:fldChar w:fldCharType="separate"/>
      </w:r>
      <w:r w:rsidR="00FE1A86" w:rsidRPr="001B5CEC">
        <w:t xml:space="preserve">Figure </w:t>
      </w:r>
      <w:r w:rsidR="00FE1A86" w:rsidRPr="001B5CEC">
        <w:rPr>
          <w:noProof/>
        </w:rPr>
        <w:t>2</w:t>
      </w:r>
      <w:r w:rsidR="00FE1A86" w:rsidRPr="001B5CEC">
        <w:noBreakHyphen/>
      </w:r>
      <w:r w:rsidR="00FE1A86" w:rsidRPr="001B5CEC">
        <w:rPr>
          <w:noProof/>
        </w:rPr>
        <w:t>17</w:t>
      </w:r>
      <w:r w:rsidR="0094752E">
        <w:fldChar w:fldCharType="end"/>
      </w:r>
      <w:r w:rsidRPr="00026694">
        <w:t>).</w:t>
      </w:r>
      <w:r w:rsidRPr="0060491D">
        <w:t xml:space="preserve">  Traffic symbology will be integrated with AMM displays and also allow the overlay of other map layer features such as Uplink WX, RADAR, etc.  It is envisioned, and in fact in development</w:t>
      </w:r>
      <w:r w:rsidR="00026694">
        <w:t>,</w:t>
      </w:r>
      <w:r w:rsidRPr="0060491D">
        <w:t xml:space="preserve"> </w:t>
      </w:r>
      <w:r w:rsidR="00026694">
        <w:t>that</w:t>
      </w:r>
      <w:r w:rsidR="00026694" w:rsidRPr="0060491D">
        <w:t xml:space="preserve"> </w:t>
      </w:r>
      <w:r w:rsidRPr="0060491D">
        <w:t xml:space="preserve">CDTI, AMM, FIM-S, will be integrated into a single moving map </w:t>
      </w:r>
      <w:r w:rsidR="00026694" w:rsidRPr="0060491D">
        <w:t>format</w:t>
      </w:r>
      <w:r w:rsidR="00026694">
        <w:t>—</w:t>
      </w:r>
      <w:r w:rsidRPr="0060491D">
        <w:t>albeit with different support symbology.  Colors and symbols are used to distinguish ground from air traffic.  Further differentiation is applied to separate TCAS, ADS-B and TIS traffic.</w:t>
      </w:r>
    </w:p>
    <w:p w14:paraId="66466988" w14:textId="77777777" w:rsidR="00C81F94" w:rsidRDefault="00C81F94" w:rsidP="00C81F94">
      <w:r w:rsidRPr="0060491D">
        <w:t xml:space="preserve">The example CDTI </w:t>
      </w:r>
      <w:r>
        <w:t xml:space="preserve">in </w:t>
      </w:r>
      <w:r w:rsidR="0094752E">
        <w:fldChar w:fldCharType="begin"/>
      </w:r>
      <w:r w:rsidR="0094752E">
        <w:instrText xml:space="preserve"> REF _Ref301696668 \h  \* MERGEFORMAT </w:instrText>
      </w:r>
      <w:r w:rsidR="0094752E">
        <w:fldChar w:fldCharType="separate"/>
      </w:r>
      <w:r w:rsidR="00FE1A86" w:rsidRPr="00D9550F">
        <w:t xml:space="preserve">Figure </w:t>
      </w:r>
      <w:r w:rsidR="00FE1A86" w:rsidRPr="00D9550F">
        <w:rPr>
          <w:noProof/>
        </w:rPr>
        <w:t>2</w:t>
      </w:r>
      <w:r w:rsidR="00FE1A86" w:rsidRPr="00D9550F">
        <w:noBreakHyphen/>
      </w:r>
      <w:r w:rsidR="00FE1A86" w:rsidRPr="00D9550F">
        <w:rPr>
          <w:noProof/>
        </w:rPr>
        <w:t>18</w:t>
      </w:r>
      <w:r w:rsidR="0094752E">
        <w:fldChar w:fldCharType="end"/>
      </w:r>
      <w:r w:rsidR="009E0446">
        <w:t xml:space="preserve"> </w:t>
      </w:r>
      <w:r w:rsidRPr="0060491D">
        <w:t xml:space="preserve">shows the moving map display zoomed in on an airport location.  Traffic and weather can be displayed in relationship to the airport layout.  The map can be oriented to either a </w:t>
      </w:r>
      <w:r w:rsidR="009E0446" w:rsidRPr="0060491D">
        <w:t>heading</w:t>
      </w:r>
      <w:r w:rsidR="009E0446">
        <w:t>-</w:t>
      </w:r>
      <w:r w:rsidRPr="0060491D">
        <w:t xml:space="preserve">up or </w:t>
      </w:r>
      <w:r w:rsidR="009E0446" w:rsidRPr="0060491D">
        <w:t>north</w:t>
      </w:r>
      <w:r w:rsidR="009E0446">
        <w:t>-</w:t>
      </w:r>
      <w:r w:rsidRPr="0060491D">
        <w:t>up format.  Ground traffic can be displayed on the airport surface.  If traffic is occupying a runway, color effects (usually red) are used to show an occupied runway.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20"/>
        <w:gridCol w:w="5220"/>
      </w:tblGrid>
      <w:tr w:rsidR="009E0446" w14:paraId="6646698B" w14:textId="77777777" w:rsidTr="009E0446">
        <w:tc>
          <w:tcPr>
            <w:tcW w:w="5220" w:type="dxa"/>
          </w:tcPr>
          <w:p w14:paraId="66466989" w14:textId="77777777" w:rsidR="009F0C54" w:rsidRDefault="009F0C54" w:rsidP="00893CC1">
            <w:pPr>
              <w:spacing w:beforeLines="120" w:before="288"/>
              <w:contextualSpacing w:val="0"/>
              <w:jc w:val="center"/>
              <w:rPr>
                <w:sz w:val="22"/>
                <w:szCs w:val="22"/>
              </w:rPr>
            </w:pPr>
          </w:p>
        </w:tc>
        <w:tc>
          <w:tcPr>
            <w:tcW w:w="5220" w:type="dxa"/>
          </w:tcPr>
          <w:p w14:paraId="6646698A" w14:textId="77777777" w:rsidR="009F0C54" w:rsidRDefault="009F0C54" w:rsidP="00893CC1">
            <w:pPr>
              <w:spacing w:beforeLines="120" w:before="288"/>
              <w:contextualSpacing w:val="0"/>
              <w:jc w:val="center"/>
              <w:rPr>
                <w:sz w:val="22"/>
                <w:szCs w:val="22"/>
              </w:rPr>
            </w:pPr>
          </w:p>
        </w:tc>
      </w:tr>
      <w:tr w:rsidR="009E0446" w14:paraId="6646698E" w14:textId="77777777" w:rsidTr="009E0446">
        <w:tc>
          <w:tcPr>
            <w:tcW w:w="5220" w:type="dxa"/>
          </w:tcPr>
          <w:p w14:paraId="6646698C" w14:textId="77777777" w:rsidR="009E0446" w:rsidRDefault="009E0446" w:rsidP="00875116">
            <w:pPr>
              <w:pStyle w:val="Caption"/>
            </w:pPr>
          </w:p>
        </w:tc>
        <w:tc>
          <w:tcPr>
            <w:tcW w:w="5220" w:type="dxa"/>
          </w:tcPr>
          <w:p w14:paraId="6646698D" w14:textId="77777777" w:rsidR="004C45F0" w:rsidRDefault="004C45F0" w:rsidP="008D5AB8">
            <w:pPr>
              <w:pStyle w:val="Caption"/>
              <w:rPr>
                <w:sz w:val="22"/>
                <w:szCs w:val="24"/>
              </w:rPr>
            </w:pPr>
          </w:p>
        </w:tc>
      </w:tr>
    </w:tbl>
    <w:p w14:paraId="6646698F" w14:textId="77777777" w:rsidR="007459D2" w:rsidRDefault="007459D2" w:rsidP="007459D2">
      <w:pPr>
        <w:pStyle w:val="Heading3"/>
        <w:numPr>
          <w:ilvl w:val="0"/>
          <w:numId w:val="0"/>
        </w:numPr>
      </w:pPr>
    </w:p>
    <w:p w14:paraId="66466990" w14:textId="77777777" w:rsidR="007459D2" w:rsidRDefault="007459D2" w:rsidP="007459D2">
      <w:pPr>
        <w:jc w:val="center"/>
      </w:pPr>
    </w:p>
    <w:p w14:paraId="66466991" w14:textId="77777777" w:rsidR="007459D2" w:rsidRDefault="007459D2" w:rsidP="007459D2">
      <w:pPr>
        <w:jc w:val="center"/>
      </w:pPr>
    </w:p>
    <w:p w14:paraId="66466992" w14:textId="77777777" w:rsidR="007459D2" w:rsidRDefault="007459D2" w:rsidP="007459D2">
      <w:pPr>
        <w:jc w:val="center"/>
      </w:pPr>
    </w:p>
    <w:p w14:paraId="66466993" w14:textId="77777777" w:rsidR="007459D2" w:rsidRDefault="007459D2" w:rsidP="007459D2">
      <w:pPr>
        <w:jc w:val="center"/>
      </w:pPr>
      <w:r w:rsidRPr="007459D2">
        <w:rPr>
          <w:noProof/>
        </w:rPr>
        <w:drawing>
          <wp:inline distT="0" distB="0" distL="0" distR="0" wp14:anchorId="664699A3" wp14:editId="664699A4">
            <wp:extent cx="4067175" cy="4257675"/>
            <wp:effectExtent l="19050" t="0" r="9525" b="0"/>
            <wp:docPr id="717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srcRect b="6289"/>
                    <a:stretch>
                      <a:fillRect/>
                    </a:stretch>
                  </pic:blipFill>
                  <pic:spPr bwMode="auto">
                    <a:xfrm>
                      <a:off x="0" y="0"/>
                      <a:ext cx="4067175" cy="4257675"/>
                    </a:xfrm>
                    <a:prstGeom prst="rect">
                      <a:avLst/>
                    </a:prstGeom>
                    <a:noFill/>
                    <a:ln w="9525">
                      <a:noFill/>
                      <a:miter lim="800000"/>
                      <a:headEnd/>
                      <a:tailEnd/>
                    </a:ln>
                  </pic:spPr>
                </pic:pic>
              </a:graphicData>
            </a:graphic>
          </wp:inline>
        </w:drawing>
      </w:r>
    </w:p>
    <w:p w14:paraId="66466994" w14:textId="77777777" w:rsidR="007459D2" w:rsidRPr="007459D2" w:rsidRDefault="007459D2" w:rsidP="007459D2">
      <w:pPr>
        <w:pStyle w:val="Caption"/>
        <w:rPr>
          <w:sz w:val="20"/>
          <w:szCs w:val="20"/>
        </w:rPr>
      </w:pPr>
      <w:bookmarkStart w:id="87" w:name="_Ref301696684"/>
      <w:bookmarkStart w:id="88" w:name="_Toc302557822"/>
      <w:r w:rsidRPr="007459D2">
        <w:rPr>
          <w:sz w:val="20"/>
          <w:szCs w:val="20"/>
        </w:rPr>
        <w:t xml:space="preserve">Figure </w:t>
      </w:r>
      <w:r w:rsidR="00653BB1" w:rsidRPr="007459D2">
        <w:rPr>
          <w:sz w:val="20"/>
          <w:szCs w:val="20"/>
        </w:rPr>
        <w:fldChar w:fldCharType="begin"/>
      </w:r>
      <w:r w:rsidRPr="007459D2">
        <w:rPr>
          <w:sz w:val="20"/>
          <w:szCs w:val="20"/>
        </w:rPr>
        <w:instrText xml:space="preserve"> STYLEREF 1 \s </w:instrText>
      </w:r>
      <w:r w:rsidR="00653BB1" w:rsidRPr="007459D2">
        <w:rPr>
          <w:sz w:val="20"/>
          <w:szCs w:val="20"/>
        </w:rPr>
        <w:fldChar w:fldCharType="separate"/>
      </w:r>
      <w:r w:rsidR="00FE1A86">
        <w:rPr>
          <w:noProof/>
          <w:sz w:val="20"/>
          <w:szCs w:val="20"/>
        </w:rPr>
        <w:t>2</w:t>
      </w:r>
      <w:r w:rsidR="00653BB1" w:rsidRPr="007459D2">
        <w:rPr>
          <w:sz w:val="20"/>
          <w:szCs w:val="20"/>
        </w:rPr>
        <w:fldChar w:fldCharType="end"/>
      </w:r>
      <w:r w:rsidRPr="007459D2">
        <w:rPr>
          <w:sz w:val="20"/>
          <w:szCs w:val="20"/>
        </w:rPr>
        <w:noBreakHyphen/>
      </w:r>
      <w:r w:rsidR="00653BB1" w:rsidRPr="007459D2">
        <w:rPr>
          <w:sz w:val="20"/>
          <w:szCs w:val="20"/>
        </w:rPr>
        <w:fldChar w:fldCharType="begin"/>
      </w:r>
      <w:r w:rsidRPr="007459D2">
        <w:rPr>
          <w:sz w:val="20"/>
          <w:szCs w:val="20"/>
        </w:rPr>
        <w:instrText xml:space="preserve"> SEQ Figure \* ARABIC \s 1 </w:instrText>
      </w:r>
      <w:r w:rsidR="00653BB1" w:rsidRPr="007459D2">
        <w:rPr>
          <w:sz w:val="20"/>
          <w:szCs w:val="20"/>
        </w:rPr>
        <w:fldChar w:fldCharType="separate"/>
      </w:r>
      <w:r w:rsidR="00FE1A86">
        <w:rPr>
          <w:noProof/>
          <w:sz w:val="20"/>
          <w:szCs w:val="20"/>
        </w:rPr>
        <w:t>17</w:t>
      </w:r>
      <w:r w:rsidR="00653BB1" w:rsidRPr="007459D2">
        <w:rPr>
          <w:sz w:val="20"/>
          <w:szCs w:val="20"/>
        </w:rPr>
        <w:fldChar w:fldCharType="end"/>
      </w:r>
      <w:bookmarkEnd w:id="87"/>
      <w:r w:rsidRPr="007459D2">
        <w:rPr>
          <w:sz w:val="20"/>
          <w:szCs w:val="20"/>
        </w:rPr>
        <w:t>. NASA CDTI Concept</w:t>
      </w:r>
      <w:bookmarkEnd w:id="88"/>
      <w:r>
        <w:rPr>
          <w:color w:val="1F497D"/>
        </w:rPr>
        <w:t xml:space="preserve">     </w:t>
      </w:r>
    </w:p>
    <w:p w14:paraId="66466995" w14:textId="77777777" w:rsidR="007459D2" w:rsidRDefault="007459D2" w:rsidP="007459D2">
      <w:pPr>
        <w:jc w:val="center"/>
      </w:pPr>
    </w:p>
    <w:p w14:paraId="66466996" w14:textId="77777777" w:rsidR="007459D2" w:rsidRDefault="007459D2" w:rsidP="007459D2">
      <w:pPr>
        <w:jc w:val="center"/>
      </w:pPr>
    </w:p>
    <w:p w14:paraId="66466997" w14:textId="77777777" w:rsidR="007459D2" w:rsidRDefault="007459D2" w:rsidP="007459D2">
      <w:pPr>
        <w:jc w:val="center"/>
      </w:pPr>
      <w:r w:rsidRPr="007459D2">
        <w:rPr>
          <w:noProof/>
        </w:rPr>
        <w:drawing>
          <wp:inline distT="0" distB="0" distL="0" distR="0" wp14:anchorId="664699A5" wp14:editId="664699A6">
            <wp:extent cx="4714875" cy="2981325"/>
            <wp:effectExtent l="19050" t="0" r="9525" b="0"/>
            <wp:docPr id="716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srcRect/>
                    <a:stretch>
                      <a:fillRect/>
                    </a:stretch>
                  </pic:blipFill>
                  <pic:spPr bwMode="auto">
                    <a:xfrm>
                      <a:off x="0" y="0"/>
                      <a:ext cx="4714875" cy="2981325"/>
                    </a:xfrm>
                    <a:prstGeom prst="rect">
                      <a:avLst/>
                    </a:prstGeom>
                    <a:noFill/>
                    <a:ln w="9525">
                      <a:noFill/>
                      <a:miter lim="800000"/>
                      <a:headEnd/>
                      <a:tailEnd/>
                    </a:ln>
                  </pic:spPr>
                </pic:pic>
              </a:graphicData>
            </a:graphic>
          </wp:inline>
        </w:drawing>
      </w:r>
    </w:p>
    <w:p w14:paraId="66466998" w14:textId="77777777" w:rsidR="007459D2" w:rsidRDefault="007459D2" w:rsidP="007459D2">
      <w:pPr>
        <w:pStyle w:val="Caption"/>
        <w:rPr>
          <w:sz w:val="20"/>
          <w:szCs w:val="20"/>
        </w:rPr>
      </w:pPr>
      <w:bookmarkStart w:id="89" w:name="_Ref301696668"/>
      <w:bookmarkStart w:id="90" w:name="_Toc302557823"/>
      <w:r w:rsidRPr="007459D2">
        <w:rPr>
          <w:sz w:val="20"/>
          <w:szCs w:val="20"/>
        </w:rPr>
        <w:t xml:space="preserve">Figure </w:t>
      </w:r>
      <w:r w:rsidR="00653BB1" w:rsidRPr="007459D2">
        <w:rPr>
          <w:sz w:val="20"/>
          <w:szCs w:val="20"/>
        </w:rPr>
        <w:fldChar w:fldCharType="begin"/>
      </w:r>
      <w:r w:rsidRPr="007459D2">
        <w:rPr>
          <w:sz w:val="20"/>
          <w:szCs w:val="20"/>
        </w:rPr>
        <w:instrText xml:space="preserve"> STYLEREF 1 \s </w:instrText>
      </w:r>
      <w:r w:rsidR="00653BB1" w:rsidRPr="007459D2">
        <w:rPr>
          <w:sz w:val="20"/>
          <w:szCs w:val="20"/>
        </w:rPr>
        <w:fldChar w:fldCharType="separate"/>
      </w:r>
      <w:r w:rsidR="00FE1A86">
        <w:rPr>
          <w:noProof/>
          <w:sz w:val="20"/>
          <w:szCs w:val="20"/>
        </w:rPr>
        <w:t>2</w:t>
      </w:r>
      <w:r w:rsidR="00653BB1" w:rsidRPr="007459D2">
        <w:rPr>
          <w:sz w:val="20"/>
          <w:szCs w:val="20"/>
        </w:rPr>
        <w:fldChar w:fldCharType="end"/>
      </w:r>
      <w:r w:rsidRPr="007459D2">
        <w:rPr>
          <w:sz w:val="20"/>
          <w:szCs w:val="20"/>
        </w:rPr>
        <w:noBreakHyphen/>
      </w:r>
      <w:r w:rsidR="00653BB1" w:rsidRPr="007459D2">
        <w:rPr>
          <w:sz w:val="20"/>
          <w:szCs w:val="20"/>
        </w:rPr>
        <w:fldChar w:fldCharType="begin"/>
      </w:r>
      <w:r w:rsidRPr="007459D2">
        <w:rPr>
          <w:sz w:val="20"/>
          <w:szCs w:val="20"/>
        </w:rPr>
        <w:instrText xml:space="preserve"> SEQ Figure \* ARABIC \s 1 </w:instrText>
      </w:r>
      <w:r w:rsidR="00653BB1" w:rsidRPr="007459D2">
        <w:rPr>
          <w:sz w:val="20"/>
          <w:szCs w:val="20"/>
        </w:rPr>
        <w:fldChar w:fldCharType="separate"/>
      </w:r>
      <w:r w:rsidR="00FE1A86">
        <w:rPr>
          <w:noProof/>
          <w:sz w:val="20"/>
          <w:szCs w:val="20"/>
        </w:rPr>
        <w:t>18</w:t>
      </w:r>
      <w:r w:rsidR="00653BB1" w:rsidRPr="007459D2">
        <w:rPr>
          <w:sz w:val="20"/>
          <w:szCs w:val="20"/>
        </w:rPr>
        <w:fldChar w:fldCharType="end"/>
      </w:r>
      <w:bookmarkEnd w:id="89"/>
      <w:r w:rsidRPr="007459D2">
        <w:rPr>
          <w:sz w:val="20"/>
          <w:szCs w:val="20"/>
        </w:rPr>
        <w:t xml:space="preserve">. </w:t>
      </w:r>
      <w:r>
        <w:rPr>
          <w:sz w:val="20"/>
          <w:szCs w:val="20"/>
        </w:rPr>
        <w:t>NASA CDTI Concept Sideview</w:t>
      </w:r>
      <w:bookmarkEnd w:id="90"/>
    </w:p>
    <w:p w14:paraId="66466999" w14:textId="77777777" w:rsidR="007459D2" w:rsidRPr="007459D2" w:rsidRDefault="007459D2" w:rsidP="007459D2"/>
    <w:p w14:paraId="6646699A" w14:textId="77777777" w:rsidR="00C81F94" w:rsidRPr="0060491D" w:rsidRDefault="00C81F94" w:rsidP="009E0446">
      <w:pPr>
        <w:pStyle w:val="Heading3"/>
      </w:pPr>
      <w:bookmarkStart w:id="91" w:name="_Toc302557671"/>
      <w:r w:rsidRPr="0060491D">
        <w:t>Airport Moving Map Displays</w:t>
      </w:r>
      <w:bookmarkEnd w:id="91"/>
    </w:p>
    <w:p w14:paraId="6646699B" w14:textId="77777777" w:rsidR="00C81F94" w:rsidRDefault="00C81F94" w:rsidP="00C81F94">
      <w:r w:rsidRPr="0060491D">
        <w:t xml:space="preserve">The technology for </w:t>
      </w:r>
      <w:r w:rsidR="009E0446" w:rsidRPr="0060491D">
        <w:t xml:space="preserve">airport moving map </w:t>
      </w:r>
      <w:r w:rsidR="009E0446">
        <w:t>(</w:t>
      </w:r>
      <w:r w:rsidR="009E0446" w:rsidRPr="0060491D">
        <w:t>AMM</w:t>
      </w:r>
      <w:r w:rsidR="009E0446">
        <w:t xml:space="preserve">) </w:t>
      </w:r>
      <w:r w:rsidR="009E0446" w:rsidRPr="0060491D">
        <w:t>displays</w:t>
      </w:r>
      <w:r w:rsidR="009E0446">
        <w:t xml:space="preserve"> </w:t>
      </w:r>
      <w:r w:rsidRPr="0060491D">
        <w:t>is rapidly advancing.</w:t>
      </w:r>
      <w:r>
        <w:t xml:space="preserve"> An example is shown in </w:t>
      </w:r>
      <w:r w:rsidR="00653BB1">
        <w:fldChar w:fldCharType="begin"/>
      </w:r>
      <w:r>
        <w:instrText xml:space="preserve"> REF _Ref300924171 \h </w:instrText>
      </w:r>
      <w:r w:rsidR="00653BB1">
        <w:fldChar w:fldCharType="separate"/>
      </w:r>
      <w:r w:rsidR="00FE1A86" w:rsidRPr="001A4A0A">
        <w:t xml:space="preserve">Figure </w:t>
      </w:r>
      <w:r w:rsidR="00FE1A86">
        <w:rPr>
          <w:noProof/>
        </w:rPr>
        <w:t>2</w:t>
      </w:r>
      <w:r w:rsidR="00FE1A86">
        <w:noBreakHyphen/>
      </w:r>
      <w:r w:rsidR="00FE1A86">
        <w:rPr>
          <w:noProof/>
        </w:rPr>
        <w:t>19</w:t>
      </w:r>
      <w:r w:rsidR="00653BB1">
        <w:fldChar w:fldCharType="end"/>
      </w:r>
      <w:r w:rsidR="00673A38">
        <w:t>.</w:t>
      </w:r>
      <w:r w:rsidRPr="0060491D">
        <w:t xml:space="preserve">  Both 2D and </w:t>
      </w:r>
      <w:r w:rsidR="00673A38" w:rsidRPr="0060491D">
        <w:t>forward</w:t>
      </w:r>
      <w:r w:rsidR="00673A38">
        <w:t>-</w:t>
      </w:r>
      <w:r w:rsidRPr="0060491D">
        <w:t xml:space="preserve">looking perspective displays are being developed.  AMMs are </w:t>
      </w:r>
      <w:r w:rsidR="00CA1664" w:rsidRPr="0060491D">
        <w:t>data</w:t>
      </w:r>
      <w:r w:rsidR="00CA1664">
        <w:t>-</w:t>
      </w:r>
      <w:r w:rsidRPr="0060491D">
        <w:t xml:space="preserve">driven charts that can </w:t>
      </w:r>
      <w:r w:rsidR="00CA1664">
        <w:t>obtain</w:t>
      </w:r>
      <w:r w:rsidRPr="0060491D">
        <w:t xml:space="preserve"> data from several data base resources.  Application of these databases allows rendering of buildings, hazard areas, NOTAMS, signage</w:t>
      </w:r>
      <w:r w:rsidR="00CA1664">
        <w:t>,</w:t>
      </w:r>
      <w:r w:rsidRPr="0060491D">
        <w:t xml:space="preserve"> and taxi-runway ‘paint</w:t>
      </w:r>
      <w:r w:rsidR="00CA1664" w:rsidRPr="0060491D">
        <w:t>.</w:t>
      </w:r>
      <w:r w:rsidRPr="0060491D">
        <w:t xml:space="preserve">’ Sensors </w:t>
      </w:r>
      <w:r w:rsidR="00CA1664">
        <w:t>make it possible to</w:t>
      </w:r>
      <w:r w:rsidRPr="0060491D">
        <w:t xml:space="preserve"> display ADS-B surface traffic as well as linked radar display of other traffic.  Taxi clearances can be portrayed as a layer on top of the map giving clear and unambiguous guidance to the crew.  The displays are being developed for forward field of view and will eventually migrate to </w:t>
      </w:r>
      <w:r w:rsidR="00CA1664" w:rsidRPr="0060491D">
        <w:t>head</w:t>
      </w:r>
      <w:r w:rsidR="00CA1664">
        <w:t>-</w:t>
      </w:r>
      <w:r w:rsidRPr="0060491D">
        <w:t xml:space="preserve">up technology.  One of the intended functions of these moving map displays is to allow a ‘quick look’ and assessment of the surface situation.   The implication for </w:t>
      </w:r>
      <w:r w:rsidR="00673A38" w:rsidRPr="0060491D">
        <w:t>datalink</w:t>
      </w:r>
      <w:r w:rsidRPr="0060491D">
        <w:t xml:space="preserve"> is that clearances will be graphically portrayed</w:t>
      </w:r>
      <w:r w:rsidR="00CA1664">
        <w:t>,</w:t>
      </w:r>
      <w:r w:rsidRPr="0060491D">
        <w:t xml:space="preserve"> requiring less </w:t>
      </w:r>
      <w:r w:rsidR="00CA1664" w:rsidRPr="0060491D">
        <w:t>head</w:t>
      </w:r>
      <w:r w:rsidR="00CA1664">
        <w:t>-</w:t>
      </w:r>
      <w:r w:rsidRPr="0060491D">
        <w:t xml:space="preserve">away or </w:t>
      </w:r>
      <w:r w:rsidR="00CA1664" w:rsidRPr="0060491D">
        <w:t>head</w:t>
      </w:r>
      <w:r w:rsidR="00CA1664">
        <w:t>-</w:t>
      </w:r>
      <w:r w:rsidRPr="0060491D">
        <w:t xml:space="preserve">down time for the pilot.  Airport moving maps can be integrated within the navigation moving map display on the MFD.  This </w:t>
      </w:r>
      <w:r w:rsidR="00CA1664">
        <w:t xml:space="preserve">integration </w:t>
      </w:r>
      <w:r w:rsidRPr="0060491D">
        <w:t>has several advantages</w:t>
      </w:r>
      <w:r w:rsidR="00CA1664">
        <w:t>, including the ability to add</w:t>
      </w:r>
      <w:r w:rsidRPr="0060491D">
        <w:t xml:space="preserve"> other map layers as well as FMS data.  F</w:t>
      </w:r>
      <w:r>
        <w:t>light plan information, uplink weather</w:t>
      </w:r>
      <w:r w:rsidRPr="0060491D">
        <w:t xml:space="preserve">, geographical data, etc. can be added as layers.  Zoom out </w:t>
      </w:r>
      <w:r w:rsidR="00CA1664">
        <w:t xml:space="preserve">capability allows users </w:t>
      </w:r>
      <w:r w:rsidRPr="0060491D">
        <w:t>to see</w:t>
      </w:r>
      <w:r w:rsidR="00CA1664">
        <w:t xml:space="preserve"> an</w:t>
      </w:r>
      <w:r w:rsidRPr="0060491D">
        <w:t xml:space="preserve"> extended flight plan or just the initial departure, radar returns, uplink w</w:t>
      </w:r>
      <w:r>
        <w:t>eather</w:t>
      </w:r>
      <w:r w:rsidRPr="0060491D">
        <w:t xml:space="preserve"> in the airport vicinity</w:t>
      </w:r>
      <w:r w:rsidR="00CA1664">
        <w:t>; they can</w:t>
      </w:r>
      <w:r w:rsidRPr="0060491D">
        <w:t xml:space="preserve"> zoom </w:t>
      </w:r>
      <w:r w:rsidR="00CA1664" w:rsidRPr="0060491D">
        <w:t xml:space="preserve">in </w:t>
      </w:r>
      <w:r w:rsidRPr="0060491D">
        <w:t>to gather further detail on the airport environment (at low ranges</w:t>
      </w:r>
      <w:r w:rsidR="00CA1664">
        <w:t>,</w:t>
      </w:r>
      <w:r w:rsidRPr="0060491D">
        <w:t xml:space="preserve"> surface signage and paint will become visible).  AMMs integrated with MFD moving map displays also allow panning, aircraft centering, map orientation modes to be set.  </w:t>
      </w:r>
      <w:r w:rsidRPr="0073423D">
        <w:t>AMMs will be a key technology enabler for surface CPDLC.</w:t>
      </w:r>
    </w:p>
    <w:p w14:paraId="6646699C" w14:textId="77777777" w:rsidR="004B3105" w:rsidRPr="0073423D" w:rsidRDefault="004B3105" w:rsidP="00C81F94"/>
    <w:p w14:paraId="6646699D" w14:textId="77777777" w:rsidR="00C81F94" w:rsidRDefault="0011090B" w:rsidP="0011090B">
      <w:pPr>
        <w:jc w:val="center"/>
        <w:rPr>
          <w:noProof/>
        </w:rPr>
      </w:pPr>
      <w:r>
        <w:rPr>
          <w:noProof/>
        </w:rPr>
        <w:drawing>
          <wp:inline distT="0" distB="0" distL="0" distR="0" wp14:anchorId="664699A7" wp14:editId="664699A8">
            <wp:extent cx="4450715" cy="3340735"/>
            <wp:effectExtent l="0" t="0" r="698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438891" cy="3342290"/>
                    </a:xfrm>
                    <a:prstGeom prst="rect">
                      <a:avLst/>
                    </a:prstGeom>
                    <a:noFill/>
                  </pic:spPr>
                </pic:pic>
              </a:graphicData>
            </a:graphic>
          </wp:inline>
        </w:drawing>
      </w:r>
    </w:p>
    <w:p w14:paraId="6646699E" w14:textId="77777777" w:rsidR="00C81F94" w:rsidRDefault="00C81F94" w:rsidP="00875116">
      <w:pPr>
        <w:pStyle w:val="Caption"/>
      </w:pPr>
      <w:bookmarkStart w:id="92" w:name="_Ref300924171"/>
      <w:bookmarkStart w:id="93" w:name="_Toc302557824"/>
      <w:r w:rsidRPr="001A4A0A">
        <w:t xml:space="preserve">Figure </w:t>
      </w:r>
      <w:r w:rsidR="00653BB1">
        <w:fldChar w:fldCharType="begin"/>
      </w:r>
      <w:r w:rsidR="00CA7495">
        <w:instrText xml:space="preserve"> STYLEREF 1 \s </w:instrText>
      </w:r>
      <w:r w:rsidR="00653BB1">
        <w:fldChar w:fldCharType="separate"/>
      </w:r>
      <w:r w:rsidR="00FE1A86">
        <w:rPr>
          <w:noProof/>
        </w:rPr>
        <w:t>2</w:t>
      </w:r>
      <w:r w:rsidR="00653BB1">
        <w:rPr>
          <w:noProof/>
        </w:rPr>
        <w:fldChar w:fldCharType="end"/>
      </w:r>
      <w:r>
        <w:noBreakHyphen/>
      </w:r>
      <w:r w:rsidR="00653BB1">
        <w:fldChar w:fldCharType="begin"/>
      </w:r>
      <w:r w:rsidR="00CA7495">
        <w:instrText xml:space="preserve"> SEQ Figure \* ARABIC \s 1 </w:instrText>
      </w:r>
      <w:r w:rsidR="00653BB1">
        <w:fldChar w:fldCharType="separate"/>
      </w:r>
      <w:r w:rsidR="00FE1A86">
        <w:rPr>
          <w:noProof/>
        </w:rPr>
        <w:t>19</w:t>
      </w:r>
      <w:r w:rsidR="00653BB1">
        <w:rPr>
          <w:noProof/>
        </w:rPr>
        <w:fldChar w:fldCharType="end"/>
      </w:r>
      <w:bookmarkEnd w:id="92"/>
      <w:r w:rsidRPr="001A4A0A">
        <w:t xml:space="preserve">. </w:t>
      </w:r>
      <w:r w:rsidRPr="004D32F6">
        <w:t>Airport Surface Moving Map Displays:  FAA OP-Eval-2</w:t>
      </w:r>
      <w:bookmarkEnd w:id="93"/>
    </w:p>
    <w:p w14:paraId="6646699F" w14:textId="77777777" w:rsidR="00C81F94" w:rsidRPr="0060491D" w:rsidRDefault="00C81F94" w:rsidP="00C81F94">
      <w:pPr>
        <w:pStyle w:val="Heading3"/>
      </w:pPr>
      <w:bookmarkStart w:id="94" w:name="_Toc302557672"/>
      <w:r w:rsidRPr="0060491D">
        <w:t>FIM-S Decision Aiding Displays</w:t>
      </w:r>
      <w:bookmarkEnd w:id="94"/>
    </w:p>
    <w:p w14:paraId="664669A0" w14:textId="77777777" w:rsidR="00C81F94" w:rsidRPr="0060491D" w:rsidRDefault="00C81F94" w:rsidP="00C81F94">
      <w:r w:rsidRPr="0060491D">
        <w:t xml:space="preserve">Displays supporting FIM-S </w:t>
      </w:r>
      <w:r w:rsidR="00686A08" w:rsidRPr="0088149B">
        <w:t>operations</w:t>
      </w:r>
      <w:r w:rsidR="00686A08">
        <w:t xml:space="preserve"> </w:t>
      </w:r>
      <w:r w:rsidRPr="0060491D">
        <w:t>aid the pilot with merging and spacing on target aircraft</w:t>
      </w:r>
      <w:r>
        <w:t xml:space="preserve"> (</w:t>
      </w:r>
      <w:r w:rsidR="00653BB1" w:rsidRPr="0011090B">
        <w:fldChar w:fldCharType="begin"/>
      </w:r>
      <w:r w:rsidRPr="0011090B">
        <w:instrText xml:space="preserve"> REF _Ref300924231 \h </w:instrText>
      </w:r>
      <w:r w:rsidR="00653BB1" w:rsidRPr="0011090B">
        <w:fldChar w:fldCharType="separate"/>
      </w:r>
      <w:r w:rsidR="00FE1A86" w:rsidRPr="001A4A0A">
        <w:t xml:space="preserve">Figure </w:t>
      </w:r>
      <w:r w:rsidR="00FE1A86">
        <w:rPr>
          <w:noProof/>
        </w:rPr>
        <w:t>2</w:t>
      </w:r>
      <w:r w:rsidR="00FE1A86">
        <w:noBreakHyphen/>
      </w:r>
      <w:r w:rsidR="00FE1A86">
        <w:rPr>
          <w:noProof/>
        </w:rPr>
        <w:t>20</w:t>
      </w:r>
      <w:r w:rsidR="00653BB1" w:rsidRPr="0011090B">
        <w:fldChar w:fldCharType="end"/>
      </w:r>
      <w:r w:rsidRPr="0011090B">
        <w:t>)</w:t>
      </w:r>
      <w:r w:rsidRPr="0060491D">
        <w:t xml:space="preserve">.  Eventually these displays will be integrated with AMM display symbology formats so that other overlay features can be </w:t>
      </w:r>
      <w:r w:rsidR="00CA1664">
        <w:t>included</w:t>
      </w:r>
      <w:r w:rsidRPr="0060491D">
        <w:t>.  As with AMM displays or data driven charts, FIM-S displays will aid the pilot, quicken pilot decisions, and allow the graphical overlay of CPDLC clearances.  All these features will help to reduce overall pilot response time.</w:t>
      </w:r>
    </w:p>
    <w:p w14:paraId="664669A1" w14:textId="77777777" w:rsidR="00C81F94" w:rsidRDefault="00C81F94" w:rsidP="00C81F94"/>
    <w:p w14:paraId="664669A2" w14:textId="77777777" w:rsidR="00C81F94" w:rsidRDefault="00C81F94" w:rsidP="0011090B">
      <w:pPr>
        <w:jc w:val="center"/>
      </w:pPr>
      <w:r>
        <w:rPr>
          <w:noProof/>
        </w:rPr>
        <w:drawing>
          <wp:inline distT="0" distB="0" distL="0" distR="0" wp14:anchorId="664699A9" wp14:editId="664699AA">
            <wp:extent cx="3038475" cy="2646005"/>
            <wp:effectExtent l="0" t="0" r="0" b="2540"/>
            <wp:docPr id="11" name="Picture 11" descr="Descriptio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41931" cy="2649014"/>
                    </a:xfrm>
                    <a:prstGeom prst="rect">
                      <a:avLst/>
                    </a:prstGeom>
                    <a:noFill/>
                    <a:ln>
                      <a:noFill/>
                    </a:ln>
                  </pic:spPr>
                </pic:pic>
              </a:graphicData>
            </a:graphic>
          </wp:inline>
        </w:drawing>
      </w:r>
    </w:p>
    <w:p w14:paraId="664669A3" w14:textId="77777777" w:rsidR="00C81F94" w:rsidRPr="00BE4F87" w:rsidRDefault="00C81F94" w:rsidP="00875116">
      <w:pPr>
        <w:pStyle w:val="Caption"/>
        <w:rPr>
          <w:sz w:val="28"/>
          <w:szCs w:val="28"/>
        </w:rPr>
      </w:pPr>
      <w:bookmarkStart w:id="95" w:name="_Ref300924231"/>
      <w:bookmarkStart w:id="96" w:name="_Toc302557825"/>
      <w:r w:rsidRPr="001A4A0A">
        <w:t xml:space="preserve">Figure </w:t>
      </w:r>
      <w:r w:rsidR="00653BB1">
        <w:fldChar w:fldCharType="begin"/>
      </w:r>
      <w:r w:rsidR="00CA7495">
        <w:instrText xml:space="preserve"> STYLEREF 1 \s </w:instrText>
      </w:r>
      <w:r w:rsidR="00653BB1">
        <w:fldChar w:fldCharType="separate"/>
      </w:r>
      <w:r w:rsidR="00FE1A86">
        <w:rPr>
          <w:noProof/>
        </w:rPr>
        <w:t>2</w:t>
      </w:r>
      <w:r w:rsidR="00653BB1">
        <w:rPr>
          <w:noProof/>
        </w:rPr>
        <w:fldChar w:fldCharType="end"/>
      </w:r>
      <w:r>
        <w:noBreakHyphen/>
      </w:r>
      <w:r w:rsidR="00653BB1">
        <w:fldChar w:fldCharType="begin"/>
      </w:r>
      <w:r w:rsidR="00CA7495">
        <w:instrText xml:space="preserve"> SEQ Figure \* ARABIC \s 1 </w:instrText>
      </w:r>
      <w:r w:rsidR="00653BB1">
        <w:fldChar w:fldCharType="separate"/>
      </w:r>
      <w:r w:rsidR="00FE1A86">
        <w:rPr>
          <w:noProof/>
        </w:rPr>
        <w:t>20</w:t>
      </w:r>
      <w:r w:rsidR="00653BB1">
        <w:rPr>
          <w:noProof/>
        </w:rPr>
        <w:fldChar w:fldCharType="end"/>
      </w:r>
      <w:bookmarkEnd w:id="95"/>
      <w:r w:rsidRPr="001A4A0A">
        <w:t xml:space="preserve">. </w:t>
      </w:r>
      <w:r w:rsidRPr="004D32F6">
        <w:t xml:space="preserve">NASA-Ames Research Center – FIM-S </w:t>
      </w:r>
      <w:r w:rsidR="00137212" w:rsidRPr="004D32F6">
        <w:t>prototype</w:t>
      </w:r>
      <w:bookmarkEnd w:id="96"/>
    </w:p>
    <w:p w14:paraId="664669A4" w14:textId="77777777" w:rsidR="00C81F94" w:rsidRPr="007459D2" w:rsidRDefault="0088149B" w:rsidP="00C81F94">
      <w:pPr>
        <w:pStyle w:val="Heading3"/>
      </w:pPr>
      <w:bookmarkStart w:id="97" w:name="_Toc302557673"/>
      <w:r w:rsidRPr="007459D2">
        <w:t>Integrated Chart Data</w:t>
      </w:r>
      <w:bookmarkEnd w:id="97"/>
    </w:p>
    <w:p w14:paraId="664669A5" w14:textId="77777777" w:rsidR="00C81F94" w:rsidRDefault="00C81F94" w:rsidP="00C81F94">
      <w:r w:rsidRPr="00F2779F">
        <w:t>Data</w:t>
      </w:r>
      <w:r w:rsidR="00137212">
        <w:t>-d</w:t>
      </w:r>
      <w:r w:rsidRPr="00F2779F">
        <w:t>riven charts integrate chart procedures (</w:t>
      </w:r>
      <w:r w:rsidR="00137212" w:rsidRPr="00F2779F">
        <w:t>arrivals, departures</w:t>
      </w:r>
      <w:r w:rsidR="00137212">
        <w:t>,</w:t>
      </w:r>
      <w:r w:rsidR="00137212" w:rsidRPr="00F2779F">
        <w:t xml:space="preserve"> and instrument approach procedures</w:t>
      </w:r>
      <w:r w:rsidRPr="00F2779F">
        <w:t>) with the moving map display</w:t>
      </w:r>
      <w:r>
        <w:t xml:space="preserve">. </w:t>
      </w:r>
      <w:r w:rsidRPr="00F2779F">
        <w:t xml:space="preserve">Integration of the procedure chart information allows the pilot to keep eyes forward without having to scan a chart (paper or electronic).  The integrated chart information can be de-cluttered as necessary while allowing the overlay of other map features such as Uplink WX, RADAR, TCAS, ADS-B, </w:t>
      </w:r>
      <w:r w:rsidR="00137212" w:rsidRPr="00F2779F">
        <w:t>geopolitical boundaries</w:t>
      </w:r>
      <w:r w:rsidRPr="00F2779F">
        <w:t xml:space="preserve">, </w:t>
      </w:r>
      <w:r w:rsidR="00137212" w:rsidRPr="00F2779F">
        <w:t>airways, special use airspace</w:t>
      </w:r>
      <w:r w:rsidRPr="00F2779F">
        <w:t>, TERR</w:t>
      </w:r>
      <w:r w:rsidR="00137212">
        <w:t>,</w:t>
      </w:r>
      <w:r w:rsidRPr="00F2779F">
        <w:t xml:space="preserve"> and more.  Integration with CPDLC is possible (with taxi clearance overlays, graphical portrayal of new clearances, etc.).  The overall flight deck effect will be to quicken pilot decision making while reducing overall workload.</w:t>
      </w:r>
    </w:p>
    <w:p w14:paraId="664669A6" w14:textId="77777777" w:rsidR="00C81F94" w:rsidRPr="00F2779F" w:rsidRDefault="00C81F94" w:rsidP="00C81F94"/>
    <w:p w14:paraId="664669A7" w14:textId="77777777" w:rsidR="00C81F94" w:rsidRPr="00F2779F" w:rsidRDefault="00C81F94" w:rsidP="00C81F94">
      <w:r>
        <w:t xml:space="preserve">The example in </w:t>
      </w:r>
      <w:r w:rsidR="00653BB1" w:rsidRPr="0022681E">
        <w:fldChar w:fldCharType="begin"/>
      </w:r>
      <w:r w:rsidRPr="0022681E">
        <w:instrText xml:space="preserve"> REF _Ref300924313 \h </w:instrText>
      </w:r>
      <w:r w:rsidR="00653BB1" w:rsidRPr="0022681E">
        <w:fldChar w:fldCharType="separate"/>
      </w:r>
      <w:r w:rsidR="00FE1A86" w:rsidRPr="001A4A0A">
        <w:t xml:space="preserve">Figure </w:t>
      </w:r>
      <w:r w:rsidR="00FE1A86">
        <w:rPr>
          <w:noProof/>
        </w:rPr>
        <w:t>2</w:t>
      </w:r>
      <w:r w:rsidR="00FE1A86">
        <w:noBreakHyphen/>
      </w:r>
      <w:r w:rsidR="00FE1A86">
        <w:rPr>
          <w:noProof/>
        </w:rPr>
        <w:t>21</w:t>
      </w:r>
      <w:r w:rsidR="00653BB1" w:rsidRPr="0022681E">
        <w:fldChar w:fldCharType="end"/>
      </w:r>
      <w:r>
        <w:t xml:space="preserve"> </w:t>
      </w:r>
      <w:r w:rsidRPr="00F2779F">
        <w:t>shows what is currently offered on some platforms.  This</w:t>
      </w:r>
      <w:r>
        <w:t xml:space="preserve"> electronic representation of </w:t>
      </w:r>
      <w:r w:rsidRPr="00F2779F">
        <w:t>an instrument procedure is an electronic version of a paper chart.  The chart ‘viewer’ is essentially a PDF viewer that allows the chart presentation to be displayed on a forward MFD.</w:t>
      </w:r>
    </w:p>
    <w:p w14:paraId="664669A8" w14:textId="77777777" w:rsidR="00C81F94" w:rsidRDefault="00C81F94" w:rsidP="00C81F94"/>
    <w:p w14:paraId="664669A9" w14:textId="77777777" w:rsidR="00C81F94" w:rsidRDefault="00C81F94" w:rsidP="00C81F94">
      <w:pPr>
        <w:jc w:val="center"/>
      </w:pPr>
      <w:r>
        <w:rPr>
          <w:noProof/>
        </w:rPr>
        <w:drawing>
          <wp:inline distT="0" distB="0" distL="0" distR="0" wp14:anchorId="664699AB" wp14:editId="664699AC">
            <wp:extent cx="5106670" cy="534860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106670" cy="5348605"/>
                    </a:xfrm>
                    <a:prstGeom prst="rect">
                      <a:avLst/>
                    </a:prstGeom>
                    <a:noFill/>
                    <a:ln>
                      <a:noFill/>
                    </a:ln>
                  </pic:spPr>
                </pic:pic>
              </a:graphicData>
            </a:graphic>
          </wp:inline>
        </w:drawing>
      </w:r>
    </w:p>
    <w:p w14:paraId="664669AA" w14:textId="77777777" w:rsidR="00C81F94" w:rsidRPr="00C05055" w:rsidRDefault="00C81F94" w:rsidP="00875116">
      <w:pPr>
        <w:pStyle w:val="Caption"/>
      </w:pPr>
      <w:bookmarkStart w:id="98" w:name="_Ref300924313"/>
      <w:bookmarkStart w:id="99" w:name="_Toc302557826"/>
      <w:r w:rsidRPr="001A4A0A">
        <w:t xml:space="preserve">Figure </w:t>
      </w:r>
      <w:r w:rsidR="00653BB1">
        <w:fldChar w:fldCharType="begin"/>
      </w:r>
      <w:r w:rsidR="00CA7495">
        <w:instrText xml:space="preserve"> STYLEREF 1 \s </w:instrText>
      </w:r>
      <w:r w:rsidR="00653BB1">
        <w:fldChar w:fldCharType="separate"/>
      </w:r>
      <w:r w:rsidR="00FE1A86">
        <w:rPr>
          <w:noProof/>
        </w:rPr>
        <w:t>2</w:t>
      </w:r>
      <w:r w:rsidR="00653BB1">
        <w:rPr>
          <w:noProof/>
        </w:rPr>
        <w:fldChar w:fldCharType="end"/>
      </w:r>
      <w:r>
        <w:noBreakHyphen/>
      </w:r>
      <w:r w:rsidR="00653BB1">
        <w:fldChar w:fldCharType="begin"/>
      </w:r>
      <w:r w:rsidR="00CA7495">
        <w:instrText xml:space="preserve"> SEQ Figure \* ARABIC \s 1 </w:instrText>
      </w:r>
      <w:r w:rsidR="00653BB1">
        <w:fldChar w:fldCharType="separate"/>
      </w:r>
      <w:r w:rsidR="00FE1A86">
        <w:rPr>
          <w:noProof/>
        </w:rPr>
        <w:t>21</w:t>
      </w:r>
      <w:r w:rsidR="00653BB1">
        <w:rPr>
          <w:noProof/>
        </w:rPr>
        <w:fldChar w:fldCharType="end"/>
      </w:r>
      <w:bookmarkEnd w:id="98"/>
      <w:r w:rsidRPr="001A4A0A">
        <w:t xml:space="preserve">. </w:t>
      </w:r>
      <w:r>
        <w:t>C</w:t>
      </w:r>
      <w:r w:rsidRPr="00C05055">
        <w:t>urrent charts offering</w:t>
      </w:r>
      <w:bookmarkEnd w:id="99"/>
    </w:p>
    <w:p w14:paraId="664669AB" w14:textId="77777777" w:rsidR="00C81F94" w:rsidRPr="00F2779F" w:rsidRDefault="00C81F94" w:rsidP="00C81F94">
      <w:r w:rsidRPr="00F2779F">
        <w:t xml:space="preserve">In </w:t>
      </w:r>
      <w:r w:rsidR="00653BB1" w:rsidRPr="0022681E">
        <w:fldChar w:fldCharType="begin"/>
      </w:r>
      <w:r w:rsidRPr="0022681E">
        <w:instrText xml:space="preserve"> REF _Ref300924345 \h </w:instrText>
      </w:r>
      <w:r w:rsidR="00653BB1" w:rsidRPr="0022681E">
        <w:fldChar w:fldCharType="separate"/>
      </w:r>
      <w:r w:rsidR="00FE1A86" w:rsidRPr="001A4A0A">
        <w:t xml:space="preserve">Figure </w:t>
      </w:r>
      <w:r w:rsidR="00FE1A86">
        <w:rPr>
          <w:noProof/>
        </w:rPr>
        <w:t>2</w:t>
      </w:r>
      <w:r w:rsidR="00FE1A86">
        <w:noBreakHyphen/>
      </w:r>
      <w:r w:rsidR="00FE1A86">
        <w:rPr>
          <w:noProof/>
        </w:rPr>
        <w:t>22</w:t>
      </w:r>
      <w:r w:rsidR="00653BB1" w:rsidRPr="0022681E">
        <w:fldChar w:fldCharType="end"/>
      </w:r>
      <w:r>
        <w:t xml:space="preserve"> </w:t>
      </w:r>
      <w:r w:rsidRPr="00F2779F">
        <w:t>chart information has been integrated with the moving map display</w:t>
      </w:r>
      <w:r w:rsidR="007A6511">
        <w:t xml:space="preserve"> to show airways</w:t>
      </w:r>
      <w:r w:rsidRPr="00F2779F">
        <w:t>.  For IAPs, DPs</w:t>
      </w:r>
      <w:r w:rsidR="007A6511">
        <w:t>,</w:t>
      </w:r>
      <w:r w:rsidRPr="00F2779F">
        <w:t xml:space="preserve"> or ARVs, courses, altitudes, notes</w:t>
      </w:r>
      <w:r w:rsidR="007A6511">
        <w:t>,</w:t>
      </w:r>
      <w:r w:rsidRPr="00F2779F">
        <w:t xml:space="preserve"> and other information can be attached to the procedure leg along with other tactical information such as MSA, MAP, </w:t>
      </w:r>
      <w:r w:rsidR="00673A38" w:rsidRPr="00F2779F">
        <w:t>and MINs</w:t>
      </w:r>
      <w:r w:rsidRPr="00F2779F">
        <w:t>.</w:t>
      </w:r>
    </w:p>
    <w:p w14:paraId="664669AC" w14:textId="77777777" w:rsidR="00C81F94" w:rsidRDefault="00C81F94" w:rsidP="00C81F94"/>
    <w:p w14:paraId="664669AD" w14:textId="77777777" w:rsidR="004C45F0" w:rsidRDefault="00C81F94">
      <w:pPr>
        <w:jc w:val="center"/>
      </w:pPr>
      <w:r>
        <w:rPr>
          <w:noProof/>
        </w:rPr>
        <w:drawing>
          <wp:inline distT="0" distB="0" distL="0" distR="0" wp14:anchorId="664699AD" wp14:editId="664699AE">
            <wp:extent cx="3312381" cy="3740727"/>
            <wp:effectExtent l="0" t="0" r="0" b="0"/>
            <wp:docPr id="9" name="Picture 9" descr="Description: D:\Documents and Settings\E647635\My Documents\CIPS\2011 Projects\FAA DataCom\FAA Task E\Project Plans\Project Deliverables\Revised Draft\Revision Sections\Lastest Draft\Pictures\airway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D:\Documents and Settings\E647635\My Documents\CIPS\2011 Projects\FAA DataCom\FAA Task E\Project Plans\Project Deliverables\Revised Draft\Revision Sections\Lastest Draft\Pictures\airways.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313206" cy="3741658"/>
                    </a:xfrm>
                    <a:prstGeom prst="rect">
                      <a:avLst/>
                    </a:prstGeom>
                    <a:noFill/>
                    <a:ln>
                      <a:noFill/>
                    </a:ln>
                  </pic:spPr>
                </pic:pic>
              </a:graphicData>
            </a:graphic>
          </wp:inline>
        </w:drawing>
      </w:r>
    </w:p>
    <w:p w14:paraId="664669AE" w14:textId="77777777" w:rsidR="00C81F94" w:rsidRDefault="00C81F94" w:rsidP="00875116">
      <w:pPr>
        <w:pStyle w:val="Caption"/>
      </w:pPr>
      <w:bookmarkStart w:id="100" w:name="_Ref300924345"/>
      <w:bookmarkStart w:id="101" w:name="_Toc302557827"/>
      <w:r w:rsidRPr="001A4A0A">
        <w:t xml:space="preserve">Figure </w:t>
      </w:r>
      <w:r w:rsidR="00653BB1">
        <w:fldChar w:fldCharType="begin"/>
      </w:r>
      <w:r w:rsidR="00CA7495">
        <w:instrText xml:space="preserve"> STYLEREF 1 \s </w:instrText>
      </w:r>
      <w:r w:rsidR="00653BB1">
        <w:fldChar w:fldCharType="separate"/>
      </w:r>
      <w:r w:rsidR="00FE1A86">
        <w:rPr>
          <w:noProof/>
        </w:rPr>
        <w:t>2</w:t>
      </w:r>
      <w:r w:rsidR="00653BB1">
        <w:rPr>
          <w:noProof/>
        </w:rPr>
        <w:fldChar w:fldCharType="end"/>
      </w:r>
      <w:r>
        <w:noBreakHyphen/>
      </w:r>
      <w:r w:rsidR="00653BB1">
        <w:fldChar w:fldCharType="begin"/>
      </w:r>
      <w:r w:rsidR="00CA7495">
        <w:instrText xml:space="preserve"> SEQ Figure \* ARABIC \s 1 </w:instrText>
      </w:r>
      <w:r w:rsidR="00653BB1">
        <w:fldChar w:fldCharType="separate"/>
      </w:r>
      <w:r w:rsidR="00FE1A86">
        <w:rPr>
          <w:noProof/>
        </w:rPr>
        <w:t>22</w:t>
      </w:r>
      <w:r w:rsidR="00653BB1">
        <w:rPr>
          <w:noProof/>
        </w:rPr>
        <w:fldChar w:fldCharType="end"/>
      </w:r>
      <w:bookmarkEnd w:id="100"/>
      <w:r w:rsidRPr="001A4A0A">
        <w:t xml:space="preserve">. </w:t>
      </w:r>
      <w:r w:rsidR="0088149B" w:rsidRPr="005E16E7">
        <w:t>Example</w:t>
      </w:r>
      <w:r w:rsidRPr="005E16E7">
        <w:t xml:space="preserve"> </w:t>
      </w:r>
      <w:r w:rsidR="007A6511" w:rsidRPr="005E16E7">
        <w:t xml:space="preserve">integrated </w:t>
      </w:r>
      <w:r w:rsidR="0088149B" w:rsidRPr="005E16E7">
        <w:t xml:space="preserve">enroute </w:t>
      </w:r>
      <w:r w:rsidR="007A6511" w:rsidRPr="005E16E7">
        <w:t>chart</w:t>
      </w:r>
      <w:bookmarkEnd w:id="101"/>
    </w:p>
    <w:p w14:paraId="664669AF" w14:textId="77777777" w:rsidR="000E789A" w:rsidRPr="0060491D" w:rsidRDefault="000E789A" w:rsidP="000E789A">
      <w:pPr>
        <w:pStyle w:val="Heading3"/>
      </w:pPr>
      <w:bookmarkStart w:id="102" w:name="_Toc302557674"/>
      <w:r w:rsidRPr="0060491D">
        <w:t>Near-to-eye Technology</w:t>
      </w:r>
      <w:bookmarkEnd w:id="102"/>
    </w:p>
    <w:p w14:paraId="664669B0" w14:textId="77777777" w:rsidR="000E789A" w:rsidRPr="0060491D" w:rsidRDefault="000E789A" w:rsidP="000E789A">
      <w:r w:rsidRPr="0060491D">
        <w:t>Near-to-eye technology has proven itself in flight test</w:t>
      </w:r>
      <w:r>
        <w:t>s</w:t>
      </w:r>
      <w:r w:rsidRPr="0060491D">
        <w:t xml:space="preserve"> and other domains.</w:t>
      </w:r>
      <w:r>
        <w:t xml:space="preserve"> </w:t>
      </w:r>
      <w:r w:rsidR="00653BB1">
        <w:fldChar w:fldCharType="begin"/>
      </w:r>
      <w:r>
        <w:instrText xml:space="preserve"> REF _Ref301698241 \h </w:instrText>
      </w:r>
      <w:r w:rsidR="00653BB1">
        <w:fldChar w:fldCharType="separate"/>
      </w:r>
      <w:r w:rsidR="00FE1A86" w:rsidRPr="005C7484">
        <w:t xml:space="preserve">Figure </w:t>
      </w:r>
      <w:r w:rsidR="00FE1A86">
        <w:rPr>
          <w:noProof/>
        </w:rPr>
        <w:t>2</w:t>
      </w:r>
      <w:r w:rsidR="00FE1A86" w:rsidRPr="005C7484">
        <w:noBreakHyphen/>
      </w:r>
      <w:r w:rsidR="00FE1A86">
        <w:rPr>
          <w:noProof/>
        </w:rPr>
        <w:t>23</w:t>
      </w:r>
      <w:r w:rsidR="00653BB1">
        <w:fldChar w:fldCharType="end"/>
      </w:r>
      <w:r>
        <w:t xml:space="preserve"> is an example of a head-mounted display.</w:t>
      </w:r>
      <w:r w:rsidRPr="0060491D">
        <w:t xml:space="preserve">  The head</w:t>
      </w:r>
      <w:r>
        <w:t>-</w:t>
      </w:r>
      <w:r w:rsidRPr="0060491D">
        <w:t>mounted assemblies are getting lighter, more comfortable, with enhanced FOV and color.  Display of text, vectors, and color graphics will enable the display of some CPDLC messages in a head</w:t>
      </w:r>
      <w:r>
        <w:t>-</w:t>
      </w:r>
      <w:r w:rsidRPr="0060491D">
        <w:t>up</w:t>
      </w:r>
      <w:r>
        <w:t>,</w:t>
      </w:r>
      <w:r w:rsidRPr="0060491D">
        <w:t xml:space="preserve"> forward</w:t>
      </w:r>
      <w:r>
        <w:t>-</w:t>
      </w:r>
      <w:r w:rsidRPr="0060491D">
        <w:t>field</w:t>
      </w:r>
      <w:r>
        <w:t>,</w:t>
      </w:r>
      <w:r w:rsidRPr="0060491D">
        <w:t xml:space="preserve"> collimated view.  Display visor information can be </w:t>
      </w:r>
      <w:r>
        <w:t>controlled with</w:t>
      </w:r>
      <w:r w:rsidRPr="0060491D">
        <w:t xml:space="preserve"> a yoke</w:t>
      </w:r>
      <w:r>
        <w:t>-</w:t>
      </w:r>
      <w:r w:rsidRPr="0060491D">
        <w:t xml:space="preserve">mounted discrete cursor that allows quick activation of modes, CPDLC responses, etc.  </w:t>
      </w:r>
    </w:p>
    <w:p w14:paraId="664669B1" w14:textId="77777777" w:rsidR="000E789A" w:rsidRDefault="000E789A" w:rsidP="000E789A"/>
    <w:p w14:paraId="664669B2" w14:textId="77777777" w:rsidR="00AA08D6" w:rsidRPr="005C7484" w:rsidRDefault="00AA08D6" w:rsidP="000E789A">
      <w:pPr>
        <w:jc w:val="center"/>
      </w:pPr>
      <w:r w:rsidRPr="005C7484">
        <w:rPr>
          <w:noProof/>
        </w:rPr>
        <w:drawing>
          <wp:inline distT="0" distB="0" distL="0" distR="0" wp14:anchorId="664699AF" wp14:editId="664699B0">
            <wp:extent cx="2309751" cy="2315776"/>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
                      <a:extLst>
                        <a:ext uri="{28A0092B-C50C-407E-A947-70E740481C1C}">
                          <a14:useLocalDpi xmlns:a14="http://schemas.microsoft.com/office/drawing/2010/main" val="0"/>
                        </a:ext>
                      </a:extLst>
                    </a:blip>
                    <a:srcRect t="17181" b="5019"/>
                    <a:stretch>
                      <a:fillRect/>
                    </a:stretch>
                  </pic:blipFill>
                  <pic:spPr bwMode="auto">
                    <a:xfrm>
                      <a:off x="0" y="0"/>
                      <a:ext cx="2309648" cy="2315673"/>
                    </a:xfrm>
                    <a:prstGeom prst="rect">
                      <a:avLst/>
                    </a:prstGeom>
                    <a:noFill/>
                    <a:ln>
                      <a:noFill/>
                    </a:ln>
                  </pic:spPr>
                </pic:pic>
              </a:graphicData>
            </a:graphic>
          </wp:inline>
        </w:drawing>
      </w:r>
    </w:p>
    <w:p w14:paraId="664669B3" w14:textId="77777777" w:rsidR="00AA08D6" w:rsidRPr="005C7484" w:rsidRDefault="00AA08D6" w:rsidP="009D288C">
      <w:pPr>
        <w:pStyle w:val="Caption"/>
        <w:ind w:left="2250" w:right="2304"/>
      </w:pPr>
      <w:bookmarkStart w:id="103" w:name="_Ref301698241"/>
      <w:bookmarkStart w:id="104" w:name="_Toc302557828"/>
      <w:r w:rsidRPr="005C7484">
        <w:t xml:space="preserve">Figure </w:t>
      </w:r>
      <w:r w:rsidR="00653BB1">
        <w:fldChar w:fldCharType="begin"/>
      </w:r>
      <w:r w:rsidR="004F0194">
        <w:instrText xml:space="preserve"> STYLEREF 1 \s </w:instrText>
      </w:r>
      <w:r w:rsidR="00653BB1">
        <w:fldChar w:fldCharType="separate"/>
      </w:r>
      <w:r w:rsidR="00FE1A86">
        <w:rPr>
          <w:noProof/>
        </w:rPr>
        <w:t>2</w:t>
      </w:r>
      <w:r w:rsidR="00653BB1">
        <w:rPr>
          <w:noProof/>
        </w:rPr>
        <w:fldChar w:fldCharType="end"/>
      </w:r>
      <w:r w:rsidRPr="005C7484">
        <w:noBreakHyphen/>
      </w:r>
      <w:r w:rsidR="00653BB1">
        <w:fldChar w:fldCharType="begin"/>
      </w:r>
      <w:r w:rsidR="004F0194">
        <w:instrText xml:space="preserve"> SEQ Figure \* ARABIC \s 1 </w:instrText>
      </w:r>
      <w:r w:rsidR="00653BB1">
        <w:fldChar w:fldCharType="separate"/>
      </w:r>
      <w:r w:rsidR="00FE1A86">
        <w:rPr>
          <w:noProof/>
        </w:rPr>
        <w:t>23</w:t>
      </w:r>
      <w:r w:rsidR="00653BB1">
        <w:rPr>
          <w:noProof/>
        </w:rPr>
        <w:fldChar w:fldCharType="end"/>
      </w:r>
      <w:bookmarkEnd w:id="103"/>
      <w:r w:rsidRPr="005C7484">
        <w:t>. Example of a head mounted display (</w:t>
      </w:r>
      <w:r w:rsidRPr="00345813">
        <w:rPr>
          <w:i/>
        </w:rPr>
        <w:t>Proceedings of the 2009 SPIE Defense, Security, &amp; Sensing</w:t>
      </w:r>
      <w:r w:rsidRPr="005C7484">
        <w:t>. Orlando, FL 13-17 April 2009)</w:t>
      </w:r>
      <w:bookmarkEnd w:id="104"/>
    </w:p>
    <w:p w14:paraId="664669B4" w14:textId="77777777" w:rsidR="00C81F94" w:rsidRPr="00586217" w:rsidRDefault="00C81F94" w:rsidP="00C81F94">
      <w:pPr>
        <w:pStyle w:val="Heading2"/>
      </w:pPr>
      <w:bookmarkStart w:id="105" w:name="_Toc302557675"/>
      <w:r w:rsidRPr="00586217">
        <w:t>CPDLC Limitations and Capabilities Implications for Crew Procedures</w:t>
      </w:r>
      <w:bookmarkEnd w:id="105"/>
    </w:p>
    <w:p w14:paraId="664669B5" w14:textId="77777777" w:rsidR="00C81F94" w:rsidRDefault="00C81F94" w:rsidP="00C81F94">
      <w:r w:rsidRPr="008969DD">
        <w:t xml:space="preserve">The main results of the study reported in </w:t>
      </w:r>
      <w:r>
        <w:t>[</w:t>
      </w:r>
      <w:r w:rsidR="00653BB1">
        <w:fldChar w:fldCharType="begin"/>
      </w:r>
      <w:r>
        <w:instrText xml:space="preserve"> REF _Ref300924515 \r \h </w:instrText>
      </w:r>
      <w:r w:rsidR="00653BB1">
        <w:fldChar w:fldCharType="separate"/>
      </w:r>
      <w:r w:rsidR="00FE1A86">
        <w:t>75</w:t>
      </w:r>
      <w:r w:rsidR="00653BB1">
        <w:fldChar w:fldCharType="end"/>
      </w:r>
      <w:r>
        <w:t>]</w:t>
      </w:r>
      <w:r>
        <w:rPr>
          <w:szCs w:val="24"/>
        </w:rPr>
        <w:t xml:space="preserve"> </w:t>
      </w:r>
      <w:r w:rsidRPr="008969DD">
        <w:t xml:space="preserve">indicate that mixed (CPDLC) equipage operations are feasible, to a limit, within the same airspace. The higher the traffic density of equipped aircraft, the lower the number of unequipped aircraft that can be managed within the same airspace. This is logical, because higher traffic density in the same volume reduces the degrees of freedom or maneuver options for conflict resolution. Under such conditions, the controller workload also increases. </w:t>
      </w:r>
      <w:r w:rsidR="007A6511" w:rsidRPr="008969DD">
        <w:t xml:space="preserve">From </w:t>
      </w:r>
      <w:r w:rsidRPr="008969DD">
        <w:t>the flight deck side</w:t>
      </w:r>
      <w:r w:rsidR="007A6511">
        <w:t>, it is important for</w:t>
      </w:r>
      <w:r w:rsidRPr="008969DD">
        <w:t xml:space="preserve"> the controller </w:t>
      </w:r>
      <w:r w:rsidR="007A6511">
        <w:t>to</w:t>
      </w:r>
      <w:r w:rsidR="007A6511" w:rsidRPr="008969DD">
        <w:t xml:space="preserve"> </w:t>
      </w:r>
      <w:r w:rsidRPr="008969DD">
        <w:t>be aware of the capabilities of each aircraft so as not to send clearances that cannot be complied with</w:t>
      </w:r>
      <w:r w:rsidR="007A6511">
        <w:t>, which  would</w:t>
      </w:r>
      <w:r w:rsidRPr="008969DD">
        <w:t xml:space="preserve"> result </w:t>
      </w:r>
      <w:r w:rsidR="007A6511">
        <w:t>in the</w:t>
      </w:r>
      <w:r w:rsidR="007A6511" w:rsidRPr="008969DD">
        <w:t xml:space="preserve"> </w:t>
      </w:r>
      <w:r w:rsidRPr="008969DD">
        <w:t>flight crew rejecting clearances or resorting to negotiation</w:t>
      </w:r>
      <w:r w:rsidR="007A6511">
        <w:t>—</w:t>
      </w:r>
      <w:r w:rsidRPr="008969DD">
        <w:t>both</w:t>
      </w:r>
      <w:r w:rsidR="007A6511">
        <w:t xml:space="preserve"> choices could</w:t>
      </w:r>
      <w:r w:rsidRPr="008969DD">
        <w:t xml:space="preserve"> lead to slowdowns in the system. As CPDLC becomes the norm in far-term NextGen, the limitations due to mixed equipage will be reduced.</w:t>
      </w:r>
    </w:p>
    <w:p w14:paraId="664669B6" w14:textId="77777777" w:rsidR="00C81F94" w:rsidRPr="008969DD" w:rsidRDefault="00C81F94" w:rsidP="00C81F94"/>
    <w:p w14:paraId="664669B7" w14:textId="77777777" w:rsidR="00C81F94" w:rsidRPr="008969DD" w:rsidRDefault="00C81F94" w:rsidP="00C81F94">
      <w:r w:rsidRPr="008969DD">
        <w:t>The Boeing 787 provides ‘sidelink’ prompts for conditional clearances to remind the pilot when the condition is met. The Boeing 777, 744</w:t>
      </w:r>
      <w:r w:rsidR="007A6511">
        <w:t>,</w:t>
      </w:r>
      <w:r w:rsidRPr="008969DD">
        <w:t xml:space="preserve"> and 733 do not have this capability.  The Boeing 787 CPDLC control interface uses a free and a discrete cursor, while the B777 uses a free cursor only and requires more keyboard activity.  Keyboard response times </w:t>
      </w:r>
      <w:r w:rsidR="007A6511">
        <w:t>are</w:t>
      </w:r>
      <w:r w:rsidRPr="008969DD">
        <w:t xml:space="preserve"> faster than </w:t>
      </w:r>
      <w:r w:rsidR="007A6511" w:rsidRPr="008969DD">
        <w:t>cursor</w:t>
      </w:r>
      <w:r w:rsidR="007A6511">
        <w:t>-</w:t>
      </w:r>
      <w:r w:rsidRPr="008969DD">
        <w:t xml:space="preserve">driven controls </w:t>
      </w:r>
      <w:r w:rsidRPr="00EB71D7">
        <w:t>[</w:t>
      </w:r>
      <w:r w:rsidR="0094752E">
        <w:fldChar w:fldCharType="begin"/>
      </w:r>
      <w:r w:rsidR="0094752E">
        <w:instrText xml:space="preserve"> REF _Ref300924607 \r \h  \* MERGEFORMAT </w:instrText>
      </w:r>
      <w:r w:rsidR="0094752E">
        <w:fldChar w:fldCharType="separate"/>
      </w:r>
      <w:r w:rsidR="00FE1A86">
        <w:t>64</w:t>
      </w:r>
      <w:r w:rsidR="0094752E">
        <w:fldChar w:fldCharType="end"/>
      </w:r>
      <w:r w:rsidRPr="00EB71D7">
        <w:t>]</w:t>
      </w:r>
      <w:r w:rsidR="007A6511">
        <w:t>;</w:t>
      </w:r>
      <w:r w:rsidRPr="008969DD">
        <w:t xml:space="preserve"> </w:t>
      </w:r>
      <w:r w:rsidR="007A6511" w:rsidRPr="008969DD">
        <w:t>however</w:t>
      </w:r>
      <w:r w:rsidRPr="008969DD">
        <w:t xml:space="preserve">, keyboard data entry may </w:t>
      </w:r>
      <w:r w:rsidR="007A6511">
        <w:t>have</w:t>
      </w:r>
      <w:r w:rsidR="007A6511" w:rsidRPr="008969DD">
        <w:t xml:space="preserve"> </w:t>
      </w:r>
      <w:r w:rsidRPr="008969DD">
        <w:t>greater</w:t>
      </w:r>
      <w:r w:rsidR="007A6511">
        <w:t xml:space="preserve"> numbers of input errors</w:t>
      </w:r>
      <w:r w:rsidRPr="008969DD">
        <w:t xml:space="preserve">.  The B744 and B733 require manual clearance </w:t>
      </w:r>
      <w:r w:rsidR="007A6511" w:rsidRPr="008969DD">
        <w:t>input</w:t>
      </w:r>
      <w:r w:rsidR="007A6511">
        <w:t>,</w:t>
      </w:r>
      <w:r w:rsidR="007A6511" w:rsidRPr="008969DD">
        <w:t xml:space="preserve"> </w:t>
      </w:r>
      <w:r w:rsidRPr="008969DD">
        <w:t xml:space="preserve">while the B787 and B777 allow UMs to be loaded into the FMS and/or MCP.  The B787 allows loading directly into the MCP ALT window while the B777 does not.  Preview and performance predictions can vary depending on FMS type and model.  </w:t>
      </w:r>
    </w:p>
    <w:p w14:paraId="664669B8" w14:textId="77777777" w:rsidR="007A6511" w:rsidRDefault="007A6511" w:rsidP="00C81F94"/>
    <w:p w14:paraId="664669B9" w14:textId="77777777" w:rsidR="00C81F94" w:rsidRDefault="007A6511" w:rsidP="00C81F94">
      <w:r w:rsidRPr="008969DD">
        <w:t xml:space="preserve">None </w:t>
      </w:r>
      <w:r w:rsidR="00C81F94" w:rsidRPr="008969DD">
        <w:t>of the aircraft models reviewed can perform RTAs in climb or descent</w:t>
      </w:r>
      <w:r>
        <w:t xml:space="preserve">; </w:t>
      </w:r>
      <w:r w:rsidRPr="008969DD">
        <w:t>however</w:t>
      </w:r>
      <w:r w:rsidR="00C81F94" w:rsidRPr="008969DD">
        <w:t>, several RTA prototypes on different platforms, B757 and A320 in particular, are being developed to perform RTA in climb or descent phase.</w:t>
      </w:r>
    </w:p>
    <w:p w14:paraId="664669BA" w14:textId="77777777" w:rsidR="00C81F94" w:rsidRPr="008969DD" w:rsidRDefault="00C81F94" w:rsidP="00C81F94"/>
    <w:p w14:paraId="664669BB" w14:textId="77777777" w:rsidR="00C81F94" w:rsidRDefault="00C81F94" w:rsidP="00C81F94">
      <w:r w:rsidRPr="008969DD">
        <w:t>The</w:t>
      </w:r>
      <w:r w:rsidR="00774E50" w:rsidRPr="00774E50">
        <w:t xml:space="preserve"> </w:t>
      </w:r>
      <w:r w:rsidR="00774E50" w:rsidRPr="008969DD">
        <w:t>identified</w:t>
      </w:r>
      <w:r w:rsidRPr="008969DD">
        <w:t xml:space="preserve"> limitations and capabilities have implications for </w:t>
      </w:r>
      <w:r>
        <w:t xml:space="preserve">CPDLC </w:t>
      </w:r>
      <w:r w:rsidRPr="008969DD">
        <w:t>procedure</w:t>
      </w:r>
      <w:r>
        <w:t xml:space="preserve"> development</w:t>
      </w:r>
      <w:r w:rsidRPr="008969DD">
        <w:t>. In addition to developing procedures that address these limitations and capabilities, analyzing current</w:t>
      </w:r>
      <w:r>
        <w:t xml:space="preserve"> flight deck </w:t>
      </w:r>
      <w:r w:rsidRPr="008969DD">
        <w:t xml:space="preserve">procedures will also show the potential </w:t>
      </w:r>
      <w:r w:rsidR="00774E50" w:rsidRPr="008969DD">
        <w:t xml:space="preserve">CPDLC introduction </w:t>
      </w:r>
      <w:r w:rsidRPr="008969DD">
        <w:t>issues.</w:t>
      </w:r>
      <w:r w:rsidR="00774E50">
        <w:t xml:space="preserve"> </w:t>
      </w:r>
    </w:p>
    <w:p w14:paraId="664669BC" w14:textId="77777777" w:rsidR="00C81F94" w:rsidRPr="008969DD" w:rsidRDefault="00C81F94" w:rsidP="00C81F94"/>
    <w:p w14:paraId="664669BD" w14:textId="77777777" w:rsidR="00C81F94" w:rsidRPr="0029792B" w:rsidRDefault="00C81F94" w:rsidP="00C81F94">
      <w:r w:rsidRPr="0029792B">
        <w:t>The following are the main implic</w:t>
      </w:r>
      <w:r>
        <w:t>ations for CPDLC crew procedure</w:t>
      </w:r>
      <w:r w:rsidRPr="0029792B">
        <w:t>s:</w:t>
      </w:r>
    </w:p>
    <w:p w14:paraId="664669BE" w14:textId="77777777" w:rsidR="00C81F94" w:rsidRPr="008969DD" w:rsidRDefault="00C81F94" w:rsidP="00C81F94">
      <w:pPr>
        <w:pStyle w:val="bullet"/>
      </w:pPr>
      <w:r w:rsidRPr="008969DD">
        <w:t>ATN and FANS message sets across models has not been standardized</w:t>
      </w:r>
      <w:r w:rsidR="00774E50">
        <w:t>, bu</w:t>
      </w:r>
      <w:r w:rsidRPr="008969DD">
        <w:t>t convergence on a common set is expected.</w:t>
      </w:r>
    </w:p>
    <w:p w14:paraId="664669BF" w14:textId="77777777" w:rsidR="00C81F94" w:rsidRPr="008969DD" w:rsidRDefault="00C81F94" w:rsidP="00C81F94">
      <w:pPr>
        <w:pStyle w:val="bullet"/>
      </w:pPr>
      <w:r w:rsidRPr="008969DD">
        <w:t xml:space="preserve">Autoload capability across model types is variable and limited.  This is expected, </w:t>
      </w:r>
      <w:r>
        <w:t>but will</w:t>
      </w:r>
      <w:r w:rsidRPr="008969DD">
        <w:t xml:space="preserve"> eventually be standardized as requirements become known.</w:t>
      </w:r>
    </w:p>
    <w:p w14:paraId="664669C0" w14:textId="77777777" w:rsidR="00C81F94" w:rsidRPr="008969DD" w:rsidRDefault="00C81F94" w:rsidP="00C81F94">
      <w:pPr>
        <w:pStyle w:val="bullet"/>
      </w:pPr>
      <w:r w:rsidRPr="008969DD">
        <w:t>Conditional clearances in the newer models have a sidelink prompt that displays the clearance to the crew as they near the clearance limit.</w:t>
      </w:r>
    </w:p>
    <w:p w14:paraId="664669C1" w14:textId="77777777" w:rsidR="00C81F94" w:rsidRPr="008969DD" w:rsidRDefault="00C81F94" w:rsidP="00C81F94">
      <w:pPr>
        <w:pStyle w:val="bullet"/>
      </w:pPr>
      <w:r w:rsidRPr="008969DD">
        <w:t xml:space="preserve">The different HMIs suggest the pilot response time may vary, especially with those configurations allowing loadable elements.  This </w:t>
      </w:r>
      <w:r w:rsidR="00774E50">
        <w:t xml:space="preserve">idea </w:t>
      </w:r>
      <w:r w:rsidRPr="008969DD">
        <w:t>will be validated in Phase II of this project in a full mission LOFT scenario.</w:t>
      </w:r>
    </w:p>
    <w:p w14:paraId="664669C2" w14:textId="77777777" w:rsidR="00C81F94" w:rsidRPr="008969DD" w:rsidRDefault="00C81F94" w:rsidP="00C81F94">
      <w:pPr>
        <w:pStyle w:val="bullet"/>
      </w:pPr>
      <w:r w:rsidRPr="008969DD">
        <w:t>The STANDBY response key is located on the ACTIVE or NEW MESSAGE page format on the Mark 2 CMU.  On the B-777 and 787 it is located on the COMM manager.  It is not known how frequently this response type will be used.  It was noticed anecdotally that some complex clearances (those requiring an extended crew discussion on aircraft performance) required the use of a STANDBY response while the crew discussed the clearance.</w:t>
      </w:r>
    </w:p>
    <w:p w14:paraId="664669C3" w14:textId="77777777" w:rsidR="00C81F94" w:rsidRPr="008969DD" w:rsidRDefault="00C81F94" w:rsidP="00C81F94">
      <w:pPr>
        <w:pStyle w:val="bullet"/>
      </w:pPr>
      <w:r w:rsidRPr="008969DD">
        <w:t xml:space="preserve">On the B-787 and B-777, if the crew </w:t>
      </w:r>
      <w:r w:rsidR="00774E50">
        <w:t>does</w:t>
      </w:r>
      <w:r w:rsidR="00774E50" w:rsidRPr="008969DD">
        <w:t xml:space="preserve"> </w:t>
      </w:r>
      <w:r w:rsidRPr="008969DD">
        <w:t>not clear the last ATC message</w:t>
      </w:r>
      <w:r>
        <w:t xml:space="preserve"> from the displays, salience </w:t>
      </w:r>
      <w:r w:rsidRPr="00586217">
        <w:t>will be</w:t>
      </w:r>
      <w:r w:rsidRPr="008969DD">
        <w:t xml:space="preserve"> lost whe</w:t>
      </w:r>
      <w:r>
        <w:t>n a new message arrive</w:t>
      </w:r>
      <w:r w:rsidR="00774E50">
        <w:t>s</w:t>
      </w:r>
      <w:r>
        <w:t xml:space="preserve">.  What </w:t>
      </w:r>
      <w:r w:rsidRPr="00586217">
        <w:t>is lost is</w:t>
      </w:r>
      <w:r>
        <w:t xml:space="preserve"> </w:t>
      </w:r>
      <w:r w:rsidRPr="008969DD">
        <w:t xml:space="preserve">the ‘pop-up’ effect of the </w:t>
      </w:r>
      <w:r>
        <w:t>“</w:t>
      </w:r>
      <w:r w:rsidRPr="008969DD">
        <w:rPr>
          <w:rFonts w:ascii="Book Antiqua" w:hAnsi="Book Antiqua"/>
        </w:rPr>
        <w:t>•</w:t>
      </w:r>
      <w:r w:rsidRPr="008969DD">
        <w:t>ATC</w:t>
      </w:r>
      <w:r>
        <w:t>”</w:t>
      </w:r>
      <w:r w:rsidRPr="008969DD">
        <w:t xml:space="preserve"> advisory on EICAS and the ‘pop-up’ effect of the messag</w:t>
      </w:r>
      <w:r>
        <w:t xml:space="preserve">e block.  Although the chime </w:t>
      </w:r>
      <w:r w:rsidRPr="00586217">
        <w:t>will</w:t>
      </w:r>
      <w:r w:rsidRPr="008969DD">
        <w:t xml:space="preserve"> sound with the new message, some </w:t>
      </w:r>
      <w:r w:rsidR="00774E50" w:rsidRPr="008969DD">
        <w:t>a</w:t>
      </w:r>
      <w:r w:rsidR="00774E50">
        <w:t>ttention-</w:t>
      </w:r>
      <w:r>
        <w:t xml:space="preserve">getting attributes </w:t>
      </w:r>
      <w:r w:rsidRPr="00586217">
        <w:t>will be</w:t>
      </w:r>
      <w:r>
        <w:t xml:space="preserve"> lost if the previous message </w:t>
      </w:r>
      <w:r w:rsidRPr="00586217">
        <w:t>is n</w:t>
      </w:r>
      <w:r w:rsidRPr="008969DD">
        <w:t>ot cleared.</w:t>
      </w:r>
    </w:p>
    <w:p w14:paraId="664669C4" w14:textId="77777777" w:rsidR="00C81F94" w:rsidRPr="008969DD" w:rsidRDefault="00C81F94" w:rsidP="00C81F94">
      <w:pPr>
        <w:pStyle w:val="bullet"/>
      </w:pPr>
      <w:r w:rsidRPr="008969DD">
        <w:t xml:space="preserve">New display technology such as </w:t>
      </w:r>
      <w:r w:rsidR="00774E50" w:rsidRPr="008969DD">
        <w:t>near-to-eye</w:t>
      </w:r>
      <w:r w:rsidRPr="008969DD">
        <w:t xml:space="preserve">, AMM displays, </w:t>
      </w:r>
      <w:r w:rsidR="00774E50">
        <w:t xml:space="preserve">and </w:t>
      </w:r>
      <w:r w:rsidRPr="008969DD">
        <w:t xml:space="preserve">FIM-S displays will help to reduce overall pilot response time with ATC clearances.  The CPDLC HMI interfaces and the ability to ‘autoload’ messages is only part of the solution.  Quickening pilot evaluation of a clearance (decision aiding) </w:t>
      </w:r>
      <w:r w:rsidR="00F84C75">
        <w:t>must</w:t>
      </w:r>
      <w:r w:rsidRPr="008969DD">
        <w:t xml:space="preserve"> be part of the solution to reduce response time, reduce flight technical error, and reduce pilot error while enhancing error recovery.</w:t>
      </w:r>
    </w:p>
    <w:p w14:paraId="664669C5" w14:textId="77777777" w:rsidR="00C81F94" w:rsidRPr="006D0515" w:rsidRDefault="00C81F94" w:rsidP="00C81F94">
      <w:pPr>
        <w:pStyle w:val="Heading2"/>
      </w:pPr>
      <w:bookmarkStart w:id="106" w:name="_Toc302557676"/>
      <w:r w:rsidRPr="006D0515">
        <w:t>CPDLC Procedures</w:t>
      </w:r>
      <w:bookmarkEnd w:id="106"/>
    </w:p>
    <w:p w14:paraId="664669C6" w14:textId="77777777" w:rsidR="00C81F94" w:rsidRPr="008969DD" w:rsidRDefault="00C81F94" w:rsidP="00C81F94">
      <w:r w:rsidRPr="008969DD">
        <w:t>ATC Operational Guidance for LINK2000 Services [</w:t>
      </w:r>
      <w:r w:rsidR="00653BB1">
        <w:fldChar w:fldCharType="begin"/>
      </w:r>
      <w:r>
        <w:instrText xml:space="preserve"> REF _Ref300924643 \r \h </w:instrText>
      </w:r>
      <w:r w:rsidR="00653BB1">
        <w:fldChar w:fldCharType="separate"/>
      </w:r>
      <w:r w:rsidR="00FE1A86">
        <w:t>30</w:t>
      </w:r>
      <w:r w:rsidR="00653BB1">
        <w:fldChar w:fldCharType="end"/>
      </w:r>
      <w:r w:rsidRPr="008969DD">
        <w:t xml:space="preserve">] describes controller procedures. </w:t>
      </w:r>
      <w:r w:rsidR="00774E50" w:rsidRPr="008969DD">
        <w:t xml:space="preserve">Similar procedures for flight deck CPDLC tasks </w:t>
      </w:r>
      <w:r w:rsidR="00774E50">
        <w:t>must be</w:t>
      </w:r>
      <w:r w:rsidRPr="008969DD">
        <w:t xml:space="preserve"> develop</w:t>
      </w:r>
      <w:r w:rsidR="00774E50">
        <w:t>ed</w:t>
      </w:r>
      <w:r w:rsidRPr="008969DD">
        <w:t xml:space="preserve"> and standardized.</w:t>
      </w:r>
      <w:r>
        <w:t xml:space="preserve"> </w:t>
      </w:r>
      <w:r w:rsidRPr="00C05055">
        <w:t xml:space="preserve">To </w:t>
      </w:r>
      <w:r w:rsidR="00774E50">
        <w:t>an</w:t>
      </w:r>
      <w:r w:rsidR="00774E50" w:rsidRPr="00C05055">
        <w:t xml:space="preserve"> </w:t>
      </w:r>
      <w:r w:rsidRPr="00C05055">
        <w:t>extent</w:t>
      </w:r>
      <w:r w:rsidR="00774E50">
        <w:t>,</w:t>
      </w:r>
      <w:r w:rsidRPr="00C05055">
        <w:t xml:space="preserve"> </w:t>
      </w:r>
      <w:r>
        <w:t xml:space="preserve">this has been accomplished </w:t>
      </w:r>
      <w:r w:rsidR="00774E50">
        <w:t>(</w:t>
      </w:r>
      <w:r>
        <w:t>for example [</w:t>
      </w:r>
      <w:r w:rsidR="00653BB1">
        <w:fldChar w:fldCharType="begin"/>
      </w:r>
      <w:r>
        <w:instrText xml:space="preserve"> REF _Ref300924677 \r \h </w:instrText>
      </w:r>
      <w:r w:rsidR="00653BB1">
        <w:fldChar w:fldCharType="separate"/>
      </w:r>
      <w:r w:rsidR="00FE1A86">
        <w:t>55</w:t>
      </w:r>
      <w:r w:rsidR="00653BB1">
        <w:fldChar w:fldCharType="end"/>
      </w:r>
      <w:r w:rsidR="00774E50">
        <w:t xml:space="preserve">]); </w:t>
      </w:r>
      <w:r>
        <w:t>t</w:t>
      </w:r>
      <w:r w:rsidRPr="00C05055">
        <w:t>his study extends this further by specifically analyzing each individual UM for procedure implications.</w:t>
      </w:r>
    </w:p>
    <w:p w14:paraId="664669C7" w14:textId="77777777" w:rsidR="00C81F94" w:rsidRDefault="00C81F94" w:rsidP="00C81F94">
      <w:r>
        <w:t>History</w:t>
      </w:r>
      <w:r w:rsidRPr="008969DD">
        <w:t xml:space="preserve"> </w:t>
      </w:r>
      <w:r>
        <w:t>has</w:t>
      </w:r>
      <w:r w:rsidRPr="008969DD">
        <w:t xml:space="preserve"> proven the necessity of </w:t>
      </w:r>
      <w:r w:rsidRPr="00654756">
        <w:t>procedural discipline</w:t>
      </w:r>
      <w:r>
        <w:t xml:space="preserve"> </w:t>
      </w:r>
      <w:r w:rsidRPr="008969DD">
        <w:t>[</w:t>
      </w:r>
      <w:r w:rsidR="00653BB1">
        <w:fldChar w:fldCharType="begin"/>
      </w:r>
      <w:r>
        <w:instrText xml:space="preserve"> REF _Ref300924920 \r \h </w:instrText>
      </w:r>
      <w:r w:rsidR="00653BB1">
        <w:fldChar w:fldCharType="separate"/>
      </w:r>
      <w:r w:rsidR="00FE1A86">
        <w:t>29</w:t>
      </w:r>
      <w:r w:rsidR="00653BB1">
        <w:fldChar w:fldCharType="end"/>
      </w:r>
      <w:r>
        <w:t>].</w:t>
      </w:r>
      <w:r w:rsidRPr="008969DD">
        <w:t xml:space="preserve"> In a 1987 study of 93 hull losses, pilot procedural non-compliance was stated as a significant factor in over 33% of the accidents.  Similar results were reported by </w:t>
      </w:r>
      <w:r>
        <w:t>Duke [</w:t>
      </w:r>
      <w:r w:rsidR="00653BB1">
        <w:fldChar w:fldCharType="begin"/>
      </w:r>
      <w:r>
        <w:instrText xml:space="preserve"> REF _Ref301250500 \r \h </w:instrText>
      </w:r>
      <w:r w:rsidR="00653BB1">
        <w:fldChar w:fldCharType="separate"/>
      </w:r>
      <w:r w:rsidR="00FE1A86">
        <w:t>29</w:t>
      </w:r>
      <w:r w:rsidR="00653BB1">
        <w:fldChar w:fldCharType="end"/>
      </w:r>
      <w:r>
        <w:t xml:space="preserve">] </w:t>
      </w:r>
      <w:r w:rsidRPr="008969DD">
        <w:t xml:space="preserve">in his analysis of 21 turbojet Part 121 accidents.  Lack of procedural training or SOPs accounted for 69 percent of crew errors </w:t>
      </w:r>
      <w:r w:rsidR="0022681E">
        <w:t>—</w:t>
      </w:r>
      <w:r w:rsidR="00DE03EE">
        <w:t xml:space="preserve"> </w:t>
      </w:r>
      <w:r w:rsidRPr="008969DD">
        <w:t xml:space="preserve">more than three times larger than the second ranking category: decision making.  </w:t>
      </w:r>
      <w:r w:rsidRPr="00654756">
        <w:t>In 1991 Boeing concluded a 10-year study that showed that flight</w:t>
      </w:r>
      <w:r w:rsidRPr="008969DD">
        <w:t xml:space="preserve"> crew deviation from established procedures contributed to nearly 50 percent of all hull-loss accidents</w:t>
      </w:r>
      <w:r>
        <w:t xml:space="preserve"> [</w:t>
      </w:r>
      <w:r w:rsidR="00653BB1">
        <w:fldChar w:fldCharType="begin"/>
      </w:r>
      <w:r>
        <w:instrText xml:space="preserve"> REF _Ref301250517 \r \h </w:instrText>
      </w:r>
      <w:r w:rsidR="00653BB1">
        <w:fldChar w:fldCharType="separate"/>
      </w:r>
      <w:r w:rsidR="00FE1A86">
        <w:t>7</w:t>
      </w:r>
      <w:r w:rsidR="00653BB1">
        <w:fldChar w:fldCharType="end"/>
      </w:r>
      <w:r>
        <w:t>]</w:t>
      </w:r>
      <w:r w:rsidRPr="008969DD">
        <w:t xml:space="preserve">. </w:t>
      </w:r>
    </w:p>
    <w:p w14:paraId="664669C8" w14:textId="77777777" w:rsidR="00C81F94" w:rsidRDefault="00C81F94" w:rsidP="00C81F94">
      <w:pPr>
        <w:pStyle w:val="Heading3"/>
      </w:pPr>
      <w:bookmarkStart w:id="107" w:name="_Toc302557677"/>
      <w:r>
        <w:t>General Considerations</w:t>
      </w:r>
      <w:bookmarkEnd w:id="107"/>
      <w:r>
        <w:t xml:space="preserve"> </w:t>
      </w:r>
    </w:p>
    <w:p w14:paraId="664669C9" w14:textId="77777777" w:rsidR="00C81F94" w:rsidRDefault="0022681E" w:rsidP="00C81F94">
      <w:pPr>
        <w:rPr>
          <w:color w:val="000000"/>
        </w:rPr>
      </w:pPr>
      <w:r w:rsidRPr="008969DD">
        <w:t xml:space="preserve">This </w:t>
      </w:r>
      <w:r w:rsidR="00C81F94" w:rsidRPr="008969DD">
        <w:t>section is review</w:t>
      </w:r>
      <w:r>
        <w:t>s</w:t>
      </w:r>
      <w:r w:rsidR="00C81F94" w:rsidRPr="008969DD">
        <w:t xml:space="preserve"> the development and use of procedures in normal situations. Procedures are used as prescribed action lists to help human operators remember and follow mandatory steps that </w:t>
      </w:r>
      <w:r w:rsidR="00C81F94" w:rsidRPr="00586217">
        <w:t>enhance</w:t>
      </w:r>
      <w:r w:rsidR="00C81F94" w:rsidRPr="008969DD">
        <w:t xml:space="preserve"> safety, workload and performance criteria [</w:t>
      </w:r>
      <w:r w:rsidR="00653BB1">
        <w:fldChar w:fldCharType="begin"/>
      </w:r>
      <w:r w:rsidR="00C81F94">
        <w:instrText xml:space="preserve"> REF _Ref300925230 \r \h </w:instrText>
      </w:r>
      <w:r w:rsidR="00653BB1">
        <w:fldChar w:fldCharType="separate"/>
      </w:r>
      <w:r w:rsidR="00FE1A86">
        <w:t>13</w:t>
      </w:r>
      <w:r w:rsidR="00653BB1">
        <w:fldChar w:fldCharType="end"/>
      </w:r>
      <w:r w:rsidR="00C81F94" w:rsidRPr="008969DD">
        <w:t>]. The review identif</w:t>
      </w:r>
      <w:r>
        <w:t>ies</w:t>
      </w:r>
      <w:r w:rsidR="00C81F94" w:rsidRPr="008969DD">
        <w:t xml:space="preserve"> ways of improving the design of CPDLC procedures based on a human-centered approach and </w:t>
      </w:r>
      <w:r>
        <w:t xml:space="preserve">ways </w:t>
      </w:r>
      <w:r w:rsidR="00C81F94" w:rsidRPr="008969DD">
        <w:t>to contextualize and operationalize CPDLC procedures training.</w:t>
      </w:r>
      <w:r w:rsidR="00C81F94">
        <w:t xml:space="preserve"> </w:t>
      </w:r>
      <w:r w:rsidR="00C81F94" w:rsidRPr="00972B52">
        <w:rPr>
          <w:color w:val="000000"/>
        </w:rPr>
        <w:t>Note that the use of procedures for non-normal and emergency situations is outside the scope of this project.</w:t>
      </w:r>
    </w:p>
    <w:p w14:paraId="664669CA" w14:textId="77777777" w:rsidR="00C81F94" w:rsidRPr="00972B52" w:rsidRDefault="00C81F94" w:rsidP="00C81F94">
      <w:pPr>
        <w:rPr>
          <w:color w:val="000000"/>
        </w:rPr>
      </w:pPr>
    </w:p>
    <w:p w14:paraId="664669CB" w14:textId="77777777" w:rsidR="00C81F94" w:rsidRDefault="00C81F94" w:rsidP="00C81F94">
      <w:r w:rsidRPr="008969DD">
        <w:t xml:space="preserve">The results </w:t>
      </w:r>
      <w:r w:rsidR="00673A38" w:rsidRPr="008969DD">
        <w:t xml:space="preserve">of </w:t>
      </w:r>
      <w:r w:rsidR="00673A38">
        <w:t>[</w:t>
      </w:r>
      <w:r w:rsidR="00653BB1">
        <w:fldChar w:fldCharType="begin"/>
      </w:r>
      <w:r>
        <w:instrText xml:space="preserve"> REF _Ref300925250 \r \h </w:instrText>
      </w:r>
      <w:r w:rsidR="00653BB1">
        <w:fldChar w:fldCharType="separate"/>
      </w:r>
      <w:r w:rsidR="00FE1A86">
        <w:t>26</w:t>
      </w:r>
      <w:r w:rsidR="00653BB1">
        <w:fldChar w:fldCharType="end"/>
      </w:r>
      <w:r>
        <w:t>]</w:t>
      </w:r>
      <w:r w:rsidRPr="007C266E">
        <w:t xml:space="preserve"> </w:t>
      </w:r>
      <w:r w:rsidRPr="008969DD">
        <w:t>help in understanding how pilots follow procedures dictated by management philosophy and policy embodied</w:t>
      </w:r>
      <w:r>
        <w:t xml:space="preserve"> within flight deck procedures</w:t>
      </w:r>
      <w:r w:rsidRPr="008969DD">
        <w:t>. The paper suggests that new perspectives on design may be required to support the design of procedure and the definition of the pilots’ role.</w:t>
      </w:r>
    </w:p>
    <w:p w14:paraId="664669CC" w14:textId="77777777" w:rsidR="00C81F94" w:rsidRPr="008969DD" w:rsidRDefault="00C81F94" w:rsidP="00C81F94"/>
    <w:p w14:paraId="664669CD" w14:textId="77777777" w:rsidR="00C81F94" w:rsidRDefault="00C81F94" w:rsidP="00C81F94">
      <w:r w:rsidRPr="00A0675F">
        <w:t xml:space="preserve">Although procedures can mitigate negative system effects and bias the crew towards correct action, they cannot by themselves guarantee compliance with the ATC clearance.  Flight </w:t>
      </w:r>
      <w:r w:rsidRPr="00654756">
        <w:t>discipline [</w:t>
      </w:r>
      <w:r w:rsidR="0094752E">
        <w:fldChar w:fldCharType="begin"/>
      </w:r>
      <w:r w:rsidR="0094752E">
        <w:instrText xml:space="preserve"> REF _Ref300919216 \r \h  \* MERGEFORMAT </w:instrText>
      </w:r>
      <w:r w:rsidR="0094752E">
        <w:fldChar w:fldCharType="separate"/>
      </w:r>
      <w:r w:rsidR="00FE1A86">
        <w:t>12</w:t>
      </w:r>
      <w:r w:rsidR="0094752E">
        <w:fldChar w:fldCharType="end"/>
      </w:r>
      <w:r w:rsidRPr="00654756">
        <w:t xml:space="preserve">, </w:t>
      </w:r>
      <w:r w:rsidR="0094752E">
        <w:fldChar w:fldCharType="begin"/>
      </w:r>
      <w:r w:rsidR="0094752E">
        <w:instrText xml:space="preserve"> REF _Ref300919230 \r \h  \* MERGEFORMAT </w:instrText>
      </w:r>
      <w:r w:rsidR="0094752E">
        <w:fldChar w:fldCharType="separate"/>
      </w:r>
      <w:r w:rsidR="00FE1A86">
        <w:t>56</w:t>
      </w:r>
      <w:r w:rsidR="0094752E">
        <w:fldChar w:fldCharType="end"/>
      </w:r>
      <w:r w:rsidRPr="00654756">
        <w:t>], good crew resource management (CRM) [</w:t>
      </w:r>
      <w:r w:rsidR="0094752E">
        <w:fldChar w:fldCharType="begin"/>
      </w:r>
      <w:r w:rsidR="0094752E">
        <w:instrText xml:space="preserve"> REF _Ref300925387 \r \h  \* MERGEFORMAT </w:instrText>
      </w:r>
      <w:r w:rsidR="0094752E">
        <w:fldChar w:fldCharType="separate"/>
      </w:r>
      <w:r w:rsidR="00FE1A86">
        <w:t>68</w:t>
      </w:r>
      <w:r w:rsidR="0094752E">
        <w:fldChar w:fldCharType="end"/>
      </w:r>
      <w:r w:rsidRPr="00654756">
        <w:t>]</w:t>
      </w:r>
      <w:r w:rsidR="0022681E">
        <w:t>,</w:t>
      </w:r>
      <w:r w:rsidRPr="00654756">
        <w:t xml:space="preserve"> and support by an airlines philosophies and policies [19]</w:t>
      </w:r>
      <w:r w:rsidRPr="00A0675F">
        <w:t xml:space="preserve"> are also important.  Crew call-outs and crew briefings for pre-flight, takeoff, departure</w:t>
      </w:r>
      <w:r w:rsidR="0022681E">
        <w:t>,</w:t>
      </w:r>
      <w:r w:rsidRPr="00A0675F">
        <w:t xml:space="preserve"> and arrival phases also play an important role in mitigating the weaknesses of CPDLC while enhancing its strengths.  For instance, crew briefings establish the roles and responsibilities for both the flying pilot and non-flying pilot or pilot monitoring.  The crew briefings can take into account special circumstances and provide expectations for the use of voice versus CPDLC.</w:t>
      </w:r>
    </w:p>
    <w:p w14:paraId="664669CE" w14:textId="77777777" w:rsidR="00C81F94" w:rsidRPr="00A0675F" w:rsidRDefault="00C81F94" w:rsidP="00C81F94"/>
    <w:p w14:paraId="664669CF" w14:textId="77777777" w:rsidR="00C81F94" w:rsidRPr="00086DDE" w:rsidRDefault="00C81F94" w:rsidP="00C81F94">
      <w:r w:rsidRPr="00A0675F">
        <w:t>With respect to CPDLC, procedures help in the following steps or tas</w:t>
      </w:r>
      <w:r>
        <w:t>ks involved in CPDLC: retrieval, r</w:t>
      </w:r>
      <w:r w:rsidRPr="00A0675F">
        <w:t>eading</w:t>
      </w:r>
      <w:r>
        <w:t>, c</w:t>
      </w:r>
      <w:r w:rsidRPr="00A0675F">
        <w:t>omprehension</w:t>
      </w:r>
      <w:r>
        <w:t>, p</w:t>
      </w:r>
      <w:r w:rsidRPr="00A0675F">
        <w:t>lanning</w:t>
      </w:r>
      <w:r w:rsidR="0022681E">
        <w:t>,</w:t>
      </w:r>
      <w:r>
        <w:t xml:space="preserve"> and e</w:t>
      </w:r>
      <w:r w:rsidRPr="00A0675F">
        <w:t>xecution [</w:t>
      </w:r>
      <w:r w:rsidR="00653BB1">
        <w:fldChar w:fldCharType="begin"/>
      </w:r>
      <w:r>
        <w:instrText xml:space="preserve"> REF _Ref300925408 \r \h </w:instrText>
      </w:r>
      <w:r w:rsidR="00653BB1">
        <w:fldChar w:fldCharType="separate"/>
      </w:r>
      <w:r w:rsidR="00FE1A86">
        <w:t>25</w:t>
      </w:r>
      <w:r w:rsidR="00653BB1">
        <w:fldChar w:fldCharType="end"/>
      </w:r>
      <w:r w:rsidRPr="00A0675F">
        <w:t>]</w:t>
      </w:r>
      <w:r>
        <w:t xml:space="preserve">. </w:t>
      </w:r>
      <w:r w:rsidRPr="0034479C">
        <w:t xml:space="preserve">Factors such as lack of training, over-generalization, or inadequate knowledge may lead to wrong decision rule selection, deduction failure, condition or side-effect not considered, or induction failure. </w:t>
      </w:r>
      <w:r>
        <w:t>Other pilot needs that should be addressed by procedures include:</w:t>
      </w:r>
    </w:p>
    <w:p w14:paraId="664669D0" w14:textId="77777777" w:rsidR="00C81F94" w:rsidRPr="0034479C" w:rsidRDefault="00673A38" w:rsidP="00C81F94">
      <w:pPr>
        <w:pStyle w:val="bullet"/>
      </w:pPr>
      <w:r w:rsidRPr="0034479C">
        <w:t xml:space="preserve">Pilots </w:t>
      </w:r>
      <w:r w:rsidR="00C81F94" w:rsidRPr="0034479C">
        <w:t xml:space="preserve">need to understand the nature of </w:t>
      </w:r>
      <w:r w:rsidR="0022681E">
        <w:t>a</w:t>
      </w:r>
      <w:r w:rsidR="0022681E" w:rsidRPr="0034479C">
        <w:t xml:space="preserve"> </w:t>
      </w:r>
      <w:r w:rsidR="00C81F94" w:rsidRPr="0034479C">
        <w:t xml:space="preserve">situation before acting; procedures should be designed to support understanding of the implications of clearances; procedures should support rationale of prescribed actions and their consequences; training </w:t>
      </w:r>
      <w:r w:rsidR="00C81F94">
        <w:t xml:space="preserve">should </w:t>
      </w:r>
      <w:r w:rsidR="00C81F94" w:rsidRPr="0034479C">
        <w:t>enable pilots to better acquire situation patterns in order to anticipate the right actions in the right situations</w:t>
      </w:r>
      <w:r w:rsidR="0022681E">
        <w:t>.</w:t>
      </w:r>
    </w:p>
    <w:p w14:paraId="664669D1" w14:textId="77777777" w:rsidR="00C81F94" w:rsidRPr="0034479C" w:rsidRDefault="00673A38" w:rsidP="00C81F94">
      <w:pPr>
        <w:pStyle w:val="bullet"/>
      </w:pPr>
      <w:r w:rsidRPr="0034479C">
        <w:t xml:space="preserve">Pilots </w:t>
      </w:r>
      <w:r w:rsidR="00C81F94" w:rsidRPr="0034479C">
        <w:t>should control the situation at all times, i.e., they should be informed of the effects of their actions at all times and the repercussions of prescribed actions</w:t>
      </w:r>
      <w:r w:rsidR="0022681E">
        <w:t>.</w:t>
      </w:r>
    </w:p>
    <w:p w14:paraId="664669D2" w14:textId="77777777" w:rsidR="00C81F94" w:rsidRPr="0034479C" w:rsidRDefault="00673A38" w:rsidP="00C81F94">
      <w:pPr>
        <w:pStyle w:val="bullet"/>
      </w:pPr>
      <w:r w:rsidRPr="0034479C">
        <w:t xml:space="preserve">Pilots </w:t>
      </w:r>
      <w:r w:rsidR="00C81F94" w:rsidRPr="0034479C">
        <w:t xml:space="preserve">should </w:t>
      </w:r>
      <w:r w:rsidR="0022681E">
        <w:t>see</w:t>
      </w:r>
      <w:r w:rsidR="0022681E" w:rsidRPr="0034479C">
        <w:t xml:space="preserve"> </w:t>
      </w:r>
      <w:r w:rsidR="00C81F94" w:rsidRPr="0034479C">
        <w:t>the status of</w:t>
      </w:r>
      <w:r w:rsidR="00D82973">
        <w:t xml:space="preserve"> tasks that</w:t>
      </w:r>
      <w:r w:rsidR="00794029">
        <w:t xml:space="preserve"> have</w:t>
      </w:r>
      <w:r w:rsidR="00C81F94" w:rsidRPr="0034479C">
        <w:t xml:space="preserve"> been performed.</w:t>
      </w:r>
    </w:p>
    <w:p w14:paraId="664669D3" w14:textId="77777777" w:rsidR="00C81F94" w:rsidRPr="004B4873" w:rsidRDefault="00C81F94" w:rsidP="00C81F94">
      <w:pPr>
        <w:pStyle w:val="Heading3"/>
      </w:pPr>
      <w:bookmarkStart w:id="108" w:name="_Toc302557678"/>
      <w:r>
        <w:t>Pilot T</w:t>
      </w:r>
      <w:r w:rsidRPr="004B4873">
        <w:t>ask-related Factors</w:t>
      </w:r>
      <w:bookmarkEnd w:id="108"/>
      <w:r w:rsidRPr="004B4873">
        <w:t xml:space="preserve"> </w:t>
      </w:r>
    </w:p>
    <w:p w14:paraId="664669D4" w14:textId="77777777" w:rsidR="004C45F0" w:rsidRDefault="00C81F94">
      <w:pPr>
        <w:spacing w:after="0"/>
      </w:pPr>
      <w:r>
        <w:t>Reference [</w:t>
      </w:r>
      <w:r w:rsidR="00653BB1">
        <w:fldChar w:fldCharType="begin"/>
      </w:r>
      <w:r>
        <w:instrText xml:space="preserve"> REF _Ref300925230 \r \h </w:instrText>
      </w:r>
      <w:r w:rsidR="00653BB1">
        <w:fldChar w:fldCharType="separate"/>
      </w:r>
      <w:r w:rsidR="00FE1A86">
        <w:t>13</w:t>
      </w:r>
      <w:r w:rsidR="00653BB1">
        <w:fldChar w:fldCharType="end"/>
      </w:r>
      <w:r>
        <w:t>]</w:t>
      </w:r>
      <w:r w:rsidRPr="007C266E">
        <w:t xml:space="preserve"> </w:t>
      </w:r>
      <w:r w:rsidRPr="00ED02B8">
        <w:t xml:space="preserve">classifies task-related causes of inappropriate or incorrect situation awareness as: </w:t>
      </w:r>
    </w:p>
    <w:p w14:paraId="664669D5" w14:textId="77777777" w:rsidR="00C81F94" w:rsidRPr="00ED02B8" w:rsidRDefault="00673A38" w:rsidP="00C81F94">
      <w:pPr>
        <w:pStyle w:val="bullet"/>
      </w:pPr>
      <w:r w:rsidRPr="00ED02B8">
        <w:rPr>
          <w:i/>
          <w:iCs/>
        </w:rPr>
        <w:t xml:space="preserve">Incorrectly </w:t>
      </w:r>
      <w:r w:rsidR="00C81F94" w:rsidRPr="00ED02B8">
        <w:rPr>
          <w:i/>
          <w:iCs/>
        </w:rPr>
        <w:t>timed actions</w:t>
      </w:r>
      <w:r w:rsidR="00C81F94" w:rsidRPr="00ED02B8">
        <w:t>: delays, omissions or premature actions. Applied to CPDLC, these actions imply delays in acknowledging or replying to UMs, omissions of message elements</w:t>
      </w:r>
      <w:r w:rsidR="0022681E">
        <w:t>,</w:t>
      </w:r>
      <w:r w:rsidR="00C81F94" w:rsidRPr="00ED02B8">
        <w:t xml:space="preserve"> or premature execution of conditional clearances. </w:t>
      </w:r>
    </w:p>
    <w:p w14:paraId="664669D6" w14:textId="77777777" w:rsidR="00C81F94" w:rsidRPr="00ED02B8" w:rsidRDefault="00673A38" w:rsidP="00C81F94">
      <w:pPr>
        <w:pStyle w:val="bullet"/>
      </w:pPr>
      <w:r w:rsidRPr="00ED02B8">
        <w:rPr>
          <w:i/>
          <w:iCs/>
        </w:rPr>
        <w:t xml:space="preserve">Actions </w:t>
      </w:r>
      <w:r w:rsidR="00C81F94" w:rsidRPr="00ED02B8">
        <w:rPr>
          <w:i/>
          <w:iCs/>
        </w:rPr>
        <w:t>out of sequence</w:t>
      </w:r>
      <w:r w:rsidR="00C81F94" w:rsidRPr="00ED02B8">
        <w:t>: jump forward (omission as a special case), jump backward</w:t>
      </w:r>
      <w:r w:rsidR="0022681E">
        <w:t>,</w:t>
      </w:r>
      <w:r w:rsidR="00C81F94" w:rsidRPr="00ED02B8">
        <w:t xml:space="preserve"> or repetition. Applied to CPLDC, these </w:t>
      </w:r>
      <w:r w:rsidR="0022681E">
        <w:t xml:space="preserve">actions </w:t>
      </w:r>
      <w:r w:rsidR="00C81F94" w:rsidRPr="00ED02B8">
        <w:t xml:space="preserve">refer to the sequence in which CPDLC messages are handled. Procedures should support pilots to identify </w:t>
      </w:r>
      <w:r w:rsidR="0022681E" w:rsidRPr="00ED02B8">
        <w:t>out</w:t>
      </w:r>
      <w:r w:rsidR="0022681E">
        <w:t>-</w:t>
      </w:r>
      <w:r w:rsidR="0022681E" w:rsidRPr="00ED02B8">
        <w:t>of</w:t>
      </w:r>
      <w:r w:rsidR="0022681E">
        <w:t>-</w:t>
      </w:r>
      <w:r w:rsidR="00C81F94" w:rsidRPr="00ED02B8">
        <w:t>sequence UMs. Not following procedural steps sequentially, for example reading out a message before analyzing</w:t>
      </w:r>
      <w:r w:rsidR="0022681E">
        <w:t>,</w:t>
      </w:r>
      <w:r w:rsidR="00C81F94" w:rsidRPr="00ED02B8">
        <w:t xml:space="preserve"> could also result in </w:t>
      </w:r>
      <w:r w:rsidR="0022681E">
        <w:t>problems</w:t>
      </w:r>
      <w:r w:rsidR="00C81F94" w:rsidRPr="00ED02B8">
        <w:t>.</w:t>
      </w:r>
    </w:p>
    <w:p w14:paraId="664669D7" w14:textId="77777777" w:rsidR="00C81F94" w:rsidRPr="00ED02B8" w:rsidRDefault="00673A38" w:rsidP="00C81F94">
      <w:pPr>
        <w:pStyle w:val="bullet"/>
      </w:pPr>
      <w:r w:rsidRPr="00ED02B8">
        <w:rPr>
          <w:i/>
          <w:iCs/>
        </w:rPr>
        <w:t xml:space="preserve">Incorrect </w:t>
      </w:r>
      <w:r w:rsidR="00C81F94" w:rsidRPr="00ED02B8">
        <w:rPr>
          <w:i/>
          <w:iCs/>
        </w:rPr>
        <w:t>actions</w:t>
      </w:r>
      <w:r w:rsidR="00C81F94" w:rsidRPr="00ED02B8">
        <w:t>: branching, intrusion or side tracking. These issues apply to CPDLC procedures in the form of distractions and interruptions while performing CPDLC tasks.</w:t>
      </w:r>
    </w:p>
    <w:p w14:paraId="664669D8" w14:textId="77777777" w:rsidR="00C81F94" w:rsidRPr="00ED02B8" w:rsidRDefault="00673A38" w:rsidP="00C81F94">
      <w:pPr>
        <w:pStyle w:val="bullet"/>
      </w:pPr>
      <w:r w:rsidRPr="00ED02B8">
        <w:rPr>
          <w:i/>
          <w:iCs/>
        </w:rPr>
        <w:t xml:space="preserve">Incorrect </w:t>
      </w:r>
      <w:r w:rsidR="00C81F94" w:rsidRPr="00ED02B8">
        <w:rPr>
          <w:i/>
          <w:iCs/>
        </w:rPr>
        <w:t>duration</w:t>
      </w:r>
      <w:r w:rsidR="00C81F94" w:rsidRPr="00ED02B8">
        <w:t>: too long/short duration</w:t>
      </w:r>
      <w:r w:rsidR="0022681E">
        <w:t>.</w:t>
      </w:r>
      <w:r w:rsidR="00C81F94" w:rsidRPr="00ED02B8">
        <w:t xml:space="preserve"> </w:t>
      </w:r>
      <w:r w:rsidR="0022681E" w:rsidRPr="00ED02B8">
        <w:t xml:space="preserve">Relative </w:t>
      </w:r>
      <w:r w:rsidR="00C81F94" w:rsidRPr="00ED02B8">
        <w:t xml:space="preserve">to CPDLC, incorrect duration </w:t>
      </w:r>
      <w:r w:rsidR="0022681E" w:rsidRPr="00ED02B8">
        <w:t>appl</w:t>
      </w:r>
      <w:r w:rsidR="0022681E">
        <w:t>ies</w:t>
      </w:r>
      <w:r w:rsidR="0022681E" w:rsidRPr="00ED02B8">
        <w:t xml:space="preserve"> </w:t>
      </w:r>
      <w:r w:rsidR="00C81F94" w:rsidRPr="00ED02B8">
        <w:t xml:space="preserve">to conditional clearances in which flight crew should wait for required conditions to be met before execution of clearances. </w:t>
      </w:r>
    </w:p>
    <w:p w14:paraId="664669D9" w14:textId="77777777" w:rsidR="004C45F0" w:rsidRDefault="00C81F94">
      <w:pPr>
        <w:spacing w:after="0"/>
      </w:pPr>
      <w:r w:rsidRPr="00ED02B8">
        <w:t xml:space="preserve">Applicable suggestions for improved human-centered design of </w:t>
      </w:r>
      <w:r>
        <w:t>CPDLC tasks and procedures from [</w:t>
      </w:r>
      <w:r w:rsidR="00653BB1">
        <w:fldChar w:fldCharType="begin"/>
      </w:r>
      <w:r>
        <w:instrText xml:space="preserve"> REF _Ref300925230 \r \h </w:instrText>
      </w:r>
      <w:r w:rsidR="00653BB1">
        <w:fldChar w:fldCharType="separate"/>
      </w:r>
      <w:r w:rsidR="00FE1A86">
        <w:t>13</w:t>
      </w:r>
      <w:r w:rsidR="00653BB1">
        <w:fldChar w:fldCharType="end"/>
      </w:r>
      <w:r w:rsidR="00673A38">
        <w:t>]</w:t>
      </w:r>
      <w:r w:rsidR="00673A38" w:rsidRPr="007C266E">
        <w:t xml:space="preserve"> </w:t>
      </w:r>
      <w:r w:rsidR="00673A38" w:rsidRPr="00ED02B8">
        <w:t>are</w:t>
      </w:r>
      <w:r w:rsidRPr="00ED02B8">
        <w:t xml:space="preserve">: </w:t>
      </w:r>
    </w:p>
    <w:p w14:paraId="664669DA" w14:textId="77777777" w:rsidR="00C81F94" w:rsidRPr="00ED02B8" w:rsidRDefault="00673A38" w:rsidP="00C81F94">
      <w:pPr>
        <w:pStyle w:val="bullet"/>
      </w:pPr>
      <w:r w:rsidRPr="00ED02B8">
        <w:t xml:space="preserve">Anticipate </w:t>
      </w:r>
      <w:r w:rsidR="00C81F94" w:rsidRPr="00ED02B8">
        <w:t>repercussions of the execution of checklists at design time</w:t>
      </w:r>
      <w:r w:rsidR="00A0469B">
        <w:t>:</w:t>
      </w:r>
      <w:r w:rsidR="0022681E" w:rsidRPr="00ED02B8">
        <w:t xml:space="preserve"> </w:t>
      </w:r>
      <w:r w:rsidR="0022681E">
        <w:t>This concept</w:t>
      </w:r>
      <w:r w:rsidR="0022681E" w:rsidRPr="00ED02B8">
        <w:t xml:space="preserve"> </w:t>
      </w:r>
      <w:r w:rsidR="00C81F94" w:rsidRPr="00ED02B8">
        <w:t>is particularly important to CPDLC use in terminal area</w:t>
      </w:r>
      <w:r w:rsidR="0022681E">
        <w:t>s</w:t>
      </w:r>
      <w:r w:rsidR="00C81F94" w:rsidRPr="00ED02B8">
        <w:t xml:space="preserve"> and in </w:t>
      </w:r>
      <w:r w:rsidR="0022681E" w:rsidRPr="00ED02B8">
        <w:t>high</w:t>
      </w:r>
      <w:r w:rsidR="0022681E">
        <w:t>-</w:t>
      </w:r>
      <w:r w:rsidR="00C81F94" w:rsidRPr="00ED02B8">
        <w:t>workload phases of flight.</w:t>
      </w:r>
    </w:p>
    <w:p w14:paraId="664669DB" w14:textId="77777777" w:rsidR="00C81F94" w:rsidRPr="00ED02B8" w:rsidRDefault="00673A38" w:rsidP="00C81F94">
      <w:pPr>
        <w:pStyle w:val="bullet"/>
      </w:pPr>
      <w:r w:rsidRPr="00ED02B8">
        <w:t xml:space="preserve">Reduce </w:t>
      </w:r>
      <w:r w:rsidR="00C81F94" w:rsidRPr="00ED02B8">
        <w:t>the sharing of checklist action items among crew members</w:t>
      </w:r>
      <w:r w:rsidR="00A0469B">
        <w:t>:</w:t>
      </w:r>
      <w:r w:rsidR="0022681E" w:rsidRPr="00ED02B8">
        <w:t xml:space="preserve"> In </w:t>
      </w:r>
      <w:r w:rsidR="00C81F94" w:rsidRPr="00ED02B8">
        <w:t>current checklists, action items are overly shared by crew members</w:t>
      </w:r>
      <w:r w:rsidR="0022681E">
        <w:t>,</w:t>
      </w:r>
      <w:r w:rsidR="00C81F94" w:rsidRPr="00ED02B8">
        <w:t xml:space="preserve"> </w:t>
      </w:r>
      <w:r w:rsidR="0022681E">
        <w:t>which</w:t>
      </w:r>
      <w:r w:rsidR="00C81F94" w:rsidRPr="00ED02B8">
        <w:t xml:space="preserve"> may cause errors. </w:t>
      </w:r>
    </w:p>
    <w:p w14:paraId="664669DC" w14:textId="77777777" w:rsidR="00C81F94" w:rsidRPr="00ED02B8" w:rsidRDefault="00673A38" w:rsidP="00C81F94">
      <w:pPr>
        <w:pStyle w:val="bullet"/>
      </w:pPr>
      <w:r w:rsidRPr="00ED02B8">
        <w:t xml:space="preserve">Clearly </w:t>
      </w:r>
      <w:r w:rsidR="00C81F94" w:rsidRPr="00ED02B8">
        <w:t>indicate executed procedure steps and items on the screen (</w:t>
      </w:r>
      <w:r w:rsidR="0022681E">
        <w:t xml:space="preserve">for example, </w:t>
      </w:r>
      <w:r w:rsidR="00C81F94" w:rsidRPr="00ED02B8">
        <w:t>in green color and using a prompt</w:t>
      </w:r>
      <w:r w:rsidR="0022681E">
        <w:t>)</w:t>
      </w:r>
      <w:r w:rsidR="00A0469B">
        <w:t>:</w:t>
      </w:r>
      <w:r w:rsidR="0022681E" w:rsidRPr="00ED02B8">
        <w:t xml:space="preserve"> T</w:t>
      </w:r>
      <w:r w:rsidR="00C81F94" w:rsidRPr="00ED02B8">
        <w:t>his</w:t>
      </w:r>
      <w:r w:rsidR="00703979">
        <w:t xml:space="preserve"> concept</w:t>
      </w:r>
      <w:r w:rsidR="00C81F94" w:rsidRPr="00ED02B8">
        <w:t xml:space="preserve"> applies more to CPDLC message lists than procedures</w:t>
      </w:r>
      <w:r w:rsidR="00703979">
        <w:t>,</w:t>
      </w:r>
      <w:r w:rsidR="00C81F94" w:rsidRPr="00ED02B8">
        <w:t xml:space="preserve"> unless electronic procedures are used.</w:t>
      </w:r>
    </w:p>
    <w:p w14:paraId="664669DD" w14:textId="77777777" w:rsidR="00C81F94" w:rsidRPr="00A767CF" w:rsidRDefault="00C81F94" w:rsidP="00C81F94">
      <w:pPr>
        <w:pStyle w:val="Heading3"/>
      </w:pPr>
      <w:bookmarkStart w:id="109" w:name="_Toc302557679"/>
      <w:r w:rsidRPr="00A767CF">
        <w:t>Intra-cockpit Communication, Cooperation</w:t>
      </w:r>
      <w:r w:rsidR="0022681E">
        <w:t>,</w:t>
      </w:r>
      <w:r w:rsidRPr="00A767CF">
        <w:t xml:space="preserve"> and Coordination</w:t>
      </w:r>
      <w:bookmarkEnd w:id="109"/>
    </w:p>
    <w:p w14:paraId="664669DE" w14:textId="77777777" w:rsidR="00C81F94" w:rsidRPr="00A767CF" w:rsidRDefault="00C81F94" w:rsidP="00C81F94">
      <w:r w:rsidRPr="00A767CF">
        <w:t xml:space="preserve">Intra-crew communication for shared awareness </w:t>
      </w:r>
      <w:r w:rsidR="00794029">
        <w:t>is a</w:t>
      </w:r>
      <w:r w:rsidRPr="00A767CF">
        <w:t xml:space="preserve"> ‘backbone’ for any CPDLC procedure.  CP</w:t>
      </w:r>
      <w:r w:rsidR="00B14727">
        <w:t>D</w:t>
      </w:r>
      <w:r w:rsidRPr="00A767CF">
        <w:t>LC technology increases the need for intra-crew communication [</w:t>
      </w:r>
      <w:r w:rsidR="00653BB1" w:rsidRPr="00A767CF">
        <w:fldChar w:fldCharType="begin"/>
      </w:r>
      <w:r w:rsidRPr="00A767CF">
        <w:instrText xml:space="preserve"> REF _Ref300925387 \r \h </w:instrText>
      </w:r>
      <w:r w:rsidR="00653BB1" w:rsidRPr="00A767CF">
        <w:fldChar w:fldCharType="separate"/>
      </w:r>
      <w:r w:rsidR="00FE1A86">
        <w:t>68</w:t>
      </w:r>
      <w:r w:rsidR="00653BB1" w:rsidRPr="00A767CF">
        <w:fldChar w:fldCharType="end"/>
      </w:r>
      <w:r w:rsidRPr="00A767CF">
        <w:t xml:space="preserve">]. </w:t>
      </w:r>
      <w:r w:rsidR="00794029">
        <w:t>T</w:t>
      </w:r>
      <w:r w:rsidR="00673A38" w:rsidRPr="00A767CF">
        <w:t>he</w:t>
      </w:r>
      <w:r w:rsidRPr="00A767CF">
        <w:t xml:space="preserve"> changes</w:t>
      </w:r>
      <w:r w:rsidR="00794029">
        <w:t xml:space="preserve"> introduced by CPDLC</w:t>
      </w:r>
      <w:r w:rsidRPr="00A767CF">
        <w:t xml:space="preserve"> influence the relationship between </w:t>
      </w:r>
      <w:r w:rsidR="00794029">
        <w:t xml:space="preserve">the </w:t>
      </w:r>
      <w:r w:rsidRPr="00A767CF">
        <w:t>pilot flying and pilot monitoring.</w:t>
      </w:r>
    </w:p>
    <w:p w14:paraId="664669DF" w14:textId="77777777" w:rsidR="00C81F94" w:rsidRPr="00A767CF" w:rsidRDefault="00C81F94" w:rsidP="00C81F94"/>
    <w:p w14:paraId="664669E0" w14:textId="77777777" w:rsidR="00C81F94" w:rsidRPr="00A767CF" w:rsidRDefault="00C81F94" w:rsidP="00C81F94">
      <w:r w:rsidRPr="00A767CF">
        <w:t xml:space="preserve">In particular, it is important to </w:t>
      </w:r>
      <w:r w:rsidR="00E64913">
        <w:t>verbalize</w:t>
      </w:r>
      <w:r w:rsidR="00E64913" w:rsidRPr="00A767CF">
        <w:t xml:space="preserve"> </w:t>
      </w:r>
      <w:r w:rsidRPr="00A767CF">
        <w:t xml:space="preserve">the ATC UM to avoid entering and accepting a clearance without proper evaluation by both crew members.  Good </w:t>
      </w:r>
      <w:r w:rsidRPr="00723281">
        <w:t>CRM</w:t>
      </w:r>
      <w:r w:rsidRPr="00A767CF">
        <w:t xml:space="preserve"> demands that crewmembers communicate and evaluate a clearance prior to responding (some simple clearances may be exceptions).  </w:t>
      </w:r>
    </w:p>
    <w:p w14:paraId="664669E1" w14:textId="77777777" w:rsidR="00C81F94" w:rsidRPr="00A767CF" w:rsidRDefault="00C81F94" w:rsidP="00C81F94"/>
    <w:p w14:paraId="664669E2" w14:textId="77777777" w:rsidR="004C45F0" w:rsidRDefault="00703979">
      <w:pPr>
        <w:spacing w:after="0"/>
      </w:pPr>
      <w:r w:rsidRPr="00A767CF">
        <w:t xml:space="preserve">Other </w:t>
      </w:r>
      <w:r w:rsidR="00C81F94" w:rsidRPr="00A767CF">
        <w:t xml:space="preserve">benefits </w:t>
      </w:r>
      <w:r>
        <w:t>to</w:t>
      </w:r>
      <w:r w:rsidRPr="00A767CF">
        <w:t xml:space="preserve"> </w:t>
      </w:r>
      <w:r w:rsidR="00C81F94" w:rsidRPr="00A767CF">
        <w:t xml:space="preserve">establishing disciplined intra-cockpit </w:t>
      </w:r>
      <w:r w:rsidR="00A0469B" w:rsidRPr="00A767CF">
        <w:t>communication</w:t>
      </w:r>
      <w:r w:rsidR="00C81F94" w:rsidRPr="00A767CF">
        <w:t xml:space="preserve"> include: </w:t>
      </w:r>
    </w:p>
    <w:p w14:paraId="664669E3" w14:textId="77777777" w:rsidR="00C81F94" w:rsidRPr="00A767CF" w:rsidRDefault="00703979" w:rsidP="00C81F94">
      <w:pPr>
        <w:pStyle w:val="bullet"/>
      </w:pPr>
      <w:r w:rsidRPr="00A767CF">
        <w:t>Requiring structured communication for CPDLC promotes good teamwork [</w:t>
      </w:r>
      <w:r w:rsidR="0094752E">
        <w:fldChar w:fldCharType="begin"/>
      </w:r>
      <w:r w:rsidR="0094752E">
        <w:instrText xml:space="preserve"> REF _Ref300918445 \r \h  \* MERGEFORMAT </w:instrText>
      </w:r>
      <w:r w:rsidR="0094752E">
        <w:fldChar w:fldCharType="separate"/>
      </w:r>
      <w:r w:rsidR="00FE1A86">
        <w:t>73</w:t>
      </w:r>
      <w:r w:rsidR="0094752E">
        <w:fldChar w:fldCharType="end"/>
      </w:r>
      <w:r w:rsidRPr="00A767CF">
        <w:t xml:space="preserve">, </w:t>
      </w:r>
      <w:r w:rsidR="0094752E">
        <w:fldChar w:fldCharType="begin"/>
      </w:r>
      <w:r w:rsidR="0094752E">
        <w:instrText xml:space="preserve"> REF _Ref300918449 \r \h  \* MERGEFORMAT </w:instrText>
      </w:r>
      <w:r w:rsidR="0094752E">
        <w:fldChar w:fldCharType="separate"/>
      </w:r>
      <w:r w:rsidR="00FE1A86">
        <w:t>74</w:t>
      </w:r>
      <w:r w:rsidR="0094752E">
        <w:fldChar w:fldCharType="end"/>
      </w:r>
      <w:r w:rsidRPr="00A767CF">
        <w:t xml:space="preserve">, </w:t>
      </w:r>
      <w:r w:rsidR="0094752E">
        <w:fldChar w:fldCharType="begin"/>
      </w:r>
      <w:r w:rsidR="0094752E">
        <w:instrText xml:space="preserve"> REF _Ref300925902 \r \h  \* MERGEFORMAT </w:instrText>
      </w:r>
      <w:r w:rsidR="0094752E">
        <w:fldChar w:fldCharType="separate"/>
      </w:r>
      <w:r w:rsidR="00FE1A86">
        <w:t>71</w:t>
      </w:r>
      <w:r w:rsidR="0094752E">
        <w:fldChar w:fldCharType="end"/>
      </w:r>
      <w:r w:rsidRPr="00A767CF">
        <w:t>]</w:t>
      </w:r>
      <w:r>
        <w:t xml:space="preserve"> as c</w:t>
      </w:r>
      <w:r w:rsidR="00C81F94" w:rsidRPr="00A767CF">
        <w:t>ommunication degrade</w:t>
      </w:r>
      <w:r>
        <w:t>s</w:t>
      </w:r>
      <w:r w:rsidR="00C81F94" w:rsidRPr="00A767CF">
        <w:t xml:space="preserve"> </w:t>
      </w:r>
      <w:r>
        <w:t>under</w:t>
      </w:r>
      <w:r w:rsidRPr="00A767CF">
        <w:t xml:space="preserve"> </w:t>
      </w:r>
      <w:r w:rsidR="00C81F94" w:rsidRPr="00A767CF">
        <w:t xml:space="preserve">poor cockpit discipline. </w:t>
      </w:r>
    </w:p>
    <w:p w14:paraId="664669E4" w14:textId="77777777" w:rsidR="00C81F94" w:rsidRPr="00A767CF" w:rsidRDefault="003B15AE" w:rsidP="00C81F94">
      <w:pPr>
        <w:pStyle w:val="bullet"/>
      </w:pPr>
      <w:r w:rsidRPr="00A767CF">
        <w:t xml:space="preserve">CPDLC procedures promote and engage the role of the PM pilot </w:t>
      </w:r>
      <w:r>
        <w:t>and can prevent</w:t>
      </w:r>
      <w:r w:rsidR="00C81F94" w:rsidRPr="00A767CF">
        <w:t xml:space="preserve"> the pilot monitoring (PM) </w:t>
      </w:r>
      <w:r>
        <w:t>from</w:t>
      </w:r>
      <w:r w:rsidRPr="00A767CF">
        <w:t xml:space="preserve"> becom</w:t>
      </w:r>
      <w:r>
        <w:t>ing</w:t>
      </w:r>
      <w:r w:rsidRPr="00A767CF">
        <w:t xml:space="preserve"> </w:t>
      </w:r>
      <w:r w:rsidR="00C81F94" w:rsidRPr="00A767CF">
        <w:t>removed or complacent about cockpit duties [</w:t>
      </w:r>
      <w:r w:rsidR="0094752E">
        <w:fldChar w:fldCharType="begin"/>
      </w:r>
      <w:r w:rsidR="0094752E">
        <w:instrText xml:space="preserve"> REF _Ref300918445 \r \h  \* MERGEFORMAT </w:instrText>
      </w:r>
      <w:r w:rsidR="0094752E">
        <w:fldChar w:fldCharType="separate"/>
      </w:r>
      <w:r w:rsidR="00FE1A86">
        <w:t>73</w:t>
      </w:r>
      <w:r w:rsidR="0094752E">
        <w:fldChar w:fldCharType="end"/>
      </w:r>
      <w:r w:rsidR="00C81F94" w:rsidRPr="00A767CF">
        <w:t>]</w:t>
      </w:r>
      <w:r>
        <w:t>—</w:t>
      </w:r>
      <w:r w:rsidRPr="00A767CF">
        <w:t>when the workload suddenly increases, the PM may be too far out of the loop to be of any assistance [</w:t>
      </w:r>
      <w:r w:rsidR="0094752E">
        <w:fldChar w:fldCharType="begin"/>
      </w:r>
      <w:r w:rsidR="0094752E">
        <w:instrText xml:space="preserve"> REF _Ref300918445 \r \h  \* MERGEFORMAT </w:instrText>
      </w:r>
      <w:r w:rsidR="0094752E">
        <w:fldChar w:fldCharType="separate"/>
      </w:r>
      <w:r w:rsidR="00FE1A86">
        <w:t>73</w:t>
      </w:r>
      <w:r w:rsidR="0094752E">
        <w:fldChar w:fldCharType="end"/>
      </w:r>
      <w:r w:rsidRPr="00A767CF">
        <w:t>].</w:t>
      </w:r>
    </w:p>
    <w:p w14:paraId="664669E5" w14:textId="77777777" w:rsidR="00C81F94" w:rsidRDefault="00C81F94" w:rsidP="00C81F94">
      <w:r w:rsidRPr="00A767CF">
        <w:t>When designing intra-crew procedures the impact on ATC operations</w:t>
      </w:r>
      <w:r w:rsidR="003B15AE">
        <w:t xml:space="preserve"> should be considered</w:t>
      </w:r>
      <w:r w:rsidRPr="00A767CF">
        <w:t>.  Mixed equipage, mixed communications (voice and CPDLC), and mixed procedures (</w:t>
      </w:r>
      <w:r w:rsidR="003B15AE" w:rsidRPr="00A767CF">
        <w:t xml:space="preserve">tailored arrivals </w:t>
      </w:r>
      <w:r w:rsidRPr="00A767CF">
        <w:t xml:space="preserve">versus standard arrivals) is increasing the workload for ATC controllers.  Recent trials of </w:t>
      </w:r>
      <w:r w:rsidR="003B15AE" w:rsidRPr="00A767CF">
        <w:t xml:space="preserve">tailored arrivals </w:t>
      </w:r>
      <w:r w:rsidRPr="00A767CF">
        <w:t xml:space="preserve">into the Miami area were observed as part of this research.  It was evident that </w:t>
      </w:r>
      <w:r w:rsidR="0066156E">
        <w:t>some</w:t>
      </w:r>
      <w:r w:rsidR="0066156E" w:rsidRPr="00A767CF">
        <w:t xml:space="preserve"> </w:t>
      </w:r>
      <w:r w:rsidRPr="00A767CF">
        <w:t xml:space="preserve">airline procedures placed a burden on the controller.  </w:t>
      </w:r>
      <w:r w:rsidR="0066156E">
        <w:t xml:space="preserve">For example, </w:t>
      </w:r>
      <w:r w:rsidR="0066156E" w:rsidRPr="00A767CF">
        <w:t xml:space="preserve">the </w:t>
      </w:r>
      <w:r w:rsidRPr="00A767CF">
        <w:t xml:space="preserve">controller had to safely </w:t>
      </w:r>
      <w:r w:rsidR="0066156E" w:rsidRPr="00A767CF">
        <w:t>separat</w:t>
      </w:r>
      <w:r w:rsidR="0066156E">
        <w:t>e</w:t>
      </w:r>
      <w:r w:rsidR="0066156E" w:rsidRPr="00A767CF">
        <w:t xml:space="preserve"> </w:t>
      </w:r>
      <w:r w:rsidRPr="00A767CF">
        <w:t>and smooth traffic with aircraft that had different modes of communications, different expectations</w:t>
      </w:r>
      <w:r w:rsidR="0066156E">
        <w:t>,</w:t>
      </w:r>
      <w:r w:rsidRPr="00A767CF">
        <w:t xml:space="preserve"> and different performance profiles [</w:t>
      </w:r>
      <w:r w:rsidR="00653BB1" w:rsidRPr="00A767CF">
        <w:fldChar w:fldCharType="begin"/>
      </w:r>
      <w:r w:rsidRPr="00A767CF">
        <w:instrText xml:space="preserve"> REF _Ref300925984 \h </w:instrText>
      </w:r>
      <w:r w:rsidR="00653BB1" w:rsidRPr="00A767CF">
        <w:fldChar w:fldCharType="separate"/>
      </w:r>
      <w:r w:rsidR="00FE1A86" w:rsidRPr="001A55B2">
        <w:t xml:space="preserve">Appendix </w:t>
      </w:r>
      <w:r w:rsidR="00FE1A86">
        <w:t>D</w:t>
      </w:r>
      <w:r w:rsidR="00FE1A86" w:rsidRPr="001A55B2">
        <w:t xml:space="preserve"> </w:t>
      </w:r>
      <w:r w:rsidR="00FE1A86" w:rsidRPr="001A55B2">
        <w:rPr>
          <w:rFonts w:hint="eastAsia"/>
        </w:rPr>
        <w:t>–</w:t>
      </w:r>
      <w:r w:rsidR="00FE1A86" w:rsidRPr="001A55B2">
        <w:t xml:space="preserve"> </w:t>
      </w:r>
      <w:r w:rsidR="00FE1A86">
        <w:t>ZMA and MIA TRACON Observation</w:t>
      </w:r>
      <w:r w:rsidR="00653BB1" w:rsidRPr="00A767CF">
        <w:fldChar w:fldCharType="end"/>
      </w:r>
      <w:r w:rsidRPr="00A767CF">
        <w:t>].</w:t>
      </w:r>
    </w:p>
    <w:p w14:paraId="664669E6" w14:textId="77777777" w:rsidR="00C81F94" w:rsidRPr="00A767CF" w:rsidRDefault="00C81F94" w:rsidP="00C81F94"/>
    <w:p w14:paraId="664669E7" w14:textId="77777777" w:rsidR="00C81F94" w:rsidRPr="00A767CF" w:rsidRDefault="00C81F94" w:rsidP="00C81F94">
      <w:r w:rsidRPr="00A767CF">
        <w:t xml:space="preserve">Pilot training should emphasize systematic information cross-checking. Each crew member should clearly understand what his or her role is and the repercussions of his or her actions. Important information should be cross-checked to avoid situations were delegation is not clearly understood or </w:t>
      </w:r>
      <w:r w:rsidR="0066156E">
        <w:t xml:space="preserve">where </w:t>
      </w:r>
      <w:r w:rsidRPr="00A767CF">
        <w:t>there are conflicting priori</w:t>
      </w:r>
      <w:r>
        <w:t>ties or a management problem.</w:t>
      </w:r>
    </w:p>
    <w:p w14:paraId="664669E8" w14:textId="77777777" w:rsidR="00C81F94" w:rsidRPr="00724C2B" w:rsidRDefault="00C81F94" w:rsidP="00C81F94">
      <w:pPr>
        <w:pStyle w:val="Heading3"/>
      </w:pPr>
      <w:bookmarkStart w:id="110" w:name="_Toc302557680"/>
      <w:r w:rsidRPr="00724C2B">
        <w:t>Operational Interviews</w:t>
      </w:r>
      <w:bookmarkEnd w:id="110"/>
      <w:r w:rsidRPr="00724C2B">
        <w:t xml:space="preserve"> </w:t>
      </w:r>
    </w:p>
    <w:p w14:paraId="664669E9" w14:textId="77777777" w:rsidR="00C81F94" w:rsidRPr="00BE08D8" w:rsidRDefault="0066156E" w:rsidP="00C81F94">
      <w:r>
        <w:t>We conducted o</w:t>
      </w:r>
      <w:r w:rsidR="00C81F94" w:rsidRPr="00BE08D8">
        <w:t xml:space="preserve">perational interviews to explore current ground and cockpit procedures with ACARS and ATC clearances.  </w:t>
      </w:r>
      <w:r>
        <w:t>We interviewed s</w:t>
      </w:r>
      <w:r w:rsidR="00C81F94" w:rsidRPr="00BE08D8">
        <w:t xml:space="preserve">everal pilots </w:t>
      </w:r>
      <w:r>
        <w:t>and</w:t>
      </w:r>
      <w:r w:rsidR="00C81F94" w:rsidRPr="00BE08D8">
        <w:t xml:space="preserve"> MIAMI TRACON to </w:t>
      </w:r>
      <w:r>
        <w:t>understand</w:t>
      </w:r>
      <w:r w:rsidR="00C81F94" w:rsidRPr="00BE08D8">
        <w:t xml:space="preserve"> both ground and air side ATC-flight deck coordination.  </w:t>
      </w:r>
    </w:p>
    <w:p w14:paraId="664669EA" w14:textId="77777777" w:rsidR="00C81F94" w:rsidRPr="00724C2B" w:rsidRDefault="00C81F94" w:rsidP="004E6761">
      <w:pPr>
        <w:pStyle w:val="Heading4"/>
      </w:pPr>
      <w:bookmarkStart w:id="111" w:name="_Toc302557681"/>
      <w:r w:rsidRPr="00724C2B">
        <w:t>Airline Interviews</w:t>
      </w:r>
      <w:bookmarkEnd w:id="111"/>
      <w:r w:rsidRPr="00724C2B">
        <w:t xml:space="preserve"> </w:t>
      </w:r>
    </w:p>
    <w:p w14:paraId="664669EB" w14:textId="77777777" w:rsidR="00C81F94" w:rsidRPr="004D15A0" w:rsidRDefault="00C81F94" w:rsidP="00C81F94">
      <w:pPr>
        <w:rPr>
          <w:strike/>
        </w:rPr>
      </w:pPr>
      <w:r w:rsidRPr="00724C2B">
        <w:t>All the pilots interviewed had check airman and/or a flight standards background.  The aircraft (in all cases) were ACARS equipped.  The ACARS unit was used for PDC (pre-departure clearances</w:t>
      </w:r>
      <w:r w:rsidR="002D21D1">
        <w:t>)</w:t>
      </w:r>
      <w:r w:rsidRPr="00724C2B">
        <w:t xml:space="preserve">, ATIS, Weight and Balance Numbers, and limited FIS).  This was noteworthy as it described how ACARS was used not only at the gate but also the ramp and initial taxi.  None of the airlines were equipped with CPDLC nor </w:t>
      </w:r>
      <w:r w:rsidR="00673A38">
        <w:t xml:space="preserve">were they </w:t>
      </w:r>
      <w:r w:rsidRPr="00724C2B">
        <w:t xml:space="preserve">contemplating equipage in the near term.  Nor were any of the carriers, flying international oceanic routes with CPDLC.  </w:t>
      </w:r>
      <w:r w:rsidRPr="004D15A0">
        <w:rPr>
          <w:strike/>
        </w:rPr>
        <w:t xml:space="preserve"> </w:t>
      </w:r>
    </w:p>
    <w:p w14:paraId="664669EC" w14:textId="77777777" w:rsidR="0066156E" w:rsidRDefault="0066156E" w:rsidP="00C81F94"/>
    <w:p w14:paraId="664669ED" w14:textId="77777777" w:rsidR="00C81F94" w:rsidRDefault="00C81F94" w:rsidP="00C81F94">
      <w:r w:rsidRPr="00724C2B">
        <w:t xml:space="preserve">The structured interview used a phase of flight approach that began with pre-departure activity at the gate and ended with an approach phase of flight.  One focus was the Captain’s and First Officer’s tasks and responsibilities with regard to ACARS and ATC Comm during the ground phase, and how their tasks and responsibilities changed during flight for </w:t>
      </w:r>
      <w:r w:rsidRPr="00586217">
        <w:t>the</w:t>
      </w:r>
      <w:r>
        <w:t xml:space="preserve"> </w:t>
      </w:r>
      <w:r w:rsidRPr="00724C2B">
        <w:t xml:space="preserve">PF and PM.  The pilots were encouraged to talk about procedures </w:t>
      </w:r>
      <w:r w:rsidR="00CE2D27">
        <w:t>and</w:t>
      </w:r>
      <w:r w:rsidR="00CE2D27" w:rsidRPr="00724C2B">
        <w:t xml:space="preserve"> </w:t>
      </w:r>
      <w:r w:rsidRPr="00724C2B">
        <w:t>also</w:t>
      </w:r>
      <w:r w:rsidR="00CE2D27">
        <w:t xml:space="preserve"> about</w:t>
      </w:r>
      <w:r w:rsidRPr="00724C2B">
        <w:t xml:space="preserve"> how the procedures could be impacted by unanticipated events.  Also, the pilots were encouraged to discuss CPDLC as the primary means of communication during all phases of flight and how CPDLC would integrate (or not) with other pilot tasks.</w:t>
      </w:r>
    </w:p>
    <w:p w14:paraId="664669EE" w14:textId="77777777" w:rsidR="00CE2D27" w:rsidRPr="00724C2B" w:rsidRDefault="00CE2D27" w:rsidP="00C81F94"/>
    <w:p w14:paraId="664669EF" w14:textId="77777777" w:rsidR="00C81F94" w:rsidRDefault="00C81F94" w:rsidP="00C81F94">
      <w:r w:rsidRPr="00724C2B">
        <w:t>The output from these interviews fed into this paper’s recommendations for CPDLC crew procedures and procedural compliance with CPDLC.  When constructing the phase of flig</w:t>
      </w:r>
      <w:r>
        <w:t xml:space="preserve">ht approach for CPDLC </w:t>
      </w:r>
      <w:r w:rsidRPr="00586217">
        <w:t>procedure</w:t>
      </w:r>
      <w:r w:rsidRPr="00724C2B">
        <w:t xml:space="preserve"> recommendations, it seemed logical to populate the phases of flight with all crew tasks (checklists, calls, flows, and other flying and non-flying tasks) so that a realistic context could be built when discussing specific CPDLC procedures.</w:t>
      </w:r>
    </w:p>
    <w:p w14:paraId="664669F0" w14:textId="77777777" w:rsidR="00CE2D27" w:rsidRPr="00724C2B" w:rsidRDefault="00CE2D27" w:rsidP="00C81F94"/>
    <w:p w14:paraId="664669F1" w14:textId="77777777" w:rsidR="00C81F94" w:rsidRPr="00724C2B" w:rsidRDefault="00C81F94" w:rsidP="00C81F94">
      <w:r w:rsidRPr="00724C2B">
        <w:t xml:space="preserve">Although the responses from the airlines varied, </w:t>
      </w:r>
      <w:r w:rsidR="00CE2D27">
        <w:t>all pilots found agreement with</w:t>
      </w:r>
      <w:r w:rsidR="00CE2D27" w:rsidRPr="00724C2B">
        <w:t xml:space="preserve"> </w:t>
      </w:r>
      <w:r w:rsidRPr="00724C2B">
        <w:t>some threads.  These</w:t>
      </w:r>
      <w:r w:rsidR="00CE2D27">
        <w:t xml:space="preserve"> areas of agreement</w:t>
      </w:r>
      <w:r w:rsidRPr="00724C2B">
        <w:t xml:space="preserve"> are listed below, along with other interesting comments.</w:t>
      </w:r>
    </w:p>
    <w:p w14:paraId="664669F2" w14:textId="77777777" w:rsidR="00C81F94" w:rsidRPr="00724C2B" w:rsidRDefault="00C81F94" w:rsidP="00C81F94">
      <w:pPr>
        <w:pStyle w:val="bullet"/>
      </w:pPr>
      <w:r w:rsidRPr="00724C2B">
        <w:t>The PDC (pre-departure clearance) is requested and received by the ACARS unit at the gate. The clearance was usually requested after the safety checks and ATIS.  Either pilot could request the PDC depending on circumstances.  However, SOP for both airlines was to check the PDC against the paperwork</w:t>
      </w:r>
      <w:r w:rsidR="00CE2D27">
        <w:t>—</w:t>
      </w:r>
      <w:r w:rsidR="00CE2D27" w:rsidRPr="00724C2B">
        <w:t xml:space="preserve"> </w:t>
      </w:r>
      <w:r w:rsidRPr="00724C2B">
        <w:t>this was done by both pilots.  The clearance was entered into the FMS (either pilot depending on circumstances).  SOP, however, was to have each pilot verify the FMS entry, check the entry against the PDC, and check that proper settings were made for departure (e.g. initial altitude).</w:t>
      </w:r>
    </w:p>
    <w:p w14:paraId="664669F3" w14:textId="77777777" w:rsidR="00C81F94" w:rsidRPr="00724C2B" w:rsidRDefault="00C81F94" w:rsidP="00C81F94">
      <w:pPr>
        <w:pStyle w:val="bullet"/>
      </w:pPr>
      <w:r w:rsidRPr="00724C2B">
        <w:t xml:space="preserve">Pushback clearance was requested via </w:t>
      </w:r>
      <w:r w:rsidR="00CB14B1">
        <w:t>voice</w:t>
      </w:r>
      <w:r w:rsidRPr="00724C2B">
        <w:t>.  During the push, the engines were started (usually</w:t>
      </w:r>
      <w:r w:rsidR="000A76D1">
        <w:t xml:space="preserve"> just</w:t>
      </w:r>
      <w:r w:rsidRPr="00724C2B">
        <w:t xml:space="preserve"> one </w:t>
      </w:r>
      <w:r w:rsidR="000A76D1">
        <w:t xml:space="preserve">engine, </w:t>
      </w:r>
      <w:r w:rsidRPr="00724C2B">
        <w:t xml:space="preserve">the other </w:t>
      </w:r>
      <w:r w:rsidR="000A76D1">
        <w:t xml:space="preserve">was </w:t>
      </w:r>
      <w:r w:rsidRPr="00724C2B">
        <w:t xml:space="preserve">started once on the parallel).  After push, the parking brake was set and after start flows were completed.  SOP at all airlines </w:t>
      </w:r>
      <w:r w:rsidR="000A76D1">
        <w:t>occurred</w:t>
      </w:r>
      <w:r w:rsidR="000A76D1" w:rsidRPr="00724C2B">
        <w:t xml:space="preserve"> </w:t>
      </w:r>
      <w:r w:rsidRPr="00724C2B">
        <w:t>once the parking brake was released</w:t>
      </w:r>
      <w:r w:rsidR="000A76D1">
        <w:t>;</w:t>
      </w:r>
      <w:r w:rsidR="000A76D1" w:rsidRPr="00724C2B">
        <w:t xml:space="preserve"> </w:t>
      </w:r>
      <w:r w:rsidRPr="00724C2B">
        <w:t xml:space="preserve">both pilots had ‘eyes up’ during the ramp taxi.  When asked if CPDLC would integrate into the ramp taxi environment (example used was receiving an amended taxi clearance) all pilots said </w:t>
      </w:r>
      <w:r w:rsidR="000A76D1" w:rsidRPr="00724C2B">
        <w:t>N</w:t>
      </w:r>
      <w:r w:rsidRPr="00724C2B">
        <w:t>o</w:t>
      </w:r>
      <w:r w:rsidR="000A76D1">
        <w:t>—</w:t>
      </w:r>
      <w:r w:rsidR="000A76D1" w:rsidRPr="00724C2B">
        <w:t xml:space="preserve">the </w:t>
      </w:r>
      <w:r w:rsidRPr="00724C2B">
        <w:t xml:space="preserve">ramp environment is too busy, too unpredictable, wing clearances can be minimal, and constant visual vigilance is required.  </w:t>
      </w:r>
    </w:p>
    <w:p w14:paraId="664669F4" w14:textId="77777777" w:rsidR="00C81F94" w:rsidRPr="00724C2B" w:rsidRDefault="000A76D1" w:rsidP="00C81F94">
      <w:pPr>
        <w:pStyle w:val="bullet"/>
      </w:pPr>
      <w:r w:rsidRPr="00724C2B">
        <w:t>Taxi clearance was requested a</w:t>
      </w:r>
      <w:r w:rsidR="00C81F94" w:rsidRPr="00724C2B">
        <w:t xml:space="preserve">t or near the movement line (if not before).  Once underway, both pilots had heads up until the aircraft departed the apron area and was established on a parallel or taxi section </w:t>
      </w:r>
      <w:r>
        <w:t>with</w:t>
      </w:r>
      <w:r w:rsidR="00C81F94" w:rsidRPr="00724C2B">
        <w:t xml:space="preserve"> minimal exit</w:t>
      </w:r>
      <w:r>
        <w:t xml:space="preserve"> and</w:t>
      </w:r>
      <w:r w:rsidR="00C81F94" w:rsidRPr="00724C2B">
        <w:t xml:space="preserve"> entry points.  The other engine was started and after start flows were accomplished.  One airline </w:t>
      </w:r>
      <w:r>
        <w:t>performed</w:t>
      </w:r>
      <w:r w:rsidRPr="00724C2B">
        <w:t xml:space="preserve"> </w:t>
      </w:r>
      <w:r w:rsidR="00C81F94" w:rsidRPr="00724C2B">
        <w:t>the departure briefing at this point</w:t>
      </w:r>
      <w:r>
        <w:t>,</w:t>
      </w:r>
      <w:r w:rsidR="00C81F94" w:rsidRPr="00724C2B">
        <w:t xml:space="preserve"> while the other airline briefed at the gate.  </w:t>
      </w:r>
    </w:p>
    <w:p w14:paraId="664669F5" w14:textId="77777777" w:rsidR="00C81F94" w:rsidRPr="00724C2B" w:rsidRDefault="00C81F94" w:rsidP="00C81F94">
      <w:pPr>
        <w:pStyle w:val="bullet"/>
      </w:pPr>
      <w:r w:rsidRPr="00724C2B">
        <w:t>When asked if CPDLC procedures for departure should be briefed, one airline said no and the other airline said that a short briefing might be useful if CPDLC was new to the airline or if one of the pilots had minimal experience with CPDLC.  Contents of what the briefing should contain were not offered.</w:t>
      </w:r>
    </w:p>
    <w:p w14:paraId="664669F6" w14:textId="77777777" w:rsidR="00C81F94" w:rsidRPr="00724C2B" w:rsidRDefault="00C81F94" w:rsidP="00C81F94">
      <w:pPr>
        <w:pStyle w:val="bullet"/>
      </w:pPr>
      <w:r w:rsidRPr="00724C2B">
        <w:t xml:space="preserve">When discussing the use of CPDLC during taxi (up to the runway hold short), the responses were varied and depended entirely on the circumstances.  In general, both airlines felt that the taxi environment was too dynamic and required too much visual attention.  When asked if it might be practical to set </w:t>
      </w:r>
      <w:r w:rsidR="000A76D1">
        <w:t xml:space="preserve">the </w:t>
      </w:r>
      <w:r w:rsidRPr="00724C2B">
        <w:t xml:space="preserve">parking brake to respond to a clearance, both airlines said </w:t>
      </w:r>
      <w:r w:rsidR="000A76D1" w:rsidRPr="00724C2B">
        <w:t>No</w:t>
      </w:r>
      <w:r w:rsidRPr="00724C2B">
        <w:t xml:space="preserve">, but then clarified their response by saying that it might be possible, if equipped with </w:t>
      </w:r>
      <w:r w:rsidR="000A76D1">
        <w:t>two</w:t>
      </w:r>
      <w:r w:rsidR="000A76D1" w:rsidRPr="00724C2B">
        <w:t xml:space="preserve"> </w:t>
      </w:r>
      <w:r w:rsidRPr="00724C2B">
        <w:t>tillers, to have one pilot read and respond to the clearance, transfer taxi control to opposite tiller and have the other pilot verify.  But, both airlines felt that this was not an ideal procedure.  One pilot said</w:t>
      </w:r>
      <w:r w:rsidR="00AE4473">
        <w:t xml:space="preserve"> that</w:t>
      </w:r>
      <w:r w:rsidRPr="00724C2B">
        <w:t>, depending on when the clearance was received</w:t>
      </w:r>
      <w:r w:rsidR="000A76D1">
        <w:t>,</w:t>
      </w:r>
      <w:r w:rsidRPr="00724C2B">
        <w:t xml:space="preserve"> it would be acceptable for the pilot</w:t>
      </w:r>
      <w:r w:rsidR="00794029">
        <w:t xml:space="preserve"> monitoring </w:t>
      </w:r>
      <w:r w:rsidRPr="00724C2B">
        <w:t>to read and respond and then have the other pilot</w:t>
      </w:r>
      <w:r w:rsidR="00794029">
        <w:t xml:space="preserve"> (pilot flying)</w:t>
      </w:r>
      <w:r w:rsidRPr="00724C2B">
        <w:t xml:space="preserve"> verify when able.  The general consensus was that the taxi environment, with the current CPDLC technology was not appropriate.  However, given newer technology (e.g.</w:t>
      </w:r>
      <w:r w:rsidR="000A76D1">
        <w:t>,</w:t>
      </w:r>
      <w:r w:rsidRPr="00724C2B">
        <w:t xml:space="preserve"> </w:t>
      </w:r>
      <w:r w:rsidR="000A76D1" w:rsidRPr="00724C2B">
        <w:t>near-to-eye</w:t>
      </w:r>
      <w:r w:rsidRPr="00724C2B">
        <w:t>, airport moving map displays with taxi clearance overlays, or HUDS with taxi information) and quick response keys on the yoke, it might be possible to implement CPDLC in the taxi environment without any decrease in safety margins.</w:t>
      </w:r>
    </w:p>
    <w:p w14:paraId="664669F7" w14:textId="77777777" w:rsidR="00C81F94" w:rsidRPr="00724C2B" w:rsidRDefault="00C81F94" w:rsidP="00C81F94">
      <w:pPr>
        <w:pStyle w:val="bullet"/>
      </w:pPr>
      <w:r w:rsidRPr="00724C2B">
        <w:t>All pilots said that CPDLC should be inhibited for the takeoff roll (at least the chime) until a safe altitude was reached.  When queried about a specific altitude</w:t>
      </w:r>
      <w:r w:rsidR="00673A38">
        <w:t>,</w:t>
      </w:r>
      <w:r w:rsidRPr="00724C2B">
        <w:t xml:space="preserve"> all pilots </w:t>
      </w:r>
      <w:r w:rsidR="000A76D1">
        <w:t>agreed that it should be inhibited</w:t>
      </w:r>
      <w:r w:rsidR="000A76D1" w:rsidRPr="00724C2B">
        <w:t xml:space="preserve"> </w:t>
      </w:r>
      <w:r w:rsidRPr="00724C2B">
        <w:t>at least through aircraft configuration cleanup and once established on initial heading.  All pilots said that initial climb is very busy with checklists, configuration, initial establishment, and if in VMC</w:t>
      </w:r>
      <w:r w:rsidR="000A76D1">
        <w:t>—</w:t>
      </w:r>
      <w:r w:rsidRPr="00724C2B">
        <w:t>other traffic.  All pilots said they would be uncomfortable with CPDLC in the initial climb phase</w:t>
      </w:r>
      <w:r w:rsidR="000A76D1">
        <w:t>,</w:t>
      </w:r>
      <w:r w:rsidRPr="00724C2B">
        <w:t xml:space="preserve"> especially in VMC conditions.  </w:t>
      </w:r>
    </w:p>
    <w:p w14:paraId="664669F8" w14:textId="77777777" w:rsidR="00C81F94" w:rsidRPr="00724C2B" w:rsidRDefault="000A76D1" w:rsidP="00C81F94">
      <w:pPr>
        <w:pStyle w:val="bullet"/>
      </w:pPr>
      <w:r>
        <w:t>Responders</w:t>
      </w:r>
      <w:r w:rsidR="00C81F94" w:rsidRPr="00724C2B">
        <w:t xml:space="preserve"> unanimous</w:t>
      </w:r>
      <w:r>
        <w:t>ly</w:t>
      </w:r>
      <w:r w:rsidR="00C81F94" w:rsidRPr="00724C2B">
        <w:t xml:space="preserve"> </w:t>
      </w:r>
      <w:r w:rsidRPr="00724C2B">
        <w:t>agree</w:t>
      </w:r>
      <w:r>
        <w:t>d</w:t>
      </w:r>
      <w:r w:rsidRPr="00724C2B">
        <w:t xml:space="preserve"> </w:t>
      </w:r>
      <w:r w:rsidR="00C81F94" w:rsidRPr="00724C2B">
        <w:t>that CPDLC was usable and beneficial in positive control airspace.</w:t>
      </w:r>
    </w:p>
    <w:p w14:paraId="664669F9" w14:textId="77777777" w:rsidR="00C81F94" w:rsidRPr="00724C2B" w:rsidRDefault="00C81F94" w:rsidP="00C81F94">
      <w:pPr>
        <w:pStyle w:val="bullet"/>
      </w:pPr>
      <w:r w:rsidRPr="00724C2B">
        <w:t>In the approach phase, all pilots said that visual attention to the approach</w:t>
      </w:r>
      <w:r w:rsidR="000A76D1">
        <w:t>—</w:t>
      </w:r>
      <w:r w:rsidRPr="00724C2B">
        <w:t>from intercept down to the MAP required eyes forward.  This phase of flight was too dynamic, especially if hand flying the aircraft.  CPDLC was seen as a visual distraction, especially inside the marker when pilot flying and pilot monitoring needed to be constantly scanning the PFD and NAV displays looking for the runway environment, etc.</w:t>
      </w:r>
    </w:p>
    <w:p w14:paraId="664669FA" w14:textId="77777777" w:rsidR="00C81F94" w:rsidRPr="0030129E" w:rsidRDefault="00C81F94" w:rsidP="004E6761">
      <w:pPr>
        <w:pStyle w:val="Heading4"/>
      </w:pPr>
      <w:bookmarkStart w:id="112" w:name="_Toc302557682"/>
      <w:r w:rsidRPr="0030129E">
        <w:t xml:space="preserve">Miami Center (ZMA) </w:t>
      </w:r>
      <w:r>
        <w:t>and Miami TRACON Observations</w:t>
      </w:r>
      <w:bookmarkEnd w:id="112"/>
    </w:p>
    <w:p w14:paraId="664669FB" w14:textId="77777777" w:rsidR="00C81F94" w:rsidRDefault="00C81F94" w:rsidP="00C81F94">
      <w:r w:rsidRPr="00F2779F">
        <w:t xml:space="preserve">A site visit was made to the Miami Center (ZMA) and to Miami TRACON to observe the ground side for controller procedures and get the ground perspective of controller workload as it relates to mixed equipage and mixed procedures.   </w:t>
      </w:r>
      <w:r w:rsidR="00653BB1">
        <w:fldChar w:fldCharType="begin"/>
      </w:r>
      <w:r>
        <w:instrText xml:space="preserve"> REF _Ref300926071 \h </w:instrText>
      </w:r>
      <w:r w:rsidR="00653BB1">
        <w:fldChar w:fldCharType="separate"/>
      </w:r>
      <w:r w:rsidR="00FE1A86" w:rsidRPr="001A4A0A">
        <w:t xml:space="preserve">Figure </w:t>
      </w:r>
      <w:r w:rsidR="00FE1A86">
        <w:rPr>
          <w:noProof/>
        </w:rPr>
        <w:t>2</w:t>
      </w:r>
      <w:r w:rsidR="00FE1A86">
        <w:noBreakHyphen/>
      </w:r>
      <w:r w:rsidR="00FE1A86">
        <w:rPr>
          <w:noProof/>
        </w:rPr>
        <w:t>24</w:t>
      </w:r>
      <w:r w:rsidR="00653BB1">
        <w:fldChar w:fldCharType="end"/>
      </w:r>
      <w:r>
        <w:t xml:space="preserve"> </w:t>
      </w:r>
      <w:r w:rsidRPr="00F2779F">
        <w:t xml:space="preserve">is part of the High Altitude Enroute chart for the Northeast sectors of Miami Center (ZMA). The eastern ZMA sector boundary is highlighted with the yellow line. The </w:t>
      </w:r>
      <w:r w:rsidR="00466DD4">
        <w:t>tailored arrival (</w:t>
      </w:r>
      <w:r w:rsidRPr="00F2779F">
        <w:t>TA</w:t>
      </w:r>
      <w:r w:rsidR="00466DD4">
        <w:t>)</w:t>
      </w:r>
      <w:r w:rsidRPr="00F2779F">
        <w:t xml:space="preserve"> begins at SUMRS intersection on the ZMA boundary, passes through ZMA and enters Miami TRACON airspace Northeast of HILEY intersection. The TA route generally follows the A699 high altitude route.  The TA route is modified from A699 to fly further West bound away from the North-South traffic along the coast of Florida. This is to minimize the conflict of the TA aircraft with the North-South arrival and departure traffic from South Florida area.</w:t>
      </w:r>
    </w:p>
    <w:p w14:paraId="664669FC" w14:textId="77777777" w:rsidR="00C81F94" w:rsidRPr="007F4793" w:rsidRDefault="00C81F94" w:rsidP="00C81F94"/>
    <w:p w14:paraId="664669FD" w14:textId="77777777" w:rsidR="00C81F94" w:rsidRDefault="00C81F94" w:rsidP="00506D3A">
      <w:pPr>
        <w:jc w:val="center"/>
      </w:pPr>
      <w:r>
        <w:rPr>
          <w:noProof/>
        </w:rPr>
        <w:drawing>
          <wp:inline distT="0" distB="0" distL="0" distR="0" wp14:anchorId="664699B1" wp14:editId="664699B2">
            <wp:extent cx="5219065" cy="3364230"/>
            <wp:effectExtent l="0" t="0" r="635" b="7620"/>
            <wp:docPr id="7" name="Picture 7" descr="Description: Hi_Alt_SUMRS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7" descr="Description: Hi_Alt_SUMRS_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19065" cy="3364230"/>
                    </a:xfrm>
                    <a:prstGeom prst="rect">
                      <a:avLst/>
                    </a:prstGeom>
                    <a:noFill/>
                    <a:ln>
                      <a:noFill/>
                    </a:ln>
                  </pic:spPr>
                </pic:pic>
              </a:graphicData>
            </a:graphic>
          </wp:inline>
        </w:drawing>
      </w:r>
    </w:p>
    <w:p w14:paraId="664669FE" w14:textId="77777777" w:rsidR="00C81F94" w:rsidRPr="0030129E" w:rsidRDefault="00C81F94" w:rsidP="00875116">
      <w:pPr>
        <w:pStyle w:val="Caption"/>
        <w:rPr>
          <w:sz w:val="28"/>
          <w:szCs w:val="28"/>
        </w:rPr>
      </w:pPr>
      <w:bookmarkStart w:id="113" w:name="_Ref300926071"/>
      <w:bookmarkStart w:id="114" w:name="_Toc302557829"/>
      <w:r w:rsidRPr="001A4A0A">
        <w:t xml:space="preserve">Figure </w:t>
      </w:r>
      <w:r w:rsidR="00653BB1">
        <w:fldChar w:fldCharType="begin"/>
      </w:r>
      <w:r w:rsidR="00CA7495">
        <w:instrText xml:space="preserve"> STYLEREF 1 \s </w:instrText>
      </w:r>
      <w:r w:rsidR="00653BB1">
        <w:fldChar w:fldCharType="separate"/>
      </w:r>
      <w:r w:rsidR="00FE1A86">
        <w:rPr>
          <w:noProof/>
        </w:rPr>
        <w:t>2</w:t>
      </w:r>
      <w:r w:rsidR="00653BB1">
        <w:rPr>
          <w:noProof/>
        </w:rPr>
        <w:fldChar w:fldCharType="end"/>
      </w:r>
      <w:r>
        <w:noBreakHyphen/>
      </w:r>
      <w:r w:rsidR="00653BB1">
        <w:fldChar w:fldCharType="begin"/>
      </w:r>
      <w:r w:rsidR="00CA7495">
        <w:instrText xml:space="preserve"> SEQ Figure \* ARABIC \s 1 </w:instrText>
      </w:r>
      <w:r w:rsidR="00653BB1">
        <w:fldChar w:fldCharType="separate"/>
      </w:r>
      <w:r w:rsidR="00FE1A86">
        <w:rPr>
          <w:noProof/>
        </w:rPr>
        <w:t>24</w:t>
      </w:r>
      <w:r w:rsidR="00653BB1">
        <w:rPr>
          <w:noProof/>
        </w:rPr>
        <w:fldChar w:fldCharType="end"/>
      </w:r>
      <w:bookmarkEnd w:id="113"/>
      <w:r w:rsidRPr="001A4A0A">
        <w:t xml:space="preserve">. </w:t>
      </w:r>
      <w:r w:rsidRPr="00654756">
        <w:t>Miami Center Eastern Sector</w:t>
      </w:r>
      <w:bookmarkEnd w:id="114"/>
    </w:p>
    <w:p w14:paraId="664669FF" w14:textId="77777777" w:rsidR="00C81F94" w:rsidRPr="00326BCC" w:rsidRDefault="001D19D2" w:rsidP="004E6761">
      <w:pPr>
        <w:pStyle w:val="Heading4"/>
      </w:pPr>
      <w:bookmarkStart w:id="115" w:name="_Toc302557683"/>
      <w:r w:rsidRPr="00326BCC">
        <w:t xml:space="preserve">Miami </w:t>
      </w:r>
      <w:r w:rsidR="00C81F94" w:rsidRPr="00326BCC">
        <w:t>TRACON</w:t>
      </w:r>
      <w:bookmarkEnd w:id="115"/>
    </w:p>
    <w:p w14:paraId="66466A00" w14:textId="77777777" w:rsidR="00C81F94" w:rsidRPr="00F2779F" w:rsidRDefault="00C81F94" w:rsidP="00C81F94">
      <w:r w:rsidRPr="00F2779F">
        <w:t xml:space="preserve">Control and separation at TRACON is all </w:t>
      </w:r>
      <w:r w:rsidR="001D19D2">
        <w:t>performed</w:t>
      </w:r>
      <w:r w:rsidR="001D19D2" w:rsidRPr="00F2779F">
        <w:t xml:space="preserve"> </w:t>
      </w:r>
      <w:r w:rsidRPr="00F2779F">
        <w:t xml:space="preserve">manually. TRACON has limited the number of TA aircraft </w:t>
      </w:r>
      <w:r w:rsidR="001D19D2">
        <w:t>it</w:t>
      </w:r>
      <w:r w:rsidR="001D19D2" w:rsidRPr="00F2779F">
        <w:t xml:space="preserve"> </w:t>
      </w:r>
      <w:r w:rsidRPr="00F2779F">
        <w:t>can control at one time to one</w:t>
      </w:r>
      <w:r w:rsidR="001D19D2">
        <w:t xml:space="preserve"> because</w:t>
      </w:r>
      <w:r w:rsidRPr="00F2779F">
        <w:t xml:space="preserve"> </w:t>
      </w:r>
      <w:r w:rsidR="001D19D2">
        <w:t xml:space="preserve">of </w:t>
      </w:r>
      <w:r w:rsidRPr="00F2779F">
        <w:t>the added workload required by a single TA aircraft. Controlling the TA aircraft is not the issue</w:t>
      </w:r>
      <w:r w:rsidR="001D19D2">
        <w:t>,</w:t>
      </w:r>
      <w:r w:rsidRPr="00F2779F">
        <w:t xml:space="preserve"> </w:t>
      </w:r>
      <w:r w:rsidR="001D19D2">
        <w:t xml:space="preserve">rather </w:t>
      </w:r>
      <w:r w:rsidR="001D19D2" w:rsidRPr="00F2779F">
        <w:t xml:space="preserve">it </w:t>
      </w:r>
      <w:r w:rsidRPr="00F2779F">
        <w:t>is the other aircraft the controller must "get out of the way" and keep separation from the TA aircraft</w:t>
      </w:r>
      <w:r w:rsidR="001D19D2">
        <w:t>,</w:t>
      </w:r>
      <w:r w:rsidRPr="00F2779F">
        <w:t xml:space="preserve"> because the controller does not have direct control over the TA aircraft. If the controller issues a heading or speed instruction, then the TA is ended and the remainder of the approach is </w:t>
      </w:r>
      <w:r w:rsidR="001D19D2">
        <w:t>performed</w:t>
      </w:r>
      <w:r w:rsidR="001D19D2" w:rsidRPr="00F2779F">
        <w:t xml:space="preserve"> </w:t>
      </w:r>
      <w:r w:rsidRPr="00F2779F">
        <w:t xml:space="preserve">using conventional vectors and altitude clearances. </w:t>
      </w:r>
    </w:p>
    <w:p w14:paraId="66466A01" w14:textId="77777777" w:rsidR="00C81F94" w:rsidRPr="00F2779F" w:rsidRDefault="00C81F94" w:rsidP="00C81F94"/>
    <w:p w14:paraId="66466A02" w14:textId="77777777" w:rsidR="00C81F94" w:rsidRPr="00F2779F" w:rsidRDefault="00C81F94" w:rsidP="00C81F94">
      <w:r w:rsidRPr="00F2779F">
        <w:t xml:space="preserve">The TA Arrival is not a published approach; as a result, the crew must request the TA prior to entering ZMA (Miami Center) airspace. The TA route inside TRACON airspace begins northeast of the HILEY waypoint in the STAR. The TA route is a modification of this STAR that was agreed upon by Boeing, MIA TRACON and several participating airlines. The TA arrival </w:t>
      </w:r>
      <w:r w:rsidR="00466DD4">
        <w:t>(</w:t>
      </w:r>
      <w:r w:rsidRPr="00F2779F">
        <w:t>called FLORIDA 8 for runway 8 and FLORIDA 9 for runway 9</w:t>
      </w:r>
      <w:r w:rsidR="00466DD4">
        <w:t>)</w:t>
      </w:r>
      <w:r w:rsidR="00466DD4" w:rsidRPr="00F2779F">
        <w:t xml:space="preserve"> </w:t>
      </w:r>
      <w:r w:rsidRPr="00F2779F">
        <w:t xml:space="preserve">is a modification of the HILEY STAR with numerous “AT OR ABOVE” altitude crossing restrictions. Both Boeing and the participating airlines consider TA procedure to be proprietary and will not divulge the details of the approach. </w:t>
      </w:r>
    </w:p>
    <w:p w14:paraId="66466A03" w14:textId="77777777" w:rsidR="00C81F94" w:rsidRPr="00F2779F" w:rsidRDefault="00C81F94" w:rsidP="00C81F94">
      <w:pPr>
        <w:pStyle w:val="bullet"/>
      </w:pPr>
      <w:r w:rsidRPr="00F2779F">
        <w:t xml:space="preserve">All separation is performed using the radar screen and a few software tools.  </w:t>
      </w:r>
    </w:p>
    <w:p w14:paraId="66466A04" w14:textId="77777777" w:rsidR="00C81F94" w:rsidRPr="00323480" w:rsidRDefault="00C81F94" w:rsidP="00C81F94">
      <w:pPr>
        <w:pStyle w:val="bullet"/>
      </w:pPr>
      <w:r w:rsidRPr="00F2779F">
        <w:t>All aircraft within the controller's assigned sectors must be continuously scanned to "manually" keep the required separation between aircraft using only documented procedures, judgment, experience</w:t>
      </w:r>
      <w:r w:rsidR="00466DD4">
        <w:t>,</w:t>
      </w:r>
      <w:r w:rsidRPr="00F2779F">
        <w:t xml:space="preserve"> and skill. </w:t>
      </w:r>
      <w:r w:rsidR="00466DD4" w:rsidRPr="00F2779F">
        <w:t xml:space="preserve">No </w:t>
      </w:r>
      <w:r w:rsidRPr="00F2779F">
        <w:t xml:space="preserve">software tools provide the controller with heading or altitude recommendations to assist separation. </w:t>
      </w:r>
    </w:p>
    <w:p w14:paraId="66466A05" w14:textId="77777777" w:rsidR="00C81F94" w:rsidRPr="00086DDE" w:rsidRDefault="00C81F94" w:rsidP="004E6761">
      <w:pPr>
        <w:pStyle w:val="Heading4"/>
      </w:pPr>
      <w:bookmarkStart w:id="116" w:name="_Toc302557684"/>
      <w:r w:rsidRPr="00086DDE">
        <w:t xml:space="preserve">Summary of </w:t>
      </w:r>
      <w:r w:rsidR="00466DD4" w:rsidRPr="00086DDE">
        <w:t>key procedural issues</w:t>
      </w:r>
      <w:bookmarkEnd w:id="116"/>
    </w:p>
    <w:p w14:paraId="66466A06" w14:textId="77777777" w:rsidR="00C81F94" w:rsidRPr="00F2779F" w:rsidRDefault="00466DD4" w:rsidP="00C81F94">
      <w:r w:rsidRPr="00F2779F">
        <w:t xml:space="preserve">Mixed </w:t>
      </w:r>
      <w:r w:rsidR="00C81F94" w:rsidRPr="00F2779F">
        <w:t>procedures</w:t>
      </w:r>
      <w:r>
        <w:t xml:space="preserve"> </w:t>
      </w:r>
      <w:r w:rsidR="00625E0B">
        <w:t>create high controller workload, because</w:t>
      </w:r>
      <w:r w:rsidR="00C81F94" w:rsidRPr="00F2779F">
        <w:t>:</w:t>
      </w:r>
    </w:p>
    <w:p w14:paraId="66466A07" w14:textId="77777777" w:rsidR="00C81F94" w:rsidRPr="00F2779F" w:rsidRDefault="00625E0B" w:rsidP="00C81F94">
      <w:pPr>
        <w:pStyle w:val="bullet"/>
      </w:pPr>
      <w:r>
        <w:t xml:space="preserve">The </w:t>
      </w:r>
      <w:r w:rsidRPr="00F2779F">
        <w:t xml:space="preserve">controller </w:t>
      </w:r>
      <w:r>
        <w:t>must</w:t>
      </w:r>
      <w:r w:rsidR="00C81F94" w:rsidRPr="00F2779F">
        <w:t xml:space="preserve"> keep the TA aircraft from overrunning slower traffic</w:t>
      </w:r>
      <w:r>
        <w:t xml:space="preserve">, creating </w:t>
      </w:r>
      <w:r w:rsidRPr="00F2779F">
        <w:t xml:space="preserve">high </w:t>
      </w:r>
      <w:r w:rsidR="00C81F94" w:rsidRPr="00F2779F">
        <w:t>separation workload demands.</w:t>
      </w:r>
    </w:p>
    <w:p w14:paraId="66466A08" w14:textId="77777777" w:rsidR="00C81F94" w:rsidRPr="00F2779F" w:rsidRDefault="00C81F94" w:rsidP="00C81F94">
      <w:pPr>
        <w:pStyle w:val="bullet"/>
      </w:pPr>
      <w:r w:rsidRPr="00F2779F">
        <w:t>Extra vigilance</w:t>
      </w:r>
      <w:r w:rsidR="00625E0B">
        <w:t xml:space="preserve"> is</w:t>
      </w:r>
      <w:r w:rsidRPr="00F2779F">
        <w:t xml:space="preserve"> required to monitor TA aircraft to ensure all the altitude restrictions will be made and that aircraft will turn at the required waypoints. The controllers still do not have the confidence that the TA aircraft will actually follow the flight path. </w:t>
      </w:r>
    </w:p>
    <w:p w14:paraId="66466A09" w14:textId="77777777" w:rsidR="00C81F94" w:rsidRPr="00F2779F" w:rsidRDefault="00C81F94" w:rsidP="00C81F94">
      <w:pPr>
        <w:pStyle w:val="bullet"/>
      </w:pPr>
      <w:r w:rsidRPr="00F2779F">
        <w:t>Mixing a TA aircraft with the conventional vector controlling/separation created additional workload.  The controllers have to judge 10 minutes ahead of the TA aircraft to avoid conflicts between the TA aircraft and all other aircraft, with the constraint that the controller cannot control the TA aircraft. The result is over compensation to keep separation.</w:t>
      </w:r>
    </w:p>
    <w:p w14:paraId="66466A0A" w14:textId="77777777" w:rsidR="004C45F0" w:rsidRDefault="00625E0B">
      <w:pPr>
        <w:pStyle w:val="bullet"/>
      </w:pPr>
      <w:r w:rsidRPr="00F2779F">
        <w:t>Forecast</w:t>
      </w:r>
      <w:r>
        <w:t>ing</w:t>
      </w:r>
      <w:r w:rsidRPr="00F2779F">
        <w:t xml:space="preserve"> the position of each conflicting aircraft while continuously scanning all other aircraft </w:t>
      </w:r>
      <w:r>
        <w:t xml:space="preserve">means the </w:t>
      </w:r>
      <w:r w:rsidRPr="00F2779F">
        <w:t xml:space="preserve">high </w:t>
      </w:r>
      <w:r w:rsidR="00C81F94" w:rsidRPr="00F2779F">
        <w:t>cognitive workload project</w:t>
      </w:r>
      <w:r>
        <w:t>s</w:t>
      </w:r>
      <w:r w:rsidR="00C81F94" w:rsidRPr="00F2779F">
        <w:t xml:space="preserve"> 10 minutes into the future. Experience and skill are required to identify conflicts sufficiently far enough in advance. </w:t>
      </w:r>
    </w:p>
    <w:p w14:paraId="66466A0B" w14:textId="77777777" w:rsidR="00C81F94" w:rsidRPr="00326BCC" w:rsidRDefault="00C81F94" w:rsidP="00C81F94">
      <w:pPr>
        <w:pStyle w:val="Heading2"/>
      </w:pPr>
      <w:bookmarkStart w:id="117" w:name="_Toc302557685"/>
      <w:r w:rsidRPr="00326BCC">
        <w:t>Human Factors Issues with CPDLC</w:t>
      </w:r>
      <w:bookmarkEnd w:id="117"/>
      <w:r w:rsidRPr="00326BCC">
        <w:t xml:space="preserve"> </w:t>
      </w:r>
    </w:p>
    <w:p w14:paraId="66466A0C" w14:textId="77777777" w:rsidR="00C81F94" w:rsidRDefault="00C81F94" w:rsidP="00C81F94">
      <w:r w:rsidRPr="00326BCC">
        <w:t xml:space="preserve">CPDLC differs in some important characteristics from air/ground voice communication and will therefore significantly change aspects of the flight deck tasks that </w:t>
      </w:r>
      <w:r w:rsidR="00625E0B">
        <w:t>affect</w:t>
      </w:r>
      <w:r w:rsidR="00625E0B" w:rsidRPr="00326BCC">
        <w:t xml:space="preserve"> </w:t>
      </w:r>
      <w:r w:rsidRPr="00326BCC">
        <w:t xml:space="preserve">the mental demands required to carry out tasks. </w:t>
      </w:r>
      <w:r w:rsidR="00625E0B" w:rsidRPr="00326BCC">
        <w:t xml:space="preserve">This </w:t>
      </w:r>
      <w:r w:rsidRPr="00326BCC">
        <w:t>section provide</w:t>
      </w:r>
      <w:r w:rsidR="00625E0B">
        <w:t>s</w:t>
      </w:r>
      <w:r w:rsidRPr="00326BCC">
        <w:t xml:space="preserve"> an overview of those characteristics of CPDLC that have an impact on the flight crew task from a human factors approach.</w:t>
      </w:r>
    </w:p>
    <w:p w14:paraId="66466A0D" w14:textId="77777777" w:rsidR="00625E0B" w:rsidRPr="00326BCC" w:rsidRDefault="00625E0B" w:rsidP="00C81F94"/>
    <w:p w14:paraId="66466A0E" w14:textId="77777777" w:rsidR="00C81F94" w:rsidRPr="00326BCC" w:rsidRDefault="00C81F94" w:rsidP="00C81F94">
      <w:r w:rsidRPr="00326BCC">
        <w:t xml:space="preserve">Two classes of changes are identified: CPDLC can either make flight crew tasks easier ( these changes are referred to as human factors capabilities or benefits) or it can make the flight crew tasks more demanding (these changes are referred to as </w:t>
      </w:r>
      <w:r w:rsidR="00625E0B" w:rsidRPr="00326BCC">
        <w:t xml:space="preserve">human factors </w:t>
      </w:r>
      <w:r w:rsidRPr="00326BCC">
        <w:t xml:space="preserve">limitations or issues). For all identified human factors issues, recommendations are made </w:t>
      </w:r>
      <w:r w:rsidR="00625E0B">
        <w:t>for preventing</w:t>
      </w:r>
      <w:r w:rsidRPr="00326BCC">
        <w:t xml:space="preserve"> or substantially </w:t>
      </w:r>
      <w:r w:rsidR="00625E0B" w:rsidRPr="00326BCC">
        <w:t>reduc</w:t>
      </w:r>
      <w:r w:rsidR="00625E0B">
        <w:t>ing</w:t>
      </w:r>
      <w:r w:rsidR="00625E0B" w:rsidRPr="00326BCC">
        <w:t xml:space="preserve"> </w:t>
      </w:r>
      <w:r w:rsidRPr="00326BCC">
        <w:t>unwanted effects on CPDLC tasks. The recommendations refer to the CPDLC system and HMI design as well as operational procedures and training.</w:t>
      </w:r>
    </w:p>
    <w:p w14:paraId="66466A0F" w14:textId="77777777" w:rsidR="00C81F94" w:rsidRPr="00326BCC" w:rsidRDefault="00C81F94" w:rsidP="00C81F94"/>
    <w:p w14:paraId="66466A10" w14:textId="77777777" w:rsidR="00C81F94" w:rsidRPr="00326BCC" w:rsidRDefault="00C81F94" w:rsidP="00C81F94">
      <w:r w:rsidRPr="00326BCC">
        <w:t xml:space="preserve">In NextGen, </w:t>
      </w:r>
      <w:r w:rsidR="00A83EB9">
        <w:t>CPDLC</w:t>
      </w:r>
      <w:r w:rsidRPr="00326BCC">
        <w:t xml:space="preserve"> communication is expected to replace or supplement voice communication to modify and communicate route trajectories. Researchers have investigated the effects of </w:t>
      </w:r>
      <w:r w:rsidR="00A83EB9">
        <w:t>CPDLC</w:t>
      </w:r>
      <w:r w:rsidRPr="00326BCC">
        <w:t xml:space="preserve"> on controller </w:t>
      </w:r>
      <w:r w:rsidRPr="00ED7CD7">
        <w:t xml:space="preserve">performance (e.g., </w:t>
      </w:r>
      <w:r w:rsidR="0094752E">
        <w:fldChar w:fldCharType="begin"/>
      </w:r>
      <w:r w:rsidR="0094752E">
        <w:instrText xml:space="preserve"> REF _Ref300926156 \r \h  \* MERGEFORMAT </w:instrText>
      </w:r>
      <w:r w:rsidR="0094752E">
        <w:fldChar w:fldCharType="separate"/>
      </w:r>
      <w:r w:rsidR="00FE1A86">
        <w:t>44</w:t>
      </w:r>
      <w:r w:rsidR="0094752E">
        <w:fldChar w:fldCharType="end"/>
      </w:r>
      <w:r w:rsidRPr="00ED7CD7">
        <w:t xml:space="preserve">; </w:t>
      </w:r>
      <w:r w:rsidR="0094752E">
        <w:fldChar w:fldCharType="begin"/>
      </w:r>
      <w:r w:rsidR="0094752E">
        <w:instrText xml:space="preserve"> REF _Ref300926173 \r \h  \* MERGEFORMAT </w:instrText>
      </w:r>
      <w:r w:rsidR="0094752E">
        <w:fldChar w:fldCharType="separate"/>
      </w:r>
      <w:r w:rsidR="00FE1A86">
        <w:t>57</w:t>
      </w:r>
      <w:r w:rsidR="0094752E">
        <w:fldChar w:fldCharType="end"/>
      </w:r>
      <w:r w:rsidRPr="00ED7CD7">
        <w:t xml:space="preserve">; </w:t>
      </w:r>
      <w:r w:rsidR="0094752E">
        <w:fldChar w:fldCharType="begin"/>
      </w:r>
      <w:r w:rsidR="0094752E">
        <w:instrText xml:space="preserve"> REF _Ref300924920 \r \h  \* MERGEFORMAT </w:instrText>
      </w:r>
      <w:r w:rsidR="0094752E">
        <w:fldChar w:fldCharType="separate"/>
      </w:r>
      <w:r w:rsidR="00FE1A86">
        <w:t>29</w:t>
      </w:r>
      <w:r w:rsidR="0094752E">
        <w:fldChar w:fldCharType="end"/>
      </w:r>
      <w:r w:rsidRPr="00ED7CD7">
        <w:t>). Some</w:t>
      </w:r>
      <w:r w:rsidRPr="00326BCC">
        <w:t xml:space="preserve"> of the human factors challenges that have been identified include longer transaction times, difficulties in reviewing </w:t>
      </w:r>
      <w:r w:rsidR="00A83EB9">
        <w:t>CPDLC</w:t>
      </w:r>
      <w:r w:rsidRPr="00326BCC">
        <w:t xml:space="preserve"> communications, loss of “party-line” information that are available for situation awareness when pilots share a common radio frequency, and potential “head-down” time required for text-based data system.</w:t>
      </w:r>
    </w:p>
    <w:p w14:paraId="66466A11" w14:textId="77777777" w:rsidR="00C81F94" w:rsidRPr="00326BCC" w:rsidRDefault="00C81F94" w:rsidP="00C81F94"/>
    <w:p w14:paraId="66466A12" w14:textId="77777777" w:rsidR="00C81F94" w:rsidRPr="00D449E1" w:rsidRDefault="00673A38" w:rsidP="00C81F94">
      <w:r>
        <w:t xml:space="preserve">The authors of </w:t>
      </w:r>
      <w:r w:rsidR="00C81F94">
        <w:t>[</w:t>
      </w:r>
      <w:r w:rsidR="00653BB1">
        <w:fldChar w:fldCharType="begin"/>
      </w:r>
      <w:r w:rsidR="00C81F94">
        <w:instrText xml:space="preserve"> REF _Ref300926428 \r \h </w:instrText>
      </w:r>
      <w:r w:rsidR="00653BB1">
        <w:fldChar w:fldCharType="separate"/>
      </w:r>
      <w:r w:rsidR="00FE1A86">
        <w:t>78</w:t>
      </w:r>
      <w:r w:rsidR="00653BB1">
        <w:fldChar w:fldCharType="end"/>
      </w:r>
      <w:r w:rsidR="00C81F94">
        <w:t>]</w:t>
      </w:r>
      <w:r w:rsidR="00C81F94" w:rsidRPr="00326BCC">
        <w:t xml:space="preserve"> examined the human factors aspects of FMS usage strategies </w:t>
      </w:r>
      <w:r w:rsidR="00625E0B">
        <w:t>of</w:t>
      </w:r>
      <w:r w:rsidR="00625E0B" w:rsidRPr="00326BCC">
        <w:t xml:space="preserve"> </w:t>
      </w:r>
      <w:r w:rsidR="00C81F94" w:rsidRPr="00326BCC">
        <w:t xml:space="preserve">commercial airline crews flying a Boeing 747-400 full-motion simulator in a terminal area flight segment. Results indicate that FMS-guided flight in the terminal area creates significantly </w:t>
      </w:r>
      <w:r w:rsidR="00625E0B">
        <w:t>more head-down time for</w:t>
      </w:r>
      <w:r w:rsidR="00C81F94" w:rsidRPr="00326BCC">
        <w:t xml:space="preserve"> individual crewmembers’ and </w:t>
      </w:r>
      <w:r w:rsidR="00625E0B" w:rsidRPr="00326BCC">
        <w:t>increase</w:t>
      </w:r>
      <w:r w:rsidR="00625E0B">
        <w:t>s</w:t>
      </w:r>
      <w:r w:rsidR="00625E0B" w:rsidRPr="00326BCC">
        <w:t xml:space="preserve"> </w:t>
      </w:r>
      <w:r w:rsidR="00C81F94" w:rsidRPr="00326BCC">
        <w:t>levels of self-reported workload compared to conventional navigational means. The head-down aspect of this result can be extrapolated as an analogy for possible CPDLC effects</w:t>
      </w:r>
      <w:r w:rsidR="00625E0B">
        <w:t>,</w:t>
      </w:r>
      <w:r w:rsidR="00C81F94" w:rsidRPr="00326BCC">
        <w:t xml:space="preserve"> since CPDLC will also use the CDU</w:t>
      </w:r>
      <w:r w:rsidR="00625E0B">
        <w:t xml:space="preserve"> </w:t>
      </w:r>
      <w:r w:rsidR="00625E0B" w:rsidRPr="00D449E1">
        <w:t>(control display unit</w:t>
      </w:r>
      <w:r w:rsidR="00345813" w:rsidRPr="00345813">
        <w:t>)</w:t>
      </w:r>
      <w:r w:rsidR="00C81F94" w:rsidRPr="00D449E1">
        <w:t xml:space="preserve">. </w:t>
      </w:r>
    </w:p>
    <w:p w14:paraId="66466A13" w14:textId="77777777" w:rsidR="00C81F94" w:rsidRPr="00326BCC" w:rsidRDefault="00C81F94" w:rsidP="00C81F94"/>
    <w:p w14:paraId="66466A14" w14:textId="77777777" w:rsidR="004C45F0" w:rsidRDefault="00673A38">
      <w:pPr>
        <w:spacing w:after="0"/>
      </w:pPr>
      <w:r>
        <w:t xml:space="preserve">Reference </w:t>
      </w:r>
      <w:r w:rsidR="00C81F94" w:rsidRPr="00ED7CD7">
        <w:t>[</w:t>
      </w:r>
      <w:r w:rsidR="0094752E">
        <w:fldChar w:fldCharType="begin"/>
      </w:r>
      <w:r w:rsidR="0094752E">
        <w:instrText xml:space="preserve"> REF _Ref300926483 \r \h  \* MERGEFORMAT </w:instrText>
      </w:r>
      <w:r w:rsidR="0094752E">
        <w:fldChar w:fldCharType="separate"/>
      </w:r>
      <w:r w:rsidR="00FE1A86">
        <w:t>80</w:t>
      </w:r>
      <w:r w:rsidR="0094752E">
        <w:fldChar w:fldCharType="end"/>
      </w:r>
      <w:r w:rsidR="00C81F94" w:rsidRPr="00ED7CD7">
        <w:t>] lists the following generic human factors categories that play a critical role in a majority of NextGen concepts:</w:t>
      </w:r>
    </w:p>
    <w:p w14:paraId="66466A15" w14:textId="77777777" w:rsidR="004C45F0" w:rsidRDefault="00C81F94">
      <w:pPr>
        <w:pStyle w:val="bullet"/>
      </w:pPr>
      <w:r w:rsidRPr="00ED7CD7">
        <w:t xml:space="preserve">Attention allocation </w:t>
      </w:r>
    </w:p>
    <w:p w14:paraId="66466A16" w14:textId="77777777" w:rsidR="004C45F0" w:rsidRDefault="00C81F94">
      <w:pPr>
        <w:pStyle w:val="bullet"/>
      </w:pPr>
      <w:r w:rsidRPr="00ED7CD7">
        <w:t xml:space="preserve">Decision-making and mental modeling </w:t>
      </w:r>
    </w:p>
    <w:p w14:paraId="66466A17" w14:textId="77777777" w:rsidR="004C45F0" w:rsidRDefault="00C81F94">
      <w:pPr>
        <w:pStyle w:val="bullet"/>
      </w:pPr>
      <w:r w:rsidRPr="00ED7CD7">
        <w:t>Communication</w:t>
      </w:r>
    </w:p>
    <w:p w14:paraId="66466A18" w14:textId="77777777" w:rsidR="004C45F0" w:rsidRDefault="00C81F94">
      <w:pPr>
        <w:pStyle w:val="bullet"/>
      </w:pPr>
      <w:r w:rsidRPr="00ED7CD7">
        <w:t xml:space="preserve">Memory </w:t>
      </w:r>
    </w:p>
    <w:p w14:paraId="66466A19" w14:textId="77777777" w:rsidR="004C45F0" w:rsidRDefault="00C81F94">
      <w:pPr>
        <w:pStyle w:val="bullet"/>
      </w:pPr>
      <w:r w:rsidRPr="00ED7CD7">
        <w:t>Workload</w:t>
      </w:r>
    </w:p>
    <w:p w14:paraId="66466A1A" w14:textId="77777777" w:rsidR="004C45F0" w:rsidRDefault="00C81F94">
      <w:pPr>
        <w:pStyle w:val="bullet"/>
      </w:pPr>
      <w:r w:rsidRPr="00ED7CD7">
        <w:t>Interaction with automation, decision support tools, and displays</w:t>
      </w:r>
    </w:p>
    <w:p w14:paraId="66466A1B" w14:textId="77777777" w:rsidR="004C45F0" w:rsidRDefault="00C81F94">
      <w:pPr>
        <w:pStyle w:val="bullet"/>
      </w:pPr>
      <w:r w:rsidRPr="00ED7CD7">
        <w:t>Potential errors and recovery from human errors or system failures</w:t>
      </w:r>
    </w:p>
    <w:p w14:paraId="66466A1C" w14:textId="77777777" w:rsidR="00C81F94" w:rsidRPr="009033A8" w:rsidRDefault="00C81F94" w:rsidP="00C81F94">
      <w:pPr>
        <w:rPr>
          <w:color w:val="0070C0"/>
        </w:rPr>
      </w:pPr>
      <w:r w:rsidRPr="00ED7CD7">
        <w:t xml:space="preserve">Pilot response time, potential for pilot error, workload and situational awareness (SA) issues are all dependent on crew procedures [ 14, 25, 32, 33 ] message type, length and phraseology [ </w:t>
      </w:r>
      <w:r w:rsidR="00653BB1">
        <w:fldChar w:fldCharType="begin"/>
      </w:r>
      <w:r>
        <w:instrText xml:space="preserve"> REF _Ref300926613 \r \h </w:instrText>
      </w:r>
      <w:r w:rsidR="00653BB1">
        <w:fldChar w:fldCharType="separate"/>
      </w:r>
      <w:r w:rsidR="00FE1A86">
        <w:t>69</w:t>
      </w:r>
      <w:r w:rsidR="00653BB1">
        <w:fldChar w:fldCharType="end"/>
      </w:r>
      <w:r w:rsidRPr="00ED7CD7">
        <w:t xml:space="preserve">, </w:t>
      </w:r>
      <w:r w:rsidR="00653BB1">
        <w:fldChar w:fldCharType="begin"/>
      </w:r>
      <w:r>
        <w:instrText xml:space="preserve"> REF _Ref300926648 \r \h </w:instrText>
      </w:r>
      <w:r w:rsidR="00653BB1">
        <w:fldChar w:fldCharType="separate"/>
      </w:r>
      <w:r w:rsidR="00FE1A86">
        <w:t>82</w:t>
      </w:r>
      <w:r w:rsidR="00653BB1">
        <w:fldChar w:fldCharType="end"/>
      </w:r>
      <w:r>
        <w:t xml:space="preserve">, </w:t>
      </w:r>
      <w:r w:rsidR="00653BB1">
        <w:fldChar w:fldCharType="begin"/>
      </w:r>
      <w:r>
        <w:instrText xml:space="preserve"> REF _Ref300926665 \r \h </w:instrText>
      </w:r>
      <w:r w:rsidR="00653BB1">
        <w:fldChar w:fldCharType="separate"/>
      </w:r>
      <w:r w:rsidR="00FE1A86">
        <w:t>94</w:t>
      </w:r>
      <w:r w:rsidR="00653BB1">
        <w:fldChar w:fldCharType="end"/>
      </w:r>
      <w:r>
        <w:t xml:space="preserve">, </w:t>
      </w:r>
      <w:r w:rsidR="00653BB1">
        <w:fldChar w:fldCharType="begin"/>
      </w:r>
      <w:r>
        <w:instrText xml:space="preserve"> REF _Ref300926674 \r \h </w:instrText>
      </w:r>
      <w:r w:rsidR="00653BB1">
        <w:fldChar w:fldCharType="separate"/>
      </w:r>
      <w:r w:rsidR="00FE1A86">
        <w:t>86</w:t>
      </w:r>
      <w:r w:rsidR="00653BB1">
        <w:fldChar w:fldCharType="end"/>
      </w:r>
      <w:r w:rsidRPr="00ED7CD7">
        <w:t>], HMI design [</w:t>
      </w:r>
      <w:r w:rsidR="00653BB1">
        <w:fldChar w:fldCharType="begin"/>
      </w:r>
      <w:r>
        <w:instrText xml:space="preserve"> REF _Ref300926703 \r \h </w:instrText>
      </w:r>
      <w:r w:rsidR="00653BB1">
        <w:fldChar w:fldCharType="separate"/>
      </w:r>
      <w:r w:rsidR="00FE1A86">
        <w:t>27</w:t>
      </w:r>
      <w:r w:rsidR="00653BB1">
        <w:fldChar w:fldCharType="end"/>
      </w:r>
      <w:r w:rsidRPr="00ED7CD7">
        <w:t xml:space="preserve">, </w:t>
      </w:r>
      <w:r w:rsidR="00653BB1">
        <w:fldChar w:fldCharType="begin"/>
      </w:r>
      <w:r>
        <w:instrText xml:space="preserve"> REF _Ref300926732 \r \h </w:instrText>
      </w:r>
      <w:r w:rsidR="00653BB1">
        <w:fldChar w:fldCharType="separate"/>
      </w:r>
      <w:r w:rsidR="00FE1A86">
        <w:t>81</w:t>
      </w:r>
      <w:r w:rsidR="00653BB1">
        <w:fldChar w:fldCharType="end"/>
      </w:r>
      <w:r w:rsidRPr="00ED7CD7">
        <w:t xml:space="preserve">,  </w:t>
      </w:r>
      <w:r w:rsidR="00653BB1">
        <w:fldChar w:fldCharType="begin"/>
      </w:r>
      <w:r>
        <w:instrText xml:space="preserve"> REF _Ref300926761 \r \h </w:instrText>
      </w:r>
      <w:r w:rsidR="00653BB1">
        <w:fldChar w:fldCharType="separate"/>
      </w:r>
      <w:r w:rsidR="00FE1A86">
        <w:t>92</w:t>
      </w:r>
      <w:r w:rsidR="00653BB1">
        <w:fldChar w:fldCharType="end"/>
      </w:r>
      <w:r w:rsidRPr="00ED7CD7">
        <w:t xml:space="preserve">, </w:t>
      </w:r>
      <w:r w:rsidR="00653BB1">
        <w:fldChar w:fldCharType="begin"/>
      </w:r>
      <w:r>
        <w:instrText xml:space="preserve"> REF _Ref300926785 \r \h </w:instrText>
      </w:r>
      <w:r w:rsidR="00653BB1">
        <w:fldChar w:fldCharType="separate"/>
      </w:r>
      <w:r w:rsidR="00FE1A86">
        <w:t>98</w:t>
      </w:r>
      <w:r w:rsidR="00653BB1">
        <w:fldChar w:fldCharType="end"/>
      </w:r>
      <w:r w:rsidRPr="00ED7CD7">
        <w:t xml:space="preserve">, </w:t>
      </w:r>
      <w:r w:rsidR="00653BB1">
        <w:fldChar w:fldCharType="begin"/>
      </w:r>
      <w:r>
        <w:instrText xml:space="preserve"> REF _Ref300926801 \r \h </w:instrText>
      </w:r>
      <w:r w:rsidR="00653BB1">
        <w:fldChar w:fldCharType="separate"/>
      </w:r>
      <w:r w:rsidR="00FE1A86">
        <w:t>107</w:t>
      </w:r>
      <w:r w:rsidR="00653BB1">
        <w:fldChar w:fldCharType="end"/>
      </w:r>
      <w:r w:rsidRPr="00ED7CD7">
        <w:t>], clearance preview capability, FMS performance predictions and training [th</w:t>
      </w:r>
      <w:r>
        <w:t>is report].  Problems with SA [</w:t>
      </w:r>
      <w:r w:rsidR="00653BB1">
        <w:fldChar w:fldCharType="begin"/>
      </w:r>
      <w:r>
        <w:instrText xml:space="preserve"> REF _Ref300926848 \r \h </w:instrText>
      </w:r>
      <w:r w:rsidR="00653BB1">
        <w:fldChar w:fldCharType="separate"/>
      </w:r>
      <w:r w:rsidR="00FE1A86">
        <w:t>5</w:t>
      </w:r>
      <w:r w:rsidR="00653BB1">
        <w:fldChar w:fldCharType="end"/>
      </w:r>
      <w:r w:rsidRPr="00ED7CD7">
        <w:t xml:space="preserve">, </w:t>
      </w:r>
      <w:r w:rsidR="00653BB1">
        <w:fldChar w:fldCharType="begin"/>
      </w:r>
      <w:r>
        <w:instrText xml:space="preserve"> REF _Ref300926859 \r \h </w:instrText>
      </w:r>
      <w:r w:rsidR="00653BB1">
        <w:fldChar w:fldCharType="separate"/>
      </w:r>
      <w:r w:rsidR="00FE1A86">
        <w:t>18</w:t>
      </w:r>
      <w:r w:rsidR="00653BB1">
        <w:fldChar w:fldCharType="end"/>
      </w:r>
      <w:r w:rsidRPr="00ED7CD7">
        <w:t xml:space="preserve">, </w:t>
      </w:r>
      <w:r w:rsidR="00653BB1">
        <w:fldChar w:fldCharType="begin"/>
      </w:r>
      <w:r>
        <w:instrText xml:space="preserve"> REF _Ref300926156 \r \h </w:instrText>
      </w:r>
      <w:r w:rsidR="00653BB1">
        <w:fldChar w:fldCharType="separate"/>
      </w:r>
      <w:r w:rsidR="00FE1A86">
        <w:t>44</w:t>
      </w:r>
      <w:r w:rsidR="00653BB1">
        <w:fldChar w:fldCharType="end"/>
      </w:r>
      <w:r w:rsidRPr="00ED7CD7">
        <w:t xml:space="preserve">, </w:t>
      </w:r>
      <w:r w:rsidR="00653BB1">
        <w:fldChar w:fldCharType="begin"/>
      </w:r>
      <w:r>
        <w:instrText xml:space="preserve"> REF _Ref300926890 \r \h </w:instrText>
      </w:r>
      <w:r w:rsidR="00653BB1">
        <w:fldChar w:fldCharType="separate"/>
      </w:r>
      <w:r w:rsidR="00FE1A86">
        <w:t>77</w:t>
      </w:r>
      <w:r w:rsidR="00653BB1">
        <w:fldChar w:fldCharType="end"/>
      </w:r>
      <w:r w:rsidRPr="00ED7CD7">
        <w:t xml:space="preserve">, </w:t>
      </w:r>
      <w:r w:rsidR="00653BB1">
        <w:fldChar w:fldCharType="begin"/>
      </w:r>
      <w:r>
        <w:instrText xml:space="preserve"> REF _Ref300926902 \r \h </w:instrText>
      </w:r>
      <w:r w:rsidR="00653BB1">
        <w:fldChar w:fldCharType="separate"/>
      </w:r>
      <w:r w:rsidR="00FE1A86">
        <w:t>63</w:t>
      </w:r>
      <w:r w:rsidR="00653BB1">
        <w:fldChar w:fldCharType="end"/>
      </w:r>
      <w:r w:rsidRPr="00ED7CD7">
        <w:t xml:space="preserve">, </w:t>
      </w:r>
      <w:r w:rsidR="00653BB1">
        <w:fldChar w:fldCharType="begin"/>
      </w:r>
      <w:r>
        <w:instrText xml:space="preserve"> REF _Ref300926936 \r \h </w:instrText>
      </w:r>
      <w:r w:rsidR="00653BB1">
        <w:fldChar w:fldCharType="separate"/>
      </w:r>
      <w:r w:rsidR="00FE1A86">
        <w:t>97</w:t>
      </w:r>
      <w:r w:rsidR="00653BB1">
        <w:fldChar w:fldCharType="end"/>
      </w:r>
      <w:r w:rsidRPr="00ED7CD7">
        <w:t>,</w:t>
      </w:r>
      <w:r>
        <w:t xml:space="preserve"> </w:t>
      </w:r>
      <w:r w:rsidR="00653BB1">
        <w:fldChar w:fldCharType="begin"/>
      </w:r>
      <w:r>
        <w:instrText xml:space="preserve"> REF _Ref300926950 \r \h </w:instrText>
      </w:r>
      <w:r w:rsidR="00653BB1">
        <w:fldChar w:fldCharType="separate"/>
      </w:r>
      <w:r w:rsidR="00FE1A86">
        <w:t>100</w:t>
      </w:r>
      <w:r w:rsidR="00653BB1">
        <w:fldChar w:fldCharType="end"/>
      </w:r>
      <w:r>
        <w:t>], mixed communication modes [</w:t>
      </w:r>
      <w:r w:rsidR="00653BB1">
        <w:fldChar w:fldCharType="begin"/>
      </w:r>
      <w:r>
        <w:instrText xml:space="preserve"> REF _Ref300926976 \r \h </w:instrText>
      </w:r>
      <w:r w:rsidR="00653BB1">
        <w:fldChar w:fldCharType="separate"/>
      </w:r>
      <w:r w:rsidR="00FE1A86">
        <w:t>72</w:t>
      </w:r>
      <w:r w:rsidR="00653BB1">
        <w:fldChar w:fldCharType="end"/>
      </w:r>
      <w:r w:rsidRPr="00ED7CD7">
        <w:t>,</w:t>
      </w:r>
      <w:r>
        <w:t xml:space="preserve"> </w:t>
      </w:r>
      <w:r w:rsidR="00653BB1">
        <w:fldChar w:fldCharType="begin"/>
      </w:r>
      <w:r>
        <w:instrText xml:space="preserve"> REF _Ref300924920 \r \h </w:instrText>
      </w:r>
      <w:r w:rsidR="00653BB1">
        <w:fldChar w:fldCharType="separate"/>
      </w:r>
      <w:r w:rsidR="00FE1A86">
        <w:t>29</w:t>
      </w:r>
      <w:r w:rsidR="00653BB1">
        <w:fldChar w:fldCharType="end"/>
      </w:r>
      <w:r>
        <w:t xml:space="preserve">], </w:t>
      </w:r>
      <w:r w:rsidR="00625E0B">
        <w:t>head-</w:t>
      </w:r>
      <w:r>
        <w:t>down time [</w:t>
      </w:r>
      <w:r w:rsidR="00653BB1">
        <w:fldChar w:fldCharType="begin"/>
      </w:r>
      <w:r>
        <w:instrText xml:space="preserve"> REF _Ref300926732 \r \h </w:instrText>
      </w:r>
      <w:r w:rsidR="00653BB1">
        <w:fldChar w:fldCharType="separate"/>
      </w:r>
      <w:r w:rsidR="00FE1A86">
        <w:t>81</w:t>
      </w:r>
      <w:r w:rsidR="00653BB1">
        <w:fldChar w:fldCharType="end"/>
      </w:r>
      <w:r>
        <w:t>] and crew workload [</w:t>
      </w:r>
      <w:r w:rsidR="00653BB1">
        <w:fldChar w:fldCharType="begin"/>
      </w:r>
      <w:r>
        <w:instrText xml:space="preserve"> REF _Ref300927060 \r \h </w:instrText>
      </w:r>
      <w:r w:rsidR="00653BB1">
        <w:fldChar w:fldCharType="separate"/>
      </w:r>
      <w:r w:rsidR="00FE1A86">
        <w:t>91</w:t>
      </w:r>
      <w:r w:rsidR="00653BB1">
        <w:fldChar w:fldCharType="end"/>
      </w:r>
      <w:r w:rsidRPr="00ED7CD7">
        <w:t xml:space="preserve">, </w:t>
      </w:r>
      <w:r w:rsidR="00653BB1">
        <w:fldChar w:fldCharType="begin"/>
      </w:r>
      <w:r>
        <w:instrText xml:space="preserve"> REF _Ref300926761 \r \h </w:instrText>
      </w:r>
      <w:r w:rsidR="00653BB1">
        <w:fldChar w:fldCharType="separate"/>
      </w:r>
      <w:r w:rsidR="00FE1A86">
        <w:t>92</w:t>
      </w:r>
      <w:r w:rsidR="00653BB1">
        <w:fldChar w:fldCharType="end"/>
      </w:r>
      <w:r>
        <w:t xml:space="preserve">, </w:t>
      </w:r>
      <w:r w:rsidR="00653BB1">
        <w:fldChar w:fldCharType="begin"/>
      </w:r>
      <w:r>
        <w:instrText xml:space="preserve"> REF _Ref300926785 \r \h </w:instrText>
      </w:r>
      <w:r w:rsidR="00653BB1">
        <w:fldChar w:fldCharType="separate"/>
      </w:r>
      <w:r w:rsidR="00FE1A86">
        <w:t>98</w:t>
      </w:r>
      <w:r w:rsidR="00653BB1">
        <w:fldChar w:fldCharType="end"/>
      </w:r>
      <w:r>
        <w:t xml:space="preserve">, </w:t>
      </w:r>
      <w:r w:rsidR="00653BB1">
        <w:fldChar w:fldCharType="begin"/>
      </w:r>
      <w:r>
        <w:instrText xml:space="preserve"> REF _Ref300926902 \r \h </w:instrText>
      </w:r>
      <w:r w:rsidR="00653BB1">
        <w:fldChar w:fldCharType="separate"/>
      </w:r>
      <w:r w:rsidR="00FE1A86">
        <w:t>63</w:t>
      </w:r>
      <w:r w:rsidR="00653BB1">
        <w:fldChar w:fldCharType="end"/>
      </w:r>
      <w:r w:rsidRPr="00ED7CD7">
        <w:t>] have been well documented in the literature [</w:t>
      </w:r>
      <w:r w:rsidR="00653BB1">
        <w:fldChar w:fldCharType="begin"/>
      </w:r>
      <w:r>
        <w:instrText xml:space="preserve"> REF _Ref300926648 \r \h </w:instrText>
      </w:r>
      <w:r w:rsidR="00653BB1">
        <w:fldChar w:fldCharType="separate"/>
      </w:r>
      <w:r w:rsidR="00FE1A86">
        <w:t>82</w:t>
      </w:r>
      <w:r w:rsidR="00653BB1">
        <w:fldChar w:fldCharType="end"/>
      </w:r>
      <w:r w:rsidRPr="00ED7CD7">
        <w:t xml:space="preserve">, </w:t>
      </w:r>
      <w:r w:rsidR="00653BB1">
        <w:fldChar w:fldCharType="begin"/>
      </w:r>
      <w:r>
        <w:instrText xml:space="preserve"> REF _Ref300926785 \r \h </w:instrText>
      </w:r>
      <w:r w:rsidR="00653BB1">
        <w:fldChar w:fldCharType="separate"/>
      </w:r>
      <w:r w:rsidR="00FE1A86">
        <w:t>98</w:t>
      </w:r>
      <w:r w:rsidR="00653BB1">
        <w:fldChar w:fldCharType="end"/>
      </w:r>
      <w:r>
        <w:t xml:space="preserve">, </w:t>
      </w:r>
      <w:r w:rsidR="00653BB1">
        <w:fldChar w:fldCharType="begin"/>
      </w:r>
      <w:r>
        <w:instrText xml:space="preserve"> REF _Ref300926801 \r \h </w:instrText>
      </w:r>
      <w:r w:rsidR="00653BB1">
        <w:fldChar w:fldCharType="separate"/>
      </w:r>
      <w:r w:rsidR="00FE1A86">
        <w:t>107</w:t>
      </w:r>
      <w:r w:rsidR="00653BB1">
        <w:fldChar w:fldCharType="end"/>
      </w:r>
      <w:r w:rsidRPr="00ED7CD7">
        <w:t>].</w:t>
      </w:r>
      <w:r w:rsidRPr="009033A8">
        <w:t xml:space="preserve">   </w:t>
      </w:r>
    </w:p>
    <w:p w14:paraId="66466A1D" w14:textId="77777777" w:rsidR="00C81F94" w:rsidRDefault="00C81F94" w:rsidP="00C81F94"/>
    <w:p w14:paraId="66466A1E" w14:textId="77777777" w:rsidR="00C81F94" w:rsidRPr="00326BCC" w:rsidRDefault="00C81F94" w:rsidP="00C81F94">
      <w:r w:rsidRPr="00ED7CD7">
        <w:t xml:space="preserve">Although  </w:t>
      </w:r>
      <w:r w:rsidRPr="00ED7CD7">
        <w:rPr>
          <w:sz w:val="20"/>
        </w:rPr>
        <w:t>[</w:t>
      </w:r>
      <w:r w:rsidR="0094752E">
        <w:fldChar w:fldCharType="begin"/>
      </w:r>
      <w:r w:rsidR="0094752E">
        <w:instrText xml:space="preserve"> REF _Ref300924643 \r \h  \* MERGEFORMAT </w:instrText>
      </w:r>
      <w:r w:rsidR="0094752E">
        <w:fldChar w:fldCharType="separate"/>
      </w:r>
      <w:r w:rsidR="00FE1A86" w:rsidRPr="00FE1A86">
        <w:rPr>
          <w:sz w:val="20"/>
        </w:rPr>
        <w:t>30</w:t>
      </w:r>
      <w:r w:rsidR="0094752E">
        <w:fldChar w:fldCharType="end"/>
      </w:r>
      <w:r w:rsidRPr="00ED7CD7">
        <w:rPr>
          <w:sz w:val="20"/>
        </w:rPr>
        <w:t xml:space="preserve">] </w:t>
      </w:r>
      <w:r w:rsidRPr="00ED7CD7">
        <w:t>discuses</w:t>
      </w:r>
      <w:r w:rsidRPr="00326BCC">
        <w:t xml:space="preserve"> CPDLC human factors issues with respect to ATC, these issue</w:t>
      </w:r>
      <w:r>
        <w:t xml:space="preserve">s are analyzed in the following subsections </w:t>
      </w:r>
      <w:r w:rsidRPr="00326BCC">
        <w:t>as they apply to CPDLC on the flight deck.</w:t>
      </w:r>
    </w:p>
    <w:p w14:paraId="66466A1F" w14:textId="77777777" w:rsidR="00C81F94" w:rsidRPr="00326BCC" w:rsidRDefault="00C81F94" w:rsidP="00C81F94">
      <w:pPr>
        <w:pStyle w:val="Heading3"/>
      </w:pPr>
      <w:bookmarkStart w:id="118" w:name="_Toc301778701"/>
      <w:bookmarkStart w:id="119" w:name="_Toc302557686"/>
      <w:bookmarkEnd w:id="118"/>
      <w:r w:rsidRPr="00326BCC">
        <w:t>Detection and Processing of Visual Information</w:t>
      </w:r>
      <w:bookmarkEnd w:id="119"/>
    </w:p>
    <w:p w14:paraId="66466A20" w14:textId="77777777" w:rsidR="00C81F94" w:rsidRPr="00326BCC" w:rsidRDefault="00C81F94" w:rsidP="00C81F94">
      <w:r w:rsidRPr="00326BCC">
        <w:t>Visual information (used in CPDLC exchanges) shows qualitatively different properties than auditory information (used in voice communication). These differences can have an impact on human information detection and processing. For instance, an advantage of visual information is that it is less transient than auditory information; thereby reducing working memory demands and the potential for error. On the other hand, visual information is more difficult to detect than auditory information. This means that (a) the detection latency for visual information tends to be longer, and (b) there is a higher risk of not detecting visual information (particularly, if the information is not presented within the operator’s focus of attention). Moreover, if visual symbols are used to convey CPDLC related information (e.g. ‘CPDLC enabled’ status or ‘log-on’ status), there is a risk of misinterpretation.</w:t>
      </w:r>
    </w:p>
    <w:p w14:paraId="66466A21" w14:textId="77777777" w:rsidR="00625E0B" w:rsidRDefault="00625E0B" w:rsidP="00C81F94"/>
    <w:p w14:paraId="66466A22" w14:textId="77777777" w:rsidR="00C81F94" w:rsidRPr="00326BCC" w:rsidRDefault="00C81F94" w:rsidP="00C81F94">
      <w:r w:rsidRPr="00326BCC">
        <w:t>The flight deck CPDLC HMI should support a timely detection of an incoming message. In order to do so, indications of incoming messages should be presented in the controller’s focus of attention. Auditory alerts, in contrast, may not be recommendable. Flight crew should be trained on all visual symbols used for conveying CPDLC related information.</w:t>
      </w:r>
    </w:p>
    <w:p w14:paraId="66466A23" w14:textId="77777777" w:rsidR="00C81F94" w:rsidRPr="00326BCC" w:rsidRDefault="00C81F94" w:rsidP="00C81F94">
      <w:pPr>
        <w:pStyle w:val="Heading3"/>
      </w:pPr>
      <w:bookmarkStart w:id="120" w:name="_Toc301778703"/>
      <w:bookmarkStart w:id="121" w:name="_Toc302557687"/>
      <w:bookmarkEnd w:id="120"/>
      <w:r w:rsidRPr="00326BCC">
        <w:t>Competition for Visual Resources</w:t>
      </w:r>
      <w:bookmarkEnd w:id="121"/>
    </w:p>
    <w:p w14:paraId="66466A24" w14:textId="77777777" w:rsidR="00C81F94" w:rsidRDefault="00C81F94" w:rsidP="00C81F94">
      <w:r w:rsidRPr="00326BCC">
        <w:t>The task of the flight crew, especially in the NextGen environment is already based on the detection, interpretation</w:t>
      </w:r>
      <w:r w:rsidR="002E5261">
        <w:t>,</w:t>
      </w:r>
      <w:r w:rsidRPr="00326BCC">
        <w:t xml:space="preserve"> and integration of large amounts of visually presented information. By shifting formerly auditory information (that is, voice) to the visual modality, there may be a risk </w:t>
      </w:r>
      <w:r w:rsidR="002E5261">
        <w:t>of overloading</w:t>
      </w:r>
      <w:r w:rsidRPr="00326BCC">
        <w:t xml:space="preserve"> the visual channel. Two different aspects have to be considered: First, perception and composition of </w:t>
      </w:r>
      <w:r w:rsidR="00A83EB9">
        <w:t>CPDLC</w:t>
      </w:r>
      <w:r w:rsidRPr="00326BCC">
        <w:t xml:space="preserve"> messages </w:t>
      </w:r>
      <w:r w:rsidR="002E5261">
        <w:t>must</w:t>
      </w:r>
      <w:r w:rsidR="002E5261" w:rsidRPr="00326BCC">
        <w:t xml:space="preserve"> </w:t>
      </w:r>
      <w:r w:rsidRPr="00326BCC">
        <w:t xml:space="preserve">not distract pilot’s visual attention from any safety-critical displays. Second, if datalink information is presented on any other flight deck display, it </w:t>
      </w:r>
      <w:r w:rsidR="002E5261">
        <w:t>must</w:t>
      </w:r>
      <w:r w:rsidRPr="00326BCC">
        <w:t xml:space="preserve"> not obscure any safety-critical information.</w:t>
      </w:r>
    </w:p>
    <w:p w14:paraId="66466A25" w14:textId="77777777" w:rsidR="002E5261" w:rsidRPr="00326BCC" w:rsidRDefault="002E5261" w:rsidP="00C81F94"/>
    <w:p w14:paraId="66466A26" w14:textId="77777777" w:rsidR="00C81F94" w:rsidRDefault="00C81F94" w:rsidP="00C81F94">
      <w:r w:rsidRPr="00326BCC">
        <w:t>To avoid diverting pilots’ visual attention from the primary display, key information related to a CPDLC dialogue (e.g.</w:t>
      </w:r>
      <w:r w:rsidR="002E5261">
        <w:t>,</w:t>
      </w:r>
      <w:r w:rsidRPr="00326BCC">
        <w:t xml:space="preserve"> the message notification and the status of a</w:t>
      </w:r>
      <w:r w:rsidR="00330BB6">
        <w:t xml:space="preserve"> </w:t>
      </w:r>
      <w:r w:rsidR="00A83EB9">
        <w:t>CPDLC</w:t>
      </w:r>
      <w:r w:rsidRPr="00326BCC">
        <w:t xml:space="preserve"> dialogue) should be presented</w:t>
      </w:r>
      <w:r w:rsidR="002E5261">
        <w:t>,</w:t>
      </w:r>
      <w:r w:rsidRPr="00326BCC">
        <w:t xml:space="preserve"> preferably within the pilot’s primary field of view.</w:t>
      </w:r>
    </w:p>
    <w:p w14:paraId="66466A27" w14:textId="77777777" w:rsidR="00C81F94" w:rsidRDefault="00C81F94" w:rsidP="00C81F94"/>
    <w:p w14:paraId="66466A28" w14:textId="77777777" w:rsidR="00C81F94" w:rsidRPr="00326BCC" w:rsidRDefault="00C81F94" w:rsidP="00C81F94">
      <w:pPr>
        <w:rPr>
          <w:szCs w:val="24"/>
        </w:rPr>
      </w:pPr>
      <w:r w:rsidRPr="00326BCC">
        <w:t xml:space="preserve">CPDLC will compete for the pilot's visual channel. </w:t>
      </w:r>
      <w:r w:rsidR="002E5261">
        <w:t>The authors of</w:t>
      </w:r>
      <w:r w:rsidRPr="00ED7CD7">
        <w:t xml:space="preserve"> [</w:t>
      </w:r>
      <w:r w:rsidR="0094752E">
        <w:fldChar w:fldCharType="begin"/>
      </w:r>
      <w:r w:rsidR="0094752E">
        <w:instrText xml:space="preserve"> REF _Ref300925490 \r \h  \* MERGEFORMAT </w:instrText>
      </w:r>
      <w:r w:rsidR="0094752E">
        <w:fldChar w:fldCharType="separate"/>
      </w:r>
      <w:r w:rsidR="00FE1A86">
        <w:t>50</w:t>
      </w:r>
      <w:r w:rsidR="0094752E">
        <w:fldChar w:fldCharType="end"/>
      </w:r>
      <w:r w:rsidRPr="00ED7CD7">
        <w:t xml:space="preserve"> ]</w:t>
      </w:r>
      <w:r>
        <w:t xml:space="preserve"> </w:t>
      </w:r>
      <w:r w:rsidRPr="00326BCC">
        <w:t xml:space="preserve">found that pilots frequently missed altitude calls when the CPDLC message was uplinked during climbs or descents.  When the pilot must monitor the aircraft’s performance, navigation, flight guidance, or profile, CPDLC can directly compete with the concurrent visual monitoring task.  </w:t>
      </w:r>
      <w:r w:rsidRPr="00326BCC">
        <w:rPr>
          <w:szCs w:val="24"/>
        </w:rPr>
        <w:t>With res</w:t>
      </w:r>
      <w:r>
        <w:rPr>
          <w:szCs w:val="24"/>
        </w:rPr>
        <w:t xml:space="preserve">pect to CPDLC display </w:t>
      </w:r>
      <w:r w:rsidRPr="00ED7CD7">
        <w:rPr>
          <w:szCs w:val="24"/>
        </w:rPr>
        <w:t>modality</w:t>
      </w:r>
      <w:r w:rsidR="002E5261">
        <w:rPr>
          <w:szCs w:val="24"/>
        </w:rPr>
        <w:t>,</w:t>
      </w:r>
      <w:r w:rsidRPr="00ED7CD7">
        <w:rPr>
          <w:szCs w:val="24"/>
        </w:rPr>
        <w:t xml:space="preserve"> </w:t>
      </w:r>
      <w:r w:rsidRPr="00ED7CD7">
        <w:rPr>
          <w:sz w:val="20"/>
        </w:rPr>
        <w:t>[</w:t>
      </w:r>
      <w:r w:rsidR="0094752E">
        <w:fldChar w:fldCharType="begin"/>
      </w:r>
      <w:r w:rsidR="0094752E">
        <w:instrText xml:space="preserve"> REF _Ref300927398 \r \h  \* MERGEFORMAT </w:instrText>
      </w:r>
      <w:r w:rsidR="0094752E">
        <w:fldChar w:fldCharType="separate"/>
      </w:r>
      <w:r w:rsidR="00FE1A86" w:rsidRPr="00FE1A86">
        <w:rPr>
          <w:sz w:val="20"/>
        </w:rPr>
        <w:t>61</w:t>
      </w:r>
      <w:r w:rsidR="0094752E">
        <w:fldChar w:fldCharType="end"/>
      </w:r>
      <w:r w:rsidRPr="00ED7CD7">
        <w:rPr>
          <w:sz w:val="20"/>
        </w:rPr>
        <w:t>]</w:t>
      </w:r>
      <w:r w:rsidRPr="00326BCC">
        <w:rPr>
          <w:szCs w:val="24"/>
        </w:rPr>
        <w:t xml:space="preserve"> report</w:t>
      </w:r>
      <w:r w:rsidR="00673A38">
        <w:rPr>
          <w:szCs w:val="24"/>
        </w:rPr>
        <w:t>s</w:t>
      </w:r>
      <w:r w:rsidRPr="00326BCC">
        <w:rPr>
          <w:szCs w:val="24"/>
        </w:rPr>
        <w:t xml:space="preserve"> that visual</w:t>
      </w:r>
      <w:r w:rsidR="00A83EB9">
        <w:rPr>
          <w:szCs w:val="24"/>
        </w:rPr>
        <w:t xml:space="preserve"> </w:t>
      </w:r>
      <w:r w:rsidR="00A83EB9">
        <w:t>CPDLC</w:t>
      </w:r>
      <w:r w:rsidRPr="00326BCC">
        <w:rPr>
          <w:szCs w:val="24"/>
        </w:rPr>
        <w:t xml:space="preserve"> display supports </w:t>
      </w:r>
      <w:r w:rsidR="002E5261">
        <w:rPr>
          <w:szCs w:val="24"/>
        </w:rPr>
        <w:t xml:space="preserve">the </w:t>
      </w:r>
      <w:r w:rsidRPr="00326BCC">
        <w:rPr>
          <w:szCs w:val="24"/>
        </w:rPr>
        <w:t xml:space="preserve">best overall performance for general aviation pilots when the effectiveness of three different </w:t>
      </w:r>
      <w:r w:rsidR="00A83EB9">
        <w:rPr>
          <w:szCs w:val="24"/>
        </w:rPr>
        <w:t xml:space="preserve"> CPDLC</w:t>
      </w:r>
      <w:r w:rsidRPr="00326BCC">
        <w:rPr>
          <w:szCs w:val="24"/>
        </w:rPr>
        <w:t xml:space="preserve"> interfaces involving auditory, visual</w:t>
      </w:r>
      <w:r w:rsidR="002E5261">
        <w:rPr>
          <w:szCs w:val="24"/>
        </w:rPr>
        <w:t>,</w:t>
      </w:r>
      <w:r w:rsidRPr="00326BCC">
        <w:rPr>
          <w:szCs w:val="24"/>
        </w:rPr>
        <w:t xml:space="preserve"> and redundant presentation of ATC information </w:t>
      </w:r>
      <w:r w:rsidR="002E5261">
        <w:rPr>
          <w:szCs w:val="24"/>
        </w:rPr>
        <w:t>were</w:t>
      </w:r>
      <w:r w:rsidR="002E5261" w:rsidRPr="00326BCC">
        <w:rPr>
          <w:szCs w:val="24"/>
        </w:rPr>
        <w:t xml:space="preserve"> </w:t>
      </w:r>
      <w:r w:rsidRPr="00326BCC">
        <w:rPr>
          <w:szCs w:val="24"/>
        </w:rPr>
        <w:t xml:space="preserve">evaluated in a </w:t>
      </w:r>
      <w:r w:rsidR="002E5261" w:rsidRPr="00326BCC">
        <w:rPr>
          <w:szCs w:val="24"/>
        </w:rPr>
        <w:t>single</w:t>
      </w:r>
      <w:r w:rsidR="002E5261">
        <w:rPr>
          <w:szCs w:val="24"/>
        </w:rPr>
        <w:t>-</w:t>
      </w:r>
      <w:r w:rsidRPr="00326BCC">
        <w:rPr>
          <w:szCs w:val="24"/>
        </w:rPr>
        <w:t>pilot</w:t>
      </w:r>
      <w:r w:rsidR="002E5261">
        <w:rPr>
          <w:szCs w:val="24"/>
        </w:rPr>
        <w:t>,</w:t>
      </w:r>
      <w:r w:rsidRPr="00326BCC">
        <w:rPr>
          <w:szCs w:val="24"/>
        </w:rPr>
        <w:t xml:space="preserve"> general aviation simulation. Despite the requirement that visual display of datalink imposes for </w:t>
      </w:r>
      <w:r w:rsidR="002E5261" w:rsidRPr="00326BCC">
        <w:rPr>
          <w:szCs w:val="24"/>
        </w:rPr>
        <w:t>head</w:t>
      </w:r>
      <w:r w:rsidR="002E5261">
        <w:rPr>
          <w:szCs w:val="24"/>
        </w:rPr>
        <w:t>-</w:t>
      </w:r>
      <w:r w:rsidRPr="00326BCC">
        <w:rPr>
          <w:szCs w:val="24"/>
        </w:rPr>
        <w:t xml:space="preserve">down activity, the permanence of the visual display allows pilots to allocate </w:t>
      </w:r>
      <w:r w:rsidR="002E5261" w:rsidRPr="00326BCC">
        <w:rPr>
          <w:szCs w:val="24"/>
        </w:rPr>
        <w:t>head</w:t>
      </w:r>
      <w:r w:rsidR="002E5261">
        <w:rPr>
          <w:szCs w:val="24"/>
        </w:rPr>
        <w:t>-</w:t>
      </w:r>
      <w:r w:rsidRPr="00326BCC">
        <w:rPr>
          <w:szCs w:val="24"/>
        </w:rPr>
        <w:t>down time</w:t>
      </w:r>
      <w:r w:rsidR="002E5261">
        <w:rPr>
          <w:szCs w:val="24"/>
        </w:rPr>
        <w:t xml:space="preserve"> more flexibly and</w:t>
      </w:r>
      <w:r w:rsidRPr="00326BCC">
        <w:rPr>
          <w:szCs w:val="24"/>
        </w:rPr>
        <w:t xml:space="preserve"> in a manner that is less disruptive of ongoing visual tasks than that need</w:t>
      </w:r>
      <w:r w:rsidR="002E5261">
        <w:rPr>
          <w:szCs w:val="24"/>
        </w:rPr>
        <w:t>ed</w:t>
      </w:r>
      <w:r w:rsidRPr="00326BCC">
        <w:rPr>
          <w:szCs w:val="24"/>
        </w:rPr>
        <w:t xml:space="preserve"> to process (and take notes on) the auditory transmission of data.</w:t>
      </w:r>
    </w:p>
    <w:p w14:paraId="66466A29" w14:textId="77777777" w:rsidR="00C81F94" w:rsidRPr="00975AEA" w:rsidRDefault="00C81F94" w:rsidP="00C81F94">
      <w:pPr>
        <w:pStyle w:val="Heading3"/>
      </w:pPr>
      <w:bookmarkStart w:id="122" w:name="_Toc301778705"/>
      <w:bookmarkStart w:id="123" w:name="_Toc302557688"/>
      <w:bookmarkEnd w:id="122"/>
      <w:r w:rsidRPr="00975AEA">
        <w:t>Possibility of Flexible Task Allocation in the Flight Crew</w:t>
      </w:r>
      <w:bookmarkEnd w:id="123"/>
    </w:p>
    <w:p w14:paraId="66466A2A" w14:textId="77777777" w:rsidR="00C81F94" w:rsidRDefault="00C81F94" w:rsidP="00C81F94">
      <w:r w:rsidRPr="00326BCC">
        <w:t xml:space="preserve">With CPDLC, </w:t>
      </w:r>
      <w:r w:rsidR="002E5261">
        <w:t>it is possible</w:t>
      </w:r>
      <w:r w:rsidRPr="00326BCC">
        <w:t xml:space="preserve"> to modify task allocation within the flight crew in such a way that the PF and PNF</w:t>
      </w:r>
      <w:r w:rsidR="002E5261">
        <w:t xml:space="preserve"> (pilot not-flying)</w:t>
      </w:r>
      <w:r w:rsidRPr="00326BCC">
        <w:t xml:space="preserve"> </w:t>
      </w:r>
      <w:r w:rsidR="002E5261">
        <w:t>can</w:t>
      </w:r>
      <w:r w:rsidR="002E5261" w:rsidRPr="00326BCC">
        <w:t xml:space="preserve"> </w:t>
      </w:r>
      <w:r w:rsidRPr="00326BCC">
        <w:t xml:space="preserve">support each other in carrying out </w:t>
      </w:r>
      <w:r w:rsidR="00A83EB9">
        <w:t>CPDLC</w:t>
      </w:r>
      <w:r w:rsidRPr="00326BCC">
        <w:t xml:space="preserve"> communication with ATC. The following issues need to be considered: (a) There is an increased need for intra-team communication to maintain clarity about which crew member is responsible for sending messages to ATC; (b) </w:t>
      </w:r>
      <w:r w:rsidR="002E5261" w:rsidRPr="00326BCC">
        <w:t xml:space="preserve">in </w:t>
      </w:r>
      <w:r w:rsidRPr="00326BCC">
        <w:t>case of reversion to voice (e.g.</w:t>
      </w:r>
      <w:r w:rsidR="002E5261">
        <w:t>,</w:t>
      </w:r>
      <w:r w:rsidRPr="00326BCC">
        <w:t xml:space="preserve"> because of </w:t>
      </w:r>
      <w:r w:rsidR="00A83EB9">
        <w:t>CPDLC</w:t>
      </w:r>
      <w:r w:rsidRPr="00326BCC">
        <w:t xml:space="preserve"> failure or a dialogue tim</w:t>
      </w:r>
      <w:r w:rsidR="002E5261">
        <w:t>ing</w:t>
      </w:r>
      <w:r w:rsidRPr="00326BCC">
        <w:t xml:space="preserve"> out), the PNF will have to carry out the communication, regardless of </w:t>
      </w:r>
      <w:r w:rsidR="002E5261">
        <w:t>who</w:t>
      </w:r>
      <w:r w:rsidRPr="00326BCC">
        <w:t xml:space="preserve"> originally </w:t>
      </w:r>
      <w:r w:rsidR="002E5261" w:rsidRPr="00326BCC">
        <w:t>sen</w:t>
      </w:r>
      <w:r w:rsidR="002E5261">
        <w:t>t</w:t>
      </w:r>
      <w:r w:rsidR="002E5261" w:rsidRPr="00326BCC">
        <w:t xml:space="preserve"> </w:t>
      </w:r>
      <w:r w:rsidRPr="00326BCC">
        <w:t xml:space="preserve">the </w:t>
      </w:r>
      <w:r w:rsidR="00A83EB9">
        <w:t>CPDLC</w:t>
      </w:r>
      <w:r w:rsidRPr="00326BCC">
        <w:t xml:space="preserve"> message.</w:t>
      </w:r>
    </w:p>
    <w:p w14:paraId="66466A2B" w14:textId="77777777" w:rsidR="002E5261" w:rsidRPr="00326BCC" w:rsidRDefault="002E5261" w:rsidP="00C81F94"/>
    <w:p w14:paraId="66466A2C" w14:textId="77777777" w:rsidR="00C81F94" w:rsidRDefault="00C81F94" w:rsidP="00C81F94">
      <w:r w:rsidRPr="00326BCC">
        <w:t xml:space="preserve">Procedure design and training should include a clear division of tasks between the crew related to CPDLC communication. In particular, </w:t>
      </w:r>
      <w:r w:rsidR="00D449E1">
        <w:t>procedures need to describe</w:t>
      </w:r>
      <w:r w:rsidRPr="00326BCC">
        <w:t xml:space="preserve"> which pilot role is responsible for sending which type of </w:t>
      </w:r>
      <w:r w:rsidR="00A83EB9">
        <w:t>CPDLC</w:t>
      </w:r>
      <w:r w:rsidRPr="00326BCC">
        <w:t xml:space="preserve"> messages. In the transition phase, it may be advisable to maintain the existing allocation of tasks between the PF and the PNF.</w:t>
      </w:r>
    </w:p>
    <w:p w14:paraId="66466A2D" w14:textId="77777777" w:rsidR="00C81F94" w:rsidRPr="00326BCC" w:rsidRDefault="00C81F94" w:rsidP="00C81F94"/>
    <w:p w14:paraId="66466A2E" w14:textId="77777777" w:rsidR="00C81F94" w:rsidRPr="00326BCC" w:rsidRDefault="00D449E1" w:rsidP="00C81F94">
      <w:r>
        <w:t>If</w:t>
      </w:r>
      <w:r w:rsidR="00C81F94" w:rsidRPr="00326BCC">
        <w:t xml:space="preserve"> the PF can send </w:t>
      </w:r>
      <w:r w:rsidR="00A83EB9">
        <w:t>CPDLC</w:t>
      </w:r>
      <w:r w:rsidR="00C81F94" w:rsidRPr="00326BCC">
        <w:t xml:space="preserve"> messages, specific procedures for reversion to voice need to be designed and included in the training. The impact of the chosen task allocation (with respect to sending </w:t>
      </w:r>
      <w:r w:rsidR="00A83EB9">
        <w:t>CPDLC</w:t>
      </w:r>
      <w:r w:rsidR="00C81F94" w:rsidRPr="00326BCC">
        <w:t xml:space="preserve"> messages) on other aspects of the crews role needs to be carefully considered.</w:t>
      </w:r>
    </w:p>
    <w:p w14:paraId="66466A2F" w14:textId="77777777" w:rsidR="00C81F94" w:rsidRPr="00326BCC" w:rsidRDefault="00C81F94" w:rsidP="00C81F94">
      <w:pPr>
        <w:pStyle w:val="Heading3"/>
      </w:pPr>
      <w:bookmarkStart w:id="124" w:name="_Toc302557689"/>
      <w:r w:rsidRPr="00326BCC">
        <w:t>Communication Errors</w:t>
      </w:r>
      <w:bookmarkEnd w:id="124"/>
    </w:p>
    <w:p w14:paraId="66466A30" w14:textId="77777777" w:rsidR="00C81F94" w:rsidRPr="00326BCC" w:rsidRDefault="00C81F94" w:rsidP="00C81F94">
      <w:r w:rsidRPr="00326BCC">
        <w:t xml:space="preserve">Errors in voice communication can be caused by miscomprehension of messages (failure to understand the message), working memory restrictions (failure to retain the message in memory), vulnerabilities of the read-back process (read-back and hear-back errors), and message confusion (erroneous receipt of messages). These errors are less likely in </w:t>
      </w:r>
      <w:r w:rsidR="00A83EB9">
        <w:t>CPDLC</w:t>
      </w:r>
      <w:r w:rsidR="00D449E1">
        <w:t>,</w:t>
      </w:r>
      <w:r w:rsidRPr="00326BCC">
        <w:t xml:space="preserve"> as the content of the dialogue is available in a more permanent written format. The more permanent nature of the dialogue makes it less prone to misperception or miscomprehension on the one hand and forgetting or misremembering on the other. A potential error relates to the situation in which the flight crew intends to send a certain message, but erroneously issues a different one (i.e.</w:t>
      </w:r>
      <w:r w:rsidR="00D449E1">
        <w:t>,</w:t>
      </w:r>
      <w:r w:rsidRPr="00326BCC">
        <w:t xml:space="preserve"> ‘slip of the tongue’). Although a similar error is possible with </w:t>
      </w:r>
      <w:r w:rsidR="00A83EB9">
        <w:t>CPDLC</w:t>
      </w:r>
      <w:r w:rsidRPr="00326BCC">
        <w:t xml:space="preserve"> (</w:t>
      </w:r>
      <w:r w:rsidR="00D449E1">
        <w:t>e.g</w:t>
      </w:r>
      <w:r w:rsidR="00330BB6">
        <w:t>.</w:t>
      </w:r>
      <w:r w:rsidR="00D449E1">
        <w:t>,</w:t>
      </w:r>
      <w:r w:rsidRPr="00326BCC">
        <w:t xml:space="preserve"> a wrong selection of a clearance for uplink), there is a higher chance that the controller will detect it if appropriate CPDLC procedure is followed.</w:t>
      </w:r>
    </w:p>
    <w:p w14:paraId="66466A31" w14:textId="77777777" w:rsidR="00C81F94" w:rsidRDefault="00C81F94" w:rsidP="00C81F94">
      <w:pPr>
        <w:pStyle w:val="Heading2"/>
      </w:pPr>
      <w:bookmarkStart w:id="125" w:name="_Toc302557690"/>
      <w:r>
        <w:t>Procedure Design Guidelines</w:t>
      </w:r>
      <w:bookmarkEnd w:id="125"/>
    </w:p>
    <w:p w14:paraId="66466A32" w14:textId="77777777" w:rsidR="00C81F94" w:rsidRDefault="00C81F94" w:rsidP="00C81F94">
      <w:pPr>
        <w:pStyle w:val="Heading3"/>
      </w:pPr>
      <w:bookmarkStart w:id="126" w:name="_Toc302557691"/>
      <w:r>
        <w:t xml:space="preserve">Design </w:t>
      </w:r>
      <w:r w:rsidR="00D449E1">
        <w:t>objectives</w:t>
      </w:r>
      <w:bookmarkEnd w:id="126"/>
    </w:p>
    <w:p w14:paraId="66466A33" w14:textId="77777777" w:rsidR="004C45F0" w:rsidRDefault="00345813">
      <w:pPr>
        <w:spacing w:after="0"/>
      </w:pPr>
      <w:r w:rsidRPr="00345813">
        <w:rPr>
          <w:i/>
        </w:rPr>
        <w:t>Standard Operating Procedures for Flight Deck Crewmembers</w:t>
      </w:r>
      <w:r w:rsidR="00C81F94">
        <w:t xml:space="preserve"> [</w:t>
      </w:r>
      <w:r w:rsidR="00653BB1">
        <w:fldChar w:fldCharType="begin"/>
      </w:r>
      <w:r w:rsidR="00C81F94">
        <w:instrText xml:space="preserve"> REF _Ref300927471 \r \h </w:instrText>
      </w:r>
      <w:r w:rsidR="00653BB1">
        <w:fldChar w:fldCharType="separate"/>
      </w:r>
      <w:r w:rsidR="00FE1A86">
        <w:t>35</w:t>
      </w:r>
      <w:r w:rsidR="00653BB1">
        <w:fldChar w:fldCharType="end"/>
      </w:r>
      <w:r w:rsidR="00C81F94">
        <w:t>]</w:t>
      </w:r>
      <w:r w:rsidR="00C81F94" w:rsidRPr="00883AD6">
        <w:t xml:space="preserve"> outlines the key features of effective SOPs:</w:t>
      </w:r>
    </w:p>
    <w:p w14:paraId="66466A34" w14:textId="77777777" w:rsidR="004C45F0" w:rsidRDefault="00C81F94">
      <w:pPr>
        <w:pStyle w:val="bullet"/>
      </w:pPr>
      <w:r w:rsidRPr="00883AD6">
        <w:t>The procedure should be appropriate to the situation.</w:t>
      </w:r>
    </w:p>
    <w:p w14:paraId="66466A35" w14:textId="77777777" w:rsidR="004C45F0" w:rsidRDefault="00C81F94">
      <w:pPr>
        <w:pStyle w:val="bullet"/>
      </w:pPr>
      <w:r w:rsidRPr="00883AD6">
        <w:t>The procedure should be practical to use.</w:t>
      </w:r>
    </w:p>
    <w:p w14:paraId="66466A36" w14:textId="77777777" w:rsidR="004C45F0" w:rsidRDefault="00C81F94">
      <w:pPr>
        <w:pStyle w:val="bullet"/>
      </w:pPr>
      <w:r w:rsidRPr="00883AD6">
        <w:t>Crewmembers should understand the reasons for the procedure.</w:t>
      </w:r>
    </w:p>
    <w:p w14:paraId="66466A37" w14:textId="77777777" w:rsidR="004C45F0" w:rsidRDefault="00C81F94">
      <w:pPr>
        <w:pStyle w:val="bullet"/>
      </w:pPr>
      <w:r w:rsidRPr="00883AD6">
        <w:t xml:space="preserve">Pilot </w:t>
      </w:r>
      <w:r w:rsidR="00D449E1" w:rsidRPr="00883AD6">
        <w:t xml:space="preserve">flying </w:t>
      </w:r>
      <w:r w:rsidRPr="00883AD6">
        <w:t>(PF)</w:t>
      </w:r>
      <w:r w:rsidR="00D449E1">
        <w:t xml:space="preserve"> and</w:t>
      </w:r>
      <w:r w:rsidRPr="00883AD6">
        <w:t xml:space="preserve"> </w:t>
      </w:r>
      <w:r w:rsidR="00D449E1" w:rsidRPr="00883AD6">
        <w:t xml:space="preserve">pilot not flying </w:t>
      </w:r>
      <w:r w:rsidRPr="00883AD6">
        <w:t>(PNF) duties should be clearly delineated.</w:t>
      </w:r>
    </w:p>
    <w:p w14:paraId="66466A38" w14:textId="77777777" w:rsidR="004C45F0" w:rsidRDefault="00C81F94">
      <w:pPr>
        <w:pStyle w:val="bullet"/>
      </w:pPr>
      <w:r w:rsidRPr="00883AD6">
        <w:t>Effective training should be conducted.</w:t>
      </w:r>
    </w:p>
    <w:p w14:paraId="66466A39" w14:textId="77777777" w:rsidR="004C45F0" w:rsidRDefault="00C81F94">
      <w:pPr>
        <w:pStyle w:val="bullet"/>
      </w:pPr>
      <w:r w:rsidRPr="00883AD6">
        <w:t>The attitudes shown by instructors, check airmen, and managers should all reinforce the need for the procedure.</w:t>
      </w:r>
    </w:p>
    <w:p w14:paraId="66466A3A" w14:textId="77777777" w:rsidR="00C81F94" w:rsidRDefault="00C81F94" w:rsidP="00C81F94">
      <w:pPr>
        <w:pStyle w:val="Heading3"/>
      </w:pPr>
      <w:bookmarkStart w:id="127" w:name="_Toc302557692"/>
      <w:r>
        <w:t xml:space="preserve">Compliance </w:t>
      </w:r>
      <w:r w:rsidR="00D449E1">
        <w:t>issues</w:t>
      </w:r>
      <w:bookmarkEnd w:id="127"/>
    </w:p>
    <w:p w14:paraId="66466A3B" w14:textId="77777777" w:rsidR="004C45F0" w:rsidRDefault="00345813">
      <w:pPr>
        <w:spacing w:after="0"/>
      </w:pPr>
      <w:r w:rsidRPr="00345813">
        <w:rPr>
          <w:i/>
        </w:rPr>
        <w:t>Operational Authorization Process for Use of Data Link Communication System</w:t>
      </w:r>
      <w:r w:rsidR="00C81F94">
        <w:t xml:space="preserve"> [</w:t>
      </w:r>
      <w:r w:rsidR="00653BB1">
        <w:fldChar w:fldCharType="begin"/>
      </w:r>
      <w:r w:rsidR="00C81F94">
        <w:instrText xml:space="preserve"> REF _Ref300927502 \r \h </w:instrText>
      </w:r>
      <w:r w:rsidR="00653BB1">
        <w:fldChar w:fldCharType="separate"/>
      </w:r>
      <w:r w:rsidR="00FE1A86">
        <w:t>36</w:t>
      </w:r>
      <w:r w:rsidR="00653BB1">
        <w:fldChar w:fldCharType="end"/>
      </w:r>
      <w:r w:rsidR="00C81F94">
        <w:t>]</w:t>
      </w:r>
      <w:r w:rsidR="00C81F94" w:rsidRPr="00883AD6">
        <w:t xml:space="preserve"> provides guidance on the development of data link training:</w:t>
      </w:r>
    </w:p>
    <w:p w14:paraId="66466A3C" w14:textId="77777777" w:rsidR="004C45F0" w:rsidRDefault="00A83EB9">
      <w:pPr>
        <w:pStyle w:val="bullet"/>
      </w:pPr>
      <w:r>
        <w:rPr>
          <w:b/>
        </w:rPr>
        <w:t>CPDLC</w:t>
      </w:r>
      <w:r w:rsidR="00165D63" w:rsidRPr="00883AD6">
        <w:rPr>
          <w:b/>
        </w:rPr>
        <w:t xml:space="preserve"> service academic training</w:t>
      </w:r>
      <w:r w:rsidR="00C81F94" w:rsidRPr="00883AD6">
        <w:t xml:space="preserve">. </w:t>
      </w:r>
      <w:r w:rsidR="00D449E1">
        <w:t xml:space="preserve">This </w:t>
      </w:r>
      <w:r w:rsidR="00D449E1" w:rsidRPr="00883AD6">
        <w:t xml:space="preserve">training </w:t>
      </w:r>
      <w:r w:rsidR="00C81F94" w:rsidRPr="00883AD6">
        <w:t xml:space="preserve">exclusively addresses knowledge requirements (rather than skills) and is usually related to achieving satisfactory knowledge of </w:t>
      </w:r>
      <w:r>
        <w:t>CPDLC</w:t>
      </w:r>
      <w:r w:rsidR="00C81F94" w:rsidRPr="00883AD6">
        <w:t xml:space="preserve"> service concepts, RCP types, systems, limitations, or procedures. The academic training on </w:t>
      </w:r>
      <w:r>
        <w:t>CPDLC</w:t>
      </w:r>
      <w:r w:rsidR="00C81F94" w:rsidRPr="00883AD6">
        <w:t xml:space="preserve"> services is generally accomplished using a combination of classroom methods (stand up instruction, slide/tapes, computer-based instruction (CBI), tutorial, etc.), flight manual information, bulletins, or self-study.</w:t>
      </w:r>
    </w:p>
    <w:p w14:paraId="66466A3D" w14:textId="77777777" w:rsidR="004C45F0" w:rsidRDefault="00A83EB9">
      <w:pPr>
        <w:pStyle w:val="bullet"/>
      </w:pPr>
      <w:r>
        <w:rPr>
          <w:b/>
        </w:rPr>
        <w:t>CPDLC</w:t>
      </w:r>
      <w:r w:rsidR="00165D63" w:rsidRPr="00883AD6">
        <w:rPr>
          <w:b/>
        </w:rPr>
        <w:t xml:space="preserve"> service use training</w:t>
      </w:r>
      <w:r w:rsidR="00C81F94" w:rsidRPr="00883AD6">
        <w:rPr>
          <w:b/>
        </w:rPr>
        <w:t>.</w:t>
      </w:r>
      <w:r w:rsidR="00C81F94" w:rsidRPr="00883AD6">
        <w:t xml:space="preserve"> This training addresses all of the skills related to the operational use of </w:t>
      </w:r>
      <w:r>
        <w:t>CPDLC</w:t>
      </w:r>
      <w:r w:rsidR="00C81F94" w:rsidRPr="00883AD6">
        <w:t xml:space="preserve"> services</w:t>
      </w:r>
      <w:r w:rsidR="00D449E1">
        <w:t>,</w:t>
      </w:r>
      <w:r w:rsidR="00C81F94" w:rsidRPr="00883AD6">
        <w:t xml:space="preserve"> including knowledge and skills needed to receive information provided by </w:t>
      </w:r>
      <w:r>
        <w:t>CPDLC</w:t>
      </w:r>
      <w:r w:rsidR="00C81F94" w:rsidRPr="00883AD6">
        <w:t xml:space="preserve"> services and appropriately accept, reject, cancel, or defer a response to that information. In addition, this training includes the knowledge and skills needed to load, store, formulate, and request information from the </w:t>
      </w:r>
      <w:r>
        <w:t>CPDLC</w:t>
      </w:r>
      <w:r w:rsidR="00C81F94" w:rsidRPr="00883AD6">
        <w:t xml:space="preserve"> service. </w:t>
      </w:r>
    </w:p>
    <w:p w14:paraId="66466A3E" w14:textId="77777777" w:rsidR="00C81F94" w:rsidRPr="00883AD6" w:rsidRDefault="00C81F94" w:rsidP="00C81F94">
      <w:pPr>
        <w:pStyle w:val="Heading3"/>
      </w:pPr>
      <w:bookmarkStart w:id="128" w:name="_Toc301778711"/>
      <w:bookmarkStart w:id="129" w:name="_Toc302557693"/>
      <w:bookmarkEnd w:id="128"/>
      <w:r w:rsidRPr="00883AD6">
        <w:t>Global Operational Data Link Document (GOLD)</w:t>
      </w:r>
      <w:bookmarkEnd w:id="129"/>
    </w:p>
    <w:p w14:paraId="66466A3F" w14:textId="77777777" w:rsidR="00C81F94" w:rsidRDefault="00C81F94" w:rsidP="00C81F94">
      <w:r w:rsidRPr="00883AD6">
        <w:t xml:space="preserve">The </w:t>
      </w:r>
      <w:r w:rsidR="00345813" w:rsidRPr="00345813">
        <w:rPr>
          <w:i/>
        </w:rPr>
        <w:t>Global Operational Data Link Document</w:t>
      </w:r>
      <w:r>
        <w:t xml:space="preserve"> [</w:t>
      </w:r>
      <w:r w:rsidR="00653BB1">
        <w:fldChar w:fldCharType="begin"/>
      </w:r>
      <w:r>
        <w:instrText xml:space="preserve"> REF _Ref300924677 \r \h </w:instrText>
      </w:r>
      <w:r w:rsidR="00653BB1">
        <w:fldChar w:fldCharType="separate"/>
      </w:r>
      <w:r w:rsidR="00FE1A86">
        <w:t>55</w:t>
      </w:r>
      <w:r w:rsidR="00653BB1">
        <w:fldChar w:fldCharType="end"/>
      </w:r>
      <w:r>
        <w:t>]</w:t>
      </w:r>
      <w:r w:rsidRPr="00883AD6">
        <w:t xml:space="preserve"> emphasizes the need to consider the fundamental differences between CPDLC and voice communications when developing or approving flight crew procedures involving the use of CPDLC. </w:t>
      </w:r>
    </w:p>
    <w:p w14:paraId="66466A40" w14:textId="77777777" w:rsidR="00C81F94" w:rsidRPr="00883AD6" w:rsidRDefault="00C81F94" w:rsidP="00C81F94"/>
    <w:p w14:paraId="66466A41" w14:textId="77777777" w:rsidR="00C81F94" w:rsidRDefault="00C81F94" w:rsidP="00C81F94">
      <w:r w:rsidRPr="00883AD6">
        <w:t xml:space="preserve">For example, the document recommends that CPDLC flight crew procedures ensure that the flight crew has an equivalent level of situational awareness associated with understanding the content and intent of a message in the same way as when using voice communication. Flight crew procedures should also ensure that each flight crew member (e.g. pilot flying and pilot monitoring - communicating) independently reviews each CPDLC uplink prior to responding and/or executing a clearance that it may contain and each CPDLC downlink message prior to transmission. </w:t>
      </w:r>
    </w:p>
    <w:p w14:paraId="66466A42" w14:textId="77777777" w:rsidR="00C81F94" w:rsidRPr="00883AD6" w:rsidRDefault="00C81F94" w:rsidP="00C81F94"/>
    <w:p w14:paraId="66466A43" w14:textId="77777777" w:rsidR="00C81F94" w:rsidRPr="00883AD6" w:rsidRDefault="009A12D5" w:rsidP="00C81F94">
      <w:r>
        <w:t>To minimize</w:t>
      </w:r>
      <w:r w:rsidRPr="009A12D5">
        <w:t xml:space="preserve"> </w:t>
      </w:r>
      <w:r w:rsidRPr="00883AD6">
        <w:t>errors for CPDLC uplink messages</w:t>
      </w:r>
      <w:r>
        <w:t>,</w:t>
      </w:r>
      <w:r w:rsidRPr="00883AD6">
        <w:t xml:space="preserve"> </w:t>
      </w:r>
      <w:r w:rsidR="00C81F94" w:rsidRPr="00883AD6">
        <w:t xml:space="preserve">GOLD </w:t>
      </w:r>
      <w:r>
        <w:t>recommends that</w:t>
      </w:r>
      <w:r w:rsidR="00C81F94" w:rsidRPr="00883AD6">
        <w:t xml:space="preserve"> each flight crew member read the uplinked message independently (silently) before initiating a discussion about whether and how to act on the message. Reading a message independently is a key element to ensure that each flight crew member does not infer </w:t>
      </w:r>
      <w:r>
        <w:t>an inappropriate intent</w:t>
      </w:r>
      <w:r w:rsidR="00C81F94" w:rsidRPr="00883AD6">
        <w:t xml:space="preserve">. Use of this method can provide a flight crew with an acceptable level of situational awareness for the intended operations. </w:t>
      </w:r>
    </w:p>
    <w:p w14:paraId="66466A44" w14:textId="77777777" w:rsidR="00C81F94" w:rsidRDefault="00C81F94" w:rsidP="00C81F94">
      <w:pPr>
        <w:pStyle w:val="Heading1"/>
      </w:pPr>
      <w:bookmarkStart w:id="130" w:name="_Toc301778713"/>
      <w:bookmarkEnd w:id="130"/>
      <w:r>
        <w:br w:type="page"/>
      </w:r>
      <w:bookmarkStart w:id="131" w:name="_Toc302557694"/>
      <w:r w:rsidR="00A26570">
        <w:t>Engineering Analysis</w:t>
      </w:r>
      <w:bookmarkEnd w:id="131"/>
    </w:p>
    <w:p w14:paraId="66466A45" w14:textId="77777777" w:rsidR="00A26570" w:rsidRDefault="007204E5" w:rsidP="001B5CEC">
      <w:r w:rsidRPr="007204E5">
        <w:t>A major objective of this study was the development of recommendations for CPDLC operating procedures. Considering the mixed equipage expected to be in operation for CPDLC usage, the recommended procedure should b</w:t>
      </w:r>
      <w:r>
        <w:t xml:space="preserve">e </w:t>
      </w:r>
      <w:r w:rsidR="00133019">
        <w:t>compatible with</w:t>
      </w:r>
      <w:r>
        <w:t xml:space="preserve"> a variety of plat</w:t>
      </w:r>
      <w:r w:rsidRPr="007204E5">
        <w:t xml:space="preserve">forms. These include </w:t>
      </w:r>
      <w:r w:rsidR="00133019">
        <w:t xml:space="preserve">the </w:t>
      </w:r>
      <w:r w:rsidRPr="007204E5">
        <w:t>capability for both manual and auto-loading CPDLC functionality. The procedure should also cover a broad range of air traffic control (ATC) uplink message (UM) elements with different message complexity and categorizations. Variation in pilot workload and tasks for different phases of flight also has the potential to influence CPDLC procedure. To address these goals and the broader objectives of this study, an engine</w:t>
      </w:r>
      <w:r w:rsidR="00B15F28">
        <w:t>ering analysis was conducted</w:t>
      </w:r>
      <w:r w:rsidR="00133019">
        <w:t xml:space="preserve"> </w:t>
      </w:r>
      <w:r w:rsidR="00133019" w:rsidRPr="00133019">
        <w:t>to evaluate the limitations and capabilities of both legacy and new generation flight decks</w:t>
      </w:r>
      <w:r w:rsidR="00B15F28">
        <w:t xml:space="preserve">. As part of the </w:t>
      </w:r>
      <w:r w:rsidR="00133019">
        <w:t>data comm</w:t>
      </w:r>
      <w:r w:rsidR="00B15F28">
        <w:t xml:space="preserve"> analysis</w:t>
      </w:r>
      <w:r w:rsidR="0017423B">
        <w:t>, the</w:t>
      </w:r>
      <w:r w:rsidR="00B15F28">
        <w:t xml:space="preserve"> </w:t>
      </w:r>
      <w:r w:rsidR="00B15F28" w:rsidRPr="00A43285">
        <w:t xml:space="preserve">NASA Aviation Safety Reporting System </w:t>
      </w:r>
      <w:r w:rsidR="00B15F28">
        <w:t>(ASRS) database was s</w:t>
      </w:r>
      <w:r w:rsidR="00B15F28" w:rsidRPr="00A43285">
        <w:t>earch</w:t>
      </w:r>
      <w:r w:rsidR="00B15F28">
        <w:t>ed to identify reported</w:t>
      </w:r>
      <w:r w:rsidR="00B15F28" w:rsidRPr="00A43285">
        <w:t xml:space="preserve"> the operat</w:t>
      </w:r>
      <w:r w:rsidR="00B15F28">
        <w:t>ional problems with</w:t>
      </w:r>
      <w:r w:rsidR="00B15F28" w:rsidRPr="00A43285">
        <w:t xml:space="preserve"> </w:t>
      </w:r>
      <w:r w:rsidR="00B15F28">
        <w:t>CPDLC</w:t>
      </w:r>
      <w:r w:rsidR="00B15F28" w:rsidRPr="00A43285">
        <w:t xml:space="preserve"> and FANS-1 communication technology</w:t>
      </w:r>
      <w:r w:rsidR="00133019">
        <w:t xml:space="preserve">. </w:t>
      </w:r>
      <w:r w:rsidR="00133019" w:rsidRPr="00133019">
        <w:t>FCOMs were</w:t>
      </w:r>
      <w:r w:rsidR="00133019">
        <w:t xml:space="preserve"> also</w:t>
      </w:r>
      <w:r w:rsidR="00133019" w:rsidRPr="00133019">
        <w:t xml:space="preserve"> surveyed to understand specific airline procedures</w:t>
      </w:r>
      <w:r w:rsidR="00B15F28">
        <w:t xml:space="preserve">. Surveys of airlines were also conducted to identify the </w:t>
      </w:r>
      <w:r w:rsidR="00B15F28" w:rsidRPr="00C45CC3">
        <w:t>implications of the datalink environment and specific airline crew procedures</w:t>
      </w:r>
      <w:r w:rsidR="00B15F28">
        <w:t>.</w:t>
      </w:r>
    </w:p>
    <w:p w14:paraId="66466A46" w14:textId="77777777" w:rsidR="00A26570" w:rsidRDefault="00A26570" w:rsidP="00A26570">
      <w:pPr>
        <w:pStyle w:val="Heading2"/>
      </w:pPr>
      <w:bookmarkStart w:id="132" w:name="_Toc302557695"/>
      <w:r>
        <w:t>Method</w:t>
      </w:r>
      <w:bookmarkEnd w:id="132"/>
    </w:p>
    <w:p w14:paraId="66466A47" w14:textId="77777777" w:rsidR="00C81F94" w:rsidRPr="00883AD6" w:rsidRDefault="00C57523" w:rsidP="00C81F94">
      <w:r>
        <w:t>In developing procedures for this study, we used a</w:t>
      </w:r>
      <w:r w:rsidR="00C81F94" w:rsidRPr="00883AD6">
        <w:t xml:space="preserve"> task analysis method </w:t>
      </w:r>
      <w:r>
        <w:t xml:space="preserve">that incorporated </w:t>
      </w:r>
      <w:r w:rsidRPr="00883AD6">
        <w:t xml:space="preserve">elements </w:t>
      </w:r>
      <w:r w:rsidR="00C81F94" w:rsidRPr="00883AD6">
        <w:t>of verbal protocol analysis</w:t>
      </w:r>
      <w:r w:rsidR="00EB661D">
        <w:t xml:space="preserve"> which</w:t>
      </w:r>
      <w:r w:rsidR="00C81F94" w:rsidRPr="00883AD6">
        <w:t xml:space="preserve"> </w:t>
      </w:r>
      <w:r>
        <w:t>encouraged</w:t>
      </w:r>
      <w:r w:rsidR="00C81F94" w:rsidRPr="00883AD6">
        <w:t xml:space="preserve"> participants to talk aloud while performing tasks. A task analysis provides a detailed account of the steps and user actions required to accomplish complex tasks. It can clarify a broad range of information to inform the design of a usable system including the development of standard operating procedure (SOP).</w:t>
      </w:r>
    </w:p>
    <w:p w14:paraId="66466A48" w14:textId="77777777" w:rsidR="00C81F94" w:rsidRPr="00883AD6" w:rsidRDefault="00C81F94" w:rsidP="00C81F94"/>
    <w:p w14:paraId="66466A49" w14:textId="77777777" w:rsidR="00C81F94" w:rsidRDefault="00C81F94" w:rsidP="00C81F94">
      <w:r w:rsidRPr="00586217">
        <w:t>The experiment was not intended to be a formal, rigorous</w:t>
      </w:r>
      <w:r w:rsidR="00C57523">
        <w:t>,</w:t>
      </w:r>
      <w:r w:rsidRPr="00586217">
        <w:t xml:space="preserve"> and structured evaluation.  Instead, the evaluation was an engineering analysis that used certified </w:t>
      </w:r>
      <w:r w:rsidR="00A83EB9">
        <w:t>CPDLC</w:t>
      </w:r>
      <w:r w:rsidRPr="00586217">
        <w:t xml:space="preserve"> software to observe limitations and capabilities and to develop initial crew procedures based on those limitations and capabilities. An engineering survey and analysis was done on the Boeing 777, Boeing 787, Boeing 744</w:t>
      </w:r>
      <w:r w:rsidR="00C57523">
        <w:t>,</w:t>
      </w:r>
      <w:r w:rsidRPr="00586217">
        <w:t xml:space="preserve"> and Boeing 733 </w:t>
      </w:r>
      <w:r w:rsidR="004C45F0">
        <w:t>data comm</w:t>
      </w:r>
      <w:r w:rsidR="00FC1792">
        <w:t xml:space="preserve"> </w:t>
      </w:r>
      <w:r w:rsidRPr="00586217">
        <w:t xml:space="preserve">systems (B-777, B-787, B-747-400 and B-737-300 respectively) to evaluate the integration of the </w:t>
      </w:r>
      <w:r w:rsidR="004C45F0">
        <w:t>data comm</w:t>
      </w:r>
      <w:r w:rsidR="00C57523">
        <w:t xml:space="preserve"> </w:t>
      </w:r>
      <w:r w:rsidRPr="00586217">
        <w:t xml:space="preserve">systems with the on-board avionics (navigation and flight guidance systems) </w:t>
      </w:r>
      <w:r w:rsidR="00C57523">
        <w:t>and</w:t>
      </w:r>
      <w:r w:rsidR="00C57523" w:rsidRPr="00586217">
        <w:t xml:space="preserve"> </w:t>
      </w:r>
      <w:r w:rsidRPr="00586217">
        <w:t>selected ATC uplink messages (UMs).  The intended outcome was to develop initial crew procedures that would work for any ATC uplink message on any of the platforms under study</w:t>
      </w:r>
      <w:r w:rsidRPr="00883AD6">
        <w:t xml:space="preserve">.   </w:t>
      </w:r>
    </w:p>
    <w:p w14:paraId="66466A4A" w14:textId="77777777" w:rsidR="00C81F94" w:rsidRDefault="00C81F94" w:rsidP="00C81F94"/>
    <w:p w14:paraId="66466A4B" w14:textId="77777777" w:rsidR="00C81F94" w:rsidRPr="00883AD6" w:rsidRDefault="00C81F94" w:rsidP="00C81F94">
      <w:r w:rsidRPr="00883AD6">
        <w:t xml:space="preserve">The Boeing 777 and Boeing 787 systems were used to evaluate </w:t>
      </w:r>
      <w:r w:rsidR="004C45F0">
        <w:t>data comm</w:t>
      </w:r>
      <w:r w:rsidR="00FC1792">
        <w:t xml:space="preserve"> </w:t>
      </w:r>
      <w:r w:rsidRPr="00883AD6">
        <w:t xml:space="preserve">operation with messages that can be ‘auto-loaded’ into the </w:t>
      </w:r>
      <w:r w:rsidR="00C57523" w:rsidRPr="00883AD6">
        <w:t xml:space="preserve">flight management system </w:t>
      </w:r>
      <w:r w:rsidRPr="00883AD6">
        <w:t xml:space="preserve">(FMS).  The Boeing 744 and the Boeing 733 systems were used to evaluate ‘manual loading’ of the message set.  Twenty-five UM messages (clearances) were selected based on complexity and the ability to be auto-loaded into the B-777 and B-787.  The UM message list contained a mix of altitude, speed, route and required time of arrival (RTA) clearances.  </w:t>
      </w:r>
    </w:p>
    <w:p w14:paraId="66466A4C" w14:textId="77777777" w:rsidR="00C81F94" w:rsidRPr="00883AD6" w:rsidRDefault="00C81F94" w:rsidP="00C81F94"/>
    <w:p w14:paraId="66466A4D" w14:textId="77777777" w:rsidR="00C81F94" w:rsidRPr="00494C0D" w:rsidRDefault="00C81F94" w:rsidP="00C81F94">
      <w:r w:rsidRPr="00586217">
        <w:t>The methodology analyzed CPDLC procedures from message retrieval to automation set-up and execution.  The task analysis method was used to help</w:t>
      </w:r>
      <w:r w:rsidRPr="00883AD6">
        <w:t xml:space="preserve"> to understand the crew tasks required to configure the automation in order to comply with the ATC clearance when an ATC uplink was sent to the on-board CPDLC system.  The methodology also allowed observations of CPDLC limitations and capabilities while observing and recording potential crew error.  Human factors principles and engineering judgment were applied to the raw data to yield design guidelines for CPDLC crew procedures.</w:t>
      </w:r>
    </w:p>
    <w:p w14:paraId="66466A4E" w14:textId="77777777" w:rsidR="00C81F94" w:rsidRDefault="00C81F94" w:rsidP="001B02F2">
      <w:pPr>
        <w:pStyle w:val="Heading3"/>
      </w:pPr>
      <w:bookmarkStart w:id="133" w:name="_Toc302557696"/>
      <w:r w:rsidRPr="002615B4">
        <w:t>Participants</w:t>
      </w:r>
      <w:bookmarkEnd w:id="133"/>
    </w:p>
    <w:p w14:paraId="66466A4F" w14:textId="77777777" w:rsidR="00C81F94" w:rsidRPr="00883AD6" w:rsidRDefault="00C81F94" w:rsidP="00C81F94">
      <w:r w:rsidRPr="00883AD6">
        <w:t xml:space="preserve">Two pilots participated in the evaluation. Both pilots </w:t>
      </w:r>
      <w:r w:rsidR="00C57523">
        <w:t>were familiar</w:t>
      </w:r>
      <w:r w:rsidRPr="00883AD6">
        <w:t xml:space="preserve"> with </w:t>
      </w:r>
      <w:r w:rsidR="00A83EB9">
        <w:t>CPDLC</w:t>
      </w:r>
      <w:r w:rsidRPr="00883AD6">
        <w:t xml:space="preserve"> communications. Details of participant bac</w:t>
      </w:r>
      <w:r>
        <w:t xml:space="preserve">kgrounds are presented in </w:t>
      </w:r>
      <w:r w:rsidR="00653BB1">
        <w:fldChar w:fldCharType="begin"/>
      </w:r>
      <w:r>
        <w:instrText xml:space="preserve"> REF _Ref300929424 \h </w:instrText>
      </w:r>
      <w:r w:rsidR="00653BB1">
        <w:fldChar w:fldCharType="separate"/>
      </w:r>
      <w:r w:rsidR="00FE1A86">
        <w:t xml:space="preserve">Table </w:t>
      </w:r>
      <w:r w:rsidR="00FE1A86">
        <w:rPr>
          <w:noProof/>
        </w:rPr>
        <w:t>3</w:t>
      </w:r>
      <w:r w:rsidR="00FE1A86">
        <w:noBreakHyphen/>
      </w:r>
      <w:r w:rsidR="00FE1A86">
        <w:rPr>
          <w:noProof/>
        </w:rPr>
        <w:t>1</w:t>
      </w:r>
      <w:r w:rsidR="00653BB1">
        <w:fldChar w:fldCharType="end"/>
      </w:r>
      <w:r w:rsidR="009425A6">
        <w:t>.</w:t>
      </w:r>
    </w:p>
    <w:p w14:paraId="66466A50" w14:textId="77777777" w:rsidR="00CF0548" w:rsidRDefault="00CF0548" w:rsidP="00875116">
      <w:pPr>
        <w:pStyle w:val="Caption"/>
      </w:pPr>
      <w:bookmarkStart w:id="134" w:name="_Ref300929424"/>
      <w:bookmarkStart w:id="135" w:name="_Toc302557780"/>
    </w:p>
    <w:p w14:paraId="66466A51" w14:textId="77777777" w:rsidR="00CF0548" w:rsidRDefault="00CF0548" w:rsidP="00875116">
      <w:pPr>
        <w:pStyle w:val="Caption"/>
      </w:pPr>
    </w:p>
    <w:p w14:paraId="66466A52" w14:textId="77777777" w:rsidR="00CF0548" w:rsidRDefault="00CF0548" w:rsidP="00875116">
      <w:pPr>
        <w:pStyle w:val="Caption"/>
      </w:pPr>
    </w:p>
    <w:p w14:paraId="66466A53" w14:textId="77777777" w:rsidR="00C81F94" w:rsidRPr="004263C9" w:rsidRDefault="00C81F94" w:rsidP="00875116">
      <w:pPr>
        <w:pStyle w:val="Caption"/>
      </w:pPr>
      <w:r>
        <w:t xml:space="preserve">Table </w:t>
      </w:r>
      <w:fldSimple w:instr=" STYLEREF 1 \s ">
        <w:r w:rsidR="00FE1A86">
          <w:rPr>
            <w:noProof/>
          </w:rPr>
          <w:t>3</w:t>
        </w:r>
      </w:fldSimple>
      <w:r w:rsidR="007F3D10">
        <w:noBreakHyphen/>
      </w:r>
      <w:fldSimple w:instr=" SEQ Table \* ARABIC \s 1 ">
        <w:r w:rsidR="00FE1A86">
          <w:rPr>
            <w:noProof/>
          </w:rPr>
          <w:t>1</w:t>
        </w:r>
      </w:fldSimple>
      <w:bookmarkEnd w:id="134"/>
      <w:r>
        <w:t>.</w:t>
      </w:r>
      <w:r w:rsidRPr="001A4A0A">
        <w:t xml:space="preserve"> </w:t>
      </w:r>
      <w:r w:rsidRPr="004263C9">
        <w:t>Participant Background</w:t>
      </w:r>
      <w:bookmarkEnd w:id="135"/>
      <w:r w:rsidRPr="004263C9">
        <w:t xml:space="preserve"> </w:t>
      </w:r>
    </w:p>
    <w:tbl>
      <w:tblPr>
        <w:tblW w:w="0" w:type="auto"/>
        <w:jc w:val="center"/>
        <w:tblInd w:w="-215"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A0" w:firstRow="1" w:lastRow="0" w:firstColumn="1" w:lastColumn="0" w:noHBand="0" w:noVBand="0"/>
      </w:tblPr>
      <w:tblGrid>
        <w:gridCol w:w="1350"/>
        <w:gridCol w:w="1641"/>
        <w:gridCol w:w="1641"/>
        <w:gridCol w:w="2520"/>
        <w:gridCol w:w="1170"/>
        <w:gridCol w:w="1424"/>
      </w:tblGrid>
      <w:tr w:rsidR="00C81F94" w:rsidRPr="009425A6" w14:paraId="66466A5A" w14:textId="77777777" w:rsidTr="009425A6">
        <w:trPr>
          <w:trHeight w:val="588"/>
          <w:tblHeader/>
          <w:jc w:val="center"/>
        </w:trPr>
        <w:tc>
          <w:tcPr>
            <w:tcW w:w="1350" w:type="dxa"/>
            <w:shd w:val="clear" w:color="auto" w:fill="D9D9D9" w:themeFill="background1" w:themeFillShade="D9"/>
          </w:tcPr>
          <w:p w14:paraId="66466A54" w14:textId="77777777" w:rsidR="004C45F0" w:rsidRDefault="00345813">
            <w:pPr>
              <w:pStyle w:val="Tabletext"/>
              <w:jc w:val="center"/>
              <w:rPr>
                <w:b/>
              </w:rPr>
            </w:pPr>
            <w:r w:rsidRPr="00345813">
              <w:rPr>
                <w:b/>
              </w:rPr>
              <w:t>Nationality</w:t>
            </w:r>
          </w:p>
        </w:tc>
        <w:tc>
          <w:tcPr>
            <w:tcW w:w="1641" w:type="dxa"/>
            <w:shd w:val="clear" w:color="auto" w:fill="D9D9D9" w:themeFill="background1" w:themeFillShade="D9"/>
          </w:tcPr>
          <w:p w14:paraId="66466A55" w14:textId="77777777" w:rsidR="004C45F0" w:rsidRDefault="00345813">
            <w:pPr>
              <w:pStyle w:val="Tabletext"/>
              <w:jc w:val="center"/>
              <w:rPr>
                <w:b/>
              </w:rPr>
            </w:pPr>
            <w:r w:rsidRPr="00345813">
              <w:rPr>
                <w:b/>
              </w:rPr>
              <w:t>Crew Position</w:t>
            </w:r>
          </w:p>
        </w:tc>
        <w:tc>
          <w:tcPr>
            <w:tcW w:w="1641" w:type="dxa"/>
            <w:shd w:val="clear" w:color="auto" w:fill="D9D9D9" w:themeFill="background1" w:themeFillShade="D9"/>
          </w:tcPr>
          <w:p w14:paraId="66466A56" w14:textId="77777777" w:rsidR="004C45F0" w:rsidRDefault="00345813">
            <w:pPr>
              <w:pStyle w:val="Tabletext"/>
              <w:jc w:val="center"/>
              <w:rPr>
                <w:b/>
              </w:rPr>
            </w:pPr>
            <w:r w:rsidRPr="00345813">
              <w:rPr>
                <w:b/>
              </w:rPr>
              <w:t>Current Aircraft Type(s)</w:t>
            </w:r>
          </w:p>
        </w:tc>
        <w:tc>
          <w:tcPr>
            <w:tcW w:w="2520" w:type="dxa"/>
            <w:shd w:val="clear" w:color="auto" w:fill="D9D9D9" w:themeFill="background1" w:themeFillShade="D9"/>
          </w:tcPr>
          <w:p w14:paraId="66466A57" w14:textId="77777777" w:rsidR="004C45F0" w:rsidRDefault="00345813">
            <w:pPr>
              <w:pStyle w:val="Tabletext"/>
              <w:jc w:val="center"/>
              <w:rPr>
                <w:b/>
              </w:rPr>
            </w:pPr>
            <w:r w:rsidRPr="00345813">
              <w:rPr>
                <w:b/>
              </w:rPr>
              <w:t>Type Ratings</w:t>
            </w:r>
          </w:p>
        </w:tc>
        <w:tc>
          <w:tcPr>
            <w:tcW w:w="1170" w:type="dxa"/>
            <w:shd w:val="clear" w:color="auto" w:fill="D9D9D9" w:themeFill="background1" w:themeFillShade="D9"/>
          </w:tcPr>
          <w:p w14:paraId="66466A58" w14:textId="77777777" w:rsidR="004C45F0" w:rsidRDefault="00345813">
            <w:pPr>
              <w:pStyle w:val="Tabletext"/>
              <w:jc w:val="center"/>
              <w:rPr>
                <w:b/>
              </w:rPr>
            </w:pPr>
            <w:r w:rsidRPr="00345813">
              <w:rPr>
                <w:b/>
              </w:rPr>
              <w:t>Total Hours</w:t>
            </w:r>
          </w:p>
        </w:tc>
        <w:tc>
          <w:tcPr>
            <w:tcW w:w="1424" w:type="dxa"/>
            <w:shd w:val="clear" w:color="auto" w:fill="D9D9D9" w:themeFill="background1" w:themeFillShade="D9"/>
          </w:tcPr>
          <w:p w14:paraId="66466A59" w14:textId="77777777" w:rsidR="004C45F0" w:rsidRDefault="00345813">
            <w:pPr>
              <w:pStyle w:val="Tabletext"/>
              <w:jc w:val="center"/>
              <w:rPr>
                <w:b/>
              </w:rPr>
            </w:pPr>
            <w:r w:rsidRPr="00345813">
              <w:rPr>
                <w:b/>
              </w:rPr>
              <w:t>Datalink Familiarity</w:t>
            </w:r>
          </w:p>
        </w:tc>
      </w:tr>
      <w:tr w:rsidR="00C81F94" w:rsidRPr="00103070" w14:paraId="66466A62" w14:textId="77777777" w:rsidTr="009844E5">
        <w:trPr>
          <w:jc w:val="center"/>
        </w:trPr>
        <w:tc>
          <w:tcPr>
            <w:tcW w:w="1350" w:type="dxa"/>
          </w:tcPr>
          <w:p w14:paraId="66466A5B" w14:textId="77777777" w:rsidR="004C45F0" w:rsidRDefault="00C81F94">
            <w:pPr>
              <w:pStyle w:val="Tabletext"/>
              <w:rPr>
                <w:snapToGrid w:val="0"/>
              </w:rPr>
            </w:pPr>
            <w:r w:rsidRPr="00F7366F">
              <w:rPr>
                <w:snapToGrid w:val="0"/>
              </w:rPr>
              <w:t>USA</w:t>
            </w:r>
          </w:p>
        </w:tc>
        <w:tc>
          <w:tcPr>
            <w:tcW w:w="1641" w:type="dxa"/>
          </w:tcPr>
          <w:p w14:paraId="66466A5C" w14:textId="77777777" w:rsidR="004C45F0" w:rsidRDefault="00C81F94">
            <w:pPr>
              <w:pStyle w:val="Tabletext"/>
              <w:rPr>
                <w:snapToGrid w:val="0"/>
                <w:szCs w:val="24"/>
              </w:rPr>
            </w:pPr>
            <w:r w:rsidRPr="00820203">
              <w:rPr>
                <w:snapToGrid w:val="0"/>
              </w:rPr>
              <w:t>PIC Part 121 Air Carrier and Production Test Pilot Eclipse Aviation</w:t>
            </w:r>
          </w:p>
        </w:tc>
        <w:tc>
          <w:tcPr>
            <w:tcW w:w="1641" w:type="dxa"/>
          </w:tcPr>
          <w:p w14:paraId="66466A5D" w14:textId="77777777" w:rsidR="004C45F0" w:rsidRDefault="00C81F94">
            <w:pPr>
              <w:pStyle w:val="Tabletext"/>
              <w:rPr>
                <w:snapToGrid w:val="0"/>
                <w:szCs w:val="24"/>
              </w:rPr>
            </w:pPr>
            <w:r w:rsidRPr="00F7366F">
              <w:rPr>
                <w:snapToGrid w:val="0"/>
              </w:rPr>
              <w:t>B-727 (1996), B-737 (2003), Eclipse Jet (2007)</w:t>
            </w:r>
          </w:p>
        </w:tc>
        <w:tc>
          <w:tcPr>
            <w:tcW w:w="2520" w:type="dxa"/>
          </w:tcPr>
          <w:p w14:paraId="66466A5E" w14:textId="77777777" w:rsidR="004C45F0" w:rsidRDefault="00C81F94">
            <w:pPr>
              <w:pStyle w:val="Tabletext"/>
              <w:rPr>
                <w:snapToGrid w:val="0"/>
                <w:szCs w:val="24"/>
              </w:rPr>
            </w:pPr>
            <w:r w:rsidRPr="00FB43AF">
              <w:rPr>
                <w:snapToGrid w:val="0"/>
              </w:rPr>
              <w:t>Airline Transport Pilot Certificates (ATP)</w:t>
            </w:r>
            <w:r>
              <w:rPr>
                <w:snapToGrid w:val="0"/>
              </w:rPr>
              <w:t>;</w:t>
            </w:r>
            <w:r w:rsidRPr="00FB43AF">
              <w:rPr>
                <w:snapToGrid w:val="0"/>
              </w:rPr>
              <w:t xml:space="preserve"> </w:t>
            </w:r>
            <w:r>
              <w:rPr>
                <w:snapToGrid w:val="0"/>
              </w:rPr>
              <w:t xml:space="preserve"> </w:t>
            </w:r>
          </w:p>
          <w:p w14:paraId="66466A5F" w14:textId="77777777" w:rsidR="004C45F0" w:rsidRDefault="00C81F94">
            <w:pPr>
              <w:pStyle w:val="Tabletext"/>
              <w:rPr>
                <w:snapToGrid w:val="0"/>
                <w:szCs w:val="24"/>
              </w:rPr>
            </w:pPr>
            <w:r w:rsidRPr="00FB43AF">
              <w:rPr>
                <w:snapToGrid w:val="0"/>
              </w:rPr>
              <w:t>Certificated Flight Instructor – Instrument Airplane (CFI-IA )</w:t>
            </w:r>
          </w:p>
        </w:tc>
        <w:tc>
          <w:tcPr>
            <w:tcW w:w="1170" w:type="dxa"/>
          </w:tcPr>
          <w:p w14:paraId="66466A60" w14:textId="77777777" w:rsidR="004C45F0" w:rsidRDefault="00C81F94">
            <w:pPr>
              <w:pStyle w:val="Tabletext"/>
              <w:rPr>
                <w:snapToGrid w:val="0"/>
                <w:szCs w:val="24"/>
              </w:rPr>
            </w:pPr>
            <w:r w:rsidRPr="00F7366F">
              <w:rPr>
                <w:snapToGrid w:val="0"/>
              </w:rPr>
              <w:t>12</w:t>
            </w:r>
            <w:r>
              <w:rPr>
                <w:snapToGrid w:val="0"/>
              </w:rPr>
              <w:t xml:space="preserve">, </w:t>
            </w:r>
            <w:r w:rsidRPr="00F7366F">
              <w:rPr>
                <w:snapToGrid w:val="0"/>
              </w:rPr>
              <w:t>500</w:t>
            </w:r>
          </w:p>
        </w:tc>
        <w:tc>
          <w:tcPr>
            <w:tcW w:w="1424" w:type="dxa"/>
          </w:tcPr>
          <w:p w14:paraId="66466A61" w14:textId="77777777" w:rsidR="004C45F0" w:rsidRDefault="00C81F94">
            <w:pPr>
              <w:pStyle w:val="Tabletext"/>
              <w:rPr>
                <w:snapToGrid w:val="0"/>
                <w:szCs w:val="24"/>
              </w:rPr>
            </w:pPr>
            <w:r>
              <w:rPr>
                <w:snapToGrid w:val="0"/>
              </w:rPr>
              <w:t>Yes</w:t>
            </w:r>
          </w:p>
        </w:tc>
      </w:tr>
      <w:tr w:rsidR="00C81F94" w:rsidRPr="00103070" w14:paraId="66466A6A" w14:textId="77777777" w:rsidTr="009844E5">
        <w:trPr>
          <w:jc w:val="center"/>
        </w:trPr>
        <w:tc>
          <w:tcPr>
            <w:tcW w:w="1350" w:type="dxa"/>
          </w:tcPr>
          <w:p w14:paraId="66466A63" w14:textId="77777777" w:rsidR="004C45F0" w:rsidRDefault="00C81F94">
            <w:pPr>
              <w:pStyle w:val="Tabletext"/>
              <w:rPr>
                <w:snapToGrid w:val="0"/>
                <w:szCs w:val="24"/>
              </w:rPr>
            </w:pPr>
            <w:r w:rsidRPr="00F7366F">
              <w:rPr>
                <w:snapToGrid w:val="0"/>
              </w:rPr>
              <w:t>USA</w:t>
            </w:r>
          </w:p>
        </w:tc>
        <w:tc>
          <w:tcPr>
            <w:tcW w:w="1641" w:type="dxa"/>
          </w:tcPr>
          <w:p w14:paraId="66466A64" w14:textId="77777777" w:rsidR="004C45F0" w:rsidRDefault="00C81F94">
            <w:pPr>
              <w:pStyle w:val="Tabletext"/>
              <w:rPr>
                <w:snapToGrid w:val="0"/>
                <w:szCs w:val="24"/>
              </w:rPr>
            </w:pPr>
            <w:r w:rsidRPr="00820203">
              <w:rPr>
                <w:snapToGrid w:val="0"/>
              </w:rPr>
              <w:t>PIC Part 121</w:t>
            </w:r>
            <w:r>
              <w:rPr>
                <w:snapToGrid w:val="0"/>
              </w:rPr>
              <w:t xml:space="preserve"> </w:t>
            </w:r>
            <w:r w:rsidRPr="00820203">
              <w:rPr>
                <w:snapToGrid w:val="0"/>
              </w:rPr>
              <w:t>Air Carrier</w:t>
            </w:r>
            <w:r>
              <w:rPr>
                <w:snapToGrid w:val="0"/>
              </w:rPr>
              <w:t xml:space="preserve"> and </w:t>
            </w:r>
            <w:r w:rsidRPr="00820203">
              <w:rPr>
                <w:snapToGrid w:val="0"/>
              </w:rPr>
              <w:t>Graduate National Test Pilot School</w:t>
            </w:r>
          </w:p>
        </w:tc>
        <w:tc>
          <w:tcPr>
            <w:tcW w:w="1641" w:type="dxa"/>
          </w:tcPr>
          <w:p w14:paraId="66466A65" w14:textId="77777777" w:rsidR="004C45F0" w:rsidRDefault="00C81F94">
            <w:pPr>
              <w:pStyle w:val="Tabletext"/>
              <w:rPr>
                <w:snapToGrid w:val="0"/>
                <w:szCs w:val="24"/>
              </w:rPr>
            </w:pPr>
            <w:r w:rsidRPr="00FB43AF">
              <w:rPr>
                <w:snapToGrid w:val="0"/>
              </w:rPr>
              <w:t>B-777, B-737, B-727, GV-SP, Embraer 145RJ, CV-580, CV-600, CV-640</w:t>
            </w:r>
          </w:p>
        </w:tc>
        <w:tc>
          <w:tcPr>
            <w:tcW w:w="2520" w:type="dxa"/>
          </w:tcPr>
          <w:p w14:paraId="66466A66" w14:textId="77777777" w:rsidR="004C45F0" w:rsidRDefault="00C81F94">
            <w:pPr>
              <w:pStyle w:val="Tabletext"/>
              <w:rPr>
                <w:snapToGrid w:val="0"/>
                <w:szCs w:val="24"/>
              </w:rPr>
            </w:pPr>
            <w:r w:rsidRPr="00FB43AF">
              <w:rPr>
                <w:snapToGrid w:val="0"/>
              </w:rPr>
              <w:t>Airline Transport Pilot Certificates (ATP)</w:t>
            </w:r>
            <w:r>
              <w:rPr>
                <w:snapToGrid w:val="0"/>
              </w:rPr>
              <w:t>;</w:t>
            </w:r>
            <w:r w:rsidRPr="00FB43AF">
              <w:rPr>
                <w:snapToGrid w:val="0"/>
              </w:rPr>
              <w:t xml:space="preserve"> </w:t>
            </w:r>
            <w:r>
              <w:rPr>
                <w:snapToGrid w:val="0"/>
              </w:rPr>
              <w:t xml:space="preserve"> </w:t>
            </w:r>
          </w:p>
          <w:p w14:paraId="66466A67" w14:textId="77777777" w:rsidR="004C45F0" w:rsidRDefault="00C81F94">
            <w:pPr>
              <w:pStyle w:val="Tabletext"/>
              <w:rPr>
                <w:snapToGrid w:val="0"/>
                <w:szCs w:val="24"/>
              </w:rPr>
            </w:pPr>
            <w:r w:rsidRPr="00FB43AF">
              <w:rPr>
                <w:snapToGrid w:val="0"/>
              </w:rPr>
              <w:t>Certificated Flight Instructor – Instrument Airplane (CFI-IA )</w:t>
            </w:r>
          </w:p>
        </w:tc>
        <w:tc>
          <w:tcPr>
            <w:tcW w:w="1170" w:type="dxa"/>
          </w:tcPr>
          <w:p w14:paraId="66466A68" w14:textId="77777777" w:rsidR="004C45F0" w:rsidRDefault="00C81F94">
            <w:pPr>
              <w:pStyle w:val="Tabletext"/>
              <w:rPr>
                <w:snapToGrid w:val="0"/>
                <w:szCs w:val="24"/>
              </w:rPr>
            </w:pPr>
            <w:r w:rsidRPr="00FB43AF">
              <w:rPr>
                <w:snapToGrid w:val="0"/>
              </w:rPr>
              <w:t>5,500</w:t>
            </w:r>
          </w:p>
        </w:tc>
        <w:tc>
          <w:tcPr>
            <w:tcW w:w="1424" w:type="dxa"/>
          </w:tcPr>
          <w:p w14:paraId="66466A69" w14:textId="77777777" w:rsidR="004C45F0" w:rsidRDefault="00C81F94">
            <w:pPr>
              <w:pStyle w:val="Tabletext"/>
              <w:rPr>
                <w:snapToGrid w:val="0"/>
                <w:szCs w:val="24"/>
              </w:rPr>
            </w:pPr>
            <w:r>
              <w:rPr>
                <w:snapToGrid w:val="0"/>
              </w:rPr>
              <w:t>Yes</w:t>
            </w:r>
          </w:p>
        </w:tc>
      </w:tr>
    </w:tbl>
    <w:p w14:paraId="66466A6B" w14:textId="77777777" w:rsidR="00C81F94" w:rsidRPr="002615B4" w:rsidRDefault="00C81F94" w:rsidP="00C81F94"/>
    <w:p w14:paraId="66466A6C" w14:textId="77777777" w:rsidR="00C81F94" w:rsidRDefault="00C81F94" w:rsidP="001B02F2">
      <w:pPr>
        <w:pStyle w:val="Heading3"/>
      </w:pPr>
      <w:bookmarkStart w:id="136" w:name="_Toc302557697"/>
      <w:r>
        <w:t>Task analysis</w:t>
      </w:r>
      <w:r w:rsidRPr="002615B4">
        <w:t xml:space="preserve"> Design</w:t>
      </w:r>
      <w:bookmarkEnd w:id="136"/>
    </w:p>
    <w:p w14:paraId="66466A6D" w14:textId="77777777" w:rsidR="00C81F94" w:rsidRPr="00883AD6" w:rsidRDefault="00C81F94" w:rsidP="00C81F94">
      <w:r w:rsidRPr="00883AD6">
        <w:t>A within-subject (</w:t>
      </w:r>
      <w:r w:rsidRPr="00883AD6">
        <w:rPr>
          <w:i/>
        </w:rPr>
        <w:t>repeated measures)</w:t>
      </w:r>
      <w:r w:rsidRPr="00883AD6">
        <w:t xml:space="preserve"> design</w:t>
      </w:r>
      <w:r w:rsidR="00345813" w:rsidRPr="00345813">
        <w:t xml:space="preserve"> </w:t>
      </w:r>
      <w:r w:rsidRPr="00883AD6">
        <w:t>was used for this evaluation.  Both participants evaluated each Boeing platform datalink system with the same message set, uplinked in the same scenario order with assigned ‘Pilot Flying’ and ‘Pilot Monitoring’ roles. The known disadvantages of a within-subject design such as carryover effects, fatigue</w:t>
      </w:r>
      <w:r w:rsidR="00C57523">
        <w:t>,</w:t>
      </w:r>
      <w:r w:rsidRPr="00883AD6">
        <w:t xml:space="preserve"> and practice were not critical to this experiment since the main objective was to observe system behavior and develop procedures (versus observing scenarios under strict experimental control).</w:t>
      </w:r>
    </w:p>
    <w:p w14:paraId="66466A6E" w14:textId="77777777" w:rsidR="00C81F94" w:rsidRPr="00883AD6" w:rsidRDefault="00C81F94" w:rsidP="00C81F94"/>
    <w:p w14:paraId="66466A6F" w14:textId="77777777" w:rsidR="00C81F94" w:rsidRDefault="00C81F94" w:rsidP="00C81F94">
      <w:r w:rsidRPr="00883AD6">
        <w:t>Both pilots flew the Boeing 733 in a “Manual Load” condition, followed by the Boeing 744 in a “Manual Load Condition</w:t>
      </w:r>
      <w:r w:rsidR="00C57523" w:rsidRPr="00883AD6">
        <w:t>.</w:t>
      </w:r>
      <w:r w:rsidRPr="00883AD6">
        <w:t>”  Both pilots then flew the Boeing 787 using the “Autoload capability of the FMS” and then flew the Boeing 777 using “Autoload</w:t>
      </w:r>
      <w:r w:rsidR="00C57523" w:rsidRPr="00883AD6">
        <w:t>.</w:t>
      </w:r>
      <w:r w:rsidRPr="00883AD6">
        <w:t>” The s</w:t>
      </w:r>
      <w:r>
        <w:t xml:space="preserve">cenario order is shown in </w:t>
      </w:r>
      <w:r w:rsidR="00653BB1">
        <w:fldChar w:fldCharType="begin"/>
      </w:r>
      <w:r>
        <w:instrText xml:space="preserve"> REF _Ref300929463 \h </w:instrText>
      </w:r>
      <w:r w:rsidR="00653BB1">
        <w:fldChar w:fldCharType="separate"/>
      </w:r>
      <w:r w:rsidR="00FE1A86">
        <w:t xml:space="preserve">Table </w:t>
      </w:r>
      <w:r w:rsidR="00FE1A86">
        <w:rPr>
          <w:noProof/>
        </w:rPr>
        <w:t>3</w:t>
      </w:r>
      <w:r w:rsidR="00FE1A86">
        <w:noBreakHyphen/>
      </w:r>
      <w:r w:rsidR="00FE1A86">
        <w:rPr>
          <w:noProof/>
        </w:rPr>
        <w:t>2</w:t>
      </w:r>
      <w:r w:rsidR="00653BB1">
        <w:fldChar w:fldCharType="end"/>
      </w:r>
      <w:r w:rsidRPr="00883AD6">
        <w:t>. The independent variable for the experiment was the Boeing aircraft platform.</w:t>
      </w:r>
    </w:p>
    <w:p w14:paraId="66466A70" w14:textId="77777777" w:rsidR="00C81F94" w:rsidRPr="00B60C79" w:rsidRDefault="00C81F94" w:rsidP="00875116">
      <w:pPr>
        <w:pStyle w:val="Caption"/>
      </w:pPr>
      <w:bookmarkStart w:id="137" w:name="_Ref300929463"/>
      <w:bookmarkStart w:id="138" w:name="_Toc302557781"/>
      <w:r>
        <w:t xml:space="preserve">Table </w:t>
      </w:r>
      <w:fldSimple w:instr=" STYLEREF 1 \s ">
        <w:r w:rsidR="00FE1A86">
          <w:rPr>
            <w:noProof/>
          </w:rPr>
          <w:t>3</w:t>
        </w:r>
      </w:fldSimple>
      <w:r w:rsidR="007F3D10">
        <w:noBreakHyphen/>
      </w:r>
      <w:fldSimple w:instr=" SEQ Table \* ARABIC \s 1 ">
        <w:r w:rsidR="00FE1A86">
          <w:rPr>
            <w:noProof/>
          </w:rPr>
          <w:t>2</w:t>
        </w:r>
      </w:fldSimple>
      <w:bookmarkEnd w:id="137"/>
      <w:r>
        <w:t>.</w:t>
      </w:r>
      <w:r w:rsidRPr="001A4A0A">
        <w:t xml:space="preserve"> </w:t>
      </w:r>
      <w:r w:rsidRPr="00B60C79">
        <w:t>Scenario Order</w:t>
      </w:r>
      <w:bookmarkEnd w:id="138"/>
    </w:p>
    <w:tbl>
      <w:tblPr>
        <w:tblW w:w="2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0"/>
        <w:gridCol w:w="1178"/>
        <w:gridCol w:w="796"/>
        <w:gridCol w:w="797"/>
        <w:gridCol w:w="1048"/>
        <w:gridCol w:w="1061"/>
      </w:tblGrid>
      <w:tr w:rsidR="00C81F94" w:rsidRPr="00086DDE" w14:paraId="66466A73" w14:textId="77777777" w:rsidTr="00C57523">
        <w:trPr>
          <w:trHeight w:val="258"/>
          <w:jc w:val="center"/>
        </w:trPr>
        <w:tc>
          <w:tcPr>
            <w:tcW w:w="961" w:type="pct"/>
            <w:shd w:val="clear" w:color="auto" w:fill="D9D9D9" w:themeFill="background1" w:themeFillShade="D9"/>
            <w:noWrap/>
            <w:vAlign w:val="bottom"/>
            <w:hideMark/>
          </w:tcPr>
          <w:p w14:paraId="66466A71" w14:textId="77777777" w:rsidR="00C81F94" w:rsidRPr="00086DDE" w:rsidRDefault="00C81F94" w:rsidP="009844E5">
            <w:pPr>
              <w:rPr>
                <w:b/>
              </w:rPr>
            </w:pPr>
            <w:r w:rsidRPr="00086DDE">
              <w:rPr>
                <w:b/>
              </w:rPr>
              <w:t>Participant</w:t>
            </w:r>
          </w:p>
        </w:tc>
        <w:tc>
          <w:tcPr>
            <w:tcW w:w="4039" w:type="pct"/>
            <w:gridSpan w:val="5"/>
            <w:shd w:val="clear" w:color="auto" w:fill="D9D9D9" w:themeFill="background1" w:themeFillShade="D9"/>
            <w:noWrap/>
            <w:vAlign w:val="bottom"/>
            <w:hideMark/>
          </w:tcPr>
          <w:p w14:paraId="66466A72" w14:textId="77777777" w:rsidR="00C81F94" w:rsidRPr="00086DDE" w:rsidRDefault="00C81F94" w:rsidP="009844E5">
            <w:pPr>
              <w:rPr>
                <w:b/>
              </w:rPr>
            </w:pPr>
            <w:r w:rsidRPr="00086DDE">
              <w:rPr>
                <w:b/>
              </w:rPr>
              <w:t>Scenario Order</w:t>
            </w:r>
          </w:p>
        </w:tc>
      </w:tr>
      <w:tr w:rsidR="00C81F94" w:rsidRPr="00103070" w14:paraId="66466A7A" w14:textId="77777777" w:rsidTr="004E41C2">
        <w:trPr>
          <w:trHeight w:val="304"/>
          <w:jc w:val="center"/>
        </w:trPr>
        <w:tc>
          <w:tcPr>
            <w:tcW w:w="961" w:type="pct"/>
            <w:shd w:val="clear" w:color="auto" w:fill="auto"/>
            <w:noWrap/>
            <w:vAlign w:val="bottom"/>
            <w:hideMark/>
          </w:tcPr>
          <w:p w14:paraId="66466A74" w14:textId="77777777" w:rsidR="00C81F94" w:rsidRPr="00103070" w:rsidRDefault="00C81F94" w:rsidP="009844E5">
            <w:pPr>
              <w:rPr>
                <w:rFonts w:eastAsia="Arial Unicode MS"/>
              </w:rPr>
            </w:pPr>
            <w:r w:rsidRPr="00103070">
              <w:rPr>
                <w:rFonts w:eastAsia="Arial Unicode MS"/>
              </w:rPr>
              <w:t>1</w:t>
            </w:r>
          </w:p>
        </w:tc>
        <w:tc>
          <w:tcPr>
            <w:tcW w:w="972" w:type="pct"/>
            <w:shd w:val="clear" w:color="auto" w:fill="auto"/>
            <w:noWrap/>
            <w:vAlign w:val="bottom"/>
            <w:hideMark/>
          </w:tcPr>
          <w:p w14:paraId="66466A75" w14:textId="77777777" w:rsidR="00C81F94" w:rsidRPr="00103070" w:rsidRDefault="00C81F94" w:rsidP="009844E5">
            <w:pPr>
              <w:rPr>
                <w:rFonts w:eastAsia="Arial Unicode MS"/>
              </w:rPr>
            </w:pPr>
            <w:r>
              <w:rPr>
                <w:rFonts w:eastAsia="Arial Unicode MS"/>
              </w:rPr>
              <w:t>Training</w:t>
            </w:r>
          </w:p>
        </w:tc>
        <w:tc>
          <w:tcPr>
            <w:tcW w:w="662" w:type="pct"/>
            <w:shd w:val="clear" w:color="auto" w:fill="auto"/>
            <w:noWrap/>
            <w:vAlign w:val="bottom"/>
            <w:hideMark/>
          </w:tcPr>
          <w:p w14:paraId="66466A76" w14:textId="77777777" w:rsidR="00C81F94" w:rsidRPr="00103070" w:rsidRDefault="00C81F94" w:rsidP="009844E5">
            <w:r w:rsidRPr="00157711">
              <w:t>B-733</w:t>
            </w:r>
          </w:p>
        </w:tc>
        <w:tc>
          <w:tcPr>
            <w:tcW w:w="662" w:type="pct"/>
            <w:shd w:val="clear" w:color="auto" w:fill="auto"/>
            <w:noWrap/>
            <w:vAlign w:val="bottom"/>
            <w:hideMark/>
          </w:tcPr>
          <w:p w14:paraId="66466A77" w14:textId="77777777" w:rsidR="00C81F94" w:rsidRPr="00103070" w:rsidRDefault="00C81F94" w:rsidP="009844E5">
            <w:r w:rsidRPr="00157711">
              <w:t>B-</w:t>
            </w:r>
            <w:r>
              <w:t>744</w:t>
            </w:r>
          </w:p>
        </w:tc>
        <w:tc>
          <w:tcPr>
            <w:tcW w:w="866" w:type="pct"/>
            <w:shd w:val="clear" w:color="auto" w:fill="auto"/>
            <w:noWrap/>
            <w:vAlign w:val="bottom"/>
            <w:hideMark/>
          </w:tcPr>
          <w:p w14:paraId="66466A78" w14:textId="77777777" w:rsidR="00C81F94" w:rsidRPr="00103070" w:rsidRDefault="00C81F94" w:rsidP="009844E5">
            <w:r w:rsidRPr="00157711">
              <w:t>B-</w:t>
            </w:r>
            <w:r>
              <w:t>787</w:t>
            </w:r>
          </w:p>
        </w:tc>
        <w:tc>
          <w:tcPr>
            <w:tcW w:w="877" w:type="pct"/>
            <w:shd w:val="clear" w:color="auto" w:fill="auto"/>
            <w:noWrap/>
            <w:vAlign w:val="bottom"/>
            <w:hideMark/>
          </w:tcPr>
          <w:p w14:paraId="66466A79" w14:textId="77777777" w:rsidR="00C81F94" w:rsidRPr="00103070" w:rsidRDefault="00C81F94" w:rsidP="009844E5">
            <w:r w:rsidRPr="00157711">
              <w:t>B-7</w:t>
            </w:r>
            <w:r>
              <w:t>77</w:t>
            </w:r>
          </w:p>
        </w:tc>
      </w:tr>
      <w:tr w:rsidR="00C81F94" w:rsidRPr="00103070" w14:paraId="66466A81" w14:textId="77777777" w:rsidTr="004E41C2">
        <w:trPr>
          <w:trHeight w:val="304"/>
          <w:jc w:val="center"/>
        </w:trPr>
        <w:tc>
          <w:tcPr>
            <w:tcW w:w="961" w:type="pct"/>
            <w:shd w:val="clear" w:color="auto" w:fill="auto"/>
            <w:noWrap/>
            <w:vAlign w:val="bottom"/>
            <w:hideMark/>
          </w:tcPr>
          <w:p w14:paraId="66466A7B" w14:textId="77777777" w:rsidR="00C81F94" w:rsidRPr="00103070" w:rsidRDefault="00C81F94" w:rsidP="009844E5">
            <w:pPr>
              <w:rPr>
                <w:rFonts w:eastAsia="Arial Unicode MS"/>
              </w:rPr>
            </w:pPr>
            <w:r w:rsidRPr="00103070">
              <w:rPr>
                <w:rFonts w:eastAsia="Arial Unicode MS"/>
              </w:rPr>
              <w:t>2</w:t>
            </w:r>
          </w:p>
        </w:tc>
        <w:tc>
          <w:tcPr>
            <w:tcW w:w="972" w:type="pct"/>
            <w:shd w:val="clear" w:color="auto" w:fill="auto"/>
            <w:noWrap/>
            <w:vAlign w:val="bottom"/>
            <w:hideMark/>
          </w:tcPr>
          <w:p w14:paraId="66466A7C" w14:textId="77777777" w:rsidR="00C81F94" w:rsidRPr="00103070" w:rsidRDefault="00C81F94" w:rsidP="009844E5">
            <w:pPr>
              <w:rPr>
                <w:rFonts w:eastAsia="Arial Unicode MS"/>
              </w:rPr>
            </w:pPr>
            <w:r>
              <w:rPr>
                <w:rFonts w:eastAsia="Arial Unicode MS"/>
              </w:rPr>
              <w:t>Training</w:t>
            </w:r>
          </w:p>
        </w:tc>
        <w:tc>
          <w:tcPr>
            <w:tcW w:w="662" w:type="pct"/>
            <w:shd w:val="clear" w:color="auto" w:fill="auto"/>
            <w:noWrap/>
            <w:vAlign w:val="bottom"/>
            <w:hideMark/>
          </w:tcPr>
          <w:p w14:paraId="66466A7D" w14:textId="77777777" w:rsidR="00C81F94" w:rsidRPr="00103070" w:rsidRDefault="00C81F94" w:rsidP="009844E5">
            <w:r w:rsidRPr="00157711">
              <w:t>B-733</w:t>
            </w:r>
          </w:p>
        </w:tc>
        <w:tc>
          <w:tcPr>
            <w:tcW w:w="662" w:type="pct"/>
            <w:shd w:val="clear" w:color="auto" w:fill="auto"/>
            <w:noWrap/>
            <w:vAlign w:val="bottom"/>
            <w:hideMark/>
          </w:tcPr>
          <w:p w14:paraId="66466A7E" w14:textId="77777777" w:rsidR="00C81F94" w:rsidRPr="00103070" w:rsidRDefault="00C81F94" w:rsidP="009844E5">
            <w:r w:rsidRPr="00157711">
              <w:t>B-</w:t>
            </w:r>
            <w:r>
              <w:t>744</w:t>
            </w:r>
          </w:p>
        </w:tc>
        <w:tc>
          <w:tcPr>
            <w:tcW w:w="866" w:type="pct"/>
            <w:shd w:val="clear" w:color="auto" w:fill="auto"/>
            <w:noWrap/>
            <w:vAlign w:val="bottom"/>
            <w:hideMark/>
          </w:tcPr>
          <w:p w14:paraId="66466A7F" w14:textId="77777777" w:rsidR="00C81F94" w:rsidRPr="00103070" w:rsidRDefault="00C81F94" w:rsidP="009844E5">
            <w:r w:rsidRPr="00157711">
              <w:t>B-</w:t>
            </w:r>
            <w:r>
              <w:t>787</w:t>
            </w:r>
          </w:p>
        </w:tc>
        <w:tc>
          <w:tcPr>
            <w:tcW w:w="877" w:type="pct"/>
            <w:shd w:val="clear" w:color="auto" w:fill="auto"/>
            <w:noWrap/>
            <w:vAlign w:val="bottom"/>
            <w:hideMark/>
          </w:tcPr>
          <w:p w14:paraId="66466A80" w14:textId="77777777" w:rsidR="00C81F94" w:rsidRPr="00103070" w:rsidRDefault="00C81F94" w:rsidP="009844E5">
            <w:r w:rsidRPr="00157711">
              <w:t>B-7</w:t>
            </w:r>
            <w:r>
              <w:t>77</w:t>
            </w:r>
          </w:p>
        </w:tc>
      </w:tr>
    </w:tbl>
    <w:p w14:paraId="66466A82" w14:textId="77777777" w:rsidR="006B3D44" w:rsidRPr="006B3D44" w:rsidRDefault="006B3D44" w:rsidP="006B3D44"/>
    <w:p w14:paraId="66466A83" w14:textId="77777777" w:rsidR="00C81F94" w:rsidRPr="000114A0" w:rsidRDefault="00C81F94" w:rsidP="00C81F94">
      <w:pPr>
        <w:pStyle w:val="Heading3"/>
      </w:pPr>
      <w:bookmarkStart w:id="139" w:name="_Toc302557698"/>
      <w:r>
        <w:t>Data Collection</w:t>
      </w:r>
      <w:bookmarkEnd w:id="139"/>
    </w:p>
    <w:p w14:paraId="66466A84" w14:textId="77777777" w:rsidR="00C81F94" w:rsidRPr="00406C13" w:rsidRDefault="00C81F94" w:rsidP="00C81F94">
      <w:r>
        <w:t xml:space="preserve">Subjective </w:t>
      </w:r>
      <w:r w:rsidRPr="00406C13">
        <w:t xml:space="preserve">dependent measures comprising </w:t>
      </w:r>
      <w:r w:rsidRPr="001634B1">
        <w:t>pilot</w:t>
      </w:r>
      <w:r w:rsidRPr="00406C13">
        <w:t xml:space="preserve"> comments (unsolicited and solicited through experimenter probe questions) and experimenter observations of task performance including potential errors</w:t>
      </w:r>
      <w:r w:rsidR="004861C0" w:rsidRPr="004861C0">
        <w:t xml:space="preserve"> </w:t>
      </w:r>
      <w:r w:rsidR="004861C0" w:rsidRPr="00406C13">
        <w:t>were</w:t>
      </w:r>
      <w:r w:rsidR="004861C0">
        <w:t xml:space="preserve"> recorded</w:t>
      </w:r>
      <w:r w:rsidRPr="00406C13">
        <w:t>. Participants analyzed the UMs for potential system problems and/or pilot error potential. Observations recorded during each flight included:</w:t>
      </w:r>
    </w:p>
    <w:p w14:paraId="66466A85" w14:textId="77777777" w:rsidR="004C45F0" w:rsidRDefault="00C81F94">
      <w:pPr>
        <w:pStyle w:val="bullet"/>
      </w:pPr>
      <w:r w:rsidRPr="00F9322E">
        <w:t>How the crew built a shared understanding of the clearance</w:t>
      </w:r>
    </w:p>
    <w:p w14:paraId="66466A86" w14:textId="77777777" w:rsidR="004C45F0" w:rsidRDefault="00C81F94">
      <w:pPr>
        <w:pStyle w:val="bullet"/>
      </w:pPr>
      <w:r w:rsidRPr="00F9322E">
        <w:t>The process the crew used to evaluate if they could comply with the clearance</w:t>
      </w:r>
    </w:p>
    <w:p w14:paraId="66466A87" w14:textId="77777777" w:rsidR="004C45F0" w:rsidRDefault="00C81F94">
      <w:pPr>
        <w:pStyle w:val="bullet"/>
      </w:pPr>
      <w:r w:rsidRPr="00406C13">
        <w:t xml:space="preserve">Capability of aircraft </w:t>
      </w:r>
      <w:r w:rsidR="004C45F0">
        <w:t>data comm</w:t>
      </w:r>
      <w:r w:rsidR="00FC1792">
        <w:t xml:space="preserve"> </w:t>
      </w:r>
      <w:r w:rsidRPr="00406C13">
        <w:t>system to successfully comply with a clearance</w:t>
      </w:r>
    </w:p>
    <w:p w14:paraId="66466A88" w14:textId="77777777" w:rsidR="004C45F0" w:rsidRDefault="00C81F94">
      <w:pPr>
        <w:pStyle w:val="bullet"/>
      </w:pPr>
      <w:r w:rsidRPr="00F9322E">
        <w:t>How the crew setup the flight deck to comply with the clearance</w:t>
      </w:r>
    </w:p>
    <w:p w14:paraId="66466A89" w14:textId="77777777" w:rsidR="004C45F0" w:rsidRDefault="00C81F94">
      <w:pPr>
        <w:pStyle w:val="bullet"/>
      </w:pPr>
      <w:r w:rsidRPr="00F9322E">
        <w:t>Automation techniques used (e.g.</w:t>
      </w:r>
      <w:r w:rsidR="004861C0">
        <w:t>,</w:t>
      </w:r>
      <w:r w:rsidRPr="00F9322E">
        <w:t xml:space="preserve"> use of VNAV, LNAV</w:t>
      </w:r>
      <w:r w:rsidR="004861C0">
        <w:t>,</w:t>
      </w:r>
      <w:r w:rsidRPr="00F9322E">
        <w:t xml:space="preserve"> and level of automation)</w:t>
      </w:r>
    </w:p>
    <w:p w14:paraId="66466A8A" w14:textId="77777777" w:rsidR="004C45F0" w:rsidRDefault="00C81F94">
      <w:pPr>
        <w:pStyle w:val="bullet"/>
      </w:pPr>
      <w:r w:rsidRPr="00F9322E">
        <w:t xml:space="preserve">Use of crew </w:t>
      </w:r>
      <w:r w:rsidR="00EC00DC">
        <w:t>crosscheck</w:t>
      </w:r>
      <w:r w:rsidRPr="00F9322E">
        <w:t xml:space="preserve">s </w:t>
      </w:r>
    </w:p>
    <w:p w14:paraId="66466A8B" w14:textId="77777777" w:rsidR="004C45F0" w:rsidRDefault="00C81F94">
      <w:pPr>
        <w:pStyle w:val="bullet"/>
      </w:pPr>
      <w:r w:rsidRPr="00F9322E">
        <w:t>Verification of aircraft performance, guidance</w:t>
      </w:r>
      <w:r w:rsidR="004861C0">
        <w:t>,</w:t>
      </w:r>
      <w:r w:rsidRPr="00F9322E">
        <w:t xml:space="preserve"> and navigation </w:t>
      </w:r>
    </w:p>
    <w:p w14:paraId="66466A8C" w14:textId="77777777" w:rsidR="004C45F0" w:rsidRDefault="00C81F94">
      <w:pPr>
        <w:pStyle w:val="bullet"/>
      </w:pPr>
      <w:r w:rsidRPr="00F9322E">
        <w:t>Returning the CPDLC system to a default set-up in preparation for the next ATC uplink</w:t>
      </w:r>
    </w:p>
    <w:p w14:paraId="66466A8D" w14:textId="77777777" w:rsidR="004C45F0" w:rsidRDefault="00C81F94">
      <w:pPr>
        <w:pStyle w:val="bullet"/>
      </w:pPr>
      <w:r w:rsidRPr="00406C13">
        <w:t>Any issues, quirks, ‘gotchas’ with system operation</w:t>
      </w:r>
    </w:p>
    <w:p w14:paraId="66466A8E" w14:textId="77777777" w:rsidR="004C45F0" w:rsidRDefault="00C81F94">
      <w:pPr>
        <w:pStyle w:val="bullet"/>
      </w:pPr>
      <w:r w:rsidRPr="00406C13">
        <w:t>Potential areas for pilot error</w:t>
      </w:r>
    </w:p>
    <w:p w14:paraId="66466A8F" w14:textId="77777777" w:rsidR="004C45F0" w:rsidRDefault="00C81F94">
      <w:pPr>
        <w:pStyle w:val="bullet"/>
      </w:pPr>
      <w:r w:rsidRPr="00406C13">
        <w:t>Crew procedures</w:t>
      </w:r>
    </w:p>
    <w:p w14:paraId="66466A90" w14:textId="77777777" w:rsidR="00C81F94" w:rsidRPr="009425A6" w:rsidRDefault="00C81F94" w:rsidP="009425A6"/>
    <w:p w14:paraId="66466A91" w14:textId="77777777" w:rsidR="00C81F94" w:rsidRPr="00494C0D" w:rsidRDefault="00C81F94" w:rsidP="00C81F94">
      <w:r w:rsidRPr="009425A6">
        <w:t xml:space="preserve">The raw data was collected using scenario datasheets.  </w:t>
      </w:r>
      <w:r w:rsidR="00653BB1">
        <w:fldChar w:fldCharType="begin"/>
      </w:r>
      <w:r w:rsidR="009425A6">
        <w:instrText xml:space="preserve"> REF _Ref301701493 \h </w:instrText>
      </w:r>
      <w:r w:rsidR="00653BB1">
        <w:fldChar w:fldCharType="separate"/>
      </w:r>
      <w:r w:rsidR="00FE1A86">
        <w:t xml:space="preserve">Table </w:t>
      </w:r>
      <w:r w:rsidR="00FE1A86">
        <w:rPr>
          <w:noProof/>
        </w:rPr>
        <w:t>3</w:t>
      </w:r>
      <w:r w:rsidR="00FE1A86">
        <w:noBreakHyphen/>
      </w:r>
      <w:r w:rsidR="00FE1A86">
        <w:rPr>
          <w:noProof/>
        </w:rPr>
        <w:t>3</w:t>
      </w:r>
      <w:r w:rsidR="00653BB1">
        <w:fldChar w:fldCharType="end"/>
      </w:r>
      <w:r w:rsidR="004861C0">
        <w:t xml:space="preserve"> </w:t>
      </w:r>
      <w:r w:rsidRPr="009425A6">
        <w:t xml:space="preserve">is an example of the collected data in </w:t>
      </w:r>
      <w:r w:rsidR="00345813" w:rsidRPr="00345813">
        <w:t>Appendix H, Task Analysis Data</w:t>
      </w:r>
      <w:r w:rsidRPr="009425A6">
        <w:t>.</w:t>
      </w:r>
      <w:r w:rsidRPr="001634B1">
        <w:t xml:space="preserve"> This example illustrates the data collected for UM20: CLIMB TO [</w:t>
      </w:r>
      <w:r w:rsidRPr="001634B1">
        <w:rPr>
          <w:i/>
        </w:rPr>
        <w:t>level</w:t>
      </w:r>
      <w:r w:rsidRPr="001634B1">
        <w:t>] for the B733. Data for each UM was also collected for B744, B777 and B787. Each UM was analyzed for issues associated with procedures, system design, SC214 message set design</w:t>
      </w:r>
      <w:r w:rsidR="00673A38">
        <w:t>,</w:t>
      </w:r>
      <w:r w:rsidRPr="001634B1">
        <w:t xml:space="preserve"> and training. Also contained with each UM “raw data” is a table summarizing issues and a table providing recommendations.</w:t>
      </w:r>
    </w:p>
    <w:p w14:paraId="66466A92" w14:textId="77777777" w:rsidR="00CF0548" w:rsidRDefault="00CF0548" w:rsidP="00CF0548">
      <w:pPr>
        <w:spacing w:after="200" w:line="276" w:lineRule="auto"/>
        <w:contextualSpacing w:val="0"/>
      </w:pPr>
      <w:bookmarkStart w:id="140" w:name="_Ref300929502"/>
      <w:bookmarkStart w:id="141" w:name="_Ref301701493"/>
      <w:bookmarkStart w:id="142" w:name="_Toc302557782"/>
    </w:p>
    <w:p w14:paraId="66466A93" w14:textId="77777777" w:rsidR="00C81F94" w:rsidRPr="00CF0548" w:rsidRDefault="00C81F94" w:rsidP="00CF0548">
      <w:pPr>
        <w:pStyle w:val="Caption"/>
        <w:rPr>
          <w:sz w:val="20"/>
        </w:rPr>
      </w:pPr>
      <w:r>
        <w:t xml:space="preserve">Table </w:t>
      </w:r>
      <w:fldSimple w:instr=" STYLEREF 1 \s ">
        <w:r w:rsidR="00FE1A86">
          <w:rPr>
            <w:noProof/>
          </w:rPr>
          <w:t>3</w:t>
        </w:r>
      </w:fldSimple>
      <w:r w:rsidR="007F3D10">
        <w:noBreakHyphen/>
      </w:r>
      <w:fldSimple w:instr=" SEQ Table \* ARABIC \s 1 ">
        <w:r w:rsidR="00FE1A86">
          <w:rPr>
            <w:noProof/>
          </w:rPr>
          <w:t>3</w:t>
        </w:r>
      </w:fldSimple>
      <w:bookmarkEnd w:id="140"/>
      <w:bookmarkEnd w:id="141"/>
      <w:r>
        <w:t>.</w:t>
      </w:r>
      <w:r w:rsidRPr="001A4A0A">
        <w:t xml:space="preserve"> </w:t>
      </w:r>
      <w:r w:rsidRPr="006113ED">
        <w:t xml:space="preserve">Example </w:t>
      </w:r>
      <w:r w:rsidR="009425A6" w:rsidRPr="006113ED">
        <w:t xml:space="preserve">task analysis </w:t>
      </w:r>
      <w:r w:rsidRPr="006113ED">
        <w:t>data entry</w:t>
      </w:r>
      <w:r>
        <w:t xml:space="preserve"> for “</w:t>
      </w:r>
      <w:r w:rsidRPr="008003AF">
        <w:t>CLIMB TO [16000]</w:t>
      </w:r>
      <w:r>
        <w:t>”</w:t>
      </w:r>
      <w:bookmarkEnd w:id="142"/>
    </w:p>
    <w:tbl>
      <w:tblPr>
        <w:tblW w:w="102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2070"/>
        <w:gridCol w:w="540"/>
        <w:gridCol w:w="540"/>
        <w:gridCol w:w="540"/>
        <w:gridCol w:w="1620"/>
        <w:gridCol w:w="1890"/>
        <w:gridCol w:w="1980"/>
      </w:tblGrid>
      <w:tr w:rsidR="00C81F94" w:rsidRPr="009425A6" w14:paraId="66466A9C" w14:textId="77777777" w:rsidTr="004861C0">
        <w:trPr>
          <w:cantSplit/>
          <w:tblHeader/>
        </w:trPr>
        <w:tc>
          <w:tcPr>
            <w:tcW w:w="1080" w:type="dxa"/>
            <w:shd w:val="clear" w:color="auto" w:fill="D9D9D9" w:themeFill="background1" w:themeFillShade="D9"/>
            <w:tcMar>
              <w:left w:w="0" w:type="dxa"/>
              <w:right w:w="0" w:type="dxa"/>
            </w:tcMar>
            <w:vAlign w:val="center"/>
          </w:tcPr>
          <w:p w14:paraId="66466A94" w14:textId="77777777" w:rsidR="00C81F94" w:rsidRPr="004861C0" w:rsidRDefault="009425A6" w:rsidP="004861C0">
            <w:pPr>
              <w:pStyle w:val="Tabletext"/>
              <w:jc w:val="center"/>
              <w:rPr>
                <w:b/>
              </w:rPr>
            </w:pPr>
            <w:r w:rsidRPr="004861C0">
              <w:rPr>
                <w:b/>
              </w:rPr>
              <w:t>System</w:t>
            </w:r>
          </w:p>
        </w:tc>
        <w:tc>
          <w:tcPr>
            <w:tcW w:w="2070" w:type="dxa"/>
            <w:shd w:val="clear" w:color="auto" w:fill="D9D9D9" w:themeFill="background1" w:themeFillShade="D9"/>
            <w:tcMar>
              <w:left w:w="0" w:type="dxa"/>
              <w:right w:w="0" w:type="dxa"/>
            </w:tcMar>
            <w:vAlign w:val="center"/>
          </w:tcPr>
          <w:p w14:paraId="66466A95" w14:textId="77777777" w:rsidR="00C81F94" w:rsidRPr="004861C0" w:rsidRDefault="009425A6" w:rsidP="004861C0">
            <w:pPr>
              <w:pStyle w:val="Tabletext"/>
              <w:jc w:val="center"/>
              <w:rPr>
                <w:b/>
              </w:rPr>
            </w:pPr>
            <w:r w:rsidRPr="004861C0">
              <w:rPr>
                <w:b/>
              </w:rPr>
              <w:t>Steps</w:t>
            </w:r>
          </w:p>
        </w:tc>
        <w:tc>
          <w:tcPr>
            <w:tcW w:w="540" w:type="dxa"/>
            <w:shd w:val="clear" w:color="auto" w:fill="D9D9D9" w:themeFill="background1" w:themeFillShade="D9"/>
            <w:tcMar>
              <w:left w:w="0" w:type="dxa"/>
              <w:right w:w="0" w:type="dxa"/>
            </w:tcMar>
            <w:vAlign w:val="center"/>
          </w:tcPr>
          <w:p w14:paraId="66466A96" w14:textId="77777777" w:rsidR="00C81F94" w:rsidRPr="004861C0" w:rsidRDefault="00C81F94" w:rsidP="004861C0">
            <w:pPr>
              <w:pStyle w:val="Tabletext"/>
              <w:jc w:val="center"/>
              <w:rPr>
                <w:b/>
              </w:rPr>
            </w:pPr>
            <w:r w:rsidRPr="004861C0">
              <w:rPr>
                <w:b/>
              </w:rPr>
              <w:t>Key Pres</w:t>
            </w:r>
          </w:p>
        </w:tc>
        <w:tc>
          <w:tcPr>
            <w:tcW w:w="540" w:type="dxa"/>
            <w:shd w:val="clear" w:color="auto" w:fill="D9D9D9" w:themeFill="background1" w:themeFillShade="D9"/>
            <w:tcMar>
              <w:left w:w="0" w:type="dxa"/>
              <w:right w:w="0" w:type="dxa"/>
            </w:tcMar>
            <w:vAlign w:val="center"/>
          </w:tcPr>
          <w:p w14:paraId="66466A97" w14:textId="77777777" w:rsidR="00C81F94" w:rsidRPr="004861C0" w:rsidRDefault="00C81F94" w:rsidP="004861C0">
            <w:pPr>
              <w:pStyle w:val="Tabletext"/>
              <w:jc w:val="center"/>
              <w:rPr>
                <w:b/>
              </w:rPr>
            </w:pPr>
            <w:r w:rsidRPr="004861C0">
              <w:rPr>
                <w:b/>
              </w:rPr>
              <w:t>Task Time</w:t>
            </w:r>
          </w:p>
        </w:tc>
        <w:tc>
          <w:tcPr>
            <w:tcW w:w="540" w:type="dxa"/>
            <w:shd w:val="clear" w:color="auto" w:fill="D9D9D9" w:themeFill="background1" w:themeFillShade="D9"/>
            <w:tcMar>
              <w:left w:w="0" w:type="dxa"/>
              <w:right w:w="0" w:type="dxa"/>
            </w:tcMar>
            <w:vAlign w:val="center"/>
          </w:tcPr>
          <w:p w14:paraId="66466A98" w14:textId="77777777" w:rsidR="00C81F94" w:rsidRPr="004861C0" w:rsidRDefault="00C81F94" w:rsidP="004861C0">
            <w:pPr>
              <w:pStyle w:val="Tabletext"/>
              <w:jc w:val="center"/>
              <w:rPr>
                <w:b/>
              </w:rPr>
            </w:pPr>
            <w:r w:rsidRPr="004861C0">
              <w:rPr>
                <w:b/>
              </w:rPr>
              <w:t>Load FMS</w:t>
            </w:r>
          </w:p>
        </w:tc>
        <w:tc>
          <w:tcPr>
            <w:tcW w:w="1620" w:type="dxa"/>
            <w:shd w:val="clear" w:color="auto" w:fill="D9D9D9" w:themeFill="background1" w:themeFillShade="D9"/>
            <w:tcMar>
              <w:left w:w="0" w:type="dxa"/>
              <w:right w:w="0" w:type="dxa"/>
            </w:tcMar>
            <w:vAlign w:val="center"/>
          </w:tcPr>
          <w:p w14:paraId="66466A99" w14:textId="77777777" w:rsidR="00C81F94" w:rsidRPr="004861C0" w:rsidRDefault="009425A6" w:rsidP="004861C0">
            <w:pPr>
              <w:pStyle w:val="Tabletext"/>
              <w:jc w:val="center"/>
              <w:rPr>
                <w:b/>
              </w:rPr>
            </w:pPr>
            <w:r w:rsidRPr="004861C0">
              <w:rPr>
                <w:b/>
              </w:rPr>
              <w:t>Notes</w:t>
            </w:r>
          </w:p>
        </w:tc>
        <w:tc>
          <w:tcPr>
            <w:tcW w:w="1890" w:type="dxa"/>
            <w:shd w:val="clear" w:color="auto" w:fill="D9D9D9" w:themeFill="background1" w:themeFillShade="D9"/>
            <w:tcMar>
              <w:left w:w="0" w:type="dxa"/>
              <w:right w:w="0" w:type="dxa"/>
            </w:tcMar>
            <w:vAlign w:val="center"/>
          </w:tcPr>
          <w:p w14:paraId="66466A9A" w14:textId="77777777" w:rsidR="00C81F94" w:rsidRPr="004861C0" w:rsidRDefault="009425A6" w:rsidP="004861C0">
            <w:pPr>
              <w:pStyle w:val="Tabletext"/>
              <w:jc w:val="center"/>
              <w:rPr>
                <w:b/>
              </w:rPr>
            </w:pPr>
            <w:r w:rsidRPr="004861C0">
              <w:rPr>
                <w:b/>
              </w:rPr>
              <w:t>Error Potential</w:t>
            </w:r>
          </w:p>
        </w:tc>
        <w:tc>
          <w:tcPr>
            <w:tcW w:w="1980" w:type="dxa"/>
            <w:shd w:val="clear" w:color="auto" w:fill="D9D9D9" w:themeFill="background1" w:themeFillShade="D9"/>
            <w:tcMar>
              <w:left w:w="0" w:type="dxa"/>
              <w:right w:w="0" w:type="dxa"/>
            </w:tcMar>
            <w:vAlign w:val="center"/>
          </w:tcPr>
          <w:p w14:paraId="66466A9B" w14:textId="77777777" w:rsidR="00C81F94" w:rsidRPr="004861C0" w:rsidRDefault="009425A6" w:rsidP="004861C0">
            <w:pPr>
              <w:pStyle w:val="Tabletext"/>
              <w:jc w:val="center"/>
              <w:rPr>
                <w:b/>
              </w:rPr>
            </w:pPr>
            <w:r w:rsidRPr="004861C0">
              <w:rPr>
                <w:b/>
              </w:rPr>
              <w:t>Procedures</w:t>
            </w:r>
          </w:p>
        </w:tc>
      </w:tr>
      <w:tr w:rsidR="00C81F94" w:rsidRPr="004E61F6" w14:paraId="66466AB0" w14:textId="77777777" w:rsidTr="004861C0">
        <w:trPr>
          <w:cantSplit/>
        </w:trPr>
        <w:tc>
          <w:tcPr>
            <w:tcW w:w="1080" w:type="dxa"/>
            <w:vAlign w:val="center"/>
          </w:tcPr>
          <w:p w14:paraId="66466A9D" w14:textId="77777777" w:rsidR="00C81F94" w:rsidRDefault="00C81F94" w:rsidP="004861C0">
            <w:pPr>
              <w:pStyle w:val="Tabletext"/>
            </w:pPr>
            <w:r>
              <w:t>B733</w:t>
            </w:r>
          </w:p>
          <w:p w14:paraId="66466A9E" w14:textId="77777777" w:rsidR="00C81F94" w:rsidRDefault="00C81F94" w:rsidP="004861C0">
            <w:pPr>
              <w:pStyle w:val="Tabletext"/>
            </w:pPr>
          </w:p>
          <w:p w14:paraId="66466A9F" w14:textId="77777777" w:rsidR="00C81F94" w:rsidRPr="00E22F52" w:rsidRDefault="00C81F94" w:rsidP="004861C0">
            <w:pPr>
              <w:pStyle w:val="Tabletext"/>
            </w:pPr>
            <w:r>
              <w:t>UM20</w:t>
            </w:r>
          </w:p>
        </w:tc>
        <w:tc>
          <w:tcPr>
            <w:tcW w:w="2070" w:type="dxa"/>
            <w:vAlign w:val="center"/>
          </w:tcPr>
          <w:p w14:paraId="66466AA0" w14:textId="77777777" w:rsidR="00C81F94" w:rsidRPr="004861C0" w:rsidRDefault="00C81F94" w:rsidP="004861C0">
            <w:pPr>
              <w:pStyle w:val="TableListNumber"/>
            </w:pPr>
            <w:r w:rsidRPr="004861C0">
              <w:t>CPDLC Chime</w:t>
            </w:r>
          </w:p>
          <w:p w14:paraId="66466AA1" w14:textId="77777777" w:rsidR="00C81F94" w:rsidRPr="004861C0" w:rsidRDefault="00C81F94" w:rsidP="004861C0">
            <w:pPr>
              <w:pStyle w:val="TableListNumber"/>
            </w:pPr>
            <w:r w:rsidRPr="004861C0">
              <w:t>Select FMC Comm Page</w:t>
            </w:r>
          </w:p>
          <w:p w14:paraId="66466AA2" w14:textId="77777777" w:rsidR="00C81F94" w:rsidRPr="004861C0" w:rsidRDefault="00C81F94" w:rsidP="004861C0">
            <w:pPr>
              <w:pStyle w:val="TableListNumber"/>
            </w:pPr>
            <w:r w:rsidRPr="004861C0">
              <w:t xml:space="preserve">Read Message </w:t>
            </w:r>
          </w:p>
          <w:p w14:paraId="66466AA3" w14:textId="77777777" w:rsidR="00C81F94" w:rsidRPr="004861C0" w:rsidRDefault="00C81F94" w:rsidP="004861C0">
            <w:pPr>
              <w:pStyle w:val="TableListNumber"/>
            </w:pPr>
            <w:r w:rsidRPr="004861C0">
              <w:t xml:space="preserve">Dial “16000” in the MCP ALT window </w:t>
            </w:r>
          </w:p>
          <w:p w14:paraId="66466AA4" w14:textId="77777777" w:rsidR="00C81F94" w:rsidRPr="004861C0" w:rsidRDefault="00C81F94" w:rsidP="004861C0">
            <w:pPr>
              <w:pStyle w:val="TableListNumber"/>
            </w:pPr>
            <w:r w:rsidRPr="004861C0">
              <w:t>Send WILCO</w:t>
            </w:r>
          </w:p>
          <w:p w14:paraId="66466AA5" w14:textId="77777777" w:rsidR="00C81F94" w:rsidRPr="006600F4" w:rsidRDefault="00C81F94" w:rsidP="004861C0">
            <w:pPr>
              <w:pStyle w:val="TableListNumber"/>
              <w:rPr>
                <w:szCs w:val="24"/>
              </w:rPr>
            </w:pPr>
            <w:r w:rsidRPr="004861C0">
              <w:t>Select PROG or LEGS page</w:t>
            </w:r>
          </w:p>
        </w:tc>
        <w:tc>
          <w:tcPr>
            <w:tcW w:w="540" w:type="dxa"/>
            <w:vAlign w:val="center"/>
          </w:tcPr>
          <w:p w14:paraId="66466AA6" w14:textId="77777777" w:rsidR="00C81F94" w:rsidRPr="006600F4" w:rsidRDefault="00C81F94" w:rsidP="004861C0">
            <w:pPr>
              <w:pStyle w:val="Tabletext"/>
              <w:rPr>
                <w:szCs w:val="24"/>
              </w:rPr>
            </w:pPr>
            <w:r>
              <w:t>5</w:t>
            </w:r>
          </w:p>
        </w:tc>
        <w:tc>
          <w:tcPr>
            <w:tcW w:w="540" w:type="dxa"/>
            <w:tcMar>
              <w:left w:w="0" w:type="dxa"/>
              <w:right w:w="0" w:type="dxa"/>
            </w:tcMar>
            <w:vAlign w:val="center"/>
          </w:tcPr>
          <w:p w14:paraId="66466AA7" w14:textId="77777777" w:rsidR="00C81F94" w:rsidRPr="006600F4" w:rsidRDefault="00C81F94" w:rsidP="004861C0">
            <w:pPr>
              <w:pStyle w:val="Tabletext"/>
              <w:rPr>
                <w:szCs w:val="24"/>
              </w:rPr>
            </w:pPr>
            <w:r>
              <w:t>:20</w:t>
            </w:r>
          </w:p>
        </w:tc>
        <w:tc>
          <w:tcPr>
            <w:tcW w:w="540" w:type="dxa"/>
            <w:tcMar>
              <w:left w:w="0" w:type="dxa"/>
              <w:right w:w="0" w:type="dxa"/>
            </w:tcMar>
            <w:vAlign w:val="center"/>
          </w:tcPr>
          <w:p w14:paraId="66466AA8" w14:textId="77777777" w:rsidR="00C81F94" w:rsidRDefault="00C81F94" w:rsidP="004861C0">
            <w:pPr>
              <w:pStyle w:val="Tabletext"/>
              <w:jc w:val="center"/>
              <w:rPr>
                <w:szCs w:val="24"/>
              </w:rPr>
            </w:pPr>
            <w:r>
              <w:t>No</w:t>
            </w:r>
          </w:p>
        </w:tc>
        <w:tc>
          <w:tcPr>
            <w:tcW w:w="1620" w:type="dxa"/>
            <w:vAlign w:val="center"/>
          </w:tcPr>
          <w:p w14:paraId="66466AA9" w14:textId="77777777" w:rsidR="00C81F94" w:rsidRPr="006600F4" w:rsidRDefault="00C81F94" w:rsidP="004861C0">
            <w:pPr>
              <w:pStyle w:val="Tabletext"/>
            </w:pPr>
            <w:r>
              <w:t>This MCP ALT window is also the Altitude Alerting System (inhibited FLAPS ≥ 25 or G/S capture).</w:t>
            </w:r>
          </w:p>
        </w:tc>
        <w:tc>
          <w:tcPr>
            <w:tcW w:w="1890" w:type="dxa"/>
            <w:vAlign w:val="center"/>
          </w:tcPr>
          <w:p w14:paraId="66466AAA" w14:textId="77777777" w:rsidR="00C81F94" w:rsidRPr="006600F4" w:rsidRDefault="00C81F94" w:rsidP="004861C0">
            <w:pPr>
              <w:pStyle w:val="Tabletext"/>
              <w:rPr>
                <w:szCs w:val="24"/>
              </w:rPr>
            </w:pPr>
            <w:r>
              <w:t>Using the MCP ALT selector, the pilot can select (overshoot) a lower altitude, say 8700 ft</w:t>
            </w:r>
            <w:r w:rsidR="004861C0">
              <w:t>,</w:t>
            </w:r>
            <w:r>
              <w:t xml:space="preserve"> and the AIRCRAFT can capture the lower altitude and level-off at 8700 instead of 9000 ft. </w:t>
            </w:r>
          </w:p>
        </w:tc>
        <w:tc>
          <w:tcPr>
            <w:tcW w:w="1980" w:type="dxa"/>
            <w:vAlign w:val="center"/>
          </w:tcPr>
          <w:p w14:paraId="66466AAB" w14:textId="77777777" w:rsidR="00C81F94" w:rsidRDefault="00C81F94" w:rsidP="004861C0">
            <w:pPr>
              <w:pStyle w:val="Tabletext"/>
              <w:rPr>
                <w:szCs w:val="24"/>
              </w:rPr>
            </w:pPr>
            <w:r>
              <w:t xml:space="preserve">During climb out, ATC requires to stop climb at 16,000 ft. </w:t>
            </w:r>
          </w:p>
          <w:p w14:paraId="66466AAC" w14:textId="77777777" w:rsidR="00C81F94" w:rsidRDefault="00C81F94" w:rsidP="004861C0">
            <w:pPr>
              <w:pStyle w:val="Tabletext"/>
            </w:pPr>
          </w:p>
          <w:p w14:paraId="66466AAD" w14:textId="77777777" w:rsidR="00C81F94" w:rsidRDefault="00C81F94" w:rsidP="004861C0">
            <w:pPr>
              <w:pStyle w:val="Tabletext"/>
            </w:pPr>
            <w:r>
              <w:t>The CRZ ALT in the FMS CLB page is set to FL330 – the final cruise altitude.</w:t>
            </w:r>
          </w:p>
          <w:p w14:paraId="66466AAE" w14:textId="77777777" w:rsidR="00C81F94" w:rsidRDefault="00C81F94" w:rsidP="004861C0">
            <w:pPr>
              <w:pStyle w:val="Tabletext"/>
            </w:pPr>
          </w:p>
          <w:p w14:paraId="66466AAF" w14:textId="77777777" w:rsidR="00C81F94" w:rsidRPr="006113ED" w:rsidRDefault="00C81F94" w:rsidP="004861C0">
            <w:pPr>
              <w:pStyle w:val="Tabletext"/>
            </w:pPr>
            <w:r>
              <w:t xml:space="preserve">To stop climb (or descent), the current procedure is using the MCP ALT select knob to enter the level-off altitude </w:t>
            </w:r>
          </w:p>
        </w:tc>
      </w:tr>
    </w:tbl>
    <w:p w14:paraId="66466AB1" w14:textId="77777777" w:rsidR="00C81F94" w:rsidRDefault="00C81F94" w:rsidP="00C81F94"/>
    <w:p w14:paraId="66466AB2" w14:textId="77777777" w:rsidR="00C81F94" w:rsidRDefault="00C81F94" w:rsidP="001B02F2">
      <w:pPr>
        <w:pStyle w:val="Heading3"/>
      </w:pPr>
      <w:bookmarkStart w:id="143" w:name="_Toc302557699"/>
      <w:r>
        <w:t>Evaluation</w:t>
      </w:r>
      <w:r w:rsidRPr="002615B4">
        <w:t xml:space="preserve"> Facility</w:t>
      </w:r>
      <w:bookmarkEnd w:id="143"/>
      <w:r>
        <w:t xml:space="preserve"> </w:t>
      </w:r>
    </w:p>
    <w:p w14:paraId="66466AB3" w14:textId="77777777" w:rsidR="00C81F94" w:rsidRPr="001634B1" w:rsidRDefault="00C81F94" w:rsidP="00C81F94">
      <w:r w:rsidRPr="001634B1">
        <w:t>The evaluation was conducted using</w:t>
      </w:r>
      <w:r>
        <w:t xml:space="preserve"> </w:t>
      </w:r>
      <w:r w:rsidRPr="001634B1">
        <w:t xml:space="preserve">a B-733, B-744, B-787, B-777 fixed-base engineering flight simulators at Honeywell’s Phoenix facility.  The engineering simulators had the following configurations and level of fidelity:  </w:t>
      </w:r>
    </w:p>
    <w:p w14:paraId="66466AB4" w14:textId="77777777" w:rsidR="004C45F0" w:rsidRDefault="00C81F94">
      <w:pPr>
        <w:pStyle w:val="ListBullet"/>
      </w:pPr>
      <w:r w:rsidRPr="001634B1">
        <w:t>Fixed base simulator</w:t>
      </w:r>
    </w:p>
    <w:p w14:paraId="66466AB5" w14:textId="77777777" w:rsidR="004C45F0" w:rsidRDefault="00C81F94">
      <w:pPr>
        <w:pStyle w:val="ListBullet"/>
      </w:pPr>
      <w:r w:rsidRPr="001634B1">
        <w:t>No visuals</w:t>
      </w:r>
    </w:p>
    <w:p w14:paraId="66466AB6" w14:textId="77777777" w:rsidR="004C45F0" w:rsidRDefault="00C81F94">
      <w:pPr>
        <w:pStyle w:val="ListBullet"/>
      </w:pPr>
      <w:r w:rsidRPr="001634B1">
        <w:t xml:space="preserve">Certified software for </w:t>
      </w:r>
      <w:r w:rsidR="00674B0F" w:rsidRPr="001634B1">
        <w:t xml:space="preserve">flight management system </w:t>
      </w:r>
      <w:r w:rsidRPr="001634B1">
        <w:t>(FMS)</w:t>
      </w:r>
    </w:p>
    <w:p w14:paraId="66466AB7" w14:textId="77777777" w:rsidR="004C45F0" w:rsidRDefault="00C81F94">
      <w:pPr>
        <w:pStyle w:val="ListBullet"/>
      </w:pPr>
      <w:r w:rsidRPr="001634B1">
        <w:t xml:space="preserve">Certified software for </w:t>
      </w:r>
      <w:r w:rsidR="00673A38" w:rsidRPr="001634B1">
        <w:t>data</w:t>
      </w:r>
      <w:r w:rsidRPr="001634B1">
        <w:t>com systems</w:t>
      </w:r>
    </w:p>
    <w:p w14:paraId="66466AB8" w14:textId="77777777" w:rsidR="004C45F0" w:rsidRDefault="00C81F94">
      <w:pPr>
        <w:pStyle w:val="ListBullet"/>
      </w:pPr>
      <w:r w:rsidRPr="001634B1">
        <w:t xml:space="preserve">Certified </w:t>
      </w:r>
      <w:r w:rsidR="00D35645" w:rsidRPr="001634B1">
        <w:t xml:space="preserve">mode control panel </w:t>
      </w:r>
      <w:r w:rsidRPr="001634B1">
        <w:t>with full functionality</w:t>
      </w:r>
    </w:p>
    <w:p w14:paraId="66466AB9" w14:textId="77777777" w:rsidR="004C45F0" w:rsidRDefault="00C81F94">
      <w:pPr>
        <w:pStyle w:val="ListBullet"/>
      </w:pPr>
      <w:r w:rsidRPr="00586217">
        <w:t xml:space="preserve">Certified </w:t>
      </w:r>
      <w:r w:rsidR="00D35645" w:rsidRPr="00586217">
        <w:t>autopilot</w:t>
      </w:r>
      <w:r w:rsidRPr="00586217">
        <w:t>/autothrottle/</w:t>
      </w:r>
      <w:r w:rsidR="00D35645" w:rsidRPr="00586217">
        <w:t>flight director</w:t>
      </w:r>
      <w:r w:rsidRPr="00586217">
        <w:t xml:space="preserve">/ </w:t>
      </w:r>
      <w:r w:rsidR="00D35645" w:rsidRPr="00586217">
        <w:t>mode control panel</w:t>
      </w:r>
      <w:r w:rsidRPr="00586217">
        <w:t>/FMS CDU</w:t>
      </w:r>
    </w:p>
    <w:p w14:paraId="66466ABA" w14:textId="77777777" w:rsidR="004C45F0" w:rsidRDefault="00C81F94">
      <w:pPr>
        <w:pStyle w:val="ListBullet"/>
      </w:pPr>
      <w:r w:rsidRPr="00586217">
        <w:t>Certified full LNAV and VNAV guidance capability</w:t>
      </w:r>
    </w:p>
    <w:p w14:paraId="66466ABB" w14:textId="77777777" w:rsidR="004C45F0" w:rsidRDefault="00C81F94">
      <w:pPr>
        <w:pStyle w:val="ListBullet"/>
      </w:pPr>
      <w:r>
        <w:t xml:space="preserve">Certified </w:t>
      </w:r>
      <w:r w:rsidR="00D35645" w:rsidRPr="001634B1">
        <w:t xml:space="preserve">primary flight display </w:t>
      </w:r>
      <w:r w:rsidRPr="001634B1">
        <w:t xml:space="preserve">(PFD), </w:t>
      </w:r>
      <w:r w:rsidR="00D35645" w:rsidRPr="001634B1">
        <w:t xml:space="preserve">navigational display </w:t>
      </w:r>
      <w:r w:rsidRPr="001634B1">
        <w:t>(ND)</w:t>
      </w:r>
      <w:r w:rsidR="00D35645">
        <w:t>,</w:t>
      </w:r>
      <w:r w:rsidRPr="001634B1">
        <w:t xml:space="preserve"> and </w:t>
      </w:r>
      <w:r w:rsidR="00D35645" w:rsidRPr="001634B1">
        <w:t xml:space="preserve">Engine Indicating and Crew Alerting System </w:t>
      </w:r>
      <w:r w:rsidRPr="001634B1">
        <w:t>(EICAS)</w:t>
      </w:r>
    </w:p>
    <w:p w14:paraId="66466ABC" w14:textId="77777777" w:rsidR="004C45F0" w:rsidRDefault="00C81F94">
      <w:pPr>
        <w:pStyle w:val="ListBullet"/>
      </w:pPr>
      <w:r w:rsidRPr="001634B1">
        <w:t>Autobrakes</w:t>
      </w:r>
    </w:p>
    <w:p w14:paraId="66466ABD" w14:textId="77777777" w:rsidR="004C45F0" w:rsidRDefault="00C81F94">
      <w:pPr>
        <w:pStyle w:val="ListBullet"/>
        <w:rPr>
          <w:strike/>
        </w:rPr>
      </w:pPr>
      <w:r w:rsidRPr="00586217">
        <w:t>Operable flight controls (yoke, flaps, gear, speed brakes)</w:t>
      </w:r>
    </w:p>
    <w:p w14:paraId="66466ABE" w14:textId="77777777" w:rsidR="004C45F0" w:rsidRDefault="00C81F94">
      <w:pPr>
        <w:pStyle w:val="ListBullet"/>
      </w:pPr>
      <w:r w:rsidRPr="001634B1">
        <w:t xml:space="preserve">Simulated radios and </w:t>
      </w:r>
      <w:r w:rsidR="00D35645">
        <w:t>global positioning systems</w:t>
      </w:r>
      <w:r w:rsidRPr="001634B1">
        <w:t xml:space="preserve"> </w:t>
      </w:r>
    </w:p>
    <w:p w14:paraId="66466ABF" w14:textId="77777777" w:rsidR="004C45F0" w:rsidRDefault="00C81F94">
      <w:pPr>
        <w:pStyle w:val="ListBullet"/>
      </w:pPr>
      <w:r w:rsidRPr="001634B1">
        <w:t>Current NAV database</w:t>
      </w:r>
    </w:p>
    <w:p w14:paraId="66466AC0" w14:textId="77777777" w:rsidR="004C45F0" w:rsidRDefault="00C81F94">
      <w:pPr>
        <w:pStyle w:val="ListBullet"/>
      </w:pPr>
      <w:r w:rsidRPr="001634B1">
        <w:t>Limited system functions for hydraulics, APU, electrical, environmental</w:t>
      </w:r>
      <w:r w:rsidR="00D35645">
        <w:t>,</w:t>
      </w:r>
      <w:r w:rsidRPr="001634B1">
        <w:t xml:space="preserve"> and pneumatics</w:t>
      </w:r>
    </w:p>
    <w:p w14:paraId="66466AC1" w14:textId="77777777" w:rsidR="004C45F0" w:rsidRDefault="00C81F94">
      <w:pPr>
        <w:pStyle w:val="ListBullet"/>
      </w:pPr>
      <w:r w:rsidRPr="001634B1">
        <w:t>Fuel flow and monitoring system</w:t>
      </w:r>
    </w:p>
    <w:p w14:paraId="66466AC2" w14:textId="77777777" w:rsidR="004C45F0" w:rsidRDefault="00C81F94">
      <w:pPr>
        <w:pStyle w:val="ListBullet"/>
      </w:pPr>
      <w:r w:rsidRPr="001634B1">
        <w:t>Simulator ability to set initial conditions and position (altitude, speed, position), simulator pause, accelerate functions.</w:t>
      </w:r>
    </w:p>
    <w:p w14:paraId="66466AC3" w14:textId="77777777" w:rsidR="004C45F0" w:rsidRDefault="00C81F94">
      <w:pPr>
        <w:pStyle w:val="ListBullet"/>
      </w:pPr>
      <w:r w:rsidRPr="00586217">
        <w:t>AIR SIM simulator</w:t>
      </w:r>
      <w:r w:rsidRPr="001634B1">
        <w:t xml:space="preserve"> to simulate ground side ATC station for sending and receiving ATC messages.</w:t>
      </w:r>
    </w:p>
    <w:p w14:paraId="66466AC4" w14:textId="77777777" w:rsidR="004C45F0" w:rsidRDefault="00C81F94">
      <w:pPr>
        <w:pStyle w:val="ListBullet"/>
      </w:pPr>
      <w:r w:rsidRPr="001634B1">
        <w:t>Full aural alerting for Master-Caution and CPDLC alerting.</w:t>
      </w:r>
    </w:p>
    <w:p w14:paraId="66466AC5" w14:textId="77777777" w:rsidR="004C45F0" w:rsidRDefault="00D35645">
      <w:pPr>
        <w:pStyle w:val="ListBullet"/>
      </w:pPr>
      <w:r w:rsidRPr="001634B1">
        <w:t>High</w:t>
      </w:r>
      <w:r>
        <w:t>-</w:t>
      </w:r>
      <w:r w:rsidR="00C81F94" w:rsidRPr="001634B1">
        <w:t>fidelity flight performance models (not certified performance packages)</w:t>
      </w:r>
    </w:p>
    <w:p w14:paraId="66466AC6" w14:textId="77777777" w:rsidR="004C45F0" w:rsidRDefault="00C81F94">
      <w:pPr>
        <w:pStyle w:val="ListBullet"/>
      </w:pPr>
      <w:r w:rsidRPr="001634B1">
        <w:t>Aircraft models:</w:t>
      </w:r>
    </w:p>
    <w:p w14:paraId="66466AC7" w14:textId="77777777" w:rsidR="004C45F0" w:rsidRDefault="00C81F94">
      <w:pPr>
        <w:pStyle w:val="ListBullet2"/>
      </w:pPr>
      <w:r w:rsidRPr="001634B1">
        <w:t>B-787 model: auto-load capability</w:t>
      </w:r>
    </w:p>
    <w:p w14:paraId="66466AC8" w14:textId="77777777" w:rsidR="004C45F0" w:rsidRDefault="00C81F94">
      <w:pPr>
        <w:pStyle w:val="ListBullet2"/>
      </w:pPr>
      <w:r w:rsidRPr="001634B1">
        <w:t>B-777 model: auto-load capability</w:t>
      </w:r>
    </w:p>
    <w:p w14:paraId="66466AC9" w14:textId="77777777" w:rsidR="004C45F0" w:rsidRDefault="00C81F94">
      <w:pPr>
        <w:pStyle w:val="ListBullet2"/>
      </w:pPr>
      <w:r w:rsidRPr="001634B1">
        <w:t>B-744 model: manual-load capability</w:t>
      </w:r>
    </w:p>
    <w:p w14:paraId="66466ACA" w14:textId="77777777" w:rsidR="004C45F0" w:rsidRDefault="00C81F94">
      <w:pPr>
        <w:pStyle w:val="ListBullet2"/>
      </w:pPr>
      <w:r w:rsidRPr="001634B1">
        <w:t>B-733 model: manual-load capability</w:t>
      </w:r>
    </w:p>
    <w:p w14:paraId="66466ACB" w14:textId="77777777" w:rsidR="00C81F94" w:rsidRDefault="00C81F94" w:rsidP="00C81F94">
      <w:pPr>
        <w:pStyle w:val="Heading3"/>
      </w:pPr>
      <w:bookmarkStart w:id="144" w:name="_Toc302557700"/>
      <w:r>
        <w:t>Equipment Limitations and Capabilities</w:t>
      </w:r>
      <w:bookmarkEnd w:id="144"/>
      <w:r>
        <w:t xml:space="preserve"> </w:t>
      </w:r>
    </w:p>
    <w:p w14:paraId="66466ACC" w14:textId="77777777" w:rsidR="00C81F94" w:rsidRDefault="00653BB1" w:rsidP="00C81F94">
      <w:r>
        <w:fldChar w:fldCharType="begin"/>
      </w:r>
      <w:r w:rsidR="00C81F94">
        <w:instrText xml:space="preserve"> REF _Ref300929580 \h </w:instrText>
      </w:r>
      <w:r>
        <w:fldChar w:fldCharType="separate"/>
      </w:r>
      <w:r w:rsidR="00FE1A86" w:rsidRPr="00D35645">
        <w:t xml:space="preserve">Table </w:t>
      </w:r>
      <w:r w:rsidR="00FE1A86">
        <w:rPr>
          <w:noProof/>
        </w:rPr>
        <w:t>3</w:t>
      </w:r>
      <w:r w:rsidR="00FE1A86">
        <w:noBreakHyphen/>
      </w:r>
      <w:r w:rsidR="00FE1A86">
        <w:rPr>
          <w:noProof/>
        </w:rPr>
        <w:t>4</w:t>
      </w:r>
      <w:r>
        <w:fldChar w:fldCharType="end"/>
      </w:r>
      <w:r w:rsidR="00C81F94">
        <w:t xml:space="preserve"> </w:t>
      </w:r>
      <w:r w:rsidR="00C81F94" w:rsidRPr="001634B1">
        <w:t>summarizes the main differences between platforms.</w:t>
      </w:r>
    </w:p>
    <w:p w14:paraId="66466ACD" w14:textId="77777777" w:rsidR="00C81F94" w:rsidRPr="00D35645" w:rsidRDefault="00C81F94" w:rsidP="00875116">
      <w:pPr>
        <w:pStyle w:val="Caption"/>
      </w:pPr>
      <w:bookmarkStart w:id="145" w:name="_Ref300929580"/>
      <w:bookmarkStart w:id="146" w:name="_Toc302557783"/>
      <w:r w:rsidRPr="00D35645">
        <w:t xml:space="preserve">Table </w:t>
      </w:r>
      <w:fldSimple w:instr=" STYLEREF 1 \s ">
        <w:r w:rsidR="00FE1A86">
          <w:rPr>
            <w:noProof/>
          </w:rPr>
          <w:t>3</w:t>
        </w:r>
      </w:fldSimple>
      <w:r w:rsidR="007F3D10">
        <w:noBreakHyphen/>
      </w:r>
      <w:fldSimple w:instr=" SEQ Table \* ARABIC \s 1 ">
        <w:r w:rsidR="00FE1A86">
          <w:rPr>
            <w:noProof/>
          </w:rPr>
          <w:t>4</w:t>
        </w:r>
      </w:fldSimple>
      <w:bookmarkEnd w:id="145"/>
      <w:r w:rsidRPr="00D35645">
        <w:t xml:space="preserve">. Differences between </w:t>
      </w:r>
      <w:r w:rsidR="009425A6" w:rsidRPr="00D35645">
        <w:t>platforms</w:t>
      </w:r>
      <w:bookmarkEnd w:id="146"/>
    </w:p>
    <w:tbl>
      <w:tblPr>
        <w:tblW w:w="0" w:type="auto"/>
        <w:tblInd w:w="4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4A0" w:firstRow="1" w:lastRow="0" w:firstColumn="1" w:lastColumn="0" w:noHBand="0" w:noVBand="1"/>
      </w:tblPr>
      <w:tblGrid>
        <w:gridCol w:w="9540"/>
      </w:tblGrid>
      <w:tr w:rsidR="00C81F94" w:rsidRPr="00B372CE" w14:paraId="66466ACF" w14:textId="77777777" w:rsidTr="009425A6">
        <w:trPr>
          <w:trHeight w:val="360"/>
          <w:tblHeader/>
        </w:trPr>
        <w:tc>
          <w:tcPr>
            <w:tcW w:w="9540" w:type="dxa"/>
            <w:shd w:val="clear" w:color="auto" w:fill="D9D9D9" w:themeFill="background1" w:themeFillShade="D9"/>
            <w:vAlign w:val="center"/>
          </w:tcPr>
          <w:p w14:paraId="66466ACE" w14:textId="77777777" w:rsidR="00C81F94" w:rsidRPr="00086DDE" w:rsidRDefault="00C81F94" w:rsidP="009844E5">
            <w:pPr>
              <w:rPr>
                <w:b/>
                <w:sz w:val="20"/>
              </w:rPr>
            </w:pPr>
            <w:r w:rsidRPr="00086DDE">
              <w:rPr>
                <w:b/>
              </w:rPr>
              <w:t>FMS Differences</w:t>
            </w:r>
          </w:p>
        </w:tc>
      </w:tr>
      <w:tr w:rsidR="00C81F94" w:rsidRPr="00D35EA5" w14:paraId="66466AD6" w14:textId="77777777" w:rsidTr="009844E5">
        <w:tc>
          <w:tcPr>
            <w:tcW w:w="9540" w:type="dxa"/>
            <w:shd w:val="clear" w:color="auto" w:fill="auto"/>
            <w:tcMar>
              <w:top w:w="29" w:type="dxa"/>
              <w:left w:w="115" w:type="dxa"/>
              <w:bottom w:w="29" w:type="dxa"/>
              <w:right w:w="115" w:type="dxa"/>
            </w:tcMar>
          </w:tcPr>
          <w:p w14:paraId="66466AD0" w14:textId="77777777" w:rsidR="00C81F94" w:rsidRPr="00972B52" w:rsidRDefault="00C81F94" w:rsidP="009844E5">
            <w:r w:rsidRPr="00972B52">
              <w:t>733 (Smiths-Thales FMS)</w:t>
            </w:r>
          </w:p>
          <w:p w14:paraId="66466AD1" w14:textId="77777777" w:rsidR="00C81F94" w:rsidRPr="00972B52" w:rsidRDefault="00C81F94" w:rsidP="00E03A5F">
            <w:pPr>
              <w:numPr>
                <w:ilvl w:val="0"/>
                <w:numId w:val="19"/>
              </w:numPr>
            </w:pPr>
            <w:r w:rsidRPr="00972B52">
              <w:t xml:space="preserve">The Smiths FMS allows a </w:t>
            </w:r>
            <w:r w:rsidR="00D35645" w:rsidRPr="00972B52">
              <w:t>down</w:t>
            </w:r>
            <w:r w:rsidR="00D35645">
              <w:t>-</w:t>
            </w:r>
            <w:r w:rsidRPr="00972B52">
              <w:t xml:space="preserve">path OFFSET to be inserted at a down-path waypoint and end at a down-path waypoint. </w:t>
            </w:r>
          </w:p>
          <w:p w14:paraId="66466AD2" w14:textId="77777777" w:rsidR="00C81F94" w:rsidRPr="00972B52" w:rsidRDefault="00C81F94" w:rsidP="009844E5">
            <w:r w:rsidRPr="00972B52">
              <w:t>744, 777 and 787 (Honeywell FMS)</w:t>
            </w:r>
          </w:p>
          <w:p w14:paraId="66466AD3" w14:textId="77777777" w:rsidR="00C81F94" w:rsidRPr="00972B52" w:rsidRDefault="00C81F94" w:rsidP="00E03A5F">
            <w:pPr>
              <w:numPr>
                <w:ilvl w:val="0"/>
                <w:numId w:val="19"/>
              </w:numPr>
            </w:pPr>
            <w:r w:rsidRPr="00972B52">
              <w:t>Can do OFFSETS from present position only.  Cannot do down</w:t>
            </w:r>
            <w:r w:rsidR="00D35645">
              <w:t>-</w:t>
            </w:r>
            <w:r w:rsidRPr="00972B52">
              <w:t>path OFFSETS.</w:t>
            </w:r>
          </w:p>
          <w:p w14:paraId="66466AD4" w14:textId="77777777" w:rsidR="00C81F94" w:rsidRPr="00972B52" w:rsidRDefault="00C81F94" w:rsidP="00E03A5F">
            <w:pPr>
              <w:numPr>
                <w:ilvl w:val="0"/>
                <w:numId w:val="19"/>
              </w:numPr>
            </w:pPr>
            <w:r w:rsidRPr="00972B52">
              <w:t>Honeywell FMS cannot accomplish RTAs in the climb and descent phases of flight.</w:t>
            </w:r>
          </w:p>
          <w:p w14:paraId="66466AD5" w14:textId="77777777" w:rsidR="00C81F94" w:rsidRPr="00972B52" w:rsidRDefault="00C81F94" w:rsidP="00E03A5F">
            <w:pPr>
              <w:numPr>
                <w:ilvl w:val="0"/>
                <w:numId w:val="19"/>
              </w:numPr>
            </w:pPr>
            <w:r w:rsidRPr="00972B52">
              <w:t>The B-787 can generate FMS ‘help’ messages for FMS entries in the scratchpad that generate an error message.  The ‘help’ messages provide corrective guidance to the crew.  These ‘help’ messages are displayed within the ATC Message Window on the glass MCDU.</w:t>
            </w:r>
          </w:p>
        </w:tc>
      </w:tr>
      <w:tr w:rsidR="00C81F94" w:rsidRPr="00B372CE" w14:paraId="66466AD8" w14:textId="77777777" w:rsidTr="009425A6">
        <w:trPr>
          <w:trHeight w:val="360"/>
          <w:tblHeader/>
        </w:trPr>
        <w:tc>
          <w:tcPr>
            <w:tcW w:w="9540" w:type="dxa"/>
            <w:shd w:val="clear" w:color="auto" w:fill="D9D9D9" w:themeFill="background1" w:themeFillShade="D9"/>
            <w:vAlign w:val="center"/>
          </w:tcPr>
          <w:p w14:paraId="66466AD7" w14:textId="77777777" w:rsidR="00C81F94" w:rsidRPr="00086DDE" w:rsidRDefault="00C81F94" w:rsidP="009844E5">
            <w:pPr>
              <w:rPr>
                <w:b/>
                <w:sz w:val="20"/>
              </w:rPr>
            </w:pPr>
            <w:r w:rsidRPr="00086DDE">
              <w:rPr>
                <w:b/>
              </w:rPr>
              <w:t>Display Differences</w:t>
            </w:r>
          </w:p>
        </w:tc>
      </w:tr>
      <w:tr w:rsidR="00C81F94" w:rsidRPr="00D35EA5" w14:paraId="66466ADB" w14:textId="77777777" w:rsidTr="009844E5">
        <w:tc>
          <w:tcPr>
            <w:tcW w:w="9540" w:type="dxa"/>
            <w:shd w:val="clear" w:color="auto" w:fill="auto"/>
            <w:tcMar>
              <w:top w:w="29" w:type="dxa"/>
              <w:left w:w="115" w:type="dxa"/>
              <w:bottom w:w="29" w:type="dxa"/>
              <w:right w:w="115" w:type="dxa"/>
            </w:tcMar>
          </w:tcPr>
          <w:p w14:paraId="66466AD9" w14:textId="77777777" w:rsidR="00C81F94" w:rsidRPr="00D35645" w:rsidRDefault="00C81F94" w:rsidP="00E03A5F">
            <w:pPr>
              <w:numPr>
                <w:ilvl w:val="0"/>
                <w:numId w:val="19"/>
              </w:numPr>
            </w:pPr>
            <w:r w:rsidRPr="00D35645">
              <w:t>The Boeing 787 provides a sidelink to ‘pop up’ a visual crew reminder for conditional clearances.  As the aircraft approaches the point where the clearance becomes effective the visual reminder to execute the clearance ‘pops up’ in the center MFD CDU.</w:t>
            </w:r>
          </w:p>
          <w:p w14:paraId="66466ADA" w14:textId="77777777" w:rsidR="00C81F94" w:rsidRPr="00D35645" w:rsidRDefault="00C81F94" w:rsidP="00E03A5F">
            <w:pPr>
              <w:numPr>
                <w:ilvl w:val="0"/>
                <w:numId w:val="19"/>
              </w:numPr>
            </w:pPr>
            <w:r w:rsidRPr="00D35645">
              <w:t xml:space="preserve">Boeing 787 has ‘DIALABLE’ messages.  The 787 can send altitude, speed, </w:t>
            </w:r>
            <w:r w:rsidR="00673A38" w:rsidRPr="00D35645">
              <w:t>and heading</w:t>
            </w:r>
            <w:r w:rsidRPr="00D35645">
              <w:t xml:space="preserve"> values to the appropriate MCP </w:t>
            </w:r>
            <w:r w:rsidR="00EA6D96">
              <w:t xml:space="preserve">(mode control panel) </w:t>
            </w:r>
            <w:r w:rsidRPr="00D35645">
              <w:t>window display as a commanded value (not loaded).  When pilot dials window value to match the value sent to the MCP window, the value turns green</w:t>
            </w:r>
            <w:r w:rsidR="00D35645">
              <w:t>,</w:t>
            </w:r>
            <w:r w:rsidRPr="00D35645">
              <w:t xml:space="preserve"> as does the value in the ATC Clearance text in the ATC Aux display.  The Boeing 777, 733</w:t>
            </w:r>
            <w:r w:rsidR="00D35645">
              <w:t>,</w:t>
            </w:r>
            <w:r w:rsidRPr="00D35645">
              <w:t xml:space="preserve"> and 744 do not have this feature (although it is expected that B-777 will reach commonality with the B-787)</w:t>
            </w:r>
          </w:p>
        </w:tc>
      </w:tr>
      <w:tr w:rsidR="00C81F94" w:rsidRPr="00B372CE" w14:paraId="66466ADD" w14:textId="77777777" w:rsidTr="009425A6">
        <w:trPr>
          <w:trHeight w:val="360"/>
          <w:tblHeader/>
        </w:trPr>
        <w:tc>
          <w:tcPr>
            <w:tcW w:w="9540" w:type="dxa"/>
            <w:shd w:val="clear" w:color="auto" w:fill="D9D9D9" w:themeFill="background1" w:themeFillShade="D9"/>
            <w:vAlign w:val="center"/>
          </w:tcPr>
          <w:p w14:paraId="66466ADC" w14:textId="77777777" w:rsidR="00C81F94" w:rsidRPr="00086DDE" w:rsidRDefault="00C81F94" w:rsidP="009844E5">
            <w:pPr>
              <w:rPr>
                <w:b/>
                <w:sz w:val="20"/>
              </w:rPr>
            </w:pPr>
            <w:r w:rsidRPr="00086DDE">
              <w:rPr>
                <w:b/>
              </w:rPr>
              <w:t>CPDLC Control Differences</w:t>
            </w:r>
          </w:p>
        </w:tc>
      </w:tr>
      <w:tr w:rsidR="00C81F94" w:rsidRPr="00D35EA5" w14:paraId="66466AE1" w14:textId="77777777" w:rsidTr="009844E5">
        <w:tc>
          <w:tcPr>
            <w:tcW w:w="9540" w:type="dxa"/>
            <w:shd w:val="clear" w:color="auto" w:fill="auto"/>
            <w:tcMar>
              <w:top w:w="29" w:type="dxa"/>
              <w:left w:w="115" w:type="dxa"/>
              <w:bottom w:w="29" w:type="dxa"/>
              <w:right w:w="115" w:type="dxa"/>
            </w:tcMar>
          </w:tcPr>
          <w:p w14:paraId="66466ADE" w14:textId="77777777" w:rsidR="00C81F94" w:rsidRPr="00972B52" w:rsidRDefault="00C81F94" w:rsidP="00E03A5F">
            <w:pPr>
              <w:numPr>
                <w:ilvl w:val="0"/>
                <w:numId w:val="19"/>
              </w:numPr>
            </w:pPr>
            <w:r w:rsidRPr="00972B52">
              <w:t>The Boeing 733 and 744 display the CPDLC through the MCDU which is shared with other aircraft systems (e.g. FMS).  CPDLC uses the MCDU keyboard for control.  Center EICAS displays. ATC chime and Aural Warning Computer sounds chime. ATC response (WILCO, REJECT, STANDBY) is accomplished via the MCDU line select keys.</w:t>
            </w:r>
          </w:p>
          <w:p w14:paraId="66466ADF" w14:textId="77777777" w:rsidR="00C81F94" w:rsidRPr="00972B52" w:rsidRDefault="00C81F94" w:rsidP="00E03A5F">
            <w:pPr>
              <w:numPr>
                <w:ilvl w:val="0"/>
                <w:numId w:val="19"/>
              </w:numPr>
            </w:pPr>
            <w:r w:rsidRPr="00972B52">
              <w:t xml:space="preserve">The Boeing 777 and 787 used dedicated controls and displays for CPDLC.  There are dedicated displays for the operation and display of </w:t>
            </w:r>
            <w:r w:rsidR="004C45F0">
              <w:t>data comm</w:t>
            </w:r>
            <w:r w:rsidR="00FC1792">
              <w:t xml:space="preserve"> </w:t>
            </w:r>
            <w:r w:rsidRPr="00972B52">
              <w:t>and CPDLC.  Brow shield buttons for WILCO, REJECT AND CANCEL.  Boeing 777 uses free floating cursor with ‘hot corners’ and keyboard.  Boeing 787 uses free floating and discrete cursor + keyboard.</w:t>
            </w:r>
          </w:p>
          <w:p w14:paraId="66466AE0" w14:textId="77777777" w:rsidR="00C81F94" w:rsidRPr="00972B52" w:rsidRDefault="00C81F94" w:rsidP="00E03A5F">
            <w:pPr>
              <w:numPr>
                <w:ilvl w:val="0"/>
                <w:numId w:val="19"/>
              </w:numPr>
            </w:pPr>
            <w:r w:rsidRPr="00972B52">
              <w:t>Boeing 787 and 777 have ‘loadable’ message formats understood by the FM</w:t>
            </w:r>
            <w:r w:rsidRPr="001D6383">
              <w:t>S (see Appendix G).</w:t>
            </w:r>
            <w:r w:rsidRPr="00972B52">
              <w:t xml:space="preserve">  Some degree of parameter validity and </w:t>
            </w:r>
            <w:r w:rsidR="00EC00DC">
              <w:t>crosscheck</w:t>
            </w:r>
            <w:r w:rsidRPr="00972B52">
              <w:t>ing with aircraft performance prior to triggering the LOAD prompt is accomplished by the FMS.</w:t>
            </w:r>
          </w:p>
        </w:tc>
      </w:tr>
    </w:tbl>
    <w:p w14:paraId="66466AE2" w14:textId="77777777" w:rsidR="00C81F94" w:rsidRPr="001634B1" w:rsidRDefault="00C81F94" w:rsidP="00C81F94">
      <w:pPr>
        <w:pStyle w:val="Heading2"/>
      </w:pPr>
      <w:bookmarkStart w:id="147" w:name="_Toc302557701"/>
      <w:r w:rsidRPr="001634B1">
        <w:t>Evaluation Scenario</w:t>
      </w:r>
      <w:bookmarkEnd w:id="147"/>
    </w:p>
    <w:p w14:paraId="66466AE3" w14:textId="77777777" w:rsidR="00C81F94" w:rsidRPr="00E50F64" w:rsidRDefault="00C81F94" w:rsidP="00C81F94">
      <w:r w:rsidRPr="001634B1">
        <w:t xml:space="preserve">A Boeing flight test scenario was used. The scenario was a route originating from KBFI (Boeing Field/King County International Airport, Seattle, WA, USA) and flown round robin to KOAK (Metropolitan Oakland International Airport, Oakland, CA, USA) and back to KBFI. The total flight distance was approximately 1802 nautical miles. The long route distance was required to accommodate full testing of all the selected UMs without flight interruption.  </w:t>
      </w:r>
    </w:p>
    <w:p w14:paraId="66466AE4" w14:textId="77777777" w:rsidR="00C81F94" w:rsidRDefault="00C81F94" w:rsidP="00C81F94">
      <w:pPr>
        <w:pStyle w:val="Heading3"/>
      </w:pPr>
      <w:bookmarkStart w:id="148" w:name="_Toc302557702"/>
      <w:r>
        <w:t>CPDLC Message Selection</w:t>
      </w:r>
      <w:bookmarkEnd w:id="148"/>
    </w:p>
    <w:p w14:paraId="66466AE5" w14:textId="77777777" w:rsidR="00C81F94" w:rsidRPr="001634B1" w:rsidRDefault="00653BB1" w:rsidP="00C81F94">
      <w:r>
        <w:fldChar w:fldCharType="begin"/>
      </w:r>
      <w:r w:rsidR="00C81F94">
        <w:instrText xml:space="preserve"> REF _Ref300929614 \h </w:instrText>
      </w:r>
      <w:r>
        <w:fldChar w:fldCharType="separate"/>
      </w:r>
      <w:r w:rsidR="00FE1A86">
        <w:t xml:space="preserve">Table </w:t>
      </w:r>
      <w:r w:rsidR="00FE1A86">
        <w:rPr>
          <w:noProof/>
        </w:rPr>
        <w:t>3</w:t>
      </w:r>
      <w:r w:rsidR="00FE1A86">
        <w:noBreakHyphen/>
      </w:r>
      <w:r w:rsidR="00FE1A86">
        <w:rPr>
          <w:noProof/>
        </w:rPr>
        <w:t>5</w:t>
      </w:r>
      <w:r>
        <w:fldChar w:fldCharType="end"/>
      </w:r>
      <w:r w:rsidR="00C81F94">
        <w:t xml:space="preserve"> </w:t>
      </w:r>
      <w:r w:rsidR="00C81F94" w:rsidRPr="001634B1">
        <w:t>is the list of selected UMs for the task analysis.</w:t>
      </w:r>
      <w:r w:rsidR="00794029">
        <w:t xml:space="preserve"> Different groups within each</w:t>
      </w:r>
      <w:r w:rsidR="0017423B">
        <w:t xml:space="preserve"> column (category, loadable, dia</w:t>
      </w:r>
      <w:r w:rsidR="00794029">
        <w:t>lable) are color</w:t>
      </w:r>
      <w:r w:rsidR="00AE4473">
        <w:t>-</w:t>
      </w:r>
      <w:r w:rsidR="00794029">
        <w:t xml:space="preserve">coded to aid readability. The colors used do not indicate prioritization or emphasis. </w:t>
      </w:r>
      <w:r w:rsidR="00C81F94" w:rsidRPr="001634B1">
        <w:t xml:space="preserve"> The complete list of SC-214 Uplink Message Set is contained in Appendix F. The UMs were selected based on loadable capability, complexity, and relevance to </w:t>
      </w:r>
      <w:r w:rsidR="0023459A">
        <w:t>trajectory-based operations (</w:t>
      </w:r>
      <w:r w:rsidR="00C81F94" w:rsidRPr="001634B1">
        <w:t>TBO</w:t>
      </w:r>
      <w:r w:rsidR="0023459A">
        <w:t>)</w:t>
      </w:r>
      <w:r w:rsidR="00C81F94" w:rsidRPr="001634B1">
        <w:t>. The selection of UMs was balanced to include typical UMs from altitude, speed and route categories.</w:t>
      </w:r>
    </w:p>
    <w:p w14:paraId="66466AE6" w14:textId="77777777" w:rsidR="00C81F94" w:rsidRPr="00DA4DE6" w:rsidRDefault="00C81F94" w:rsidP="00DE371B">
      <w:pPr>
        <w:pStyle w:val="Caption"/>
      </w:pPr>
      <w:bookmarkStart w:id="149" w:name="_Ref300929614"/>
      <w:bookmarkStart w:id="150" w:name="_Toc302557784"/>
      <w:r>
        <w:t xml:space="preserve">Table </w:t>
      </w:r>
      <w:fldSimple w:instr=" STYLEREF 1 \s ">
        <w:r w:rsidR="00FE1A86">
          <w:rPr>
            <w:noProof/>
          </w:rPr>
          <w:t>3</w:t>
        </w:r>
      </w:fldSimple>
      <w:r w:rsidR="007F3D10">
        <w:noBreakHyphen/>
      </w:r>
      <w:fldSimple w:instr=" SEQ Table \* ARABIC \s 1 ">
        <w:r w:rsidR="00FE1A86">
          <w:rPr>
            <w:noProof/>
          </w:rPr>
          <w:t>5</w:t>
        </w:r>
      </w:fldSimple>
      <w:bookmarkEnd w:id="149"/>
      <w:r>
        <w:t>.</w:t>
      </w:r>
      <w:r w:rsidRPr="001A4A0A">
        <w:t xml:space="preserve"> </w:t>
      </w:r>
      <w:r>
        <w:t xml:space="preserve">Selected </w:t>
      </w:r>
      <w:r w:rsidRPr="00DA4DE6">
        <w:t xml:space="preserve">Uplink Message Set for </w:t>
      </w:r>
      <w:r>
        <w:t xml:space="preserve">Task </w:t>
      </w:r>
      <w:r w:rsidRPr="00DA4DE6">
        <w:t>Analysis</w:t>
      </w:r>
      <w:bookmarkEnd w:id="150"/>
    </w:p>
    <w:tbl>
      <w:tblPr>
        <w:tblW w:w="1017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5"/>
        <w:gridCol w:w="3150"/>
        <w:gridCol w:w="3960"/>
        <w:gridCol w:w="990"/>
        <w:gridCol w:w="810"/>
        <w:gridCol w:w="810"/>
      </w:tblGrid>
      <w:tr w:rsidR="00C81F94" w:rsidRPr="00086DDE" w14:paraId="66466AED" w14:textId="77777777" w:rsidTr="00954D8D">
        <w:trPr>
          <w:cantSplit/>
          <w:trHeight w:val="357"/>
          <w:tblHeader/>
        </w:trPr>
        <w:tc>
          <w:tcPr>
            <w:tcW w:w="455" w:type="dxa"/>
            <w:shd w:val="clear" w:color="auto" w:fill="D9D9D9"/>
            <w:tcMar>
              <w:left w:w="0" w:type="dxa"/>
              <w:right w:w="0" w:type="dxa"/>
            </w:tcMar>
            <w:vAlign w:val="center"/>
            <w:hideMark/>
          </w:tcPr>
          <w:p w14:paraId="66466AE7" w14:textId="77777777" w:rsidR="00C81F94" w:rsidRPr="00086DDE" w:rsidRDefault="00C81F94" w:rsidP="00954D8D">
            <w:pPr>
              <w:pStyle w:val="TableHeadings"/>
              <w:jc w:val="center"/>
            </w:pPr>
            <w:r w:rsidRPr="00086DDE">
              <w:t>UM</w:t>
            </w:r>
          </w:p>
        </w:tc>
        <w:tc>
          <w:tcPr>
            <w:tcW w:w="3150" w:type="dxa"/>
            <w:shd w:val="clear" w:color="auto" w:fill="D9D9D9"/>
            <w:vAlign w:val="center"/>
            <w:hideMark/>
          </w:tcPr>
          <w:p w14:paraId="66466AE8" w14:textId="77777777" w:rsidR="00C81F94" w:rsidRPr="00086DDE" w:rsidRDefault="00C81F94" w:rsidP="00954D8D">
            <w:pPr>
              <w:pStyle w:val="TableHeadings"/>
              <w:jc w:val="center"/>
            </w:pPr>
            <w:r w:rsidRPr="00086DDE">
              <w:t>Message Element</w:t>
            </w:r>
          </w:p>
        </w:tc>
        <w:tc>
          <w:tcPr>
            <w:tcW w:w="3960" w:type="dxa"/>
            <w:shd w:val="clear" w:color="auto" w:fill="D9D9D9"/>
            <w:vAlign w:val="center"/>
          </w:tcPr>
          <w:p w14:paraId="66466AE9" w14:textId="77777777" w:rsidR="00C81F94" w:rsidRPr="00086DDE" w:rsidRDefault="00C81F94" w:rsidP="00954D8D">
            <w:pPr>
              <w:pStyle w:val="TableHeadings"/>
              <w:jc w:val="center"/>
            </w:pPr>
            <w:r w:rsidRPr="00086DDE">
              <w:t>Use Description</w:t>
            </w:r>
          </w:p>
        </w:tc>
        <w:tc>
          <w:tcPr>
            <w:tcW w:w="990" w:type="dxa"/>
            <w:shd w:val="clear" w:color="auto" w:fill="D9D9D9"/>
            <w:tcMar>
              <w:left w:w="14" w:type="dxa"/>
              <w:right w:w="14" w:type="dxa"/>
            </w:tcMar>
            <w:vAlign w:val="center"/>
            <w:hideMark/>
          </w:tcPr>
          <w:p w14:paraId="66466AEA" w14:textId="77777777" w:rsidR="00C81F94" w:rsidRPr="00086DDE" w:rsidRDefault="00C81F94" w:rsidP="00954D8D">
            <w:pPr>
              <w:pStyle w:val="TableHeadings"/>
              <w:jc w:val="center"/>
            </w:pPr>
            <w:r w:rsidRPr="00086DDE">
              <w:t>Category</w:t>
            </w:r>
          </w:p>
        </w:tc>
        <w:tc>
          <w:tcPr>
            <w:tcW w:w="810" w:type="dxa"/>
            <w:shd w:val="clear" w:color="auto" w:fill="D9D9D9"/>
            <w:tcMar>
              <w:left w:w="0" w:type="dxa"/>
              <w:right w:w="0" w:type="dxa"/>
            </w:tcMar>
            <w:vAlign w:val="center"/>
          </w:tcPr>
          <w:p w14:paraId="66466AEB" w14:textId="77777777" w:rsidR="00C81F94" w:rsidRPr="00086DDE" w:rsidRDefault="00C81F94" w:rsidP="00954D8D">
            <w:pPr>
              <w:pStyle w:val="TableHeadings"/>
              <w:jc w:val="center"/>
            </w:pPr>
            <w:r w:rsidRPr="00086DDE">
              <w:t>Load-able</w:t>
            </w:r>
          </w:p>
        </w:tc>
        <w:tc>
          <w:tcPr>
            <w:tcW w:w="810" w:type="dxa"/>
            <w:shd w:val="clear" w:color="auto" w:fill="D9D9D9"/>
            <w:vAlign w:val="center"/>
          </w:tcPr>
          <w:p w14:paraId="66466AEC" w14:textId="77777777" w:rsidR="00C81F94" w:rsidRPr="00086DDE" w:rsidRDefault="00C81F94" w:rsidP="00954D8D">
            <w:pPr>
              <w:pStyle w:val="TableHeadings"/>
              <w:jc w:val="center"/>
            </w:pPr>
            <w:r w:rsidRPr="00086DDE">
              <w:t>Dial-able</w:t>
            </w:r>
          </w:p>
        </w:tc>
      </w:tr>
      <w:tr w:rsidR="00C81F94" w:rsidRPr="009A51CA" w14:paraId="66466AF4" w14:textId="77777777" w:rsidTr="00954D8D">
        <w:trPr>
          <w:cantSplit/>
          <w:trHeight w:val="288"/>
        </w:trPr>
        <w:tc>
          <w:tcPr>
            <w:tcW w:w="455" w:type="dxa"/>
            <w:shd w:val="clear" w:color="auto" w:fill="CCC0D9"/>
            <w:tcMar>
              <w:left w:w="0" w:type="dxa"/>
              <w:right w:w="0" w:type="dxa"/>
            </w:tcMar>
            <w:vAlign w:val="center"/>
            <w:hideMark/>
          </w:tcPr>
          <w:p w14:paraId="66466AEE" w14:textId="77777777" w:rsidR="00C81F94" w:rsidRPr="008E3A9B" w:rsidRDefault="00C81F94" w:rsidP="00954D8D">
            <w:pPr>
              <w:pStyle w:val="Tabletext"/>
              <w:jc w:val="center"/>
            </w:pPr>
            <w:r w:rsidRPr="008E3A9B">
              <w:t>20</w:t>
            </w:r>
          </w:p>
        </w:tc>
        <w:tc>
          <w:tcPr>
            <w:tcW w:w="3150" w:type="dxa"/>
            <w:shd w:val="clear" w:color="auto" w:fill="auto"/>
            <w:tcMar>
              <w:left w:w="58" w:type="dxa"/>
              <w:right w:w="58" w:type="dxa"/>
            </w:tcMar>
            <w:vAlign w:val="center"/>
            <w:hideMark/>
          </w:tcPr>
          <w:p w14:paraId="66466AEF" w14:textId="77777777" w:rsidR="00C81F94" w:rsidRPr="00FB7C97" w:rsidRDefault="00C81F94" w:rsidP="00954D8D">
            <w:pPr>
              <w:pStyle w:val="Tabletext"/>
            </w:pPr>
            <w:r w:rsidRPr="00FB7C97">
              <w:t>CLIMB TO [</w:t>
            </w:r>
            <w:r w:rsidRPr="00FB7C97">
              <w:rPr>
                <w:i/>
                <w:iCs/>
              </w:rPr>
              <w:t>level</w:t>
            </w:r>
            <w:r w:rsidRPr="00FB7C97">
              <w:t xml:space="preserve">] </w:t>
            </w:r>
          </w:p>
        </w:tc>
        <w:tc>
          <w:tcPr>
            <w:tcW w:w="3960" w:type="dxa"/>
            <w:tcMar>
              <w:top w:w="14" w:type="dxa"/>
              <w:left w:w="58" w:type="dxa"/>
              <w:right w:w="58" w:type="dxa"/>
            </w:tcMar>
            <w:vAlign w:val="center"/>
          </w:tcPr>
          <w:p w14:paraId="66466AF0" w14:textId="77777777" w:rsidR="00C81F94" w:rsidRPr="00752EFE" w:rsidRDefault="00C81F94" w:rsidP="00954D8D">
            <w:pPr>
              <w:pStyle w:val="Tabletext"/>
            </w:pPr>
            <w:r w:rsidRPr="00752EFE">
              <w:t xml:space="preserve">Instruction that a climb to a specified level is to commence and once reached the specified level is to be maintained. </w:t>
            </w:r>
          </w:p>
        </w:tc>
        <w:tc>
          <w:tcPr>
            <w:tcW w:w="990" w:type="dxa"/>
            <w:shd w:val="clear" w:color="000000" w:fill="FFFF99"/>
            <w:vAlign w:val="center"/>
            <w:hideMark/>
          </w:tcPr>
          <w:p w14:paraId="66466AF1" w14:textId="77777777" w:rsidR="00C81F94" w:rsidRPr="00DA4DE6" w:rsidRDefault="00C81F94" w:rsidP="00954D8D">
            <w:pPr>
              <w:pStyle w:val="Tabletext"/>
              <w:jc w:val="center"/>
            </w:pPr>
            <w:r w:rsidRPr="00DA4DE6">
              <w:t>Altitude</w:t>
            </w:r>
          </w:p>
        </w:tc>
        <w:tc>
          <w:tcPr>
            <w:tcW w:w="810" w:type="dxa"/>
            <w:shd w:val="clear" w:color="auto" w:fill="BFBFBF"/>
            <w:vAlign w:val="center"/>
          </w:tcPr>
          <w:p w14:paraId="66466AF2" w14:textId="77777777" w:rsidR="00C81F94" w:rsidRPr="00DA4DE6" w:rsidRDefault="00C81F94" w:rsidP="00954D8D">
            <w:pPr>
              <w:pStyle w:val="Tabletext"/>
            </w:pPr>
          </w:p>
        </w:tc>
        <w:tc>
          <w:tcPr>
            <w:tcW w:w="810" w:type="dxa"/>
            <w:shd w:val="clear" w:color="auto" w:fill="EAF1DD"/>
            <w:vAlign w:val="center"/>
          </w:tcPr>
          <w:p w14:paraId="66466AF3" w14:textId="77777777" w:rsidR="00C81F94" w:rsidRPr="00DA4DE6" w:rsidRDefault="00C81F94" w:rsidP="00954D8D">
            <w:pPr>
              <w:pStyle w:val="Tabletext"/>
              <w:jc w:val="center"/>
            </w:pPr>
            <w:r>
              <w:t>Yes</w:t>
            </w:r>
          </w:p>
        </w:tc>
      </w:tr>
      <w:tr w:rsidR="00C81F94" w:rsidRPr="00036123" w14:paraId="66466AFB" w14:textId="77777777" w:rsidTr="00954D8D">
        <w:trPr>
          <w:cantSplit/>
          <w:trHeight w:val="288"/>
        </w:trPr>
        <w:tc>
          <w:tcPr>
            <w:tcW w:w="455" w:type="dxa"/>
            <w:shd w:val="clear" w:color="auto" w:fill="CCC0D9"/>
            <w:tcMar>
              <w:left w:w="0" w:type="dxa"/>
              <w:right w:w="0" w:type="dxa"/>
            </w:tcMar>
            <w:vAlign w:val="center"/>
            <w:hideMark/>
          </w:tcPr>
          <w:p w14:paraId="66466AF5" w14:textId="77777777" w:rsidR="00C81F94" w:rsidRPr="008E3A9B" w:rsidRDefault="00C81F94" w:rsidP="00954D8D">
            <w:pPr>
              <w:pStyle w:val="Tabletext"/>
              <w:jc w:val="center"/>
            </w:pPr>
            <w:r w:rsidRPr="008E3A9B">
              <w:t>27</w:t>
            </w:r>
          </w:p>
        </w:tc>
        <w:tc>
          <w:tcPr>
            <w:tcW w:w="3150" w:type="dxa"/>
            <w:shd w:val="clear" w:color="auto" w:fill="auto"/>
            <w:tcMar>
              <w:left w:w="58" w:type="dxa"/>
              <w:right w:w="58" w:type="dxa"/>
            </w:tcMar>
            <w:vAlign w:val="center"/>
            <w:hideMark/>
          </w:tcPr>
          <w:p w14:paraId="66466AF6" w14:textId="77777777" w:rsidR="00C81F94" w:rsidRPr="00FB7C97" w:rsidRDefault="00C81F94" w:rsidP="00954D8D">
            <w:pPr>
              <w:pStyle w:val="Tabletext"/>
            </w:pPr>
            <w:r w:rsidRPr="00FB7C97">
              <w:t>CLIMB TO REACH [</w:t>
            </w:r>
            <w:r w:rsidRPr="00FB7C97">
              <w:rPr>
                <w:i/>
                <w:iCs/>
              </w:rPr>
              <w:t>level</w:t>
            </w:r>
            <w:r w:rsidRPr="00FB7C97">
              <w:t>] BY [</w:t>
            </w:r>
            <w:r w:rsidRPr="00FB7C97">
              <w:rPr>
                <w:i/>
                <w:iCs/>
              </w:rPr>
              <w:t>position</w:t>
            </w:r>
            <w:r w:rsidRPr="00FB7C97">
              <w:t xml:space="preserve">] </w:t>
            </w:r>
          </w:p>
        </w:tc>
        <w:tc>
          <w:tcPr>
            <w:tcW w:w="3960" w:type="dxa"/>
            <w:tcMar>
              <w:top w:w="14" w:type="dxa"/>
              <w:left w:w="58" w:type="dxa"/>
              <w:right w:w="58" w:type="dxa"/>
            </w:tcMar>
            <w:vAlign w:val="center"/>
          </w:tcPr>
          <w:p w14:paraId="66466AF7" w14:textId="77777777" w:rsidR="00C81F94" w:rsidRPr="00752EFE" w:rsidRDefault="00C81F94" w:rsidP="00954D8D">
            <w:pPr>
              <w:pStyle w:val="Tabletext"/>
            </w:pPr>
            <w:r w:rsidRPr="00752EFE">
              <w:t xml:space="preserve">Instruction that a climb is to commence at a rate such that the specified level is reached at or before the specified position. </w:t>
            </w:r>
          </w:p>
        </w:tc>
        <w:tc>
          <w:tcPr>
            <w:tcW w:w="990" w:type="dxa"/>
            <w:shd w:val="clear" w:color="000000" w:fill="FFFF99"/>
            <w:vAlign w:val="center"/>
            <w:hideMark/>
          </w:tcPr>
          <w:p w14:paraId="66466AF8" w14:textId="77777777" w:rsidR="00C81F94" w:rsidRPr="00DA4DE6" w:rsidRDefault="00C81F94" w:rsidP="00954D8D">
            <w:pPr>
              <w:pStyle w:val="Tabletext"/>
              <w:jc w:val="center"/>
            </w:pPr>
            <w:r w:rsidRPr="00DA4DE6">
              <w:t>Altitude</w:t>
            </w:r>
          </w:p>
        </w:tc>
        <w:tc>
          <w:tcPr>
            <w:tcW w:w="810" w:type="dxa"/>
            <w:shd w:val="clear" w:color="auto" w:fill="BFBFBF"/>
            <w:vAlign w:val="center"/>
          </w:tcPr>
          <w:p w14:paraId="66466AF9" w14:textId="77777777" w:rsidR="00C81F94" w:rsidRPr="00DA4DE6" w:rsidRDefault="00C81F94" w:rsidP="00954D8D">
            <w:pPr>
              <w:pStyle w:val="Tabletext"/>
            </w:pPr>
          </w:p>
        </w:tc>
        <w:tc>
          <w:tcPr>
            <w:tcW w:w="810" w:type="dxa"/>
            <w:shd w:val="clear" w:color="auto" w:fill="EAF1DD"/>
            <w:vAlign w:val="center"/>
          </w:tcPr>
          <w:p w14:paraId="66466AFA" w14:textId="77777777" w:rsidR="00C81F94" w:rsidRPr="00DA4DE6" w:rsidRDefault="00C81F94" w:rsidP="00954D8D">
            <w:pPr>
              <w:pStyle w:val="Tabletext"/>
              <w:jc w:val="center"/>
            </w:pPr>
            <w:r>
              <w:t>Yes</w:t>
            </w:r>
          </w:p>
        </w:tc>
      </w:tr>
      <w:tr w:rsidR="00C81F94" w:rsidRPr="00036123" w14:paraId="66466B02" w14:textId="77777777" w:rsidTr="00954D8D">
        <w:trPr>
          <w:cantSplit/>
          <w:trHeight w:val="288"/>
        </w:trPr>
        <w:tc>
          <w:tcPr>
            <w:tcW w:w="455" w:type="dxa"/>
            <w:shd w:val="clear" w:color="auto" w:fill="CCC0D9"/>
            <w:tcMar>
              <w:left w:w="0" w:type="dxa"/>
              <w:right w:w="0" w:type="dxa"/>
            </w:tcMar>
            <w:vAlign w:val="center"/>
            <w:hideMark/>
          </w:tcPr>
          <w:p w14:paraId="66466AFC" w14:textId="77777777" w:rsidR="00C81F94" w:rsidRPr="008E3A9B" w:rsidRDefault="00C81F94" w:rsidP="00954D8D">
            <w:pPr>
              <w:pStyle w:val="Tabletext"/>
              <w:jc w:val="center"/>
            </w:pPr>
            <w:r w:rsidRPr="008E3A9B">
              <w:t>47</w:t>
            </w:r>
          </w:p>
        </w:tc>
        <w:tc>
          <w:tcPr>
            <w:tcW w:w="3150" w:type="dxa"/>
            <w:shd w:val="clear" w:color="auto" w:fill="auto"/>
            <w:tcMar>
              <w:left w:w="58" w:type="dxa"/>
              <w:right w:w="58" w:type="dxa"/>
            </w:tcMar>
            <w:vAlign w:val="center"/>
            <w:hideMark/>
          </w:tcPr>
          <w:p w14:paraId="66466AFD" w14:textId="77777777" w:rsidR="00C81F94" w:rsidRPr="00FB7C97" w:rsidRDefault="00C81F94" w:rsidP="00954D8D">
            <w:pPr>
              <w:pStyle w:val="Tabletext"/>
            </w:pPr>
            <w:r w:rsidRPr="00FB7C97">
              <w:t>CROSS [</w:t>
            </w:r>
            <w:r w:rsidRPr="00FB7C97">
              <w:rPr>
                <w:i/>
                <w:iCs/>
              </w:rPr>
              <w:t>position</w:t>
            </w:r>
            <w:r w:rsidRPr="00FB7C97">
              <w:t>] AT OR ABOVE [</w:t>
            </w:r>
            <w:r w:rsidRPr="00FB7C97">
              <w:rPr>
                <w:i/>
                <w:iCs/>
              </w:rPr>
              <w:t>level</w:t>
            </w:r>
            <w:r w:rsidRPr="00FB7C97">
              <w:t xml:space="preserve">] </w:t>
            </w:r>
          </w:p>
        </w:tc>
        <w:tc>
          <w:tcPr>
            <w:tcW w:w="3960" w:type="dxa"/>
            <w:tcMar>
              <w:top w:w="14" w:type="dxa"/>
              <w:left w:w="58" w:type="dxa"/>
              <w:right w:w="58" w:type="dxa"/>
            </w:tcMar>
            <w:vAlign w:val="center"/>
          </w:tcPr>
          <w:p w14:paraId="66466AFE" w14:textId="77777777" w:rsidR="00C81F94" w:rsidRPr="00752EFE" w:rsidRDefault="00C81F94" w:rsidP="00954D8D">
            <w:pPr>
              <w:pStyle w:val="Tabletext"/>
            </w:pPr>
            <w:r w:rsidRPr="00752EFE">
              <w:t xml:space="preserve">Instruction that the specified position is to be crossed at or above the specified level. </w:t>
            </w:r>
          </w:p>
        </w:tc>
        <w:tc>
          <w:tcPr>
            <w:tcW w:w="990" w:type="dxa"/>
            <w:shd w:val="clear" w:color="000000" w:fill="FFFF99"/>
            <w:vAlign w:val="center"/>
            <w:hideMark/>
          </w:tcPr>
          <w:p w14:paraId="66466AFF" w14:textId="77777777" w:rsidR="00C81F94" w:rsidRPr="00DA4DE6" w:rsidRDefault="00C81F94" w:rsidP="00954D8D">
            <w:pPr>
              <w:pStyle w:val="Tabletext"/>
              <w:jc w:val="center"/>
            </w:pPr>
            <w:r w:rsidRPr="00DA4DE6">
              <w:t>Altitude</w:t>
            </w:r>
          </w:p>
        </w:tc>
        <w:tc>
          <w:tcPr>
            <w:tcW w:w="810" w:type="dxa"/>
            <w:shd w:val="clear" w:color="auto" w:fill="92CDDC"/>
            <w:tcMar>
              <w:left w:w="0" w:type="dxa"/>
              <w:right w:w="0" w:type="dxa"/>
            </w:tcMar>
            <w:vAlign w:val="center"/>
          </w:tcPr>
          <w:p w14:paraId="66466B00" w14:textId="77777777" w:rsidR="00C81F94" w:rsidRPr="00DA4DE6" w:rsidRDefault="00C81F94" w:rsidP="00954D8D">
            <w:pPr>
              <w:pStyle w:val="Tabletext"/>
            </w:pPr>
            <w:r>
              <w:t>777, 787</w:t>
            </w:r>
          </w:p>
        </w:tc>
        <w:tc>
          <w:tcPr>
            <w:tcW w:w="810" w:type="dxa"/>
            <w:shd w:val="clear" w:color="auto" w:fill="EAF1DD"/>
            <w:vAlign w:val="center"/>
          </w:tcPr>
          <w:p w14:paraId="66466B01" w14:textId="77777777" w:rsidR="00C81F94" w:rsidRDefault="00C81F94" w:rsidP="00954D8D">
            <w:pPr>
              <w:pStyle w:val="Tabletext"/>
              <w:jc w:val="center"/>
            </w:pPr>
            <w:r>
              <w:t>Yes</w:t>
            </w:r>
          </w:p>
        </w:tc>
      </w:tr>
      <w:tr w:rsidR="00C81F94" w:rsidRPr="00036123" w14:paraId="66466B09" w14:textId="77777777" w:rsidTr="00954D8D">
        <w:trPr>
          <w:cantSplit/>
          <w:trHeight w:val="288"/>
        </w:trPr>
        <w:tc>
          <w:tcPr>
            <w:tcW w:w="455" w:type="dxa"/>
            <w:shd w:val="clear" w:color="auto" w:fill="CCC0D9"/>
            <w:tcMar>
              <w:left w:w="0" w:type="dxa"/>
              <w:right w:w="0" w:type="dxa"/>
            </w:tcMar>
            <w:vAlign w:val="center"/>
            <w:hideMark/>
          </w:tcPr>
          <w:p w14:paraId="66466B03" w14:textId="77777777" w:rsidR="00C81F94" w:rsidRPr="008E3A9B" w:rsidRDefault="00C81F94" w:rsidP="00954D8D">
            <w:pPr>
              <w:pStyle w:val="Tabletext"/>
              <w:jc w:val="center"/>
            </w:pPr>
            <w:r w:rsidRPr="008E3A9B">
              <w:t>49</w:t>
            </w:r>
          </w:p>
        </w:tc>
        <w:tc>
          <w:tcPr>
            <w:tcW w:w="3150" w:type="dxa"/>
            <w:shd w:val="clear" w:color="auto" w:fill="auto"/>
            <w:tcMar>
              <w:left w:w="58" w:type="dxa"/>
              <w:right w:w="58" w:type="dxa"/>
            </w:tcMar>
            <w:vAlign w:val="center"/>
            <w:hideMark/>
          </w:tcPr>
          <w:p w14:paraId="66466B04" w14:textId="77777777" w:rsidR="00C81F94" w:rsidRPr="00FB7C97" w:rsidRDefault="00C81F94" w:rsidP="00954D8D">
            <w:pPr>
              <w:pStyle w:val="Tabletext"/>
            </w:pPr>
            <w:r w:rsidRPr="00FB7C97">
              <w:t>CROSS [</w:t>
            </w:r>
            <w:r w:rsidRPr="00FB7C97">
              <w:rPr>
                <w:i/>
                <w:iCs/>
              </w:rPr>
              <w:t>position</w:t>
            </w:r>
            <w:r w:rsidRPr="00FB7C97">
              <w:t>] AT AND MAINTAIN [</w:t>
            </w:r>
            <w:r w:rsidRPr="00FB7C97">
              <w:rPr>
                <w:i/>
                <w:iCs/>
              </w:rPr>
              <w:t>level</w:t>
            </w:r>
            <w:r w:rsidRPr="00FB7C97">
              <w:t xml:space="preserve">] </w:t>
            </w:r>
          </w:p>
        </w:tc>
        <w:tc>
          <w:tcPr>
            <w:tcW w:w="3960" w:type="dxa"/>
            <w:tcMar>
              <w:top w:w="14" w:type="dxa"/>
              <w:left w:w="58" w:type="dxa"/>
              <w:right w:w="58" w:type="dxa"/>
            </w:tcMar>
            <w:vAlign w:val="center"/>
          </w:tcPr>
          <w:p w14:paraId="66466B05" w14:textId="77777777" w:rsidR="00C81F94" w:rsidRPr="00752EFE" w:rsidRDefault="00C81F94" w:rsidP="00954D8D">
            <w:pPr>
              <w:pStyle w:val="Tabletext"/>
            </w:pPr>
            <w:r w:rsidRPr="00752EFE">
              <w:t xml:space="preserve">Instruction that the specified position is to be crossed at the specified level and that level is to be maintained when reached. </w:t>
            </w:r>
          </w:p>
        </w:tc>
        <w:tc>
          <w:tcPr>
            <w:tcW w:w="990" w:type="dxa"/>
            <w:shd w:val="clear" w:color="000000" w:fill="FFFF99"/>
            <w:vAlign w:val="center"/>
            <w:hideMark/>
          </w:tcPr>
          <w:p w14:paraId="66466B06" w14:textId="77777777" w:rsidR="00C81F94" w:rsidRPr="00DA4DE6" w:rsidRDefault="00C81F94" w:rsidP="00954D8D">
            <w:pPr>
              <w:pStyle w:val="Tabletext"/>
              <w:jc w:val="center"/>
            </w:pPr>
            <w:r w:rsidRPr="00DA4DE6">
              <w:t>Altitude</w:t>
            </w:r>
          </w:p>
        </w:tc>
        <w:tc>
          <w:tcPr>
            <w:tcW w:w="810" w:type="dxa"/>
            <w:shd w:val="clear" w:color="auto" w:fill="DAEEF3"/>
            <w:tcMar>
              <w:left w:w="0" w:type="dxa"/>
              <w:right w:w="0" w:type="dxa"/>
            </w:tcMar>
            <w:vAlign w:val="center"/>
          </w:tcPr>
          <w:p w14:paraId="66466B07" w14:textId="77777777" w:rsidR="00C81F94" w:rsidRPr="00DA4DE6" w:rsidRDefault="00C81F94" w:rsidP="00954D8D">
            <w:pPr>
              <w:pStyle w:val="Tabletext"/>
            </w:pPr>
            <w:r>
              <w:t>787</w:t>
            </w:r>
          </w:p>
        </w:tc>
        <w:tc>
          <w:tcPr>
            <w:tcW w:w="810" w:type="dxa"/>
            <w:shd w:val="clear" w:color="auto" w:fill="EAF1DD"/>
            <w:vAlign w:val="center"/>
          </w:tcPr>
          <w:p w14:paraId="66466B08" w14:textId="77777777" w:rsidR="00C81F94" w:rsidRDefault="00C81F94" w:rsidP="00954D8D">
            <w:pPr>
              <w:pStyle w:val="Tabletext"/>
              <w:jc w:val="center"/>
            </w:pPr>
            <w:r>
              <w:t>Yes</w:t>
            </w:r>
          </w:p>
        </w:tc>
      </w:tr>
      <w:tr w:rsidR="00C81F94" w:rsidRPr="00036123" w14:paraId="66466B10" w14:textId="77777777" w:rsidTr="00954D8D">
        <w:trPr>
          <w:cantSplit/>
          <w:trHeight w:val="288"/>
        </w:trPr>
        <w:tc>
          <w:tcPr>
            <w:tcW w:w="455" w:type="dxa"/>
            <w:shd w:val="clear" w:color="auto" w:fill="CCC0D9"/>
            <w:tcMar>
              <w:left w:w="0" w:type="dxa"/>
              <w:right w:w="0" w:type="dxa"/>
            </w:tcMar>
            <w:vAlign w:val="center"/>
            <w:hideMark/>
          </w:tcPr>
          <w:p w14:paraId="66466B0A" w14:textId="77777777" w:rsidR="00C81F94" w:rsidRPr="008E3A9B" w:rsidRDefault="00C81F94" w:rsidP="00954D8D">
            <w:pPr>
              <w:pStyle w:val="Tabletext"/>
              <w:jc w:val="center"/>
            </w:pPr>
            <w:r w:rsidRPr="008E3A9B">
              <w:t>50</w:t>
            </w:r>
          </w:p>
        </w:tc>
        <w:tc>
          <w:tcPr>
            <w:tcW w:w="3150" w:type="dxa"/>
            <w:shd w:val="clear" w:color="auto" w:fill="auto"/>
            <w:tcMar>
              <w:left w:w="58" w:type="dxa"/>
              <w:right w:w="58" w:type="dxa"/>
            </w:tcMar>
            <w:vAlign w:val="center"/>
            <w:hideMark/>
          </w:tcPr>
          <w:p w14:paraId="66466B0B" w14:textId="77777777" w:rsidR="00C81F94" w:rsidRPr="00FB7C97" w:rsidRDefault="00C81F94" w:rsidP="00954D8D">
            <w:pPr>
              <w:pStyle w:val="Tabletext"/>
            </w:pPr>
            <w:r w:rsidRPr="00FB7C97">
              <w:t>CROSS [</w:t>
            </w:r>
            <w:r w:rsidRPr="00FB7C97">
              <w:rPr>
                <w:i/>
                <w:iCs/>
              </w:rPr>
              <w:t>position</w:t>
            </w:r>
            <w:r w:rsidRPr="00FB7C97">
              <w:t>] BETWEEN [</w:t>
            </w:r>
            <w:r w:rsidRPr="00FB7C97">
              <w:rPr>
                <w:i/>
                <w:iCs/>
              </w:rPr>
              <w:t>level</w:t>
            </w:r>
            <w:r w:rsidRPr="00FB7C97">
              <w:t>] AND [</w:t>
            </w:r>
            <w:r w:rsidRPr="00FB7C97">
              <w:rPr>
                <w:i/>
                <w:iCs/>
              </w:rPr>
              <w:t>level</w:t>
            </w:r>
            <w:r w:rsidRPr="00FB7C97">
              <w:t xml:space="preserve">] </w:t>
            </w:r>
          </w:p>
        </w:tc>
        <w:tc>
          <w:tcPr>
            <w:tcW w:w="3960" w:type="dxa"/>
            <w:tcMar>
              <w:top w:w="14" w:type="dxa"/>
              <w:left w:w="58" w:type="dxa"/>
              <w:right w:w="58" w:type="dxa"/>
            </w:tcMar>
            <w:vAlign w:val="center"/>
          </w:tcPr>
          <w:p w14:paraId="66466B0C" w14:textId="77777777" w:rsidR="00C81F94" w:rsidRPr="00752EFE" w:rsidRDefault="00C81F94" w:rsidP="00954D8D">
            <w:pPr>
              <w:pStyle w:val="Tabletext"/>
            </w:pPr>
            <w:r w:rsidRPr="00752EFE">
              <w:t xml:space="preserve">Instruction that the specified position is to be crossed at a level between the specified levels. </w:t>
            </w:r>
          </w:p>
        </w:tc>
        <w:tc>
          <w:tcPr>
            <w:tcW w:w="990" w:type="dxa"/>
            <w:shd w:val="clear" w:color="000000" w:fill="FFFF99"/>
            <w:vAlign w:val="center"/>
            <w:hideMark/>
          </w:tcPr>
          <w:p w14:paraId="66466B0D" w14:textId="77777777" w:rsidR="00C81F94" w:rsidRPr="00DA4DE6" w:rsidRDefault="00C81F94" w:rsidP="00954D8D">
            <w:pPr>
              <w:pStyle w:val="Tabletext"/>
              <w:jc w:val="center"/>
            </w:pPr>
            <w:r w:rsidRPr="00DA4DE6">
              <w:t>Altitude</w:t>
            </w:r>
          </w:p>
        </w:tc>
        <w:tc>
          <w:tcPr>
            <w:tcW w:w="810" w:type="dxa"/>
            <w:shd w:val="clear" w:color="auto" w:fill="DAEEF3"/>
            <w:tcMar>
              <w:left w:w="0" w:type="dxa"/>
              <w:right w:w="0" w:type="dxa"/>
            </w:tcMar>
            <w:vAlign w:val="center"/>
          </w:tcPr>
          <w:p w14:paraId="66466B0E" w14:textId="77777777" w:rsidR="00C81F94" w:rsidRPr="00DA4DE6" w:rsidRDefault="00C81F94" w:rsidP="00954D8D">
            <w:pPr>
              <w:pStyle w:val="Tabletext"/>
            </w:pPr>
            <w:r>
              <w:t>787</w:t>
            </w:r>
          </w:p>
        </w:tc>
        <w:tc>
          <w:tcPr>
            <w:tcW w:w="810" w:type="dxa"/>
            <w:shd w:val="clear" w:color="auto" w:fill="EAF1DD"/>
            <w:vAlign w:val="center"/>
          </w:tcPr>
          <w:p w14:paraId="66466B0F" w14:textId="77777777" w:rsidR="00C81F94" w:rsidRDefault="00C81F94" w:rsidP="00954D8D">
            <w:pPr>
              <w:pStyle w:val="Tabletext"/>
              <w:jc w:val="center"/>
            </w:pPr>
            <w:r>
              <w:t>Yes</w:t>
            </w:r>
          </w:p>
        </w:tc>
      </w:tr>
      <w:tr w:rsidR="00C81F94" w:rsidRPr="00036123" w14:paraId="66466B17" w14:textId="77777777" w:rsidTr="00954D8D">
        <w:trPr>
          <w:cantSplit/>
          <w:trHeight w:val="288"/>
        </w:trPr>
        <w:tc>
          <w:tcPr>
            <w:tcW w:w="455" w:type="dxa"/>
            <w:shd w:val="clear" w:color="auto" w:fill="CCC0D9"/>
            <w:tcMar>
              <w:left w:w="0" w:type="dxa"/>
              <w:right w:w="0" w:type="dxa"/>
            </w:tcMar>
            <w:vAlign w:val="center"/>
            <w:hideMark/>
          </w:tcPr>
          <w:p w14:paraId="66466B11" w14:textId="77777777" w:rsidR="00C81F94" w:rsidRPr="008E3A9B" w:rsidRDefault="00C81F94" w:rsidP="00954D8D">
            <w:pPr>
              <w:pStyle w:val="Tabletext"/>
              <w:jc w:val="center"/>
            </w:pPr>
            <w:r w:rsidRPr="008E3A9B">
              <w:t>56</w:t>
            </w:r>
          </w:p>
        </w:tc>
        <w:tc>
          <w:tcPr>
            <w:tcW w:w="3150" w:type="dxa"/>
            <w:shd w:val="clear" w:color="auto" w:fill="auto"/>
            <w:tcMar>
              <w:left w:w="58" w:type="dxa"/>
              <w:right w:w="58" w:type="dxa"/>
            </w:tcMar>
            <w:vAlign w:val="center"/>
            <w:hideMark/>
          </w:tcPr>
          <w:p w14:paraId="66466B12" w14:textId="77777777" w:rsidR="00C81F94" w:rsidRPr="00705415" w:rsidRDefault="00C81F94" w:rsidP="00954D8D">
            <w:pPr>
              <w:pStyle w:val="Tabletext"/>
            </w:pPr>
            <w:r w:rsidRPr="00705415">
              <w:t>CROSS [</w:t>
            </w:r>
            <w:r w:rsidRPr="00705415">
              <w:rPr>
                <w:i/>
                <w:iCs/>
              </w:rPr>
              <w:t>position</w:t>
            </w:r>
            <w:r w:rsidRPr="00705415">
              <w:t>] AT OR LESS THAN [</w:t>
            </w:r>
            <w:r w:rsidRPr="00705415">
              <w:rPr>
                <w:i/>
                <w:iCs/>
              </w:rPr>
              <w:t>speed</w:t>
            </w:r>
            <w:r w:rsidRPr="00705415">
              <w:t xml:space="preserve">] </w:t>
            </w:r>
          </w:p>
        </w:tc>
        <w:tc>
          <w:tcPr>
            <w:tcW w:w="3960" w:type="dxa"/>
            <w:tcMar>
              <w:top w:w="14" w:type="dxa"/>
              <w:left w:w="58" w:type="dxa"/>
              <w:right w:w="58" w:type="dxa"/>
            </w:tcMar>
            <w:vAlign w:val="center"/>
          </w:tcPr>
          <w:p w14:paraId="66466B13" w14:textId="77777777" w:rsidR="00C81F94" w:rsidRPr="00752EFE" w:rsidRDefault="00C81F94" w:rsidP="00954D8D">
            <w:pPr>
              <w:pStyle w:val="Tabletext"/>
            </w:pPr>
            <w:r w:rsidRPr="00752EFE">
              <w:t xml:space="preserve">Instruction that the specified position is to be crossed at a speed equal to or less than the specified speed and the specified speed or less is to be maintained until further advised. </w:t>
            </w:r>
          </w:p>
        </w:tc>
        <w:tc>
          <w:tcPr>
            <w:tcW w:w="990" w:type="dxa"/>
            <w:shd w:val="clear" w:color="000000" w:fill="FFFF99"/>
            <w:vAlign w:val="center"/>
            <w:hideMark/>
          </w:tcPr>
          <w:p w14:paraId="66466B14" w14:textId="77777777" w:rsidR="00C81F94" w:rsidRPr="00DA4DE6" w:rsidRDefault="00C81F94" w:rsidP="00954D8D">
            <w:pPr>
              <w:pStyle w:val="Tabletext"/>
              <w:jc w:val="center"/>
            </w:pPr>
            <w:r w:rsidRPr="00DA4DE6">
              <w:t>Altitude</w:t>
            </w:r>
          </w:p>
        </w:tc>
        <w:tc>
          <w:tcPr>
            <w:tcW w:w="810" w:type="dxa"/>
            <w:shd w:val="clear" w:color="auto" w:fill="DAEEF3"/>
            <w:tcMar>
              <w:left w:w="0" w:type="dxa"/>
              <w:right w:w="0" w:type="dxa"/>
            </w:tcMar>
            <w:vAlign w:val="center"/>
          </w:tcPr>
          <w:p w14:paraId="66466B15" w14:textId="77777777" w:rsidR="00C81F94" w:rsidRPr="00DA4DE6" w:rsidRDefault="00C81F94" w:rsidP="00954D8D">
            <w:pPr>
              <w:pStyle w:val="Tabletext"/>
            </w:pPr>
            <w:r>
              <w:t>787</w:t>
            </w:r>
          </w:p>
        </w:tc>
        <w:tc>
          <w:tcPr>
            <w:tcW w:w="810" w:type="dxa"/>
            <w:shd w:val="clear" w:color="auto" w:fill="EAF1DD"/>
            <w:vAlign w:val="center"/>
          </w:tcPr>
          <w:p w14:paraId="66466B16" w14:textId="77777777" w:rsidR="00C81F94" w:rsidRDefault="00C81F94" w:rsidP="00954D8D">
            <w:pPr>
              <w:pStyle w:val="Tabletext"/>
              <w:jc w:val="center"/>
            </w:pPr>
            <w:r>
              <w:t>Yes</w:t>
            </w:r>
          </w:p>
        </w:tc>
      </w:tr>
      <w:tr w:rsidR="00C81F94" w:rsidRPr="00036123" w14:paraId="66466B1E" w14:textId="77777777" w:rsidTr="00954D8D">
        <w:trPr>
          <w:cantSplit/>
          <w:trHeight w:val="288"/>
        </w:trPr>
        <w:tc>
          <w:tcPr>
            <w:tcW w:w="455" w:type="dxa"/>
            <w:shd w:val="clear" w:color="auto" w:fill="CCC0D9"/>
            <w:tcMar>
              <w:left w:w="0" w:type="dxa"/>
              <w:right w:w="0" w:type="dxa"/>
            </w:tcMar>
            <w:vAlign w:val="center"/>
            <w:hideMark/>
          </w:tcPr>
          <w:p w14:paraId="66466B18" w14:textId="77777777" w:rsidR="00C81F94" w:rsidRPr="008E3A9B" w:rsidRDefault="00C81F94" w:rsidP="00954D8D">
            <w:pPr>
              <w:pStyle w:val="Tabletext"/>
              <w:jc w:val="center"/>
            </w:pPr>
            <w:r w:rsidRPr="008E3A9B">
              <w:t>61</w:t>
            </w:r>
          </w:p>
        </w:tc>
        <w:tc>
          <w:tcPr>
            <w:tcW w:w="3150" w:type="dxa"/>
            <w:shd w:val="clear" w:color="auto" w:fill="auto"/>
            <w:tcMar>
              <w:left w:w="58" w:type="dxa"/>
              <w:right w:w="58" w:type="dxa"/>
            </w:tcMar>
            <w:vAlign w:val="center"/>
            <w:hideMark/>
          </w:tcPr>
          <w:p w14:paraId="66466B19" w14:textId="77777777" w:rsidR="00C81F94" w:rsidRPr="00FB7C97" w:rsidRDefault="00C81F94" w:rsidP="00954D8D">
            <w:pPr>
              <w:pStyle w:val="Tabletext"/>
            </w:pPr>
            <w:r w:rsidRPr="00FB7C97">
              <w:t>CROSS [</w:t>
            </w:r>
            <w:r w:rsidRPr="00FB7C97">
              <w:rPr>
                <w:i/>
                <w:iCs/>
              </w:rPr>
              <w:t>position</w:t>
            </w:r>
            <w:r w:rsidRPr="00FB7C97">
              <w:t>] AT AND MAINTAIN [</w:t>
            </w:r>
            <w:r w:rsidRPr="00FB7C97">
              <w:rPr>
                <w:i/>
                <w:iCs/>
              </w:rPr>
              <w:t>level</w:t>
            </w:r>
            <w:r w:rsidRPr="00FB7C97">
              <w:t>] AT [</w:t>
            </w:r>
            <w:r w:rsidRPr="00FB7C97">
              <w:rPr>
                <w:i/>
                <w:iCs/>
              </w:rPr>
              <w:t>speed</w:t>
            </w:r>
            <w:r w:rsidRPr="00FB7C97">
              <w:t xml:space="preserve">] </w:t>
            </w:r>
          </w:p>
        </w:tc>
        <w:tc>
          <w:tcPr>
            <w:tcW w:w="3960" w:type="dxa"/>
            <w:tcMar>
              <w:top w:w="14" w:type="dxa"/>
              <w:left w:w="58" w:type="dxa"/>
              <w:right w:w="58" w:type="dxa"/>
            </w:tcMar>
            <w:vAlign w:val="center"/>
          </w:tcPr>
          <w:p w14:paraId="66466B1A" w14:textId="77777777" w:rsidR="00C81F94" w:rsidRPr="00752EFE" w:rsidRDefault="00C81F94" w:rsidP="00954D8D">
            <w:pPr>
              <w:pStyle w:val="Tabletext"/>
            </w:pPr>
            <w:r w:rsidRPr="00752EFE">
              <w:t xml:space="preserve">Instruction that the specified position is to be crossed at the specified level and speed, and the level and speed are to be maintained. </w:t>
            </w:r>
          </w:p>
        </w:tc>
        <w:tc>
          <w:tcPr>
            <w:tcW w:w="990" w:type="dxa"/>
            <w:shd w:val="clear" w:color="000000" w:fill="FFFF99"/>
            <w:vAlign w:val="center"/>
            <w:hideMark/>
          </w:tcPr>
          <w:p w14:paraId="66466B1B" w14:textId="77777777" w:rsidR="00C81F94" w:rsidRPr="00DA4DE6" w:rsidRDefault="00C81F94" w:rsidP="00954D8D">
            <w:pPr>
              <w:pStyle w:val="Tabletext"/>
              <w:jc w:val="center"/>
            </w:pPr>
            <w:r w:rsidRPr="00DA4DE6">
              <w:t>Altitude</w:t>
            </w:r>
          </w:p>
        </w:tc>
        <w:tc>
          <w:tcPr>
            <w:tcW w:w="810" w:type="dxa"/>
            <w:shd w:val="clear" w:color="auto" w:fill="BFBFBF"/>
            <w:vAlign w:val="center"/>
          </w:tcPr>
          <w:p w14:paraId="66466B1C" w14:textId="77777777" w:rsidR="00C81F94" w:rsidRPr="00DA4DE6" w:rsidRDefault="00C81F94" w:rsidP="00954D8D">
            <w:pPr>
              <w:pStyle w:val="Tabletext"/>
            </w:pPr>
          </w:p>
        </w:tc>
        <w:tc>
          <w:tcPr>
            <w:tcW w:w="810" w:type="dxa"/>
            <w:shd w:val="clear" w:color="auto" w:fill="EAF1DD"/>
            <w:vAlign w:val="center"/>
          </w:tcPr>
          <w:p w14:paraId="66466B1D" w14:textId="77777777" w:rsidR="00C81F94" w:rsidRPr="00DA4DE6" w:rsidRDefault="00C81F94" w:rsidP="00954D8D">
            <w:pPr>
              <w:pStyle w:val="Tabletext"/>
              <w:jc w:val="center"/>
            </w:pPr>
            <w:r>
              <w:t>Yes</w:t>
            </w:r>
          </w:p>
        </w:tc>
      </w:tr>
      <w:tr w:rsidR="00C81F94" w:rsidRPr="00036123" w14:paraId="66466B25" w14:textId="77777777" w:rsidTr="00954D8D">
        <w:trPr>
          <w:cantSplit/>
          <w:trHeight w:val="288"/>
        </w:trPr>
        <w:tc>
          <w:tcPr>
            <w:tcW w:w="455" w:type="dxa"/>
            <w:shd w:val="clear" w:color="auto" w:fill="CCC0D9"/>
            <w:tcMar>
              <w:left w:w="0" w:type="dxa"/>
              <w:right w:w="0" w:type="dxa"/>
            </w:tcMar>
            <w:vAlign w:val="center"/>
            <w:hideMark/>
          </w:tcPr>
          <w:p w14:paraId="66466B1F" w14:textId="77777777" w:rsidR="00C81F94" w:rsidRPr="008E3A9B" w:rsidRDefault="00C81F94" w:rsidP="00954D8D">
            <w:pPr>
              <w:pStyle w:val="Tabletext"/>
              <w:jc w:val="center"/>
            </w:pPr>
            <w:r w:rsidRPr="008E3A9B">
              <w:t>290</w:t>
            </w:r>
          </w:p>
        </w:tc>
        <w:tc>
          <w:tcPr>
            <w:tcW w:w="3150" w:type="dxa"/>
            <w:shd w:val="clear" w:color="auto" w:fill="auto"/>
            <w:tcMar>
              <w:left w:w="58" w:type="dxa"/>
              <w:right w:w="58" w:type="dxa"/>
            </w:tcMar>
            <w:vAlign w:val="center"/>
            <w:hideMark/>
          </w:tcPr>
          <w:p w14:paraId="66466B20" w14:textId="77777777" w:rsidR="00C81F94" w:rsidRPr="00FB7C97" w:rsidRDefault="00C81F94" w:rsidP="00954D8D">
            <w:pPr>
              <w:pStyle w:val="Tabletext"/>
            </w:pPr>
            <w:r w:rsidRPr="00FB7C97">
              <w:t>DESCEND VIA [</w:t>
            </w:r>
            <w:r w:rsidRPr="00FB7C97">
              <w:rPr>
                <w:i/>
                <w:iCs/>
              </w:rPr>
              <w:t>procedure name</w:t>
            </w:r>
            <w:r w:rsidRPr="00FB7C97">
              <w:t>]</w:t>
            </w:r>
          </w:p>
        </w:tc>
        <w:tc>
          <w:tcPr>
            <w:tcW w:w="3960" w:type="dxa"/>
            <w:tcMar>
              <w:top w:w="14" w:type="dxa"/>
              <w:left w:w="58" w:type="dxa"/>
              <w:right w:w="58" w:type="dxa"/>
            </w:tcMar>
            <w:vAlign w:val="center"/>
          </w:tcPr>
          <w:p w14:paraId="66466B21" w14:textId="77777777" w:rsidR="00C81F94" w:rsidRPr="00752EFE" w:rsidRDefault="00C81F94" w:rsidP="00954D8D">
            <w:pPr>
              <w:pStyle w:val="Tabletext"/>
            </w:pPr>
            <w:r w:rsidRPr="00752EFE">
              <w:t>Instruction to descend via the specified procedure.</w:t>
            </w:r>
          </w:p>
        </w:tc>
        <w:tc>
          <w:tcPr>
            <w:tcW w:w="990" w:type="dxa"/>
            <w:shd w:val="clear" w:color="000000" w:fill="FFFF99"/>
            <w:vAlign w:val="center"/>
            <w:hideMark/>
          </w:tcPr>
          <w:p w14:paraId="66466B22" w14:textId="77777777" w:rsidR="00C81F94" w:rsidRPr="00DA4DE6" w:rsidRDefault="00C81F94" w:rsidP="00954D8D">
            <w:pPr>
              <w:pStyle w:val="Tabletext"/>
              <w:jc w:val="center"/>
            </w:pPr>
            <w:r w:rsidRPr="00DA4DE6">
              <w:t>Altitude</w:t>
            </w:r>
          </w:p>
        </w:tc>
        <w:tc>
          <w:tcPr>
            <w:tcW w:w="810" w:type="dxa"/>
            <w:shd w:val="clear" w:color="auto" w:fill="BFBFBF"/>
            <w:vAlign w:val="center"/>
          </w:tcPr>
          <w:p w14:paraId="66466B23" w14:textId="77777777" w:rsidR="00C81F94" w:rsidRPr="00DA4DE6" w:rsidRDefault="00C81F94" w:rsidP="00954D8D">
            <w:pPr>
              <w:pStyle w:val="Tabletext"/>
            </w:pPr>
          </w:p>
        </w:tc>
        <w:tc>
          <w:tcPr>
            <w:tcW w:w="810" w:type="dxa"/>
            <w:shd w:val="clear" w:color="auto" w:fill="D9D9D9"/>
            <w:vAlign w:val="center"/>
          </w:tcPr>
          <w:p w14:paraId="66466B24" w14:textId="77777777" w:rsidR="00C81F94" w:rsidRPr="00DA4DE6" w:rsidRDefault="00C81F94" w:rsidP="00954D8D">
            <w:pPr>
              <w:pStyle w:val="Tabletext"/>
              <w:jc w:val="center"/>
            </w:pPr>
          </w:p>
        </w:tc>
      </w:tr>
      <w:tr w:rsidR="00C81F94" w:rsidRPr="00036123" w14:paraId="66466B2C" w14:textId="77777777" w:rsidTr="00954D8D">
        <w:trPr>
          <w:cantSplit/>
          <w:trHeight w:val="288"/>
        </w:trPr>
        <w:tc>
          <w:tcPr>
            <w:tcW w:w="455" w:type="dxa"/>
            <w:shd w:val="clear" w:color="auto" w:fill="CCC0D9"/>
            <w:tcMar>
              <w:left w:w="0" w:type="dxa"/>
              <w:right w:w="0" w:type="dxa"/>
            </w:tcMar>
            <w:vAlign w:val="center"/>
            <w:hideMark/>
          </w:tcPr>
          <w:p w14:paraId="66466B26" w14:textId="77777777" w:rsidR="00C81F94" w:rsidRPr="008E3A9B" w:rsidRDefault="00C81F94" w:rsidP="00954D8D">
            <w:pPr>
              <w:pStyle w:val="Tabletext"/>
              <w:jc w:val="center"/>
            </w:pPr>
            <w:r w:rsidRPr="008E3A9B">
              <w:t>295</w:t>
            </w:r>
          </w:p>
        </w:tc>
        <w:tc>
          <w:tcPr>
            <w:tcW w:w="3150" w:type="dxa"/>
            <w:shd w:val="clear" w:color="auto" w:fill="auto"/>
            <w:tcMar>
              <w:left w:w="58" w:type="dxa"/>
              <w:right w:w="58" w:type="dxa"/>
            </w:tcMar>
            <w:vAlign w:val="center"/>
            <w:hideMark/>
          </w:tcPr>
          <w:p w14:paraId="66466B27" w14:textId="77777777" w:rsidR="00C81F94" w:rsidRPr="00FB7C97" w:rsidRDefault="00C81F94" w:rsidP="00954D8D">
            <w:pPr>
              <w:pStyle w:val="Tabletext"/>
            </w:pPr>
            <w:r w:rsidRPr="00FB7C97">
              <w:t xml:space="preserve">AT [position] CLIMB VIA [procedure name] </w:t>
            </w:r>
          </w:p>
        </w:tc>
        <w:tc>
          <w:tcPr>
            <w:tcW w:w="3960" w:type="dxa"/>
            <w:tcMar>
              <w:top w:w="14" w:type="dxa"/>
              <w:left w:w="58" w:type="dxa"/>
              <w:right w:w="58" w:type="dxa"/>
            </w:tcMar>
            <w:vAlign w:val="center"/>
          </w:tcPr>
          <w:p w14:paraId="66466B28" w14:textId="77777777" w:rsidR="00C81F94" w:rsidRPr="00752EFE" w:rsidRDefault="00C81F94" w:rsidP="00954D8D">
            <w:pPr>
              <w:pStyle w:val="Tabletext"/>
            </w:pPr>
            <w:r w:rsidRPr="00752EFE">
              <w:t>Instruction that when reaching the specified position to climb via the specified procedure.</w:t>
            </w:r>
          </w:p>
        </w:tc>
        <w:tc>
          <w:tcPr>
            <w:tcW w:w="990" w:type="dxa"/>
            <w:shd w:val="clear" w:color="000000" w:fill="FFFF99"/>
            <w:vAlign w:val="center"/>
            <w:hideMark/>
          </w:tcPr>
          <w:p w14:paraId="66466B29" w14:textId="77777777" w:rsidR="00C81F94" w:rsidRPr="00DA4DE6" w:rsidRDefault="00C81F94" w:rsidP="00954D8D">
            <w:pPr>
              <w:pStyle w:val="Tabletext"/>
              <w:jc w:val="center"/>
            </w:pPr>
            <w:r w:rsidRPr="00DA4DE6">
              <w:t>Altitude</w:t>
            </w:r>
          </w:p>
        </w:tc>
        <w:tc>
          <w:tcPr>
            <w:tcW w:w="810" w:type="dxa"/>
            <w:shd w:val="clear" w:color="auto" w:fill="BFBFBF"/>
            <w:vAlign w:val="center"/>
          </w:tcPr>
          <w:p w14:paraId="66466B2A" w14:textId="77777777" w:rsidR="00C81F94" w:rsidRPr="00DA4DE6" w:rsidRDefault="00C81F94" w:rsidP="00954D8D">
            <w:pPr>
              <w:pStyle w:val="Tabletext"/>
            </w:pPr>
          </w:p>
        </w:tc>
        <w:tc>
          <w:tcPr>
            <w:tcW w:w="810" w:type="dxa"/>
            <w:shd w:val="clear" w:color="auto" w:fill="D9D9D9"/>
            <w:vAlign w:val="center"/>
          </w:tcPr>
          <w:p w14:paraId="66466B2B" w14:textId="77777777" w:rsidR="00C81F94" w:rsidRPr="00DA4DE6" w:rsidRDefault="00C81F94" w:rsidP="00954D8D">
            <w:pPr>
              <w:pStyle w:val="Tabletext"/>
              <w:jc w:val="center"/>
            </w:pPr>
          </w:p>
        </w:tc>
      </w:tr>
      <w:tr w:rsidR="00C81F94" w:rsidRPr="009A51CA" w14:paraId="66466B33" w14:textId="77777777" w:rsidTr="00954D8D">
        <w:trPr>
          <w:cantSplit/>
          <w:trHeight w:val="288"/>
        </w:trPr>
        <w:tc>
          <w:tcPr>
            <w:tcW w:w="455" w:type="dxa"/>
            <w:shd w:val="clear" w:color="auto" w:fill="CCC0D9"/>
            <w:tcMar>
              <w:left w:w="0" w:type="dxa"/>
              <w:right w:w="0" w:type="dxa"/>
            </w:tcMar>
            <w:vAlign w:val="center"/>
            <w:hideMark/>
          </w:tcPr>
          <w:p w14:paraId="66466B2D" w14:textId="77777777" w:rsidR="00C81F94" w:rsidRPr="008E3A9B" w:rsidRDefault="00C81F94" w:rsidP="00954D8D">
            <w:pPr>
              <w:pStyle w:val="Tabletext"/>
              <w:jc w:val="center"/>
            </w:pPr>
            <w:r w:rsidRPr="008E3A9B">
              <w:t>106</w:t>
            </w:r>
          </w:p>
        </w:tc>
        <w:tc>
          <w:tcPr>
            <w:tcW w:w="3150" w:type="dxa"/>
            <w:shd w:val="clear" w:color="auto" w:fill="auto"/>
            <w:tcMar>
              <w:left w:w="58" w:type="dxa"/>
              <w:right w:w="58" w:type="dxa"/>
            </w:tcMar>
            <w:vAlign w:val="center"/>
            <w:hideMark/>
          </w:tcPr>
          <w:p w14:paraId="66466B2E" w14:textId="77777777" w:rsidR="00C81F94" w:rsidRPr="00FB7C97" w:rsidRDefault="00C81F94" w:rsidP="00954D8D">
            <w:pPr>
              <w:pStyle w:val="Tabletext"/>
            </w:pPr>
            <w:r w:rsidRPr="00FB7C97">
              <w:t xml:space="preserve">MAINTAIN [speed] </w:t>
            </w:r>
          </w:p>
        </w:tc>
        <w:tc>
          <w:tcPr>
            <w:tcW w:w="3960" w:type="dxa"/>
            <w:tcMar>
              <w:top w:w="14" w:type="dxa"/>
              <w:left w:w="58" w:type="dxa"/>
              <w:right w:w="58" w:type="dxa"/>
            </w:tcMar>
            <w:vAlign w:val="center"/>
          </w:tcPr>
          <w:p w14:paraId="66466B2F" w14:textId="77777777" w:rsidR="00C81F94" w:rsidRPr="00752EFE" w:rsidRDefault="00C81F94" w:rsidP="00954D8D">
            <w:pPr>
              <w:pStyle w:val="Tabletext"/>
            </w:pPr>
            <w:r w:rsidRPr="00752EFE">
              <w:t xml:space="preserve">Instruction that the specified speed is to be maintained. </w:t>
            </w:r>
          </w:p>
        </w:tc>
        <w:tc>
          <w:tcPr>
            <w:tcW w:w="990" w:type="dxa"/>
            <w:shd w:val="clear" w:color="000000" w:fill="FFCC99"/>
            <w:vAlign w:val="center"/>
            <w:hideMark/>
          </w:tcPr>
          <w:p w14:paraId="66466B30" w14:textId="77777777" w:rsidR="00C81F94" w:rsidRPr="00DA4DE6" w:rsidRDefault="00C81F94" w:rsidP="00954D8D">
            <w:pPr>
              <w:pStyle w:val="Tabletext"/>
              <w:jc w:val="center"/>
            </w:pPr>
            <w:r w:rsidRPr="00DA4DE6">
              <w:t>Speed</w:t>
            </w:r>
          </w:p>
        </w:tc>
        <w:tc>
          <w:tcPr>
            <w:tcW w:w="810" w:type="dxa"/>
            <w:shd w:val="clear" w:color="auto" w:fill="BFBFBF"/>
            <w:vAlign w:val="center"/>
          </w:tcPr>
          <w:p w14:paraId="66466B31" w14:textId="77777777" w:rsidR="00C81F94" w:rsidRPr="00DA4DE6" w:rsidRDefault="00C81F94" w:rsidP="00954D8D">
            <w:pPr>
              <w:pStyle w:val="Tabletext"/>
            </w:pPr>
          </w:p>
        </w:tc>
        <w:tc>
          <w:tcPr>
            <w:tcW w:w="810" w:type="dxa"/>
            <w:shd w:val="clear" w:color="auto" w:fill="EAF1DD"/>
            <w:vAlign w:val="center"/>
          </w:tcPr>
          <w:p w14:paraId="66466B32" w14:textId="77777777" w:rsidR="00C81F94" w:rsidRPr="00DA4DE6" w:rsidRDefault="00C81F94" w:rsidP="00954D8D">
            <w:pPr>
              <w:pStyle w:val="Tabletext"/>
              <w:jc w:val="center"/>
              <w:rPr>
                <w:color w:val="000000"/>
              </w:rPr>
            </w:pPr>
            <w:r>
              <w:t>Yes</w:t>
            </w:r>
          </w:p>
        </w:tc>
      </w:tr>
      <w:tr w:rsidR="00C81F94" w:rsidRPr="009A51CA" w14:paraId="66466B3A" w14:textId="77777777" w:rsidTr="00954D8D">
        <w:trPr>
          <w:cantSplit/>
          <w:trHeight w:val="288"/>
        </w:trPr>
        <w:tc>
          <w:tcPr>
            <w:tcW w:w="455" w:type="dxa"/>
            <w:shd w:val="clear" w:color="auto" w:fill="CCC0D9"/>
            <w:tcMar>
              <w:left w:w="0" w:type="dxa"/>
              <w:right w:w="0" w:type="dxa"/>
            </w:tcMar>
            <w:vAlign w:val="center"/>
            <w:hideMark/>
          </w:tcPr>
          <w:p w14:paraId="66466B34" w14:textId="77777777" w:rsidR="00C81F94" w:rsidRPr="008E3A9B" w:rsidRDefault="00C81F94" w:rsidP="00954D8D">
            <w:pPr>
              <w:pStyle w:val="Tabletext"/>
              <w:jc w:val="center"/>
            </w:pPr>
            <w:r w:rsidRPr="008E3A9B">
              <w:t>108</w:t>
            </w:r>
          </w:p>
        </w:tc>
        <w:tc>
          <w:tcPr>
            <w:tcW w:w="3150" w:type="dxa"/>
            <w:shd w:val="clear" w:color="auto" w:fill="auto"/>
            <w:tcMar>
              <w:left w:w="58" w:type="dxa"/>
              <w:right w:w="58" w:type="dxa"/>
            </w:tcMar>
            <w:vAlign w:val="center"/>
            <w:hideMark/>
          </w:tcPr>
          <w:p w14:paraId="66466B35" w14:textId="77777777" w:rsidR="00C81F94" w:rsidRPr="00FB7C97" w:rsidRDefault="00C81F94" w:rsidP="00954D8D">
            <w:pPr>
              <w:pStyle w:val="Tabletext"/>
            </w:pPr>
            <w:r w:rsidRPr="00FB7C97">
              <w:t>MAINTAIN [</w:t>
            </w:r>
            <w:r w:rsidRPr="00FB7C97">
              <w:rPr>
                <w:i/>
                <w:iCs/>
              </w:rPr>
              <w:t>speed</w:t>
            </w:r>
            <w:r w:rsidRPr="00FB7C97">
              <w:t xml:space="preserve">] OR GREATER </w:t>
            </w:r>
          </w:p>
        </w:tc>
        <w:tc>
          <w:tcPr>
            <w:tcW w:w="3960" w:type="dxa"/>
            <w:tcMar>
              <w:top w:w="14" w:type="dxa"/>
              <w:left w:w="58" w:type="dxa"/>
              <w:right w:w="58" w:type="dxa"/>
            </w:tcMar>
            <w:vAlign w:val="center"/>
          </w:tcPr>
          <w:p w14:paraId="66466B36" w14:textId="77777777" w:rsidR="00C81F94" w:rsidRPr="00752EFE" w:rsidRDefault="00C81F94" w:rsidP="00954D8D">
            <w:pPr>
              <w:pStyle w:val="Tabletext"/>
            </w:pPr>
            <w:r w:rsidRPr="00752EFE">
              <w:t xml:space="preserve">Instruction that the specified speed or a greater speed is to be maintained. </w:t>
            </w:r>
          </w:p>
        </w:tc>
        <w:tc>
          <w:tcPr>
            <w:tcW w:w="990" w:type="dxa"/>
            <w:shd w:val="clear" w:color="000000" w:fill="FFCC99"/>
            <w:vAlign w:val="center"/>
            <w:hideMark/>
          </w:tcPr>
          <w:p w14:paraId="66466B37" w14:textId="77777777" w:rsidR="00C81F94" w:rsidRPr="00DA4DE6" w:rsidRDefault="00C81F94" w:rsidP="00954D8D">
            <w:pPr>
              <w:pStyle w:val="Tabletext"/>
              <w:jc w:val="center"/>
            </w:pPr>
            <w:r w:rsidRPr="00DA4DE6">
              <w:t>Speed</w:t>
            </w:r>
          </w:p>
        </w:tc>
        <w:tc>
          <w:tcPr>
            <w:tcW w:w="810" w:type="dxa"/>
            <w:shd w:val="clear" w:color="auto" w:fill="BFBFBF"/>
            <w:vAlign w:val="center"/>
          </w:tcPr>
          <w:p w14:paraId="66466B38" w14:textId="77777777" w:rsidR="00C81F94" w:rsidRPr="00DA4DE6" w:rsidRDefault="00C81F94" w:rsidP="00954D8D">
            <w:pPr>
              <w:pStyle w:val="Tabletext"/>
            </w:pPr>
          </w:p>
        </w:tc>
        <w:tc>
          <w:tcPr>
            <w:tcW w:w="810" w:type="dxa"/>
            <w:shd w:val="clear" w:color="auto" w:fill="EAF1DD"/>
            <w:vAlign w:val="center"/>
          </w:tcPr>
          <w:p w14:paraId="66466B39" w14:textId="77777777" w:rsidR="00C81F94" w:rsidRPr="00DA4DE6" w:rsidRDefault="00C81F94" w:rsidP="00954D8D">
            <w:pPr>
              <w:pStyle w:val="Tabletext"/>
              <w:jc w:val="center"/>
              <w:rPr>
                <w:color w:val="000000"/>
              </w:rPr>
            </w:pPr>
            <w:r>
              <w:t>Yes</w:t>
            </w:r>
          </w:p>
        </w:tc>
      </w:tr>
      <w:tr w:rsidR="00C81F94" w:rsidRPr="009A51CA" w14:paraId="66466B41" w14:textId="77777777" w:rsidTr="00954D8D">
        <w:trPr>
          <w:cantSplit/>
          <w:trHeight w:val="288"/>
        </w:trPr>
        <w:tc>
          <w:tcPr>
            <w:tcW w:w="455" w:type="dxa"/>
            <w:shd w:val="clear" w:color="auto" w:fill="CCC0D9"/>
            <w:tcMar>
              <w:left w:w="0" w:type="dxa"/>
              <w:right w:w="0" w:type="dxa"/>
            </w:tcMar>
            <w:vAlign w:val="center"/>
            <w:hideMark/>
          </w:tcPr>
          <w:p w14:paraId="66466B3B" w14:textId="77777777" w:rsidR="00C81F94" w:rsidRPr="008E3A9B" w:rsidRDefault="00C81F94" w:rsidP="00954D8D">
            <w:pPr>
              <w:pStyle w:val="Tabletext"/>
              <w:jc w:val="center"/>
            </w:pPr>
            <w:r w:rsidRPr="008E3A9B">
              <w:t>109</w:t>
            </w:r>
          </w:p>
        </w:tc>
        <w:tc>
          <w:tcPr>
            <w:tcW w:w="3150" w:type="dxa"/>
            <w:shd w:val="clear" w:color="auto" w:fill="auto"/>
            <w:tcMar>
              <w:left w:w="58" w:type="dxa"/>
              <w:right w:w="58" w:type="dxa"/>
            </w:tcMar>
            <w:vAlign w:val="center"/>
            <w:hideMark/>
          </w:tcPr>
          <w:p w14:paraId="66466B3C" w14:textId="77777777" w:rsidR="00C81F94" w:rsidRPr="00FB7C97" w:rsidRDefault="00C81F94" w:rsidP="00954D8D">
            <w:pPr>
              <w:pStyle w:val="Tabletext"/>
            </w:pPr>
            <w:r w:rsidRPr="00FB7C97">
              <w:t>MAINTAIN [</w:t>
            </w:r>
            <w:r w:rsidRPr="00FB7C97">
              <w:rPr>
                <w:i/>
                <w:iCs/>
              </w:rPr>
              <w:t>speed</w:t>
            </w:r>
            <w:r w:rsidRPr="00FB7C97">
              <w:t xml:space="preserve">] OR LESS </w:t>
            </w:r>
          </w:p>
        </w:tc>
        <w:tc>
          <w:tcPr>
            <w:tcW w:w="3960" w:type="dxa"/>
            <w:tcMar>
              <w:top w:w="14" w:type="dxa"/>
              <w:left w:w="58" w:type="dxa"/>
              <w:right w:w="58" w:type="dxa"/>
            </w:tcMar>
            <w:vAlign w:val="center"/>
          </w:tcPr>
          <w:p w14:paraId="66466B3D" w14:textId="77777777" w:rsidR="00C81F94" w:rsidRPr="00752EFE" w:rsidRDefault="00C81F94" w:rsidP="00954D8D">
            <w:pPr>
              <w:pStyle w:val="Tabletext"/>
            </w:pPr>
            <w:r w:rsidRPr="00752EFE">
              <w:t xml:space="preserve">Instruction that the specified speed or a lesser speed is to be maintained. </w:t>
            </w:r>
          </w:p>
        </w:tc>
        <w:tc>
          <w:tcPr>
            <w:tcW w:w="990" w:type="dxa"/>
            <w:shd w:val="clear" w:color="000000" w:fill="FFCC99"/>
            <w:vAlign w:val="center"/>
            <w:hideMark/>
          </w:tcPr>
          <w:p w14:paraId="66466B3E" w14:textId="77777777" w:rsidR="00C81F94" w:rsidRPr="00DA4DE6" w:rsidRDefault="00C81F94" w:rsidP="00954D8D">
            <w:pPr>
              <w:pStyle w:val="Tabletext"/>
              <w:jc w:val="center"/>
            </w:pPr>
            <w:r w:rsidRPr="00DA4DE6">
              <w:t>Speed</w:t>
            </w:r>
          </w:p>
        </w:tc>
        <w:tc>
          <w:tcPr>
            <w:tcW w:w="810" w:type="dxa"/>
            <w:shd w:val="clear" w:color="auto" w:fill="BFBFBF"/>
            <w:vAlign w:val="center"/>
          </w:tcPr>
          <w:p w14:paraId="66466B3F" w14:textId="77777777" w:rsidR="00C81F94" w:rsidRPr="00DA4DE6" w:rsidRDefault="00C81F94" w:rsidP="00954D8D">
            <w:pPr>
              <w:pStyle w:val="Tabletext"/>
            </w:pPr>
          </w:p>
        </w:tc>
        <w:tc>
          <w:tcPr>
            <w:tcW w:w="810" w:type="dxa"/>
            <w:shd w:val="clear" w:color="auto" w:fill="EAF1DD"/>
            <w:vAlign w:val="center"/>
          </w:tcPr>
          <w:p w14:paraId="66466B40" w14:textId="77777777" w:rsidR="00C81F94" w:rsidRPr="00DA4DE6" w:rsidRDefault="00C81F94" w:rsidP="00954D8D">
            <w:pPr>
              <w:pStyle w:val="Tabletext"/>
              <w:jc w:val="center"/>
              <w:rPr>
                <w:color w:val="000000"/>
              </w:rPr>
            </w:pPr>
            <w:r>
              <w:t>Yes</w:t>
            </w:r>
          </w:p>
        </w:tc>
      </w:tr>
      <w:tr w:rsidR="00C81F94" w:rsidRPr="009A51CA" w14:paraId="66466B48" w14:textId="77777777" w:rsidTr="00954D8D">
        <w:trPr>
          <w:cantSplit/>
          <w:trHeight w:val="288"/>
        </w:trPr>
        <w:tc>
          <w:tcPr>
            <w:tcW w:w="455" w:type="dxa"/>
            <w:shd w:val="clear" w:color="auto" w:fill="CCC0D9"/>
            <w:tcMar>
              <w:left w:w="0" w:type="dxa"/>
              <w:right w:w="0" w:type="dxa"/>
            </w:tcMar>
            <w:vAlign w:val="center"/>
            <w:hideMark/>
          </w:tcPr>
          <w:p w14:paraId="66466B42" w14:textId="77777777" w:rsidR="00C81F94" w:rsidRPr="008E3A9B" w:rsidRDefault="00C81F94" w:rsidP="00954D8D">
            <w:pPr>
              <w:pStyle w:val="Tabletext"/>
              <w:jc w:val="center"/>
            </w:pPr>
            <w:r w:rsidRPr="008E3A9B">
              <w:t>116</w:t>
            </w:r>
          </w:p>
        </w:tc>
        <w:tc>
          <w:tcPr>
            <w:tcW w:w="3150" w:type="dxa"/>
            <w:shd w:val="clear" w:color="auto" w:fill="auto"/>
            <w:tcMar>
              <w:left w:w="58" w:type="dxa"/>
              <w:right w:w="58" w:type="dxa"/>
            </w:tcMar>
            <w:vAlign w:val="center"/>
            <w:hideMark/>
          </w:tcPr>
          <w:p w14:paraId="66466B43" w14:textId="77777777" w:rsidR="00C81F94" w:rsidRPr="00FB7C97" w:rsidRDefault="00C81F94" w:rsidP="00954D8D">
            <w:pPr>
              <w:pStyle w:val="Tabletext"/>
            </w:pPr>
            <w:r w:rsidRPr="00FB7C97">
              <w:t xml:space="preserve">RESUME NORMAL SPEED </w:t>
            </w:r>
          </w:p>
        </w:tc>
        <w:tc>
          <w:tcPr>
            <w:tcW w:w="3960" w:type="dxa"/>
            <w:tcMar>
              <w:top w:w="14" w:type="dxa"/>
              <w:left w:w="58" w:type="dxa"/>
              <w:right w:w="58" w:type="dxa"/>
            </w:tcMar>
            <w:vAlign w:val="center"/>
          </w:tcPr>
          <w:p w14:paraId="66466B44" w14:textId="77777777" w:rsidR="00C81F94" w:rsidRPr="00752EFE" w:rsidRDefault="00C81F94" w:rsidP="00954D8D">
            <w:pPr>
              <w:pStyle w:val="Tabletext"/>
            </w:pPr>
            <w:r w:rsidRPr="00752EFE">
              <w:t xml:space="preserve">Notification that the aircraft need no longer comply with the previously issued speed restriction. </w:t>
            </w:r>
          </w:p>
        </w:tc>
        <w:tc>
          <w:tcPr>
            <w:tcW w:w="990" w:type="dxa"/>
            <w:shd w:val="clear" w:color="000000" w:fill="FFCC99"/>
            <w:vAlign w:val="center"/>
            <w:hideMark/>
          </w:tcPr>
          <w:p w14:paraId="66466B45" w14:textId="77777777" w:rsidR="00C81F94" w:rsidRPr="00DA4DE6" w:rsidRDefault="00C81F94" w:rsidP="00954D8D">
            <w:pPr>
              <w:pStyle w:val="Tabletext"/>
              <w:jc w:val="center"/>
            </w:pPr>
            <w:r w:rsidRPr="00DA4DE6">
              <w:t>Speed</w:t>
            </w:r>
          </w:p>
        </w:tc>
        <w:tc>
          <w:tcPr>
            <w:tcW w:w="810" w:type="dxa"/>
            <w:shd w:val="clear" w:color="auto" w:fill="BFBFBF"/>
            <w:vAlign w:val="center"/>
          </w:tcPr>
          <w:p w14:paraId="66466B46" w14:textId="77777777" w:rsidR="00C81F94" w:rsidRPr="00DA4DE6" w:rsidRDefault="00C81F94" w:rsidP="00954D8D">
            <w:pPr>
              <w:pStyle w:val="Tabletext"/>
            </w:pPr>
          </w:p>
        </w:tc>
        <w:tc>
          <w:tcPr>
            <w:tcW w:w="810" w:type="dxa"/>
            <w:shd w:val="clear" w:color="auto" w:fill="D9D9D9"/>
            <w:vAlign w:val="center"/>
          </w:tcPr>
          <w:p w14:paraId="66466B47" w14:textId="77777777" w:rsidR="00C81F94" w:rsidRPr="00DA4DE6" w:rsidRDefault="00C81F94" w:rsidP="00954D8D">
            <w:pPr>
              <w:pStyle w:val="Tabletext"/>
              <w:jc w:val="center"/>
            </w:pPr>
          </w:p>
        </w:tc>
      </w:tr>
      <w:tr w:rsidR="00C81F94" w:rsidRPr="00FB7C97" w14:paraId="66466B4F" w14:textId="77777777" w:rsidTr="00954D8D">
        <w:trPr>
          <w:cantSplit/>
          <w:trHeight w:val="288"/>
        </w:trPr>
        <w:tc>
          <w:tcPr>
            <w:tcW w:w="455" w:type="dxa"/>
            <w:shd w:val="clear" w:color="auto" w:fill="CCC0D9"/>
            <w:tcMar>
              <w:left w:w="0" w:type="dxa"/>
              <w:right w:w="0" w:type="dxa"/>
            </w:tcMar>
            <w:vAlign w:val="center"/>
            <w:hideMark/>
          </w:tcPr>
          <w:p w14:paraId="66466B49" w14:textId="77777777" w:rsidR="00C81F94" w:rsidRPr="008E3A9B" w:rsidRDefault="00C81F94" w:rsidP="00954D8D">
            <w:pPr>
              <w:pStyle w:val="Tabletext"/>
              <w:jc w:val="center"/>
            </w:pPr>
            <w:r w:rsidRPr="008E3A9B">
              <w:t>188</w:t>
            </w:r>
          </w:p>
        </w:tc>
        <w:tc>
          <w:tcPr>
            <w:tcW w:w="3150" w:type="dxa"/>
            <w:shd w:val="clear" w:color="auto" w:fill="auto"/>
            <w:tcMar>
              <w:left w:w="58" w:type="dxa"/>
              <w:right w:w="58" w:type="dxa"/>
            </w:tcMar>
            <w:vAlign w:val="center"/>
            <w:hideMark/>
          </w:tcPr>
          <w:p w14:paraId="66466B4A" w14:textId="77777777" w:rsidR="00C81F94" w:rsidRPr="00FB7C97" w:rsidRDefault="00C81F94" w:rsidP="00954D8D">
            <w:pPr>
              <w:pStyle w:val="Tabletext"/>
            </w:pPr>
            <w:r w:rsidRPr="00FB7C97">
              <w:t>AFTER PASSING [</w:t>
            </w:r>
            <w:r w:rsidRPr="00FB7C97">
              <w:rPr>
                <w:i/>
                <w:iCs/>
              </w:rPr>
              <w:t>position</w:t>
            </w:r>
            <w:r w:rsidRPr="00FB7C97">
              <w:t>] MAINTAIN [</w:t>
            </w:r>
            <w:r w:rsidRPr="00FB7C97">
              <w:rPr>
                <w:i/>
                <w:iCs/>
              </w:rPr>
              <w:t>speed</w:t>
            </w:r>
            <w:r w:rsidRPr="00FB7C97">
              <w:t xml:space="preserve">] </w:t>
            </w:r>
          </w:p>
        </w:tc>
        <w:tc>
          <w:tcPr>
            <w:tcW w:w="3960" w:type="dxa"/>
            <w:tcMar>
              <w:top w:w="14" w:type="dxa"/>
              <w:left w:w="58" w:type="dxa"/>
              <w:right w:w="58" w:type="dxa"/>
            </w:tcMar>
            <w:vAlign w:val="center"/>
          </w:tcPr>
          <w:p w14:paraId="66466B4B" w14:textId="77777777" w:rsidR="00C81F94" w:rsidRPr="00752EFE" w:rsidRDefault="00C81F94" w:rsidP="00954D8D">
            <w:pPr>
              <w:pStyle w:val="Tabletext"/>
            </w:pPr>
            <w:r w:rsidRPr="00752EFE">
              <w:t xml:space="preserve">Instruction that after passing the specified position the specified speed is to be maintained. </w:t>
            </w:r>
          </w:p>
        </w:tc>
        <w:tc>
          <w:tcPr>
            <w:tcW w:w="990" w:type="dxa"/>
            <w:shd w:val="clear" w:color="000000" w:fill="FFCC99"/>
            <w:vAlign w:val="center"/>
            <w:hideMark/>
          </w:tcPr>
          <w:p w14:paraId="66466B4C" w14:textId="77777777" w:rsidR="00C81F94" w:rsidRPr="00DA4DE6" w:rsidRDefault="00C81F94" w:rsidP="00954D8D">
            <w:pPr>
              <w:pStyle w:val="Tabletext"/>
              <w:jc w:val="center"/>
            </w:pPr>
            <w:r w:rsidRPr="00DA4DE6">
              <w:t>Speed</w:t>
            </w:r>
          </w:p>
        </w:tc>
        <w:tc>
          <w:tcPr>
            <w:tcW w:w="810" w:type="dxa"/>
            <w:shd w:val="clear" w:color="auto" w:fill="BFBFBF"/>
            <w:vAlign w:val="center"/>
          </w:tcPr>
          <w:p w14:paraId="66466B4D" w14:textId="77777777" w:rsidR="00C81F94" w:rsidRPr="00DA4DE6" w:rsidRDefault="00C81F94" w:rsidP="00954D8D">
            <w:pPr>
              <w:pStyle w:val="Tabletext"/>
            </w:pPr>
          </w:p>
        </w:tc>
        <w:tc>
          <w:tcPr>
            <w:tcW w:w="810" w:type="dxa"/>
            <w:shd w:val="clear" w:color="auto" w:fill="D9D9D9"/>
            <w:vAlign w:val="center"/>
          </w:tcPr>
          <w:p w14:paraId="66466B4E" w14:textId="77777777" w:rsidR="00C81F94" w:rsidRPr="00DA4DE6" w:rsidRDefault="00C81F94" w:rsidP="00954D8D">
            <w:pPr>
              <w:pStyle w:val="Tabletext"/>
              <w:jc w:val="center"/>
            </w:pPr>
          </w:p>
        </w:tc>
      </w:tr>
      <w:tr w:rsidR="00C81F94" w:rsidRPr="00036123" w14:paraId="66466B56" w14:textId="77777777" w:rsidTr="00954D8D">
        <w:trPr>
          <w:cantSplit/>
          <w:trHeight w:val="288"/>
        </w:trPr>
        <w:tc>
          <w:tcPr>
            <w:tcW w:w="455" w:type="dxa"/>
            <w:shd w:val="clear" w:color="auto" w:fill="CCC0D9"/>
            <w:tcMar>
              <w:left w:w="0" w:type="dxa"/>
              <w:right w:w="0" w:type="dxa"/>
            </w:tcMar>
            <w:vAlign w:val="center"/>
            <w:hideMark/>
          </w:tcPr>
          <w:p w14:paraId="66466B50" w14:textId="77777777" w:rsidR="00C81F94" w:rsidRPr="008E3A9B" w:rsidRDefault="00C81F94" w:rsidP="00954D8D">
            <w:pPr>
              <w:pStyle w:val="Tabletext"/>
              <w:jc w:val="center"/>
            </w:pPr>
            <w:r w:rsidRPr="008E3A9B">
              <w:t>310</w:t>
            </w:r>
          </w:p>
        </w:tc>
        <w:tc>
          <w:tcPr>
            <w:tcW w:w="3150" w:type="dxa"/>
            <w:shd w:val="clear" w:color="auto" w:fill="auto"/>
            <w:tcMar>
              <w:left w:w="58" w:type="dxa"/>
              <w:right w:w="58" w:type="dxa"/>
            </w:tcMar>
            <w:vAlign w:val="center"/>
            <w:hideMark/>
          </w:tcPr>
          <w:p w14:paraId="66466B51" w14:textId="77777777" w:rsidR="00C81F94" w:rsidRPr="00FB7C97" w:rsidRDefault="00C81F94" w:rsidP="00954D8D">
            <w:pPr>
              <w:pStyle w:val="Tabletext"/>
            </w:pPr>
            <w:r w:rsidRPr="00FB7C97">
              <w:t>AT [</w:t>
            </w:r>
            <w:r w:rsidRPr="00FB7C97">
              <w:rPr>
                <w:i/>
                <w:iCs/>
              </w:rPr>
              <w:t>level</w:t>
            </w:r>
            <w:r w:rsidRPr="00FB7C97">
              <w:t xml:space="preserve">] MAINTAIN </w:t>
            </w:r>
            <w:r>
              <w:t>[</w:t>
            </w:r>
            <w:r w:rsidRPr="00BE3B3C">
              <w:rPr>
                <w:i/>
              </w:rPr>
              <w:t>speed</w:t>
            </w:r>
            <w:r>
              <w:t>]</w:t>
            </w:r>
          </w:p>
        </w:tc>
        <w:tc>
          <w:tcPr>
            <w:tcW w:w="3960" w:type="dxa"/>
            <w:tcMar>
              <w:top w:w="14" w:type="dxa"/>
              <w:left w:w="58" w:type="dxa"/>
              <w:right w:w="58" w:type="dxa"/>
            </w:tcMar>
            <w:vAlign w:val="center"/>
          </w:tcPr>
          <w:p w14:paraId="66466B52" w14:textId="77777777" w:rsidR="00C81F94" w:rsidRPr="00752EFE" w:rsidRDefault="00C81F94" w:rsidP="00954D8D">
            <w:pPr>
              <w:pStyle w:val="Tabletext"/>
            </w:pPr>
            <w:r w:rsidRPr="00752EFE">
              <w:t>Instruction to maintain the specified speed upon reaching the specified level.</w:t>
            </w:r>
          </w:p>
        </w:tc>
        <w:tc>
          <w:tcPr>
            <w:tcW w:w="990" w:type="dxa"/>
            <w:shd w:val="clear" w:color="000000" w:fill="FFCC99"/>
            <w:vAlign w:val="center"/>
            <w:hideMark/>
          </w:tcPr>
          <w:p w14:paraId="66466B53" w14:textId="77777777" w:rsidR="00C81F94" w:rsidRPr="00DA4DE6" w:rsidRDefault="00C81F94" w:rsidP="00954D8D">
            <w:pPr>
              <w:pStyle w:val="Tabletext"/>
              <w:jc w:val="center"/>
            </w:pPr>
            <w:r w:rsidRPr="00DA4DE6">
              <w:t>Speed</w:t>
            </w:r>
          </w:p>
        </w:tc>
        <w:tc>
          <w:tcPr>
            <w:tcW w:w="810" w:type="dxa"/>
            <w:shd w:val="clear" w:color="auto" w:fill="BFBFBF"/>
            <w:vAlign w:val="center"/>
          </w:tcPr>
          <w:p w14:paraId="66466B54" w14:textId="77777777" w:rsidR="00C81F94" w:rsidRPr="00DA4DE6" w:rsidRDefault="00C81F94" w:rsidP="00954D8D">
            <w:pPr>
              <w:pStyle w:val="Tabletext"/>
            </w:pPr>
          </w:p>
        </w:tc>
        <w:tc>
          <w:tcPr>
            <w:tcW w:w="810" w:type="dxa"/>
            <w:shd w:val="clear" w:color="auto" w:fill="D9D9D9"/>
            <w:vAlign w:val="center"/>
          </w:tcPr>
          <w:p w14:paraId="66466B55" w14:textId="77777777" w:rsidR="00C81F94" w:rsidRPr="00DA4DE6" w:rsidRDefault="00C81F94" w:rsidP="00954D8D">
            <w:pPr>
              <w:pStyle w:val="Tabletext"/>
              <w:jc w:val="center"/>
            </w:pPr>
          </w:p>
        </w:tc>
      </w:tr>
      <w:tr w:rsidR="00C81F94" w:rsidRPr="009A51CA" w14:paraId="66466B5D" w14:textId="77777777" w:rsidTr="00954D8D">
        <w:trPr>
          <w:cantSplit/>
          <w:trHeight w:val="288"/>
        </w:trPr>
        <w:tc>
          <w:tcPr>
            <w:tcW w:w="455" w:type="dxa"/>
            <w:shd w:val="clear" w:color="auto" w:fill="CCC0D9"/>
            <w:tcMar>
              <w:left w:w="0" w:type="dxa"/>
              <w:right w:w="0" w:type="dxa"/>
            </w:tcMar>
            <w:vAlign w:val="center"/>
            <w:hideMark/>
          </w:tcPr>
          <w:p w14:paraId="66466B57" w14:textId="77777777" w:rsidR="00C81F94" w:rsidRPr="008E3A9B" w:rsidRDefault="00C81F94" w:rsidP="00954D8D">
            <w:pPr>
              <w:pStyle w:val="Tabletext"/>
              <w:jc w:val="center"/>
            </w:pPr>
            <w:r w:rsidRPr="008E3A9B">
              <w:t>64</w:t>
            </w:r>
          </w:p>
        </w:tc>
        <w:tc>
          <w:tcPr>
            <w:tcW w:w="3150" w:type="dxa"/>
            <w:shd w:val="clear" w:color="auto" w:fill="auto"/>
            <w:tcMar>
              <w:left w:w="58" w:type="dxa"/>
              <w:right w:w="58" w:type="dxa"/>
            </w:tcMar>
            <w:vAlign w:val="center"/>
            <w:hideMark/>
          </w:tcPr>
          <w:p w14:paraId="66466B58" w14:textId="77777777" w:rsidR="00C81F94" w:rsidRPr="00FB7C97" w:rsidRDefault="00C81F94" w:rsidP="00954D8D">
            <w:pPr>
              <w:pStyle w:val="Tabletext"/>
            </w:pPr>
            <w:r w:rsidRPr="00FB7C97">
              <w:t xml:space="preserve">OFFSET [specified distance] [direction] OF ROUTE </w:t>
            </w:r>
          </w:p>
        </w:tc>
        <w:tc>
          <w:tcPr>
            <w:tcW w:w="3960" w:type="dxa"/>
            <w:tcMar>
              <w:top w:w="14" w:type="dxa"/>
              <w:left w:w="58" w:type="dxa"/>
              <w:right w:w="58" w:type="dxa"/>
            </w:tcMar>
            <w:vAlign w:val="center"/>
          </w:tcPr>
          <w:p w14:paraId="66466B59" w14:textId="77777777" w:rsidR="00C81F94" w:rsidRPr="00752EFE" w:rsidRDefault="00C81F94" w:rsidP="00954D8D">
            <w:pPr>
              <w:pStyle w:val="Tabletext"/>
            </w:pPr>
            <w:r w:rsidRPr="00752EFE">
              <w:t xml:space="preserve">Instruction to fly a parallel track to the cleared route at a displacement of the specified distance in the specified direction. </w:t>
            </w:r>
          </w:p>
        </w:tc>
        <w:tc>
          <w:tcPr>
            <w:tcW w:w="990" w:type="dxa"/>
            <w:shd w:val="clear" w:color="000000" w:fill="CC99FF"/>
            <w:vAlign w:val="center"/>
            <w:hideMark/>
          </w:tcPr>
          <w:p w14:paraId="66466B5A" w14:textId="77777777" w:rsidR="00C81F94" w:rsidRPr="00DA4DE6" w:rsidRDefault="00C81F94" w:rsidP="00954D8D">
            <w:pPr>
              <w:pStyle w:val="Tabletext"/>
              <w:jc w:val="center"/>
            </w:pPr>
            <w:r w:rsidRPr="00DA4DE6">
              <w:t>Route</w:t>
            </w:r>
          </w:p>
        </w:tc>
        <w:tc>
          <w:tcPr>
            <w:tcW w:w="810" w:type="dxa"/>
            <w:shd w:val="clear" w:color="auto" w:fill="92CDDC"/>
            <w:tcMar>
              <w:left w:w="0" w:type="dxa"/>
              <w:right w:w="0" w:type="dxa"/>
            </w:tcMar>
            <w:vAlign w:val="center"/>
          </w:tcPr>
          <w:p w14:paraId="66466B5B" w14:textId="77777777" w:rsidR="00C81F94" w:rsidRPr="00DA4DE6" w:rsidRDefault="00C81F94" w:rsidP="00954D8D">
            <w:pPr>
              <w:pStyle w:val="Tabletext"/>
            </w:pPr>
            <w:r>
              <w:t>777, 787</w:t>
            </w:r>
          </w:p>
        </w:tc>
        <w:tc>
          <w:tcPr>
            <w:tcW w:w="810" w:type="dxa"/>
            <w:shd w:val="clear" w:color="auto" w:fill="D9D9D9"/>
            <w:vAlign w:val="center"/>
          </w:tcPr>
          <w:p w14:paraId="66466B5C" w14:textId="77777777" w:rsidR="00C81F94" w:rsidRDefault="00C81F94" w:rsidP="00954D8D">
            <w:pPr>
              <w:pStyle w:val="Tabletext"/>
              <w:jc w:val="center"/>
            </w:pPr>
          </w:p>
        </w:tc>
      </w:tr>
      <w:tr w:rsidR="00C81F94" w:rsidRPr="00FB7C97" w14:paraId="66466B64" w14:textId="77777777" w:rsidTr="00954D8D">
        <w:trPr>
          <w:cantSplit/>
          <w:trHeight w:val="288"/>
        </w:trPr>
        <w:tc>
          <w:tcPr>
            <w:tcW w:w="455" w:type="dxa"/>
            <w:shd w:val="clear" w:color="auto" w:fill="CCC0D9"/>
            <w:tcMar>
              <w:left w:w="0" w:type="dxa"/>
              <w:right w:w="0" w:type="dxa"/>
            </w:tcMar>
            <w:vAlign w:val="center"/>
            <w:hideMark/>
          </w:tcPr>
          <w:p w14:paraId="66466B5E" w14:textId="77777777" w:rsidR="00C81F94" w:rsidRPr="008E3A9B" w:rsidRDefault="00C81F94" w:rsidP="00954D8D">
            <w:pPr>
              <w:pStyle w:val="Tabletext"/>
              <w:jc w:val="center"/>
            </w:pPr>
            <w:r w:rsidRPr="008E3A9B">
              <w:t>65</w:t>
            </w:r>
          </w:p>
        </w:tc>
        <w:tc>
          <w:tcPr>
            <w:tcW w:w="3150" w:type="dxa"/>
            <w:shd w:val="clear" w:color="auto" w:fill="auto"/>
            <w:tcMar>
              <w:left w:w="58" w:type="dxa"/>
              <w:right w:w="58" w:type="dxa"/>
            </w:tcMar>
            <w:vAlign w:val="center"/>
            <w:hideMark/>
          </w:tcPr>
          <w:p w14:paraId="66466B5F" w14:textId="77777777" w:rsidR="00C81F94" w:rsidRPr="00FB7C97" w:rsidRDefault="00C81F94" w:rsidP="00954D8D">
            <w:pPr>
              <w:pStyle w:val="Tabletext"/>
            </w:pPr>
            <w:r w:rsidRPr="00FB7C97">
              <w:t xml:space="preserve">AT [position] OFFSET [specified distance] [direction] OF ROUTE </w:t>
            </w:r>
          </w:p>
        </w:tc>
        <w:tc>
          <w:tcPr>
            <w:tcW w:w="3960" w:type="dxa"/>
            <w:tcMar>
              <w:top w:w="14" w:type="dxa"/>
              <w:left w:w="58" w:type="dxa"/>
              <w:right w:w="58" w:type="dxa"/>
            </w:tcMar>
            <w:vAlign w:val="center"/>
          </w:tcPr>
          <w:p w14:paraId="66466B60" w14:textId="77777777" w:rsidR="00C81F94" w:rsidRPr="00752EFE" w:rsidRDefault="00C81F94" w:rsidP="00954D8D">
            <w:pPr>
              <w:pStyle w:val="Tabletext"/>
            </w:pPr>
            <w:r w:rsidRPr="00752EFE">
              <w:t xml:space="preserve">Instruction to fly a parallel track to the cleared route at a displacement of the specified distance in the specified direction and commencing at the specified position. </w:t>
            </w:r>
          </w:p>
        </w:tc>
        <w:tc>
          <w:tcPr>
            <w:tcW w:w="990" w:type="dxa"/>
            <w:shd w:val="clear" w:color="000000" w:fill="CC99FF"/>
            <w:vAlign w:val="center"/>
            <w:hideMark/>
          </w:tcPr>
          <w:p w14:paraId="66466B61" w14:textId="77777777" w:rsidR="00C81F94" w:rsidRPr="00DA4DE6" w:rsidRDefault="00C81F94" w:rsidP="00954D8D">
            <w:pPr>
              <w:pStyle w:val="Tabletext"/>
              <w:jc w:val="center"/>
            </w:pPr>
            <w:r w:rsidRPr="00DA4DE6">
              <w:t>Route</w:t>
            </w:r>
          </w:p>
        </w:tc>
        <w:tc>
          <w:tcPr>
            <w:tcW w:w="810" w:type="dxa"/>
            <w:shd w:val="clear" w:color="auto" w:fill="DAEEF3"/>
            <w:tcMar>
              <w:left w:w="0" w:type="dxa"/>
              <w:right w:w="0" w:type="dxa"/>
            </w:tcMar>
            <w:vAlign w:val="center"/>
          </w:tcPr>
          <w:p w14:paraId="66466B62" w14:textId="77777777" w:rsidR="00C81F94" w:rsidRPr="00DA4DE6" w:rsidRDefault="00C81F94" w:rsidP="00954D8D">
            <w:pPr>
              <w:pStyle w:val="Tabletext"/>
            </w:pPr>
            <w:r>
              <w:t>787</w:t>
            </w:r>
          </w:p>
        </w:tc>
        <w:tc>
          <w:tcPr>
            <w:tcW w:w="810" w:type="dxa"/>
            <w:shd w:val="clear" w:color="auto" w:fill="D9D9D9"/>
            <w:vAlign w:val="center"/>
          </w:tcPr>
          <w:p w14:paraId="66466B63" w14:textId="77777777" w:rsidR="00C81F94" w:rsidRDefault="00C81F94" w:rsidP="00954D8D">
            <w:pPr>
              <w:pStyle w:val="Tabletext"/>
              <w:jc w:val="center"/>
            </w:pPr>
          </w:p>
        </w:tc>
      </w:tr>
      <w:tr w:rsidR="00C81F94" w:rsidRPr="009A51CA" w14:paraId="66466B6B" w14:textId="77777777" w:rsidTr="00954D8D">
        <w:trPr>
          <w:cantSplit/>
          <w:trHeight w:val="288"/>
        </w:trPr>
        <w:tc>
          <w:tcPr>
            <w:tcW w:w="455" w:type="dxa"/>
            <w:shd w:val="clear" w:color="auto" w:fill="CCC0D9"/>
            <w:tcMar>
              <w:left w:w="0" w:type="dxa"/>
              <w:right w:w="0" w:type="dxa"/>
            </w:tcMar>
            <w:vAlign w:val="center"/>
            <w:hideMark/>
          </w:tcPr>
          <w:p w14:paraId="66466B65" w14:textId="77777777" w:rsidR="00C81F94" w:rsidRPr="008E3A9B" w:rsidRDefault="00C81F94" w:rsidP="00954D8D">
            <w:pPr>
              <w:pStyle w:val="Tabletext"/>
              <w:jc w:val="center"/>
            </w:pPr>
            <w:r w:rsidRPr="008E3A9B">
              <w:t>74</w:t>
            </w:r>
          </w:p>
        </w:tc>
        <w:tc>
          <w:tcPr>
            <w:tcW w:w="3150" w:type="dxa"/>
            <w:shd w:val="clear" w:color="auto" w:fill="auto"/>
            <w:tcMar>
              <w:left w:w="58" w:type="dxa"/>
              <w:right w:w="58" w:type="dxa"/>
            </w:tcMar>
            <w:vAlign w:val="center"/>
            <w:hideMark/>
          </w:tcPr>
          <w:p w14:paraId="66466B66" w14:textId="77777777" w:rsidR="00C81F94" w:rsidRPr="00FB7C97" w:rsidRDefault="00C81F94" w:rsidP="00954D8D">
            <w:pPr>
              <w:pStyle w:val="Tabletext"/>
            </w:pPr>
            <w:r w:rsidRPr="00FB7C97">
              <w:t>PROCEED DIRECT TO [</w:t>
            </w:r>
            <w:r w:rsidRPr="00FB7C97">
              <w:rPr>
                <w:i/>
                <w:iCs/>
              </w:rPr>
              <w:t>position</w:t>
            </w:r>
            <w:r w:rsidRPr="00FB7C97">
              <w:t xml:space="preserve">] </w:t>
            </w:r>
          </w:p>
        </w:tc>
        <w:tc>
          <w:tcPr>
            <w:tcW w:w="3960" w:type="dxa"/>
            <w:tcMar>
              <w:top w:w="14" w:type="dxa"/>
              <w:left w:w="58" w:type="dxa"/>
              <w:right w:w="58" w:type="dxa"/>
            </w:tcMar>
            <w:vAlign w:val="center"/>
          </w:tcPr>
          <w:p w14:paraId="66466B67" w14:textId="77777777" w:rsidR="00C81F94" w:rsidRPr="00752EFE" w:rsidRDefault="00C81F94" w:rsidP="00954D8D">
            <w:pPr>
              <w:pStyle w:val="Tabletext"/>
            </w:pPr>
            <w:r w:rsidRPr="00752EFE">
              <w:t xml:space="preserve">Instruction to proceed directly from present position to the specified position. </w:t>
            </w:r>
          </w:p>
        </w:tc>
        <w:tc>
          <w:tcPr>
            <w:tcW w:w="990" w:type="dxa"/>
            <w:shd w:val="clear" w:color="000000" w:fill="CC99FF"/>
            <w:vAlign w:val="center"/>
            <w:hideMark/>
          </w:tcPr>
          <w:p w14:paraId="66466B68" w14:textId="77777777" w:rsidR="00C81F94" w:rsidRPr="00DA4DE6" w:rsidRDefault="00C81F94" w:rsidP="00954D8D">
            <w:pPr>
              <w:pStyle w:val="Tabletext"/>
              <w:jc w:val="center"/>
            </w:pPr>
            <w:r w:rsidRPr="00DA4DE6">
              <w:t>Route</w:t>
            </w:r>
          </w:p>
        </w:tc>
        <w:tc>
          <w:tcPr>
            <w:tcW w:w="810" w:type="dxa"/>
            <w:shd w:val="clear" w:color="auto" w:fill="92CDDC"/>
            <w:tcMar>
              <w:left w:w="0" w:type="dxa"/>
              <w:right w:w="0" w:type="dxa"/>
            </w:tcMar>
            <w:vAlign w:val="center"/>
          </w:tcPr>
          <w:p w14:paraId="66466B69" w14:textId="77777777" w:rsidR="00C81F94" w:rsidRPr="00DA4DE6" w:rsidRDefault="00C81F94" w:rsidP="00954D8D">
            <w:pPr>
              <w:pStyle w:val="Tabletext"/>
              <w:rPr>
                <w:color w:val="000000"/>
              </w:rPr>
            </w:pPr>
            <w:r>
              <w:t>777, 787</w:t>
            </w:r>
          </w:p>
        </w:tc>
        <w:tc>
          <w:tcPr>
            <w:tcW w:w="810" w:type="dxa"/>
            <w:shd w:val="clear" w:color="auto" w:fill="D9D9D9"/>
            <w:vAlign w:val="center"/>
          </w:tcPr>
          <w:p w14:paraId="66466B6A" w14:textId="77777777" w:rsidR="00C81F94" w:rsidRDefault="00C81F94" w:rsidP="00954D8D">
            <w:pPr>
              <w:pStyle w:val="Tabletext"/>
              <w:jc w:val="center"/>
            </w:pPr>
          </w:p>
        </w:tc>
      </w:tr>
      <w:tr w:rsidR="00C81F94" w:rsidRPr="00036123" w14:paraId="66466B72" w14:textId="77777777" w:rsidTr="00954D8D">
        <w:trPr>
          <w:cantSplit/>
          <w:trHeight w:val="288"/>
        </w:trPr>
        <w:tc>
          <w:tcPr>
            <w:tcW w:w="455" w:type="dxa"/>
            <w:shd w:val="clear" w:color="auto" w:fill="CCC0D9"/>
            <w:tcMar>
              <w:left w:w="0" w:type="dxa"/>
              <w:right w:w="0" w:type="dxa"/>
            </w:tcMar>
            <w:vAlign w:val="center"/>
            <w:hideMark/>
          </w:tcPr>
          <w:p w14:paraId="66466B6C" w14:textId="77777777" w:rsidR="00C81F94" w:rsidRPr="008E3A9B" w:rsidRDefault="00C81F94" w:rsidP="00954D8D">
            <w:pPr>
              <w:pStyle w:val="Tabletext"/>
              <w:jc w:val="center"/>
            </w:pPr>
            <w:r w:rsidRPr="008E3A9B">
              <w:t>77</w:t>
            </w:r>
          </w:p>
        </w:tc>
        <w:tc>
          <w:tcPr>
            <w:tcW w:w="3150" w:type="dxa"/>
            <w:shd w:val="clear" w:color="auto" w:fill="auto"/>
            <w:tcMar>
              <w:left w:w="58" w:type="dxa"/>
              <w:right w:w="58" w:type="dxa"/>
            </w:tcMar>
            <w:vAlign w:val="center"/>
            <w:hideMark/>
          </w:tcPr>
          <w:p w14:paraId="66466B6D" w14:textId="77777777" w:rsidR="00C81F94" w:rsidRPr="00FB7C97" w:rsidRDefault="00C81F94" w:rsidP="00954D8D">
            <w:pPr>
              <w:pStyle w:val="Tabletext"/>
            </w:pPr>
            <w:r w:rsidRPr="00FB7C97">
              <w:t>AT [</w:t>
            </w:r>
            <w:r w:rsidRPr="00FB7C97">
              <w:rPr>
                <w:i/>
                <w:iCs/>
              </w:rPr>
              <w:t>position</w:t>
            </w:r>
            <w:r w:rsidRPr="00FB7C97">
              <w:t>] PROCEED DIRECT TO [</w:t>
            </w:r>
            <w:r w:rsidRPr="00FB7C97">
              <w:rPr>
                <w:i/>
                <w:iCs/>
              </w:rPr>
              <w:t>position</w:t>
            </w:r>
            <w:r w:rsidRPr="00FB7C97">
              <w:t xml:space="preserve">] </w:t>
            </w:r>
          </w:p>
        </w:tc>
        <w:tc>
          <w:tcPr>
            <w:tcW w:w="3960" w:type="dxa"/>
            <w:tcMar>
              <w:top w:w="14" w:type="dxa"/>
              <w:left w:w="58" w:type="dxa"/>
              <w:right w:w="58" w:type="dxa"/>
            </w:tcMar>
            <w:vAlign w:val="center"/>
          </w:tcPr>
          <w:p w14:paraId="66466B6E" w14:textId="77777777" w:rsidR="00C81F94" w:rsidRPr="00752EFE" w:rsidRDefault="00C81F94" w:rsidP="00954D8D">
            <w:pPr>
              <w:pStyle w:val="Tabletext"/>
            </w:pPr>
            <w:r w:rsidRPr="00752EFE">
              <w:t xml:space="preserve">Instruction to proceed, at the specified position, directly to the next specified position. </w:t>
            </w:r>
          </w:p>
        </w:tc>
        <w:tc>
          <w:tcPr>
            <w:tcW w:w="990" w:type="dxa"/>
            <w:shd w:val="clear" w:color="000000" w:fill="CC99FF"/>
            <w:vAlign w:val="center"/>
            <w:hideMark/>
          </w:tcPr>
          <w:p w14:paraId="66466B6F" w14:textId="77777777" w:rsidR="00C81F94" w:rsidRPr="00DA4DE6" w:rsidRDefault="00C81F94" w:rsidP="00954D8D">
            <w:pPr>
              <w:pStyle w:val="Tabletext"/>
              <w:jc w:val="center"/>
            </w:pPr>
            <w:r w:rsidRPr="00DA4DE6">
              <w:t>Route</w:t>
            </w:r>
          </w:p>
        </w:tc>
        <w:tc>
          <w:tcPr>
            <w:tcW w:w="810" w:type="dxa"/>
            <w:shd w:val="clear" w:color="auto" w:fill="92CDDC"/>
            <w:tcMar>
              <w:left w:w="0" w:type="dxa"/>
              <w:right w:w="0" w:type="dxa"/>
            </w:tcMar>
            <w:vAlign w:val="center"/>
          </w:tcPr>
          <w:p w14:paraId="66466B70" w14:textId="77777777" w:rsidR="00C81F94" w:rsidRPr="00DA4DE6" w:rsidRDefault="00C81F94" w:rsidP="00954D8D">
            <w:pPr>
              <w:pStyle w:val="Tabletext"/>
              <w:rPr>
                <w:color w:val="000000"/>
              </w:rPr>
            </w:pPr>
            <w:r>
              <w:t>777, 787</w:t>
            </w:r>
          </w:p>
        </w:tc>
        <w:tc>
          <w:tcPr>
            <w:tcW w:w="810" w:type="dxa"/>
            <w:shd w:val="clear" w:color="auto" w:fill="D9D9D9"/>
            <w:vAlign w:val="center"/>
          </w:tcPr>
          <w:p w14:paraId="66466B71" w14:textId="77777777" w:rsidR="00C81F94" w:rsidRDefault="00C81F94" w:rsidP="00954D8D">
            <w:pPr>
              <w:pStyle w:val="Tabletext"/>
              <w:jc w:val="center"/>
            </w:pPr>
          </w:p>
        </w:tc>
      </w:tr>
      <w:tr w:rsidR="00C81F94" w:rsidRPr="00036123" w14:paraId="66466B79" w14:textId="77777777" w:rsidTr="00954D8D">
        <w:trPr>
          <w:cantSplit/>
          <w:trHeight w:val="288"/>
        </w:trPr>
        <w:tc>
          <w:tcPr>
            <w:tcW w:w="455" w:type="dxa"/>
            <w:shd w:val="clear" w:color="auto" w:fill="CCC0D9"/>
            <w:tcMar>
              <w:left w:w="0" w:type="dxa"/>
              <w:right w:w="0" w:type="dxa"/>
            </w:tcMar>
            <w:vAlign w:val="center"/>
            <w:hideMark/>
          </w:tcPr>
          <w:p w14:paraId="66466B73" w14:textId="77777777" w:rsidR="00C81F94" w:rsidRPr="008E3A9B" w:rsidRDefault="00C81F94" w:rsidP="00954D8D">
            <w:pPr>
              <w:pStyle w:val="Tabletext"/>
              <w:jc w:val="center"/>
            </w:pPr>
            <w:r w:rsidRPr="008E3A9B">
              <w:t>84</w:t>
            </w:r>
          </w:p>
        </w:tc>
        <w:tc>
          <w:tcPr>
            <w:tcW w:w="3150" w:type="dxa"/>
            <w:shd w:val="clear" w:color="auto" w:fill="auto"/>
            <w:tcMar>
              <w:left w:w="58" w:type="dxa"/>
              <w:right w:w="58" w:type="dxa"/>
            </w:tcMar>
            <w:vAlign w:val="center"/>
            <w:hideMark/>
          </w:tcPr>
          <w:p w14:paraId="66466B74" w14:textId="77777777" w:rsidR="00C81F94" w:rsidRPr="00FB7C97" w:rsidRDefault="00C81F94" w:rsidP="00954D8D">
            <w:pPr>
              <w:pStyle w:val="Tabletext"/>
            </w:pPr>
            <w:r w:rsidRPr="00FB7C97">
              <w:t xml:space="preserve">AT [position] CLEARED [procedure name] </w:t>
            </w:r>
          </w:p>
        </w:tc>
        <w:tc>
          <w:tcPr>
            <w:tcW w:w="3960" w:type="dxa"/>
            <w:tcMar>
              <w:top w:w="14" w:type="dxa"/>
              <w:left w:w="58" w:type="dxa"/>
              <w:right w:w="58" w:type="dxa"/>
            </w:tcMar>
            <w:vAlign w:val="center"/>
          </w:tcPr>
          <w:p w14:paraId="66466B75" w14:textId="77777777" w:rsidR="00C81F94" w:rsidRPr="00752EFE" w:rsidRDefault="00C81F94" w:rsidP="00954D8D">
            <w:pPr>
              <w:pStyle w:val="Tabletext"/>
            </w:pPr>
            <w:r w:rsidRPr="00752EFE">
              <w:t xml:space="preserve">Instruction to proceed from the specified position via the specified procedure. </w:t>
            </w:r>
          </w:p>
        </w:tc>
        <w:tc>
          <w:tcPr>
            <w:tcW w:w="990" w:type="dxa"/>
            <w:shd w:val="clear" w:color="000000" w:fill="CC99FF"/>
            <w:vAlign w:val="center"/>
            <w:hideMark/>
          </w:tcPr>
          <w:p w14:paraId="66466B76" w14:textId="77777777" w:rsidR="00C81F94" w:rsidRPr="00DA4DE6" w:rsidRDefault="00C81F94" w:rsidP="00954D8D">
            <w:pPr>
              <w:pStyle w:val="Tabletext"/>
              <w:jc w:val="center"/>
            </w:pPr>
            <w:r w:rsidRPr="00DA4DE6">
              <w:t>Route</w:t>
            </w:r>
          </w:p>
        </w:tc>
        <w:tc>
          <w:tcPr>
            <w:tcW w:w="810" w:type="dxa"/>
            <w:shd w:val="clear" w:color="auto" w:fill="DAEEF3"/>
            <w:tcMar>
              <w:left w:w="0" w:type="dxa"/>
              <w:right w:w="0" w:type="dxa"/>
            </w:tcMar>
            <w:vAlign w:val="center"/>
          </w:tcPr>
          <w:p w14:paraId="66466B77" w14:textId="77777777" w:rsidR="00C81F94" w:rsidRPr="00DA4DE6" w:rsidRDefault="00C81F94" w:rsidP="00954D8D">
            <w:pPr>
              <w:pStyle w:val="Tabletext"/>
              <w:rPr>
                <w:color w:val="000000"/>
              </w:rPr>
            </w:pPr>
            <w:r>
              <w:t>787</w:t>
            </w:r>
          </w:p>
        </w:tc>
        <w:tc>
          <w:tcPr>
            <w:tcW w:w="810" w:type="dxa"/>
            <w:shd w:val="clear" w:color="auto" w:fill="D9D9D9"/>
            <w:vAlign w:val="center"/>
          </w:tcPr>
          <w:p w14:paraId="66466B78" w14:textId="77777777" w:rsidR="00C81F94" w:rsidRDefault="00C81F94" w:rsidP="00954D8D">
            <w:pPr>
              <w:pStyle w:val="Tabletext"/>
              <w:jc w:val="center"/>
            </w:pPr>
          </w:p>
        </w:tc>
      </w:tr>
      <w:tr w:rsidR="00C81F94" w:rsidRPr="00036123" w14:paraId="66466B80" w14:textId="77777777" w:rsidTr="00954D8D">
        <w:trPr>
          <w:cantSplit/>
          <w:trHeight w:val="288"/>
        </w:trPr>
        <w:tc>
          <w:tcPr>
            <w:tcW w:w="455" w:type="dxa"/>
            <w:shd w:val="clear" w:color="auto" w:fill="CCC0D9"/>
            <w:tcMar>
              <w:left w:w="0" w:type="dxa"/>
              <w:right w:w="0" w:type="dxa"/>
            </w:tcMar>
            <w:vAlign w:val="center"/>
            <w:hideMark/>
          </w:tcPr>
          <w:p w14:paraId="66466B7A" w14:textId="77777777" w:rsidR="00C81F94" w:rsidRPr="008E3A9B" w:rsidRDefault="00C81F94" w:rsidP="00954D8D">
            <w:pPr>
              <w:pStyle w:val="Tabletext"/>
              <w:jc w:val="center"/>
            </w:pPr>
            <w:r w:rsidRPr="008E3A9B">
              <w:t>91</w:t>
            </w:r>
          </w:p>
        </w:tc>
        <w:tc>
          <w:tcPr>
            <w:tcW w:w="3150" w:type="dxa"/>
            <w:shd w:val="clear" w:color="auto" w:fill="auto"/>
            <w:tcMar>
              <w:left w:w="58" w:type="dxa"/>
              <w:right w:w="58" w:type="dxa"/>
            </w:tcMar>
            <w:vAlign w:val="center"/>
            <w:hideMark/>
          </w:tcPr>
          <w:p w14:paraId="66466B7B" w14:textId="77777777" w:rsidR="00C81F94" w:rsidRPr="00FB7C97" w:rsidRDefault="00C81F94" w:rsidP="00954D8D">
            <w:pPr>
              <w:pStyle w:val="Tabletext"/>
            </w:pPr>
            <w:r w:rsidRPr="00FB7C97">
              <w:t>HOLD AT [</w:t>
            </w:r>
            <w:r w:rsidRPr="00FB7C97">
              <w:rPr>
                <w:i/>
                <w:iCs/>
              </w:rPr>
              <w:t>position</w:t>
            </w:r>
            <w:r w:rsidRPr="00FB7C97">
              <w:t>] MAINTAIN [</w:t>
            </w:r>
            <w:r w:rsidRPr="00FB7C97">
              <w:rPr>
                <w:i/>
                <w:iCs/>
              </w:rPr>
              <w:t>level</w:t>
            </w:r>
            <w:r w:rsidRPr="00FB7C97">
              <w:t>] INBOUND TRACK [</w:t>
            </w:r>
            <w:r w:rsidRPr="00FB7C97">
              <w:rPr>
                <w:i/>
                <w:iCs/>
              </w:rPr>
              <w:t>degrees</w:t>
            </w:r>
            <w:r w:rsidRPr="00FB7C97">
              <w:t>] [</w:t>
            </w:r>
            <w:r w:rsidRPr="00FB7C97">
              <w:rPr>
                <w:i/>
                <w:iCs/>
              </w:rPr>
              <w:t>direction</w:t>
            </w:r>
            <w:r w:rsidRPr="00FB7C97">
              <w:t>] TURNS [</w:t>
            </w:r>
            <w:r w:rsidRPr="00FB7C97">
              <w:rPr>
                <w:i/>
                <w:iCs/>
              </w:rPr>
              <w:t>leg type</w:t>
            </w:r>
            <w:r w:rsidRPr="00FB7C97">
              <w:t xml:space="preserve">] </w:t>
            </w:r>
          </w:p>
        </w:tc>
        <w:tc>
          <w:tcPr>
            <w:tcW w:w="3960" w:type="dxa"/>
            <w:tcMar>
              <w:top w:w="14" w:type="dxa"/>
              <w:left w:w="58" w:type="dxa"/>
              <w:right w:w="58" w:type="dxa"/>
            </w:tcMar>
            <w:vAlign w:val="center"/>
          </w:tcPr>
          <w:p w14:paraId="66466B7C" w14:textId="77777777" w:rsidR="00C81F94" w:rsidRPr="00752EFE" w:rsidRDefault="00C81F94" w:rsidP="00954D8D">
            <w:pPr>
              <w:pStyle w:val="Tabletext"/>
            </w:pPr>
            <w:r w:rsidRPr="00752EFE">
              <w:t xml:space="preserve">Instruction to enter a holding pattern with the specified characteristics at the specified position and level. </w:t>
            </w:r>
          </w:p>
        </w:tc>
        <w:tc>
          <w:tcPr>
            <w:tcW w:w="990" w:type="dxa"/>
            <w:shd w:val="clear" w:color="000000" w:fill="CC99FF"/>
            <w:vAlign w:val="center"/>
            <w:hideMark/>
          </w:tcPr>
          <w:p w14:paraId="66466B7D" w14:textId="77777777" w:rsidR="00C81F94" w:rsidRPr="00DA4DE6" w:rsidRDefault="00C81F94" w:rsidP="00954D8D">
            <w:pPr>
              <w:pStyle w:val="Tabletext"/>
              <w:jc w:val="center"/>
            </w:pPr>
            <w:r w:rsidRPr="00DA4DE6">
              <w:t>Route</w:t>
            </w:r>
          </w:p>
        </w:tc>
        <w:tc>
          <w:tcPr>
            <w:tcW w:w="810" w:type="dxa"/>
            <w:shd w:val="clear" w:color="auto" w:fill="92CDDC"/>
            <w:tcMar>
              <w:left w:w="0" w:type="dxa"/>
              <w:right w:w="0" w:type="dxa"/>
            </w:tcMar>
            <w:vAlign w:val="center"/>
          </w:tcPr>
          <w:p w14:paraId="66466B7E" w14:textId="77777777" w:rsidR="00C81F94" w:rsidRPr="00DA4DE6" w:rsidRDefault="00C81F94" w:rsidP="00954D8D">
            <w:pPr>
              <w:pStyle w:val="Tabletext"/>
              <w:rPr>
                <w:color w:val="000000"/>
              </w:rPr>
            </w:pPr>
            <w:r>
              <w:t>777, 787</w:t>
            </w:r>
          </w:p>
        </w:tc>
        <w:tc>
          <w:tcPr>
            <w:tcW w:w="810" w:type="dxa"/>
            <w:shd w:val="clear" w:color="auto" w:fill="D9D9D9"/>
            <w:vAlign w:val="center"/>
          </w:tcPr>
          <w:p w14:paraId="66466B7F" w14:textId="77777777" w:rsidR="00C81F94" w:rsidRDefault="00C81F94" w:rsidP="00954D8D">
            <w:pPr>
              <w:pStyle w:val="Tabletext"/>
              <w:jc w:val="center"/>
            </w:pPr>
          </w:p>
        </w:tc>
      </w:tr>
      <w:tr w:rsidR="00C81F94" w:rsidRPr="00036123" w14:paraId="66466B87" w14:textId="77777777" w:rsidTr="00954D8D">
        <w:trPr>
          <w:cantSplit/>
          <w:trHeight w:val="288"/>
        </w:trPr>
        <w:tc>
          <w:tcPr>
            <w:tcW w:w="455" w:type="dxa"/>
            <w:shd w:val="clear" w:color="auto" w:fill="CCC0D9"/>
            <w:tcMar>
              <w:left w:w="0" w:type="dxa"/>
              <w:right w:w="0" w:type="dxa"/>
            </w:tcMar>
            <w:vAlign w:val="center"/>
            <w:hideMark/>
          </w:tcPr>
          <w:p w14:paraId="66466B81" w14:textId="77777777" w:rsidR="00C81F94" w:rsidRPr="008E3A9B" w:rsidRDefault="00C81F94" w:rsidP="00954D8D">
            <w:pPr>
              <w:pStyle w:val="Tabletext"/>
              <w:jc w:val="center"/>
            </w:pPr>
            <w:r>
              <w:t>252</w:t>
            </w:r>
          </w:p>
        </w:tc>
        <w:tc>
          <w:tcPr>
            <w:tcW w:w="3150" w:type="dxa"/>
            <w:shd w:val="clear" w:color="auto" w:fill="auto"/>
            <w:tcMar>
              <w:left w:w="58" w:type="dxa"/>
              <w:right w:w="58" w:type="dxa"/>
            </w:tcMar>
            <w:vAlign w:val="center"/>
            <w:hideMark/>
          </w:tcPr>
          <w:p w14:paraId="66466B82" w14:textId="77777777" w:rsidR="00C81F94" w:rsidRPr="00FB7C97" w:rsidRDefault="00C81F94" w:rsidP="00954D8D">
            <w:pPr>
              <w:pStyle w:val="Tabletext"/>
            </w:pPr>
            <w:r w:rsidRPr="00FB7C97">
              <w:t xml:space="preserve">CROSS [position] AT [RTAtimesec] </w:t>
            </w:r>
          </w:p>
        </w:tc>
        <w:tc>
          <w:tcPr>
            <w:tcW w:w="3960" w:type="dxa"/>
            <w:tcMar>
              <w:top w:w="14" w:type="dxa"/>
              <w:left w:w="58" w:type="dxa"/>
              <w:right w:w="58" w:type="dxa"/>
            </w:tcMar>
            <w:vAlign w:val="center"/>
          </w:tcPr>
          <w:p w14:paraId="66466B83" w14:textId="77777777" w:rsidR="00C81F94" w:rsidRPr="00752EFE" w:rsidRDefault="00C81F94" w:rsidP="00954D8D">
            <w:pPr>
              <w:pStyle w:val="Tabletext"/>
            </w:pPr>
            <w:r w:rsidRPr="00752EFE">
              <w:t xml:space="preserve">Instruction that the specified position is to be crossed at the specified time. </w:t>
            </w:r>
          </w:p>
        </w:tc>
        <w:tc>
          <w:tcPr>
            <w:tcW w:w="990" w:type="dxa"/>
            <w:shd w:val="clear" w:color="000000" w:fill="CC99FF"/>
            <w:vAlign w:val="center"/>
            <w:hideMark/>
          </w:tcPr>
          <w:p w14:paraId="66466B84" w14:textId="77777777" w:rsidR="00C81F94" w:rsidRPr="00DA4DE6" w:rsidRDefault="00C81F94" w:rsidP="00954D8D">
            <w:pPr>
              <w:pStyle w:val="Tabletext"/>
              <w:jc w:val="center"/>
            </w:pPr>
            <w:r w:rsidRPr="00DA4DE6">
              <w:t>Route</w:t>
            </w:r>
          </w:p>
        </w:tc>
        <w:tc>
          <w:tcPr>
            <w:tcW w:w="810" w:type="dxa"/>
            <w:shd w:val="clear" w:color="auto" w:fill="92CDDC"/>
            <w:tcMar>
              <w:left w:w="0" w:type="dxa"/>
              <w:right w:w="0" w:type="dxa"/>
            </w:tcMar>
            <w:vAlign w:val="center"/>
          </w:tcPr>
          <w:p w14:paraId="66466B85" w14:textId="77777777" w:rsidR="00C81F94" w:rsidRPr="00DA4DE6" w:rsidRDefault="00C81F94" w:rsidP="00954D8D">
            <w:pPr>
              <w:pStyle w:val="Tabletext"/>
              <w:rPr>
                <w:color w:val="000000"/>
              </w:rPr>
            </w:pPr>
            <w:r>
              <w:t>777, 787</w:t>
            </w:r>
          </w:p>
        </w:tc>
        <w:tc>
          <w:tcPr>
            <w:tcW w:w="810" w:type="dxa"/>
            <w:shd w:val="clear" w:color="auto" w:fill="D9D9D9"/>
            <w:vAlign w:val="center"/>
          </w:tcPr>
          <w:p w14:paraId="66466B86" w14:textId="77777777" w:rsidR="00C81F94" w:rsidRDefault="00C81F94" w:rsidP="00954D8D">
            <w:pPr>
              <w:pStyle w:val="Tabletext"/>
              <w:jc w:val="center"/>
            </w:pPr>
          </w:p>
        </w:tc>
      </w:tr>
      <w:tr w:rsidR="00C81F94" w:rsidRPr="00036123" w14:paraId="66466B8E" w14:textId="77777777" w:rsidTr="00954D8D">
        <w:trPr>
          <w:cantSplit/>
          <w:trHeight w:val="288"/>
        </w:trPr>
        <w:tc>
          <w:tcPr>
            <w:tcW w:w="455" w:type="dxa"/>
            <w:shd w:val="clear" w:color="auto" w:fill="CCC0D9"/>
            <w:tcMar>
              <w:left w:w="0" w:type="dxa"/>
              <w:right w:w="0" w:type="dxa"/>
            </w:tcMar>
            <w:vAlign w:val="center"/>
            <w:hideMark/>
          </w:tcPr>
          <w:p w14:paraId="66466B88" w14:textId="77777777" w:rsidR="00C81F94" w:rsidRPr="008E3A9B" w:rsidRDefault="00C81F94" w:rsidP="00954D8D">
            <w:pPr>
              <w:pStyle w:val="Tabletext"/>
              <w:jc w:val="center"/>
            </w:pPr>
            <w:r w:rsidRPr="008E3A9B">
              <w:t>258</w:t>
            </w:r>
          </w:p>
        </w:tc>
        <w:tc>
          <w:tcPr>
            <w:tcW w:w="3150" w:type="dxa"/>
            <w:shd w:val="clear" w:color="auto" w:fill="auto"/>
            <w:tcMar>
              <w:left w:w="58" w:type="dxa"/>
              <w:right w:w="58" w:type="dxa"/>
            </w:tcMar>
            <w:vAlign w:val="center"/>
            <w:hideMark/>
          </w:tcPr>
          <w:p w14:paraId="66466B89" w14:textId="77777777" w:rsidR="00C81F94" w:rsidRPr="00FB7C97" w:rsidRDefault="00C81F94" w:rsidP="00954D8D">
            <w:pPr>
              <w:pStyle w:val="Tabletext"/>
            </w:pPr>
            <w:r w:rsidRPr="00FB7C97">
              <w:t>CROSS [</w:t>
            </w:r>
            <w:r w:rsidRPr="00FB7C97">
              <w:rPr>
                <w:i/>
                <w:iCs/>
              </w:rPr>
              <w:t>position</w:t>
            </w:r>
            <w:r w:rsidRPr="00FB7C97">
              <w:t>] AT OR AFTER [</w:t>
            </w:r>
            <w:r w:rsidRPr="00FB7C97">
              <w:rPr>
                <w:i/>
                <w:iCs/>
              </w:rPr>
              <w:t>RTAtimsec</w:t>
            </w:r>
            <w:r w:rsidRPr="00FB7C97">
              <w:t>] AT [</w:t>
            </w:r>
            <w:r w:rsidRPr="00FB7C97">
              <w:rPr>
                <w:i/>
                <w:iCs/>
              </w:rPr>
              <w:t>level</w:t>
            </w:r>
            <w:r w:rsidRPr="00FB7C97">
              <w:t xml:space="preserve">] </w:t>
            </w:r>
          </w:p>
        </w:tc>
        <w:tc>
          <w:tcPr>
            <w:tcW w:w="3960" w:type="dxa"/>
            <w:tcMar>
              <w:top w:w="14" w:type="dxa"/>
              <w:left w:w="58" w:type="dxa"/>
              <w:right w:w="58" w:type="dxa"/>
            </w:tcMar>
            <w:vAlign w:val="center"/>
          </w:tcPr>
          <w:p w14:paraId="66466B8A" w14:textId="77777777" w:rsidR="00C81F94" w:rsidRPr="00752EFE" w:rsidRDefault="00C81F94" w:rsidP="00954D8D">
            <w:pPr>
              <w:pStyle w:val="Tabletext"/>
            </w:pPr>
            <w:r w:rsidRPr="00752EFE">
              <w:t xml:space="preserve">Instruction that the specified position is to be crossed at or after the specified time and at the specified level. </w:t>
            </w:r>
          </w:p>
        </w:tc>
        <w:tc>
          <w:tcPr>
            <w:tcW w:w="990" w:type="dxa"/>
            <w:shd w:val="clear" w:color="000000" w:fill="CC99FF"/>
            <w:vAlign w:val="center"/>
            <w:hideMark/>
          </w:tcPr>
          <w:p w14:paraId="66466B8B" w14:textId="77777777" w:rsidR="00C81F94" w:rsidRPr="00DA4DE6" w:rsidRDefault="00C81F94" w:rsidP="00954D8D">
            <w:pPr>
              <w:pStyle w:val="Tabletext"/>
              <w:jc w:val="center"/>
            </w:pPr>
            <w:r w:rsidRPr="00DA4DE6">
              <w:t>Route</w:t>
            </w:r>
          </w:p>
        </w:tc>
        <w:tc>
          <w:tcPr>
            <w:tcW w:w="810" w:type="dxa"/>
            <w:shd w:val="clear" w:color="auto" w:fill="DAEEF3"/>
            <w:tcMar>
              <w:left w:w="0" w:type="dxa"/>
              <w:right w:w="0" w:type="dxa"/>
            </w:tcMar>
            <w:vAlign w:val="center"/>
          </w:tcPr>
          <w:p w14:paraId="66466B8C" w14:textId="77777777" w:rsidR="00C81F94" w:rsidRPr="00DA4DE6" w:rsidRDefault="00C81F94" w:rsidP="00954D8D">
            <w:pPr>
              <w:pStyle w:val="Tabletext"/>
              <w:rPr>
                <w:color w:val="000000"/>
              </w:rPr>
            </w:pPr>
            <w:r>
              <w:t>787</w:t>
            </w:r>
          </w:p>
        </w:tc>
        <w:tc>
          <w:tcPr>
            <w:tcW w:w="810" w:type="dxa"/>
            <w:shd w:val="clear" w:color="auto" w:fill="EAF1DD"/>
            <w:vAlign w:val="center"/>
          </w:tcPr>
          <w:p w14:paraId="66466B8D" w14:textId="77777777" w:rsidR="00C81F94" w:rsidRDefault="00C81F94" w:rsidP="00954D8D">
            <w:pPr>
              <w:pStyle w:val="Tabletext"/>
              <w:jc w:val="center"/>
            </w:pPr>
            <w:r>
              <w:t>Yes</w:t>
            </w:r>
          </w:p>
        </w:tc>
      </w:tr>
      <w:tr w:rsidR="00C81F94" w:rsidRPr="00FB7C97" w14:paraId="66466B95" w14:textId="77777777" w:rsidTr="00954D8D">
        <w:trPr>
          <w:cantSplit/>
          <w:trHeight w:val="288"/>
        </w:trPr>
        <w:tc>
          <w:tcPr>
            <w:tcW w:w="455" w:type="dxa"/>
            <w:shd w:val="clear" w:color="auto" w:fill="CCC0D9"/>
            <w:tcMar>
              <w:left w:w="0" w:type="dxa"/>
              <w:right w:w="0" w:type="dxa"/>
            </w:tcMar>
            <w:vAlign w:val="center"/>
            <w:hideMark/>
          </w:tcPr>
          <w:p w14:paraId="66466B8F" w14:textId="77777777" w:rsidR="00C81F94" w:rsidRPr="008E3A9B" w:rsidRDefault="00C81F94" w:rsidP="00954D8D">
            <w:pPr>
              <w:pStyle w:val="Tabletext"/>
              <w:jc w:val="center"/>
            </w:pPr>
            <w:r w:rsidRPr="008E3A9B">
              <w:t>268</w:t>
            </w:r>
          </w:p>
        </w:tc>
        <w:tc>
          <w:tcPr>
            <w:tcW w:w="3150" w:type="dxa"/>
            <w:shd w:val="clear" w:color="auto" w:fill="auto"/>
            <w:tcMar>
              <w:left w:w="58" w:type="dxa"/>
              <w:right w:w="58" w:type="dxa"/>
            </w:tcMar>
            <w:vAlign w:val="center"/>
            <w:hideMark/>
          </w:tcPr>
          <w:p w14:paraId="66466B90" w14:textId="77777777" w:rsidR="00C81F94" w:rsidRPr="00FB7C97" w:rsidRDefault="00C81F94" w:rsidP="00954D8D">
            <w:pPr>
              <w:pStyle w:val="Tabletext"/>
            </w:pPr>
            <w:r w:rsidRPr="00FB7C97">
              <w:t xml:space="preserve">AT [position] CLEARED [route clearance enhanced] </w:t>
            </w:r>
          </w:p>
        </w:tc>
        <w:tc>
          <w:tcPr>
            <w:tcW w:w="3960" w:type="dxa"/>
            <w:tcMar>
              <w:top w:w="14" w:type="dxa"/>
              <w:left w:w="58" w:type="dxa"/>
              <w:right w:w="58" w:type="dxa"/>
            </w:tcMar>
            <w:vAlign w:val="center"/>
          </w:tcPr>
          <w:p w14:paraId="66466B91" w14:textId="77777777" w:rsidR="00C81F94" w:rsidRPr="00752EFE" w:rsidRDefault="00C81F94" w:rsidP="00954D8D">
            <w:pPr>
              <w:pStyle w:val="Tabletext"/>
            </w:pPr>
            <w:r w:rsidRPr="00752EFE">
              <w:t xml:space="preserve">Instruction to proceed from the specified position via the specified route. </w:t>
            </w:r>
          </w:p>
        </w:tc>
        <w:tc>
          <w:tcPr>
            <w:tcW w:w="990" w:type="dxa"/>
            <w:shd w:val="clear" w:color="000000" w:fill="CC99FF"/>
            <w:vAlign w:val="center"/>
            <w:hideMark/>
          </w:tcPr>
          <w:p w14:paraId="66466B92" w14:textId="77777777" w:rsidR="00C81F94" w:rsidRPr="00DA4DE6" w:rsidRDefault="00C81F94" w:rsidP="00954D8D">
            <w:pPr>
              <w:pStyle w:val="Tabletext"/>
              <w:jc w:val="center"/>
            </w:pPr>
            <w:r w:rsidRPr="00DA4DE6">
              <w:t>Route</w:t>
            </w:r>
          </w:p>
        </w:tc>
        <w:tc>
          <w:tcPr>
            <w:tcW w:w="810" w:type="dxa"/>
            <w:shd w:val="clear" w:color="auto" w:fill="92CDDC"/>
            <w:tcMar>
              <w:left w:w="0" w:type="dxa"/>
              <w:right w:w="0" w:type="dxa"/>
            </w:tcMar>
            <w:vAlign w:val="center"/>
          </w:tcPr>
          <w:p w14:paraId="66466B93" w14:textId="77777777" w:rsidR="00C81F94" w:rsidRPr="00DA4DE6" w:rsidRDefault="00C81F94" w:rsidP="00954D8D">
            <w:pPr>
              <w:pStyle w:val="Tabletext"/>
              <w:rPr>
                <w:color w:val="000000"/>
              </w:rPr>
            </w:pPr>
            <w:r>
              <w:t>777, 787</w:t>
            </w:r>
          </w:p>
        </w:tc>
        <w:tc>
          <w:tcPr>
            <w:tcW w:w="810" w:type="dxa"/>
            <w:shd w:val="clear" w:color="auto" w:fill="D9D9D9"/>
            <w:vAlign w:val="center"/>
          </w:tcPr>
          <w:p w14:paraId="66466B94" w14:textId="77777777" w:rsidR="00C81F94" w:rsidRDefault="00C81F94" w:rsidP="00954D8D">
            <w:pPr>
              <w:pStyle w:val="Tabletext"/>
              <w:jc w:val="center"/>
            </w:pPr>
          </w:p>
        </w:tc>
      </w:tr>
      <w:tr w:rsidR="00C81F94" w:rsidRPr="00FB7C97" w14:paraId="66466B9C" w14:textId="77777777" w:rsidTr="00954D8D">
        <w:trPr>
          <w:cantSplit/>
          <w:trHeight w:val="288"/>
        </w:trPr>
        <w:tc>
          <w:tcPr>
            <w:tcW w:w="455" w:type="dxa"/>
            <w:shd w:val="clear" w:color="auto" w:fill="CCC0D9"/>
            <w:tcMar>
              <w:left w:w="0" w:type="dxa"/>
              <w:right w:w="0" w:type="dxa"/>
            </w:tcMar>
            <w:vAlign w:val="center"/>
            <w:hideMark/>
          </w:tcPr>
          <w:p w14:paraId="66466B96" w14:textId="77777777" w:rsidR="00C81F94" w:rsidRPr="008E3A9B" w:rsidRDefault="00C81F94" w:rsidP="00954D8D">
            <w:pPr>
              <w:pStyle w:val="Tabletext"/>
              <w:jc w:val="center"/>
            </w:pPr>
            <w:r w:rsidRPr="008E3A9B">
              <w:t>339</w:t>
            </w:r>
          </w:p>
        </w:tc>
        <w:tc>
          <w:tcPr>
            <w:tcW w:w="3150" w:type="dxa"/>
            <w:shd w:val="clear" w:color="auto" w:fill="auto"/>
            <w:tcMar>
              <w:left w:w="58" w:type="dxa"/>
              <w:right w:w="58" w:type="dxa"/>
            </w:tcMar>
            <w:vAlign w:val="center"/>
            <w:hideMark/>
          </w:tcPr>
          <w:p w14:paraId="66466B97" w14:textId="77777777" w:rsidR="00C81F94" w:rsidRPr="00FB7C97" w:rsidRDefault="00C81F94" w:rsidP="00954D8D">
            <w:pPr>
              <w:pStyle w:val="Tabletext"/>
            </w:pPr>
            <w:r w:rsidRPr="00FB7C97">
              <w:t>AT [position] CLEARED TO [position] VIA [route clearance enhanced]</w:t>
            </w:r>
          </w:p>
        </w:tc>
        <w:tc>
          <w:tcPr>
            <w:tcW w:w="3960" w:type="dxa"/>
            <w:tcMar>
              <w:top w:w="14" w:type="dxa"/>
              <w:left w:w="58" w:type="dxa"/>
              <w:right w:w="58" w:type="dxa"/>
            </w:tcMar>
            <w:vAlign w:val="center"/>
          </w:tcPr>
          <w:p w14:paraId="66466B98" w14:textId="77777777" w:rsidR="00C81F94" w:rsidRPr="00752EFE" w:rsidRDefault="00C81F94" w:rsidP="00954D8D">
            <w:pPr>
              <w:pStyle w:val="Tabletext"/>
            </w:pPr>
            <w:r w:rsidRPr="00752EFE">
              <w:t>Instruction to proceed from the first specified position to the second specified position via the specified route</w:t>
            </w:r>
          </w:p>
        </w:tc>
        <w:tc>
          <w:tcPr>
            <w:tcW w:w="990" w:type="dxa"/>
            <w:shd w:val="clear" w:color="000000" w:fill="CC99FF"/>
            <w:vAlign w:val="center"/>
            <w:hideMark/>
          </w:tcPr>
          <w:p w14:paraId="66466B99" w14:textId="77777777" w:rsidR="00C81F94" w:rsidRPr="00DA4DE6" w:rsidRDefault="00C81F94" w:rsidP="00954D8D">
            <w:pPr>
              <w:pStyle w:val="Tabletext"/>
              <w:jc w:val="center"/>
            </w:pPr>
            <w:r w:rsidRPr="00DA4DE6">
              <w:t>Route</w:t>
            </w:r>
          </w:p>
        </w:tc>
        <w:tc>
          <w:tcPr>
            <w:tcW w:w="810" w:type="dxa"/>
            <w:shd w:val="clear" w:color="auto" w:fill="BFBFBF"/>
            <w:vAlign w:val="center"/>
          </w:tcPr>
          <w:p w14:paraId="66466B9A" w14:textId="77777777" w:rsidR="00C81F94" w:rsidRPr="00DA4DE6" w:rsidRDefault="00C81F94" w:rsidP="00954D8D">
            <w:pPr>
              <w:pStyle w:val="Tabletext"/>
            </w:pPr>
          </w:p>
        </w:tc>
        <w:tc>
          <w:tcPr>
            <w:tcW w:w="810" w:type="dxa"/>
            <w:shd w:val="clear" w:color="auto" w:fill="D9D9D9"/>
            <w:vAlign w:val="center"/>
          </w:tcPr>
          <w:p w14:paraId="66466B9B" w14:textId="77777777" w:rsidR="00C81F94" w:rsidRPr="00DA4DE6" w:rsidRDefault="00C81F94" w:rsidP="00954D8D">
            <w:pPr>
              <w:pStyle w:val="Tabletext"/>
              <w:jc w:val="center"/>
            </w:pPr>
          </w:p>
        </w:tc>
      </w:tr>
    </w:tbl>
    <w:p w14:paraId="66466B9D" w14:textId="77777777" w:rsidR="00C81F94" w:rsidRDefault="00C81F94" w:rsidP="00C81F94"/>
    <w:p w14:paraId="66466B9E" w14:textId="77777777" w:rsidR="00C81F94" w:rsidRPr="002615B4" w:rsidRDefault="00673A38" w:rsidP="00C81F94">
      <w:pPr>
        <w:pStyle w:val="Heading2"/>
      </w:pPr>
      <w:bookmarkStart w:id="151" w:name="_Toc302557703"/>
      <w:r>
        <w:t xml:space="preserve">Evaluation </w:t>
      </w:r>
      <w:r w:rsidRPr="002615B4">
        <w:t>Procedure</w:t>
      </w:r>
      <w:bookmarkEnd w:id="151"/>
    </w:p>
    <w:p w14:paraId="66466B9F" w14:textId="77777777" w:rsidR="00C81F94" w:rsidRDefault="00C81F94" w:rsidP="00C81F94">
      <w:r>
        <w:t>The evaluation sequence was as follows:</w:t>
      </w:r>
    </w:p>
    <w:p w14:paraId="66466BA0" w14:textId="77777777" w:rsidR="00C81F94" w:rsidRPr="00AF2955" w:rsidRDefault="00C81F94" w:rsidP="00E03A5F">
      <w:pPr>
        <w:numPr>
          <w:ilvl w:val="0"/>
          <w:numId w:val="25"/>
        </w:numPr>
      </w:pPr>
      <w:r w:rsidRPr="00AF2955">
        <w:rPr>
          <w:b/>
        </w:rPr>
        <w:t>Briefing.</w:t>
      </w:r>
      <w:r w:rsidRPr="00AF2955">
        <w:t xml:space="preserve"> Pilots were </w:t>
      </w:r>
      <w:r w:rsidR="00F2344D">
        <w:t>given</w:t>
      </w:r>
      <w:r w:rsidRPr="00AF2955">
        <w:t xml:space="preserve"> a verbal briefing of the evaluation obje</w:t>
      </w:r>
      <w:r w:rsidRPr="00586217">
        <w:t>ctives and the operation of the datalink system prior to the evaluation.</w:t>
      </w:r>
      <w:r w:rsidRPr="00AF2955">
        <w:t xml:space="preserve"> This </w:t>
      </w:r>
      <w:r w:rsidR="00F2344D">
        <w:t xml:space="preserve">briefing </w:t>
      </w:r>
      <w:r w:rsidRPr="00AF2955">
        <w:t>consisted of an explanation of the datalink display, description of the evaluation platforms, evaluation objectives</w:t>
      </w:r>
      <w:r w:rsidR="00F2344D">
        <w:t>,</w:t>
      </w:r>
      <w:r w:rsidRPr="00AF2955">
        <w:t xml:space="preserve"> and description of the evaluation scenario route. Pilots were assigned and briefed on their roles for Pilot Flying (PF) and Pilot Monitoring (PM).</w:t>
      </w:r>
    </w:p>
    <w:p w14:paraId="66466BA1" w14:textId="77777777" w:rsidR="00C81F94" w:rsidRPr="00AF2955" w:rsidRDefault="00C81F94" w:rsidP="00E03A5F">
      <w:pPr>
        <w:numPr>
          <w:ilvl w:val="0"/>
          <w:numId w:val="25"/>
        </w:numPr>
      </w:pPr>
      <w:r w:rsidRPr="00AF2955">
        <w:rPr>
          <w:b/>
        </w:rPr>
        <w:t>Training</w:t>
      </w:r>
      <w:r w:rsidRPr="00AF2955">
        <w:t xml:space="preserve">.  Each pilot was trained on the </w:t>
      </w:r>
      <w:r w:rsidR="004C45F0">
        <w:t>data comm</w:t>
      </w:r>
      <w:r w:rsidR="00FC1792">
        <w:t xml:space="preserve"> </w:t>
      </w:r>
      <w:r w:rsidRPr="00AF2955">
        <w:t>system for each platform (B-787, B-777, B-744</w:t>
      </w:r>
      <w:r w:rsidR="00F2344D">
        <w:t>,</w:t>
      </w:r>
      <w:r w:rsidRPr="00AF2955">
        <w:t xml:space="preserve"> and B-733).  For each flight deck </w:t>
      </w:r>
      <w:r w:rsidR="004C45F0">
        <w:t>data comm</w:t>
      </w:r>
      <w:r w:rsidR="00FC1792">
        <w:t xml:space="preserve"> </w:t>
      </w:r>
      <w:r w:rsidRPr="00AF2955">
        <w:t>system</w:t>
      </w:r>
      <w:r w:rsidR="00F2344D">
        <w:t>,</w:t>
      </w:r>
      <w:r w:rsidRPr="00AF2955">
        <w:t xml:space="preserve"> the training included how to initiate each response type (WILCO, REJECT, STANDBY), how to cancel the message</w:t>
      </w:r>
      <w:r w:rsidR="00F2344D">
        <w:t>,</w:t>
      </w:r>
      <w:r w:rsidRPr="00AF2955">
        <w:t xml:space="preserve"> and how to set-up the system for the next ATC uplink message.  </w:t>
      </w:r>
    </w:p>
    <w:p w14:paraId="66466BA2" w14:textId="77777777" w:rsidR="00C81F94" w:rsidRPr="00AF2955" w:rsidRDefault="00C81F94" w:rsidP="00E03A5F">
      <w:pPr>
        <w:numPr>
          <w:ilvl w:val="1"/>
          <w:numId w:val="25"/>
        </w:numPr>
      </w:pPr>
      <w:r w:rsidRPr="00AF2955">
        <w:rPr>
          <w:b/>
        </w:rPr>
        <w:t>Flight Number 0</w:t>
      </w:r>
      <w:r w:rsidRPr="00AF2955">
        <w:t xml:space="preserve">:  Each pilot received </w:t>
      </w:r>
      <w:r w:rsidR="00F2344D">
        <w:t>three</w:t>
      </w:r>
      <w:r w:rsidR="00F2344D" w:rsidRPr="00AF2955">
        <w:t xml:space="preserve"> </w:t>
      </w:r>
      <w:r w:rsidRPr="00AF2955">
        <w:t>trials for each message category (altitude, speed, route, and RTA).  The training included how to retrieve, view, load clearance into the FMS, set up automation</w:t>
      </w:r>
      <w:r w:rsidR="00F2344D">
        <w:t>,</w:t>
      </w:r>
      <w:r w:rsidRPr="00AF2955">
        <w:t xml:space="preserve"> and respond to ATC.</w:t>
      </w:r>
    </w:p>
    <w:p w14:paraId="66466BA3" w14:textId="77777777" w:rsidR="00C81F94" w:rsidRPr="00AF2955" w:rsidRDefault="00C81F94" w:rsidP="00E03A5F">
      <w:pPr>
        <w:numPr>
          <w:ilvl w:val="0"/>
          <w:numId w:val="25"/>
        </w:numPr>
      </w:pPr>
      <w:r w:rsidRPr="00AF2955">
        <w:rPr>
          <w:b/>
        </w:rPr>
        <w:t>Flight Number 1</w:t>
      </w:r>
      <w:r w:rsidRPr="00AF2955">
        <w:t>:  Pilots flew the Boeing flight test scenario.  The two participant pilots were each assigned to either PF or PM roles. The key instruction was that the PF would be PIC, fly the aircraft</w:t>
      </w:r>
      <w:r w:rsidR="00F2344D">
        <w:t>,</w:t>
      </w:r>
      <w:r w:rsidRPr="00AF2955">
        <w:t xml:space="preserve"> and handle the automation set-up. The PM would handle the CPDLC communications and provide standard call-outs. The twenty-five UMs were uplinked in a specified order during the scenario. The purpose of this flight was to observe the </w:t>
      </w:r>
      <w:r w:rsidR="004C45F0">
        <w:t>data comm</w:t>
      </w:r>
      <w:r w:rsidR="00FC1792">
        <w:t xml:space="preserve"> </w:t>
      </w:r>
      <w:r w:rsidRPr="00AF2955">
        <w:t>system operation and record the pilot steps required to view, retrieve, evaluate, set-up automation</w:t>
      </w:r>
      <w:r w:rsidR="00F2344D">
        <w:t>,</w:t>
      </w:r>
      <w:r w:rsidRPr="00AF2955">
        <w:t xml:space="preserve"> and respond to ATC.</w:t>
      </w:r>
    </w:p>
    <w:p w14:paraId="66466BA4" w14:textId="77777777" w:rsidR="00C81F94" w:rsidRPr="00AF2955" w:rsidRDefault="00C81F94" w:rsidP="00E03A5F">
      <w:pPr>
        <w:numPr>
          <w:ilvl w:val="0"/>
          <w:numId w:val="25"/>
        </w:numPr>
      </w:pPr>
      <w:r w:rsidRPr="00AF2955">
        <w:rPr>
          <w:b/>
        </w:rPr>
        <w:t>Flight Number 2</w:t>
      </w:r>
      <w:r w:rsidRPr="00AF2955">
        <w:t>:  This flight was flown identically to Flight Number 1. The purpose of the flight was to support CPDLC procedure development.</w:t>
      </w:r>
    </w:p>
    <w:p w14:paraId="66466BA5" w14:textId="77777777" w:rsidR="00C81F94" w:rsidRPr="00AF2955" w:rsidRDefault="00C81F94" w:rsidP="00E03A5F">
      <w:pPr>
        <w:numPr>
          <w:ilvl w:val="0"/>
          <w:numId w:val="25"/>
        </w:numPr>
      </w:pPr>
      <w:r w:rsidRPr="00AF2955">
        <w:rPr>
          <w:b/>
        </w:rPr>
        <w:t>Flight Number 3</w:t>
      </w:r>
      <w:r w:rsidRPr="00AF2955">
        <w:t>:  This flight was flown identically to Flight Numbers 1 and 2. The purpose of the flight was to verify procedures developed in Flight Number 2. The procedures developed in the Flight Numbers 2 were tested again in the Flight Numbers 3.</w:t>
      </w:r>
    </w:p>
    <w:p w14:paraId="66466BA6" w14:textId="77777777" w:rsidR="00C81F94" w:rsidRDefault="00C81F94" w:rsidP="00C81F94">
      <w:pPr>
        <w:pStyle w:val="Heading3"/>
      </w:pPr>
      <w:bookmarkStart w:id="152" w:name="_Toc301778723"/>
      <w:bookmarkStart w:id="153" w:name="_Toc302557704"/>
      <w:bookmarkEnd w:id="152"/>
      <w:r>
        <w:t>Operational Descriptions and Definitions</w:t>
      </w:r>
      <w:bookmarkEnd w:id="153"/>
    </w:p>
    <w:p w14:paraId="66466BA7" w14:textId="77777777" w:rsidR="00C81F94" w:rsidRDefault="00F2344D" w:rsidP="00C81F94">
      <w:r>
        <w:t xml:space="preserve">This section provides operational </w:t>
      </w:r>
      <w:r w:rsidR="00C81F94">
        <w:t>definitions of terminology related to the experimental design.</w:t>
      </w:r>
    </w:p>
    <w:p w14:paraId="66466BA8" w14:textId="77777777" w:rsidR="00C81F94" w:rsidRDefault="00C81F94" w:rsidP="00C81F94"/>
    <w:p w14:paraId="66466BA9" w14:textId="77777777" w:rsidR="00C81F94" w:rsidRPr="001E285D" w:rsidRDefault="00C81F94" w:rsidP="00C81F94">
      <w:r w:rsidRPr="001E285D">
        <w:rPr>
          <w:b/>
        </w:rPr>
        <w:t>Task.</w:t>
      </w:r>
      <w:r>
        <w:t xml:space="preserve"> </w:t>
      </w:r>
      <w:r w:rsidRPr="001E285D">
        <w:t xml:space="preserve">A task </w:t>
      </w:r>
      <w:r w:rsidR="00F2344D">
        <w:t>is</w:t>
      </w:r>
      <w:r w:rsidR="00F2344D" w:rsidRPr="001E285D">
        <w:t xml:space="preserve"> </w:t>
      </w:r>
      <w:r w:rsidRPr="001E285D">
        <w:t xml:space="preserve">defined as the actions a crew performs responding to an ATC clearance message.  Examples of crew actions to a UM </w:t>
      </w:r>
      <w:r w:rsidR="00F2344D">
        <w:t>include</w:t>
      </w:r>
      <w:r w:rsidRPr="001E285D">
        <w:t>: retrieving the clearance, evaluating the clearance, setting up the FMS, verifying the FMS, executing the FMS modified flight plan, verifying performance, and responding to ATC.</w:t>
      </w:r>
      <w:r>
        <w:t xml:space="preserve"> For each </w:t>
      </w:r>
      <w:r w:rsidRPr="001E285D">
        <w:t xml:space="preserve">trial flown with each UM, pilot task sequences in ‘handling’ the UM and setting up the flight deck are observed.  </w:t>
      </w:r>
    </w:p>
    <w:p w14:paraId="66466BAA" w14:textId="77777777" w:rsidR="00C81F94" w:rsidRPr="00F3447D" w:rsidRDefault="00C81F94" w:rsidP="00C81F94"/>
    <w:p w14:paraId="66466BAB" w14:textId="77777777" w:rsidR="00C81F94" w:rsidRPr="001E285D" w:rsidRDefault="00C81F94" w:rsidP="00C81F94">
      <w:r w:rsidRPr="001E285D">
        <w:rPr>
          <w:b/>
        </w:rPr>
        <w:t>Task Time</w:t>
      </w:r>
      <w:r>
        <w:rPr>
          <w:b/>
        </w:rPr>
        <w:t xml:space="preserve"> (where applicable). </w:t>
      </w:r>
      <w:r w:rsidRPr="001E285D">
        <w:t xml:space="preserve">Task time </w:t>
      </w:r>
      <w:r w:rsidR="00F2344D">
        <w:t>is</w:t>
      </w:r>
      <w:r w:rsidR="00F2344D" w:rsidRPr="001E285D">
        <w:t xml:space="preserve"> </w:t>
      </w:r>
      <w:r w:rsidRPr="001E285D">
        <w:t xml:space="preserve">the time the crew required to respond to an uplink message clearance. The task starts </w:t>
      </w:r>
      <w:r w:rsidR="00F2344D">
        <w:t>when</w:t>
      </w:r>
      <w:r w:rsidRPr="001E285D">
        <w:t xml:space="preserve"> crew is alerted </w:t>
      </w:r>
      <w:r w:rsidR="00F2344D">
        <w:t xml:space="preserve">and ends when </w:t>
      </w:r>
      <w:r w:rsidRPr="001E285D">
        <w:t xml:space="preserve">the crew acts on the clearance and responds to ATC with a downlink message. </w:t>
      </w:r>
      <w:r w:rsidR="00F2344D">
        <w:t xml:space="preserve">Task Time </w:t>
      </w:r>
      <w:r w:rsidRPr="001E285D">
        <w:t xml:space="preserve">provided </w:t>
      </w:r>
      <w:r w:rsidR="00673A38" w:rsidRPr="001E285D">
        <w:t>a</w:t>
      </w:r>
      <w:r w:rsidRPr="001E285D">
        <w:t xml:space="preserve"> measurable metric and allowed us to observe the full crew procedure for responding to a UM.</w:t>
      </w:r>
    </w:p>
    <w:p w14:paraId="66466BAC" w14:textId="77777777" w:rsidR="00C81F94" w:rsidRDefault="00C81F94" w:rsidP="00C81F94"/>
    <w:p w14:paraId="66466BAD" w14:textId="77777777" w:rsidR="00C81F94" w:rsidRDefault="00C81F94" w:rsidP="00C81F94">
      <w:r w:rsidRPr="001E285D">
        <w:rPr>
          <w:b/>
        </w:rPr>
        <w:t>Task Analysis</w:t>
      </w:r>
      <w:r>
        <w:rPr>
          <w:b/>
        </w:rPr>
        <w:t xml:space="preserve">. </w:t>
      </w:r>
      <w:r>
        <w:t>The task analysis included the sequence of the "sub-tasks" required to receive, evaluate</w:t>
      </w:r>
      <w:r w:rsidR="00F2344D">
        <w:t>,</w:t>
      </w:r>
      <w:r>
        <w:t xml:space="preserve"> and respond to the ATC clearance.</w:t>
      </w:r>
      <w:r w:rsidRPr="006315C6">
        <w:t xml:space="preserve"> </w:t>
      </w:r>
      <w:r>
        <w:t>Observations and c</w:t>
      </w:r>
      <w:r w:rsidRPr="007C4D10">
        <w:t xml:space="preserve">omments on </w:t>
      </w:r>
      <w:r>
        <w:t>the procedures and techniques were recorded for each UM and for each aircraft.</w:t>
      </w:r>
      <w:r w:rsidRPr="00850AA1">
        <w:t xml:space="preserve"> </w:t>
      </w:r>
      <w:r w:rsidRPr="007C4D10">
        <w:t xml:space="preserve">Structured flight scenarios, with a common set of messages, combined with unstructured debate produced rich observations and data that could be used in the development of CPDLC crew procedures.  </w:t>
      </w:r>
    </w:p>
    <w:p w14:paraId="66466BAE" w14:textId="77777777" w:rsidR="00C81F94" w:rsidRDefault="00C81F94" w:rsidP="00C81F94"/>
    <w:p w14:paraId="66466BAF" w14:textId="77777777" w:rsidR="00C81F94" w:rsidRDefault="00C81F94" w:rsidP="00C81F94">
      <w:r w:rsidRPr="00726981">
        <w:rPr>
          <w:b/>
        </w:rPr>
        <w:t>Complex message:</w:t>
      </w:r>
      <w:r w:rsidRPr="00726981">
        <w:t xml:space="preserve"> Complexity of CPDLC messages was defined by the number of CPDLC message elements contained in a single ATC message. Although individual message elements</w:t>
      </w:r>
      <w:r w:rsidR="00F2344D">
        <w:t>,</w:t>
      </w:r>
      <w:r w:rsidRPr="00726981">
        <w:t xml:space="preserve"> for example route, speed</w:t>
      </w:r>
      <w:r w:rsidR="00F2344D">
        <w:t>,</w:t>
      </w:r>
      <w:r w:rsidRPr="00726981">
        <w:t xml:space="preserve"> and altitude</w:t>
      </w:r>
      <w:r w:rsidR="00F2344D">
        <w:t>,</w:t>
      </w:r>
      <w:r w:rsidRPr="00726981">
        <w:t xml:space="preserve"> can be considered simple in terms of the response actions required and the crew analysis of aircraft performance</w:t>
      </w:r>
      <w:r w:rsidR="00F2344D">
        <w:t>.</w:t>
      </w:r>
      <w:r w:rsidR="00F2344D" w:rsidRPr="00726981">
        <w:t xml:space="preserve"> Their </w:t>
      </w:r>
      <w:r w:rsidRPr="00726981">
        <w:t>combination into a single message results in extra information processing requirements</w:t>
      </w:r>
      <w:r w:rsidR="00F2344D">
        <w:t>;</w:t>
      </w:r>
      <w:r w:rsidR="00F2344D" w:rsidRPr="00726981">
        <w:t xml:space="preserve"> t</w:t>
      </w:r>
      <w:r w:rsidRPr="00726981">
        <w:t>herefore</w:t>
      </w:r>
      <w:r w:rsidR="00F2344D">
        <w:t>,</w:t>
      </w:r>
      <w:r w:rsidRPr="00726981">
        <w:t xml:space="preserve"> an essential differentiator of a complex message is the interdependencies between the individual message elements, the complexity of evaluating the clearance and the complexity of loading the clearance into the FMS and Autoflight systems.  Message complexity is multi-dimensional and should be defined not only by the individual message elements, but by message type (e.g. EXPECT and CONDITIONAL), complexity of the loading operation, and the complexity of evaluating the probability of a successful execution.  All these components of message complexity will impact cognitive crew workload depending on the HMI interface and the sophistication of the decision aids on the flight deck. </w:t>
      </w:r>
    </w:p>
    <w:p w14:paraId="66466BB0" w14:textId="77777777" w:rsidR="00C81F94" w:rsidRPr="00726981" w:rsidRDefault="00C81F94" w:rsidP="00C81F94"/>
    <w:p w14:paraId="66466BB1" w14:textId="77777777" w:rsidR="00C81F94" w:rsidRDefault="00C81F94" w:rsidP="00C81F94">
      <w:r w:rsidRPr="001E285D">
        <w:rPr>
          <w:b/>
        </w:rPr>
        <w:t>Loadable</w:t>
      </w:r>
      <w:r>
        <w:t xml:space="preserve">. </w:t>
      </w:r>
      <w:r w:rsidRPr="002F0492">
        <w:t xml:space="preserve">Loadable UMs are </w:t>
      </w:r>
      <w:r w:rsidR="00F2344D">
        <w:t>the</w:t>
      </w:r>
      <w:r w:rsidRPr="002F0492">
        <w:t xml:space="preserve"> uplink messages containing ATC clearance information that can be automatically loaded by the Datalink avionics into the FMS.</w:t>
      </w:r>
      <w:r>
        <w:t xml:space="preserve"> The B777 and B787 are the aircraft in our study that </w:t>
      </w:r>
      <w:r w:rsidR="00F2344D">
        <w:t>can use</w:t>
      </w:r>
      <w:r>
        <w:t xml:space="preserve"> loadable UMs. The loadability of the UMs used in the analysis is identified in </w:t>
      </w:r>
      <w:r w:rsidR="00653BB1">
        <w:fldChar w:fldCharType="begin"/>
      </w:r>
      <w:r w:rsidR="00F2344D">
        <w:instrText xml:space="preserve"> REF _Ref300929614 \h </w:instrText>
      </w:r>
      <w:r w:rsidR="00653BB1">
        <w:fldChar w:fldCharType="separate"/>
      </w:r>
      <w:r w:rsidR="00FE1A86">
        <w:t xml:space="preserve">Table </w:t>
      </w:r>
      <w:r w:rsidR="00FE1A86">
        <w:rPr>
          <w:noProof/>
        </w:rPr>
        <w:t>3</w:t>
      </w:r>
      <w:r w:rsidR="00FE1A86">
        <w:noBreakHyphen/>
      </w:r>
      <w:r w:rsidR="00FE1A86">
        <w:rPr>
          <w:noProof/>
        </w:rPr>
        <w:t>5</w:t>
      </w:r>
      <w:r w:rsidR="00653BB1">
        <w:fldChar w:fldCharType="end"/>
      </w:r>
      <w:r>
        <w:t xml:space="preserve">. Most of the route clearances are loadable. </w:t>
      </w:r>
      <w:r w:rsidRPr="00E91D64">
        <w:t xml:space="preserve">A loadable UM is a clearance </w:t>
      </w:r>
      <w:r>
        <w:t>containing</w:t>
      </w:r>
      <w:r w:rsidRPr="00E91D64">
        <w:t xml:space="preserve"> navigation or guidance information that does not have to be manually loaded into the FMS.</w:t>
      </w:r>
      <w:r>
        <w:t xml:space="preserve"> A technical definition of "Loadable UM" was obtained from a discussion with Honeywell avionics engineers. </w:t>
      </w:r>
    </w:p>
    <w:p w14:paraId="66466BB2" w14:textId="77777777" w:rsidR="00C81F94" w:rsidRDefault="00C81F94" w:rsidP="00C81F94"/>
    <w:p w14:paraId="66466BB3" w14:textId="77777777" w:rsidR="00C81F94" w:rsidRDefault="00C81F94" w:rsidP="00C81F94">
      <w:r w:rsidRPr="001E285D">
        <w:rPr>
          <w:b/>
        </w:rPr>
        <w:t>Dialable</w:t>
      </w:r>
      <w:r>
        <w:rPr>
          <w:b/>
        </w:rPr>
        <w:t xml:space="preserve">. </w:t>
      </w:r>
      <w:r w:rsidRPr="00E91D64">
        <w:t>A dialable UM allows the crew to see the clearance altitude, heading and/or speed displayed on the MCP when the clearance is acknowledged by a reply DM, such as DM0: WILCO or DM3: ROGER. Another feature of a dialable UM is</w:t>
      </w:r>
      <w:r>
        <w:t xml:space="preserve"> feedback when the pilot dials. </w:t>
      </w:r>
    </w:p>
    <w:p w14:paraId="66466BB4" w14:textId="77777777" w:rsidR="00C81F94" w:rsidRDefault="00C81F94" w:rsidP="00C81F94"/>
    <w:p w14:paraId="66466BB5" w14:textId="77777777" w:rsidR="00C81F94" w:rsidRPr="00246D8A" w:rsidRDefault="00C81F94" w:rsidP="00C81F94">
      <w:r w:rsidRPr="00246D8A">
        <w:t>If an uplink message contains altitude, speed or heading data intended for the MCP as an autopilot controlling parameter, the CMF first performs validity checks on the data.  If the data pass these checks</w:t>
      </w:r>
      <w:r w:rsidR="00F2344D">
        <w:t>,</w:t>
      </w:r>
      <w:r w:rsidRPr="00246D8A">
        <w:t xml:space="preserve"> the </w:t>
      </w:r>
      <w:r w:rsidR="00F2344D" w:rsidRPr="00246D8A">
        <w:t xml:space="preserve">communication management function </w:t>
      </w:r>
      <w:r w:rsidRPr="00246D8A">
        <w:t>(CMF) forwards the data to the MCP when accepted by the crew, except for conditional clearances, where it is only forwarded when the condition is met and the uplink has been accepted.   The data appears in a standby window of the MCP, which is transferable to the active MCP windows. The pilot transfers the altitude, heading or speed value “manually” by dialing it in, so the avionics does not load values in the MCP that can be used by the guidance system -&gt; they are only display values for the pilot to reference.</w:t>
      </w:r>
    </w:p>
    <w:p w14:paraId="66466BB6" w14:textId="77777777" w:rsidR="00C81F94" w:rsidRPr="00246D8A" w:rsidRDefault="00C81F94" w:rsidP="00C81F94"/>
    <w:p w14:paraId="66466BB7" w14:textId="77777777" w:rsidR="00C81F94" w:rsidRDefault="00653BB1" w:rsidP="00C81F94">
      <w:r>
        <w:fldChar w:fldCharType="begin"/>
      </w:r>
      <w:r w:rsidR="00C81F94">
        <w:instrText xml:space="preserve"> REF _Ref300929744 \h </w:instrText>
      </w:r>
      <w:r>
        <w:fldChar w:fldCharType="separate"/>
      </w:r>
      <w:r w:rsidR="00FE1A86" w:rsidRPr="008003AF">
        <w:t xml:space="preserve">Figure </w:t>
      </w:r>
      <w:r w:rsidR="00FE1A86">
        <w:rPr>
          <w:noProof/>
        </w:rPr>
        <w:t>3</w:t>
      </w:r>
      <w:r w:rsidR="00FE1A86" w:rsidRPr="008003AF">
        <w:noBreakHyphen/>
      </w:r>
      <w:r w:rsidR="00FE1A86">
        <w:rPr>
          <w:noProof/>
        </w:rPr>
        <w:t>1</w:t>
      </w:r>
      <w:r>
        <w:fldChar w:fldCharType="end"/>
      </w:r>
      <w:r w:rsidR="009425A6">
        <w:t xml:space="preserve"> </w:t>
      </w:r>
      <w:r w:rsidR="00C81F94">
        <w:t xml:space="preserve">illustrates the sequence of steps </w:t>
      </w:r>
      <w:r w:rsidR="00673A38">
        <w:t>w</w:t>
      </w:r>
      <w:r w:rsidR="00673A38" w:rsidRPr="00246D8A">
        <w:t xml:space="preserve">hen </w:t>
      </w:r>
      <w:r w:rsidR="00C81F94" w:rsidRPr="00246D8A">
        <w:t>“UM20: CLIMB TO [FL350]” is received by the CPDLC avionics Communication Management Function (CMF)</w:t>
      </w:r>
      <w:r w:rsidR="00C81F94">
        <w:t>. T</w:t>
      </w:r>
      <w:r w:rsidR="00C81F94" w:rsidRPr="00246D8A">
        <w:t xml:space="preserve">he 35000 altitude value is displayed in the lower half of the MCP ALT window after the uplink has been ACCEPT’ed. The displayed altitude value is a visual aid to help the pilot dial the correct altitude in the MPC ATL window. </w:t>
      </w:r>
    </w:p>
    <w:p w14:paraId="66466BB8" w14:textId="77777777" w:rsidR="00954D8D" w:rsidRPr="00246D8A" w:rsidRDefault="00954D8D" w:rsidP="00C81F94"/>
    <w:p w14:paraId="66466BB9" w14:textId="77777777" w:rsidR="00C81F94" w:rsidRPr="00246D8A" w:rsidRDefault="00C81F94" w:rsidP="00C81F94">
      <w:r w:rsidRPr="00246D8A">
        <w:t>The CMF also uses the altitude value to provide another pilot visual aid using dial feedback.  When the pilot dials the altitude in the MCP ALT window to match the uplinked altitude value, the alphanumeric altitude value contained in the UM displayed in the AUX panel and the on the MFD if the UM is displayed from the ATC page, the text turns from white to green. This feature is called “dial-able” and the UM is a “dial-able” UM.</w:t>
      </w:r>
    </w:p>
    <w:p w14:paraId="66466BBA" w14:textId="77777777" w:rsidR="00C81F94" w:rsidRDefault="00C81F94" w:rsidP="00C81F94"/>
    <w:p w14:paraId="66466BBB" w14:textId="77777777" w:rsidR="00C81F94" w:rsidRDefault="00C81F94" w:rsidP="00C81F94">
      <w:bookmarkStart w:id="154" w:name="_Toc255540541"/>
      <w:r>
        <w:rPr>
          <w:noProof/>
        </w:rPr>
        <w:drawing>
          <wp:inline distT="0" distB="0" distL="0" distR="0" wp14:anchorId="664699B3" wp14:editId="664699B4">
            <wp:extent cx="5193030" cy="32607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193030" cy="3260725"/>
                    </a:xfrm>
                    <a:prstGeom prst="rect">
                      <a:avLst/>
                    </a:prstGeom>
                    <a:noFill/>
                    <a:ln>
                      <a:noFill/>
                    </a:ln>
                  </pic:spPr>
                </pic:pic>
              </a:graphicData>
            </a:graphic>
          </wp:inline>
        </w:drawing>
      </w:r>
    </w:p>
    <w:p w14:paraId="66466BBC" w14:textId="77777777" w:rsidR="00C81F94" w:rsidRPr="008003AF" w:rsidRDefault="00C81F94" w:rsidP="00875116">
      <w:pPr>
        <w:pStyle w:val="Caption"/>
      </w:pPr>
      <w:bookmarkStart w:id="155" w:name="_Ref300929744"/>
      <w:bookmarkStart w:id="156" w:name="_Toc302557830"/>
      <w:r w:rsidRPr="008003AF">
        <w:t xml:space="preserve">Figure </w:t>
      </w:r>
      <w:r w:rsidR="00653BB1">
        <w:fldChar w:fldCharType="begin"/>
      </w:r>
      <w:r w:rsidR="00CA7495">
        <w:instrText xml:space="preserve"> STYLEREF 1 \s </w:instrText>
      </w:r>
      <w:r w:rsidR="00653BB1">
        <w:fldChar w:fldCharType="separate"/>
      </w:r>
      <w:r w:rsidR="00FE1A86">
        <w:rPr>
          <w:noProof/>
        </w:rPr>
        <w:t>3</w:t>
      </w:r>
      <w:r w:rsidR="00653BB1">
        <w:rPr>
          <w:noProof/>
        </w:rPr>
        <w:fldChar w:fldCharType="end"/>
      </w:r>
      <w:r w:rsidRPr="008003AF">
        <w:noBreakHyphen/>
      </w:r>
      <w:r w:rsidR="00653BB1">
        <w:fldChar w:fldCharType="begin"/>
      </w:r>
      <w:r w:rsidR="00CA7495">
        <w:instrText xml:space="preserve"> SEQ Figure \* ARABIC \s 1 </w:instrText>
      </w:r>
      <w:r w:rsidR="00653BB1">
        <w:fldChar w:fldCharType="separate"/>
      </w:r>
      <w:r w:rsidR="00FE1A86">
        <w:rPr>
          <w:noProof/>
        </w:rPr>
        <w:t>1</w:t>
      </w:r>
      <w:r w:rsidR="00653BB1">
        <w:rPr>
          <w:noProof/>
        </w:rPr>
        <w:fldChar w:fldCharType="end"/>
      </w:r>
      <w:bookmarkEnd w:id="155"/>
      <w:r w:rsidRPr="008003AF">
        <w:t xml:space="preserve"> Dialable Steps</w:t>
      </w:r>
      <w:bookmarkEnd w:id="156"/>
    </w:p>
    <w:p w14:paraId="66466BBD" w14:textId="77777777" w:rsidR="00C81F94" w:rsidRPr="002D2EC5" w:rsidRDefault="00C81F94" w:rsidP="001B02F2">
      <w:pPr>
        <w:pStyle w:val="Heading2"/>
      </w:pPr>
      <w:bookmarkStart w:id="157" w:name="_Toc302557705"/>
      <w:bookmarkEnd w:id="154"/>
      <w:r w:rsidRPr="002D2EC5">
        <w:t>Results</w:t>
      </w:r>
      <w:bookmarkEnd w:id="157"/>
    </w:p>
    <w:p w14:paraId="66466BBE" w14:textId="77777777" w:rsidR="00C81F94" w:rsidRPr="001A55B2" w:rsidRDefault="00C81F94" w:rsidP="001B02F2">
      <w:pPr>
        <w:pStyle w:val="Heading3"/>
      </w:pPr>
      <w:bookmarkStart w:id="158" w:name="_Toc302557706"/>
      <w:r>
        <w:t>ASRS Lessons Learned</w:t>
      </w:r>
      <w:bookmarkEnd w:id="158"/>
    </w:p>
    <w:p w14:paraId="66466BBF" w14:textId="77777777" w:rsidR="00C81F94" w:rsidRDefault="00C81F94" w:rsidP="00C81F94">
      <w:r w:rsidRPr="00A43285">
        <w:t>T</w:t>
      </w:r>
      <w:r>
        <w:t xml:space="preserve">able 4.1 is a summary of conclusions </w:t>
      </w:r>
      <w:r w:rsidRPr="00A43285">
        <w:t xml:space="preserve">compiled from </w:t>
      </w:r>
      <w:r>
        <w:t>a</w:t>
      </w:r>
      <w:r w:rsidRPr="00A43285">
        <w:t xml:space="preserve"> search of the NASA Aviation Safety Reporting System </w:t>
      </w:r>
      <w:r>
        <w:t xml:space="preserve">(ASRS) </w:t>
      </w:r>
      <w:r w:rsidRPr="00A43285">
        <w:t>database. Th</w:t>
      </w:r>
      <w:r>
        <w:t>is d</w:t>
      </w:r>
      <w:r w:rsidRPr="00A43285">
        <w:t xml:space="preserve">ata </w:t>
      </w:r>
      <w:r>
        <w:t>s</w:t>
      </w:r>
      <w:r w:rsidRPr="00A43285">
        <w:t xml:space="preserve">earch </w:t>
      </w:r>
      <w:r>
        <w:t>identified</w:t>
      </w:r>
      <w:r w:rsidRPr="00A43285">
        <w:t xml:space="preserve"> the operat</w:t>
      </w:r>
      <w:r>
        <w:t>ional problems with</w:t>
      </w:r>
      <w:r w:rsidRPr="00A43285">
        <w:t xml:space="preserve"> </w:t>
      </w:r>
      <w:r w:rsidR="00A83EB9">
        <w:t>CPDLC</w:t>
      </w:r>
      <w:r w:rsidR="008216CF" w:rsidRPr="00A43285">
        <w:t xml:space="preserve"> </w:t>
      </w:r>
      <w:r w:rsidRPr="00A43285">
        <w:t>and FANS-1 communication technology.</w:t>
      </w:r>
      <w:r>
        <w:t xml:space="preserve"> Detailed listings of the ASRS reports (with ACN numbers) and comments are presented by category in Appendix E. </w:t>
      </w:r>
      <w:r w:rsidR="00653BB1">
        <w:fldChar w:fldCharType="begin"/>
      </w:r>
      <w:r>
        <w:instrText xml:space="preserve"> REF _Ref300929845 \h </w:instrText>
      </w:r>
      <w:r w:rsidR="00653BB1">
        <w:fldChar w:fldCharType="separate"/>
      </w:r>
      <w:r w:rsidR="00FE1A86" w:rsidRPr="008003AF">
        <w:t xml:space="preserve">Table </w:t>
      </w:r>
      <w:r w:rsidR="00FE1A86">
        <w:rPr>
          <w:noProof/>
        </w:rPr>
        <w:t>3</w:t>
      </w:r>
      <w:r w:rsidR="00FE1A86">
        <w:noBreakHyphen/>
      </w:r>
      <w:r w:rsidR="00FE1A86">
        <w:rPr>
          <w:noProof/>
        </w:rPr>
        <w:t>6</w:t>
      </w:r>
      <w:r w:rsidR="00653BB1">
        <w:fldChar w:fldCharType="end"/>
      </w:r>
      <w:r w:rsidR="008216CF">
        <w:t xml:space="preserve"> </w:t>
      </w:r>
      <w:r>
        <w:t xml:space="preserve">summarizes the underlying problems </w:t>
      </w:r>
      <w:r w:rsidR="008216CF">
        <w:t xml:space="preserve">found in </w:t>
      </w:r>
      <w:r>
        <w:t>87 ASRS reports</w:t>
      </w:r>
      <w:r w:rsidR="008216CF">
        <w:t>; they are</w:t>
      </w:r>
      <w:r>
        <w:t xml:space="preserve"> grouped into 6 categories. The problems were formatted as “lessons learned” and informed the procedure development process.</w:t>
      </w:r>
    </w:p>
    <w:p w14:paraId="66466BC0" w14:textId="77777777" w:rsidR="00C81F94" w:rsidRDefault="00C81F94" w:rsidP="00C81F94"/>
    <w:p w14:paraId="66466BC1" w14:textId="77777777" w:rsidR="00C81F94" w:rsidRPr="008003AF" w:rsidRDefault="00C81F94" w:rsidP="00875116">
      <w:pPr>
        <w:pStyle w:val="Caption"/>
      </w:pPr>
      <w:bookmarkStart w:id="159" w:name="_Ref300929845"/>
      <w:bookmarkStart w:id="160" w:name="_Toc302557785"/>
      <w:r w:rsidRPr="008003AF">
        <w:t xml:space="preserve">Table </w:t>
      </w:r>
      <w:fldSimple w:instr=" STYLEREF 1 \s ">
        <w:r w:rsidR="00FE1A86">
          <w:rPr>
            <w:noProof/>
          </w:rPr>
          <w:t>3</w:t>
        </w:r>
      </w:fldSimple>
      <w:r w:rsidR="007F3D10">
        <w:noBreakHyphen/>
      </w:r>
      <w:fldSimple w:instr=" SEQ Table \* ARABIC \s 1 ">
        <w:r w:rsidR="00FE1A86">
          <w:rPr>
            <w:noProof/>
          </w:rPr>
          <w:t>6</w:t>
        </w:r>
      </w:fldSimple>
      <w:bookmarkEnd w:id="159"/>
      <w:r w:rsidRPr="008003AF">
        <w:t xml:space="preserve"> Lessons Learned</w:t>
      </w:r>
      <w:bookmarkEnd w:id="160"/>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30"/>
        <w:gridCol w:w="7902"/>
      </w:tblGrid>
      <w:tr w:rsidR="00C81F94" w:rsidRPr="000E579C" w14:paraId="66466BC4" w14:textId="77777777" w:rsidTr="001D6383">
        <w:trPr>
          <w:cantSplit/>
          <w:trHeight w:val="323"/>
          <w:tblHeader/>
        </w:trPr>
        <w:tc>
          <w:tcPr>
            <w:tcW w:w="2430" w:type="dxa"/>
            <w:tcBorders>
              <w:bottom w:val="single" w:sz="4" w:space="0" w:color="000000"/>
            </w:tcBorders>
            <w:shd w:val="clear" w:color="auto" w:fill="D9D9D9" w:themeFill="background1" w:themeFillShade="D9"/>
            <w:vAlign w:val="center"/>
          </w:tcPr>
          <w:p w14:paraId="66466BC2" w14:textId="77777777" w:rsidR="00C81F94" w:rsidRPr="000E579C" w:rsidRDefault="009425A6" w:rsidP="009844E5">
            <w:pPr>
              <w:pStyle w:val="TableHeadings"/>
              <w:jc w:val="center"/>
              <w:rPr>
                <w:sz w:val="22"/>
              </w:rPr>
            </w:pPr>
            <w:r w:rsidRPr="000E579C">
              <w:rPr>
                <w:sz w:val="22"/>
              </w:rPr>
              <w:t>Category</w:t>
            </w:r>
          </w:p>
        </w:tc>
        <w:tc>
          <w:tcPr>
            <w:tcW w:w="7902" w:type="dxa"/>
            <w:tcBorders>
              <w:bottom w:val="single" w:sz="4" w:space="0" w:color="000000"/>
            </w:tcBorders>
            <w:shd w:val="clear" w:color="auto" w:fill="D9D9D9" w:themeFill="background1" w:themeFillShade="D9"/>
            <w:vAlign w:val="center"/>
          </w:tcPr>
          <w:p w14:paraId="66466BC3" w14:textId="77777777" w:rsidR="00C81F94" w:rsidRPr="000E579C" w:rsidRDefault="009425A6" w:rsidP="009844E5">
            <w:pPr>
              <w:pStyle w:val="TableHeadings"/>
              <w:jc w:val="center"/>
              <w:rPr>
                <w:sz w:val="22"/>
              </w:rPr>
            </w:pPr>
            <w:r w:rsidRPr="000E579C">
              <w:rPr>
                <w:sz w:val="22"/>
              </w:rPr>
              <w:t>Lessons learned</w:t>
            </w:r>
          </w:p>
        </w:tc>
      </w:tr>
      <w:tr w:rsidR="00C81F94" w:rsidRPr="009011FD" w14:paraId="66466BC8" w14:textId="77777777" w:rsidTr="001D6383">
        <w:trPr>
          <w:cantSplit/>
        </w:trPr>
        <w:tc>
          <w:tcPr>
            <w:tcW w:w="2430" w:type="dxa"/>
            <w:vMerge w:val="restart"/>
            <w:vAlign w:val="center"/>
          </w:tcPr>
          <w:p w14:paraId="66466BC5" w14:textId="77777777" w:rsidR="00C81F94" w:rsidRPr="008216CF" w:rsidRDefault="00C81F94" w:rsidP="009844E5">
            <w:pPr>
              <w:rPr>
                <w:b/>
              </w:rPr>
            </w:pPr>
            <w:r w:rsidRPr="008216CF">
              <w:rPr>
                <w:b/>
              </w:rPr>
              <w:t xml:space="preserve">Misread Clearances: </w:t>
            </w:r>
          </w:p>
          <w:p w14:paraId="66466BC6" w14:textId="77777777" w:rsidR="00C81F94" w:rsidRPr="00D7147B" w:rsidRDefault="00C81F94" w:rsidP="009844E5">
            <w:r w:rsidRPr="00D7147B">
              <w:t>Problems associated with reading or understanding datalink clearances</w:t>
            </w:r>
          </w:p>
        </w:tc>
        <w:tc>
          <w:tcPr>
            <w:tcW w:w="7902" w:type="dxa"/>
            <w:tcMar>
              <w:top w:w="14" w:type="dxa"/>
              <w:left w:w="115" w:type="dxa"/>
              <w:bottom w:w="14" w:type="dxa"/>
              <w:right w:w="115" w:type="dxa"/>
            </w:tcMar>
            <w:vAlign w:val="center"/>
          </w:tcPr>
          <w:p w14:paraId="66466BC7" w14:textId="77777777" w:rsidR="00C81F94" w:rsidRPr="00F80444" w:rsidRDefault="00C81F94" w:rsidP="008216CF">
            <w:r w:rsidRPr="00F80444">
              <w:t xml:space="preserve">Conditional clearances are easy to miss. Although conditional clearances may also be misunderstood or forgotten in voice communications, read back </w:t>
            </w:r>
            <w:r w:rsidR="008216CF">
              <w:t>allows</w:t>
            </w:r>
            <w:r w:rsidRPr="00F80444">
              <w:t xml:space="preserve"> the controller to emphasize the conditional restriction</w:t>
            </w:r>
            <w:r w:rsidR="008216CF">
              <w:t>,</w:t>
            </w:r>
            <w:r w:rsidRPr="00F80444">
              <w:t xml:space="preserve"> mak</w:t>
            </w:r>
            <w:r>
              <w:t xml:space="preserve">ing it </w:t>
            </w:r>
            <w:r w:rsidRPr="00F80444">
              <w:t>less likely that an error will occur.</w:t>
            </w:r>
          </w:p>
        </w:tc>
      </w:tr>
      <w:tr w:rsidR="00C81F94" w:rsidRPr="009011FD" w14:paraId="66466BCB" w14:textId="77777777" w:rsidTr="001D6383">
        <w:trPr>
          <w:cantSplit/>
        </w:trPr>
        <w:tc>
          <w:tcPr>
            <w:tcW w:w="2430" w:type="dxa"/>
            <w:vMerge/>
            <w:vAlign w:val="center"/>
          </w:tcPr>
          <w:p w14:paraId="66466BC9" w14:textId="77777777" w:rsidR="00C81F94" w:rsidRPr="009C0D50" w:rsidRDefault="00C81F94" w:rsidP="009844E5"/>
        </w:tc>
        <w:tc>
          <w:tcPr>
            <w:tcW w:w="7902" w:type="dxa"/>
            <w:tcMar>
              <w:top w:w="14" w:type="dxa"/>
              <w:left w:w="115" w:type="dxa"/>
              <w:bottom w:w="14" w:type="dxa"/>
              <w:right w:w="115" w:type="dxa"/>
            </w:tcMar>
            <w:vAlign w:val="center"/>
          </w:tcPr>
          <w:p w14:paraId="66466BCA" w14:textId="77777777" w:rsidR="00C81F94" w:rsidRPr="00F80444" w:rsidRDefault="00C81F94" w:rsidP="009844E5">
            <w:r w:rsidRPr="00F80444">
              <w:t>Crews ask for and are eager to receive a climb clearance. They are usually not expecting a conditional climb clearance and are vulnerable to misreading a clearance.</w:t>
            </w:r>
          </w:p>
        </w:tc>
      </w:tr>
      <w:tr w:rsidR="00C81F94" w:rsidRPr="009011FD" w14:paraId="66466BCE" w14:textId="77777777" w:rsidTr="001D6383">
        <w:trPr>
          <w:cantSplit/>
        </w:trPr>
        <w:tc>
          <w:tcPr>
            <w:tcW w:w="2430" w:type="dxa"/>
            <w:vMerge/>
            <w:vAlign w:val="center"/>
          </w:tcPr>
          <w:p w14:paraId="66466BCC" w14:textId="77777777" w:rsidR="00C81F94" w:rsidRPr="009C0D50" w:rsidRDefault="00C81F94" w:rsidP="009844E5"/>
        </w:tc>
        <w:tc>
          <w:tcPr>
            <w:tcW w:w="7902" w:type="dxa"/>
            <w:tcMar>
              <w:top w:w="14" w:type="dxa"/>
              <w:left w:w="115" w:type="dxa"/>
              <w:bottom w:w="14" w:type="dxa"/>
              <w:right w:w="115" w:type="dxa"/>
            </w:tcMar>
            <w:vAlign w:val="center"/>
          </w:tcPr>
          <w:p w14:paraId="66466BCD" w14:textId="77777777" w:rsidR="00C81F94" w:rsidRPr="00F80444" w:rsidRDefault="00C81F94" w:rsidP="009844E5">
            <w:r w:rsidRPr="00F80444">
              <w:t>Too much and poorly formatted information in a clearance can cause the pilot to overlook an important feature of the clearance.</w:t>
            </w:r>
          </w:p>
        </w:tc>
      </w:tr>
      <w:tr w:rsidR="00C81F94" w:rsidRPr="009011FD" w14:paraId="66466BD1" w14:textId="77777777" w:rsidTr="001D6383">
        <w:trPr>
          <w:cantSplit/>
        </w:trPr>
        <w:tc>
          <w:tcPr>
            <w:tcW w:w="2430" w:type="dxa"/>
            <w:vMerge/>
            <w:vAlign w:val="center"/>
          </w:tcPr>
          <w:p w14:paraId="66466BCF" w14:textId="77777777" w:rsidR="00C81F94" w:rsidRPr="009C0D50" w:rsidRDefault="00C81F94" w:rsidP="009844E5"/>
        </w:tc>
        <w:tc>
          <w:tcPr>
            <w:tcW w:w="7902" w:type="dxa"/>
            <w:tcMar>
              <w:top w:w="14" w:type="dxa"/>
              <w:left w:w="115" w:type="dxa"/>
              <w:bottom w:w="14" w:type="dxa"/>
              <w:right w:w="115" w:type="dxa"/>
            </w:tcMar>
            <w:vAlign w:val="center"/>
          </w:tcPr>
          <w:p w14:paraId="66466BD0" w14:textId="77777777" w:rsidR="00C81F94" w:rsidRPr="00F80444" w:rsidRDefault="00C81F94" w:rsidP="009844E5">
            <w:r w:rsidRPr="00F80444">
              <w:t>Format the conditional clearance to be obvious to the pilot.</w:t>
            </w:r>
          </w:p>
        </w:tc>
      </w:tr>
      <w:tr w:rsidR="00C81F94" w:rsidRPr="009011FD" w14:paraId="66466BD4" w14:textId="77777777" w:rsidTr="001D6383">
        <w:trPr>
          <w:cantSplit/>
        </w:trPr>
        <w:tc>
          <w:tcPr>
            <w:tcW w:w="2430" w:type="dxa"/>
            <w:vMerge/>
            <w:vAlign w:val="center"/>
          </w:tcPr>
          <w:p w14:paraId="66466BD2" w14:textId="77777777" w:rsidR="00C81F94" w:rsidRPr="009C0D50" w:rsidRDefault="00C81F94" w:rsidP="009844E5"/>
        </w:tc>
        <w:tc>
          <w:tcPr>
            <w:tcW w:w="7902" w:type="dxa"/>
            <w:tcMar>
              <w:top w:w="14" w:type="dxa"/>
              <w:left w:w="115" w:type="dxa"/>
              <w:bottom w:w="14" w:type="dxa"/>
              <w:right w:w="115" w:type="dxa"/>
            </w:tcMar>
            <w:vAlign w:val="center"/>
          </w:tcPr>
          <w:p w14:paraId="66466BD3" w14:textId="77777777" w:rsidR="00C81F94" w:rsidRPr="00F80444" w:rsidRDefault="00C81F94" w:rsidP="009844E5">
            <w:r>
              <w:t>Small</w:t>
            </w:r>
            <w:r w:rsidRPr="00F80444">
              <w:t xml:space="preserve"> fon</w:t>
            </w:r>
            <w:r>
              <w:t>t formats make the short word ‘</w:t>
            </w:r>
            <w:r w:rsidRPr="007C3D12">
              <w:rPr>
                <w:b/>
              </w:rPr>
              <w:t>AT</w:t>
            </w:r>
            <w:r w:rsidRPr="00F80444">
              <w:t>’ hard to notice.</w:t>
            </w:r>
          </w:p>
        </w:tc>
      </w:tr>
      <w:tr w:rsidR="00C81F94" w:rsidRPr="009011FD" w14:paraId="66466BD7" w14:textId="77777777" w:rsidTr="001D6383">
        <w:trPr>
          <w:cantSplit/>
        </w:trPr>
        <w:tc>
          <w:tcPr>
            <w:tcW w:w="2430" w:type="dxa"/>
            <w:vMerge/>
            <w:vAlign w:val="center"/>
          </w:tcPr>
          <w:p w14:paraId="66466BD5" w14:textId="77777777" w:rsidR="00C81F94" w:rsidRPr="009C0D50" w:rsidRDefault="00C81F94" w:rsidP="009844E5"/>
        </w:tc>
        <w:tc>
          <w:tcPr>
            <w:tcW w:w="7902" w:type="dxa"/>
            <w:tcMar>
              <w:top w:w="14" w:type="dxa"/>
              <w:left w:w="115" w:type="dxa"/>
              <w:bottom w:w="14" w:type="dxa"/>
              <w:right w:w="115" w:type="dxa"/>
            </w:tcMar>
            <w:vAlign w:val="center"/>
          </w:tcPr>
          <w:p w14:paraId="66466BD6" w14:textId="77777777" w:rsidR="00C81F94" w:rsidRPr="00F80444" w:rsidRDefault="00C81F94" w:rsidP="009844E5">
            <w:r w:rsidRPr="00F80444">
              <w:t>When ATC asks a question or gives an ‘EXPECT’ message, the response displayed to the pilot should not be ACCEPT or REJECT.</w:t>
            </w:r>
          </w:p>
        </w:tc>
      </w:tr>
      <w:tr w:rsidR="00C81F94" w:rsidRPr="009011FD" w14:paraId="66466BDA" w14:textId="77777777" w:rsidTr="001D6383">
        <w:trPr>
          <w:cantSplit/>
        </w:trPr>
        <w:tc>
          <w:tcPr>
            <w:tcW w:w="2430" w:type="dxa"/>
            <w:vMerge/>
            <w:vAlign w:val="center"/>
          </w:tcPr>
          <w:p w14:paraId="66466BD8" w14:textId="77777777" w:rsidR="00C81F94" w:rsidRPr="009C0D50" w:rsidRDefault="00C81F94" w:rsidP="009844E5"/>
        </w:tc>
        <w:tc>
          <w:tcPr>
            <w:tcW w:w="7902" w:type="dxa"/>
            <w:tcMar>
              <w:top w:w="14" w:type="dxa"/>
              <w:left w:w="115" w:type="dxa"/>
              <w:bottom w:w="14" w:type="dxa"/>
              <w:right w:w="115" w:type="dxa"/>
            </w:tcMar>
            <w:vAlign w:val="center"/>
          </w:tcPr>
          <w:p w14:paraId="66466BD9" w14:textId="77777777" w:rsidR="00C81F94" w:rsidRPr="00F80444" w:rsidRDefault="00C81F94" w:rsidP="008216CF">
            <w:r w:rsidRPr="00F80444">
              <w:t xml:space="preserve">Highlight changes to flight plans to make </w:t>
            </w:r>
            <w:r w:rsidR="008216CF">
              <w:t>them</w:t>
            </w:r>
            <w:r w:rsidR="008216CF" w:rsidRPr="00F80444">
              <w:t xml:space="preserve"> </w:t>
            </w:r>
            <w:r w:rsidRPr="00F80444">
              <w:t>easy to see between the old and new flight plans.</w:t>
            </w:r>
          </w:p>
        </w:tc>
      </w:tr>
      <w:tr w:rsidR="00C81F94" w:rsidRPr="009011FD" w14:paraId="66466BDD" w14:textId="77777777" w:rsidTr="001D6383">
        <w:trPr>
          <w:cantSplit/>
          <w:trHeight w:val="426"/>
        </w:trPr>
        <w:tc>
          <w:tcPr>
            <w:tcW w:w="2430" w:type="dxa"/>
            <w:vMerge/>
            <w:tcBorders>
              <w:bottom w:val="single" w:sz="18" w:space="0" w:color="000000"/>
            </w:tcBorders>
            <w:vAlign w:val="center"/>
          </w:tcPr>
          <w:p w14:paraId="66466BDB" w14:textId="77777777" w:rsidR="00C81F94" w:rsidRPr="009C0D50" w:rsidRDefault="00C81F94" w:rsidP="009844E5"/>
        </w:tc>
        <w:tc>
          <w:tcPr>
            <w:tcW w:w="7902" w:type="dxa"/>
            <w:tcBorders>
              <w:bottom w:val="single" w:sz="18" w:space="0" w:color="000000"/>
            </w:tcBorders>
            <w:tcMar>
              <w:top w:w="14" w:type="dxa"/>
              <w:left w:w="115" w:type="dxa"/>
              <w:bottom w:w="14" w:type="dxa"/>
              <w:right w:w="115" w:type="dxa"/>
            </w:tcMar>
            <w:vAlign w:val="center"/>
          </w:tcPr>
          <w:p w14:paraId="66466BDC" w14:textId="77777777" w:rsidR="00C81F94" w:rsidRPr="00F80444" w:rsidRDefault="00C81F94" w:rsidP="009844E5">
            <w:r w:rsidRPr="00F80444">
              <w:t>Multi-page messages</w:t>
            </w:r>
            <w:r w:rsidR="008216CF">
              <w:t xml:space="preserve"> are</w:t>
            </w:r>
            <w:r w:rsidRPr="00F80444">
              <w:t xml:space="preserve"> difficult to read and easy to miss.</w:t>
            </w:r>
          </w:p>
        </w:tc>
      </w:tr>
      <w:tr w:rsidR="00C81F94" w:rsidRPr="009011FD" w14:paraId="66466BE0" w14:textId="77777777" w:rsidTr="001D6383">
        <w:trPr>
          <w:cantSplit/>
        </w:trPr>
        <w:tc>
          <w:tcPr>
            <w:tcW w:w="2430" w:type="dxa"/>
            <w:vMerge w:val="restart"/>
            <w:tcBorders>
              <w:top w:val="single" w:sz="18" w:space="0" w:color="000000"/>
            </w:tcBorders>
            <w:vAlign w:val="center"/>
          </w:tcPr>
          <w:p w14:paraId="66466BDE" w14:textId="77777777" w:rsidR="00C81F94" w:rsidRPr="009C0D50" w:rsidRDefault="00C81F94" w:rsidP="009844E5">
            <w:pPr>
              <w:rPr>
                <w:b/>
              </w:rPr>
            </w:pPr>
            <w:r w:rsidRPr="009C0D50">
              <w:rPr>
                <w:b/>
              </w:rPr>
              <w:t>ATC Uplink Problem</w:t>
            </w:r>
            <w:r>
              <w:rPr>
                <w:b/>
              </w:rPr>
              <w:t xml:space="preserve">s: </w:t>
            </w:r>
            <w:r w:rsidRPr="00D7147B">
              <w:t xml:space="preserve">Problems with ATC </w:t>
            </w:r>
            <w:r w:rsidR="00A83EB9">
              <w:t>CPDLC</w:t>
            </w:r>
            <w:r w:rsidRPr="00D7147B">
              <w:t xml:space="preserve"> equipment, procedures or clearances</w:t>
            </w:r>
          </w:p>
        </w:tc>
        <w:tc>
          <w:tcPr>
            <w:tcW w:w="7902" w:type="dxa"/>
            <w:tcBorders>
              <w:top w:val="single" w:sz="18" w:space="0" w:color="000000"/>
            </w:tcBorders>
            <w:tcMar>
              <w:top w:w="14" w:type="dxa"/>
              <w:left w:w="115" w:type="dxa"/>
              <w:bottom w:w="14" w:type="dxa"/>
              <w:right w:w="115" w:type="dxa"/>
            </w:tcMar>
            <w:vAlign w:val="center"/>
          </w:tcPr>
          <w:p w14:paraId="66466BDF" w14:textId="77777777" w:rsidR="00C81F94" w:rsidRPr="00F80444" w:rsidRDefault="00C81F94" w:rsidP="009844E5">
            <w:r w:rsidRPr="00F80444">
              <w:t>Use of C</w:t>
            </w:r>
            <w:r>
              <w:t>PDLC requires complex equipment and</w:t>
            </w:r>
            <w:r w:rsidRPr="00F80444">
              <w:t xml:space="preserve"> protocol and seems more susceptible to problems than voice. </w:t>
            </w:r>
          </w:p>
        </w:tc>
      </w:tr>
      <w:tr w:rsidR="00C81F94" w:rsidRPr="009011FD" w14:paraId="66466BE3" w14:textId="77777777" w:rsidTr="001D6383">
        <w:trPr>
          <w:cantSplit/>
        </w:trPr>
        <w:tc>
          <w:tcPr>
            <w:tcW w:w="2430" w:type="dxa"/>
            <w:vMerge/>
            <w:vAlign w:val="center"/>
          </w:tcPr>
          <w:p w14:paraId="66466BE1" w14:textId="77777777" w:rsidR="00C81F94" w:rsidRPr="009C0D50" w:rsidRDefault="00C81F94" w:rsidP="009844E5"/>
        </w:tc>
        <w:tc>
          <w:tcPr>
            <w:tcW w:w="7902" w:type="dxa"/>
            <w:tcMar>
              <w:top w:w="14" w:type="dxa"/>
              <w:left w:w="115" w:type="dxa"/>
              <w:bottom w:w="14" w:type="dxa"/>
              <w:right w:w="115" w:type="dxa"/>
            </w:tcMar>
            <w:vAlign w:val="center"/>
          </w:tcPr>
          <w:p w14:paraId="66466BE2" w14:textId="77777777" w:rsidR="00C81F94" w:rsidRPr="00F80444" w:rsidRDefault="00C81F94" w:rsidP="008216CF">
            <w:r w:rsidRPr="00F80444">
              <w:t xml:space="preserve">Outages and ground equipment problems </w:t>
            </w:r>
            <w:r w:rsidR="008216CF">
              <w:t>that crew don’t know about</w:t>
            </w:r>
            <w:r w:rsidRPr="00F80444">
              <w:t xml:space="preserve"> can cause major problems. Status of the ground signal and equipment should be continuously monitored by airborne equipment.</w:t>
            </w:r>
          </w:p>
        </w:tc>
      </w:tr>
      <w:tr w:rsidR="00C81F94" w:rsidRPr="009011FD" w14:paraId="66466BE6" w14:textId="77777777" w:rsidTr="001D6383">
        <w:trPr>
          <w:cantSplit/>
        </w:trPr>
        <w:tc>
          <w:tcPr>
            <w:tcW w:w="2430" w:type="dxa"/>
            <w:vMerge/>
            <w:vAlign w:val="center"/>
          </w:tcPr>
          <w:p w14:paraId="66466BE4" w14:textId="77777777" w:rsidR="00C81F94" w:rsidRPr="009C0D50" w:rsidRDefault="00C81F94" w:rsidP="009844E5"/>
        </w:tc>
        <w:tc>
          <w:tcPr>
            <w:tcW w:w="7902" w:type="dxa"/>
            <w:tcMar>
              <w:top w:w="14" w:type="dxa"/>
              <w:left w:w="115" w:type="dxa"/>
              <w:bottom w:w="14" w:type="dxa"/>
              <w:right w:w="115" w:type="dxa"/>
            </w:tcMar>
            <w:vAlign w:val="center"/>
          </w:tcPr>
          <w:p w14:paraId="66466BE5" w14:textId="77777777" w:rsidR="00C81F94" w:rsidRPr="00F80444" w:rsidRDefault="00C81F94" w:rsidP="008216CF">
            <w:r w:rsidRPr="00F80444">
              <w:t>Ground equipment or controllers may send messages to wrong aircraft</w:t>
            </w:r>
            <w:r w:rsidR="008216CF">
              <w:t>; messages are too</w:t>
            </w:r>
            <w:r w:rsidRPr="00F80444">
              <w:t xml:space="preserve"> easy to read and acknowledge without checking.</w:t>
            </w:r>
          </w:p>
        </w:tc>
      </w:tr>
      <w:tr w:rsidR="00C81F94" w:rsidRPr="009011FD" w14:paraId="66466BE9" w14:textId="77777777" w:rsidTr="001D6383">
        <w:trPr>
          <w:cantSplit/>
          <w:trHeight w:val="741"/>
        </w:trPr>
        <w:tc>
          <w:tcPr>
            <w:tcW w:w="2430" w:type="dxa"/>
            <w:vMerge/>
            <w:tcBorders>
              <w:bottom w:val="single" w:sz="18" w:space="0" w:color="000000"/>
            </w:tcBorders>
            <w:vAlign w:val="center"/>
          </w:tcPr>
          <w:p w14:paraId="66466BE7" w14:textId="77777777" w:rsidR="00C81F94" w:rsidRPr="009C0D50" w:rsidRDefault="00C81F94" w:rsidP="009844E5"/>
        </w:tc>
        <w:tc>
          <w:tcPr>
            <w:tcW w:w="7902" w:type="dxa"/>
            <w:tcBorders>
              <w:bottom w:val="single" w:sz="18" w:space="0" w:color="000000"/>
            </w:tcBorders>
            <w:tcMar>
              <w:top w:w="14" w:type="dxa"/>
              <w:left w:w="115" w:type="dxa"/>
              <w:bottom w:w="14" w:type="dxa"/>
              <w:right w:w="115" w:type="dxa"/>
            </w:tcMar>
            <w:vAlign w:val="center"/>
          </w:tcPr>
          <w:p w14:paraId="66466BE8" w14:textId="77777777" w:rsidR="00C81F94" w:rsidRPr="00F80444" w:rsidRDefault="00C81F94" w:rsidP="009844E5">
            <w:r w:rsidRPr="00F80444">
              <w:t>Crew should check the aircraft identification on the UM to ensure the message is sent to the right aircraft.</w:t>
            </w:r>
          </w:p>
        </w:tc>
      </w:tr>
      <w:tr w:rsidR="00C81F94" w:rsidRPr="009011FD" w14:paraId="66466BEC" w14:textId="77777777" w:rsidTr="001D6383">
        <w:trPr>
          <w:cantSplit/>
        </w:trPr>
        <w:tc>
          <w:tcPr>
            <w:tcW w:w="2430" w:type="dxa"/>
            <w:vMerge w:val="restart"/>
            <w:tcBorders>
              <w:top w:val="single" w:sz="18" w:space="0" w:color="000000"/>
            </w:tcBorders>
            <w:vAlign w:val="center"/>
          </w:tcPr>
          <w:p w14:paraId="66466BEA" w14:textId="77777777" w:rsidR="00C81F94" w:rsidRPr="009C0D50" w:rsidRDefault="00C81F94" w:rsidP="009844E5">
            <w:pPr>
              <w:rPr>
                <w:b/>
              </w:rPr>
            </w:pPr>
            <w:r w:rsidRPr="009C0D50">
              <w:rPr>
                <w:b/>
              </w:rPr>
              <w:t>Procedure Problem</w:t>
            </w:r>
            <w:r>
              <w:rPr>
                <w:b/>
              </w:rPr>
              <w:t xml:space="preserve">s: </w:t>
            </w:r>
            <w:r w:rsidRPr="00D7147B">
              <w:t xml:space="preserve">Problems with the aircraft using the </w:t>
            </w:r>
            <w:r w:rsidR="00A83EB9">
              <w:t>CPDLC</w:t>
            </w:r>
          </w:p>
        </w:tc>
        <w:tc>
          <w:tcPr>
            <w:tcW w:w="7902" w:type="dxa"/>
            <w:tcBorders>
              <w:top w:val="single" w:sz="18" w:space="0" w:color="000000"/>
            </w:tcBorders>
            <w:tcMar>
              <w:top w:w="14" w:type="dxa"/>
              <w:left w:w="115" w:type="dxa"/>
              <w:bottom w:w="14" w:type="dxa"/>
              <w:right w:w="115" w:type="dxa"/>
            </w:tcMar>
            <w:vAlign w:val="center"/>
          </w:tcPr>
          <w:p w14:paraId="66466BEB" w14:textId="77777777" w:rsidR="00C81F94" w:rsidRPr="00F80444" w:rsidRDefault="00C81F94" w:rsidP="009844E5">
            <w:r>
              <w:t>Procedures developed need to be compatible internationally</w:t>
            </w:r>
            <w:r w:rsidR="00A0469B">
              <w:t xml:space="preserve"> to minimize potential issues.</w:t>
            </w:r>
          </w:p>
        </w:tc>
      </w:tr>
      <w:tr w:rsidR="00C81F94" w:rsidRPr="009011FD" w14:paraId="66466BEF" w14:textId="77777777" w:rsidTr="001D6383">
        <w:trPr>
          <w:cantSplit/>
        </w:trPr>
        <w:tc>
          <w:tcPr>
            <w:tcW w:w="2430" w:type="dxa"/>
            <w:vMerge/>
            <w:vAlign w:val="center"/>
          </w:tcPr>
          <w:p w14:paraId="66466BED" w14:textId="77777777" w:rsidR="00C81F94" w:rsidRPr="009C0D50" w:rsidRDefault="00C81F94" w:rsidP="009844E5"/>
        </w:tc>
        <w:tc>
          <w:tcPr>
            <w:tcW w:w="7902" w:type="dxa"/>
            <w:tcMar>
              <w:top w:w="14" w:type="dxa"/>
              <w:left w:w="115" w:type="dxa"/>
              <w:bottom w:w="14" w:type="dxa"/>
              <w:right w:w="115" w:type="dxa"/>
            </w:tcMar>
            <w:vAlign w:val="center"/>
          </w:tcPr>
          <w:p w14:paraId="66466BEE" w14:textId="77777777" w:rsidR="00C81F94" w:rsidRPr="00F80444" w:rsidRDefault="00C81F94" w:rsidP="009844E5">
            <w:r w:rsidRPr="00F80444">
              <w:t xml:space="preserve">Testing </w:t>
            </w:r>
            <w:r w:rsidR="00A83EB9">
              <w:t>CPDLC</w:t>
            </w:r>
            <w:r w:rsidRPr="00F80444">
              <w:t xml:space="preserve"> in a taxiing environment increases the pilot workload, generally not accepted by pilots. Pre-taxi assigned route is good, but tends to change due to many factors. This change causes problems.</w:t>
            </w:r>
          </w:p>
        </w:tc>
      </w:tr>
      <w:tr w:rsidR="00C81F94" w:rsidRPr="009011FD" w14:paraId="66466BF2" w14:textId="77777777" w:rsidTr="001D6383">
        <w:trPr>
          <w:cantSplit/>
        </w:trPr>
        <w:tc>
          <w:tcPr>
            <w:tcW w:w="2430" w:type="dxa"/>
            <w:vMerge/>
            <w:vAlign w:val="center"/>
          </w:tcPr>
          <w:p w14:paraId="66466BF0" w14:textId="77777777" w:rsidR="00C81F94" w:rsidRPr="009C0D50" w:rsidRDefault="00C81F94" w:rsidP="009844E5"/>
        </w:tc>
        <w:tc>
          <w:tcPr>
            <w:tcW w:w="7902" w:type="dxa"/>
            <w:tcMar>
              <w:top w:w="14" w:type="dxa"/>
              <w:left w:w="115" w:type="dxa"/>
              <w:bottom w:w="14" w:type="dxa"/>
              <w:right w:w="115" w:type="dxa"/>
            </w:tcMar>
            <w:vAlign w:val="center"/>
          </w:tcPr>
          <w:p w14:paraId="66466BF1" w14:textId="77777777" w:rsidR="00C81F94" w:rsidRPr="00F80444" w:rsidRDefault="00C81F94" w:rsidP="009844E5">
            <w:r w:rsidRPr="00F80444">
              <w:t xml:space="preserve">Inherent delay in receiving </w:t>
            </w:r>
            <w:r w:rsidR="00A83EB9">
              <w:t>CPDLC</w:t>
            </w:r>
            <w:r w:rsidR="008216CF" w:rsidRPr="00F80444">
              <w:t xml:space="preserve"> </w:t>
            </w:r>
            <w:r w:rsidRPr="00F80444">
              <w:t>reply</w:t>
            </w:r>
          </w:p>
        </w:tc>
      </w:tr>
      <w:tr w:rsidR="00C81F94" w:rsidRPr="009011FD" w14:paraId="66466BF5" w14:textId="77777777" w:rsidTr="001D6383">
        <w:trPr>
          <w:cantSplit/>
          <w:trHeight w:val="714"/>
        </w:trPr>
        <w:tc>
          <w:tcPr>
            <w:tcW w:w="2430" w:type="dxa"/>
            <w:vMerge/>
            <w:tcBorders>
              <w:bottom w:val="single" w:sz="18" w:space="0" w:color="000000"/>
            </w:tcBorders>
            <w:vAlign w:val="center"/>
          </w:tcPr>
          <w:p w14:paraId="66466BF3" w14:textId="77777777" w:rsidR="00C81F94" w:rsidRPr="009C0D50" w:rsidRDefault="00C81F94" w:rsidP="009844E5"/>
        </w:tc>
        <w:tc>
          <w:tcPr>
            <w:tcW w:w="7902" w:type="dxa"/>
            <w:tcBorders>
              <w:bottom w:val="single" w:sz="18" w:space="0" w:color="000000"/>
            </w:tcBorders>
            <w:tcMar>
              <w:top w:w="14" w:type="dxa"/>
              <w:left w:w="115" w:type="dxa"/>
              <w:bottom w:w="14" w:type="dxa"/>
              <w:right w:w="115" w:type="dxa"/>
            </w:tcMar>
            <w:vAlign w:val="center"/>
          </w:tcPr>
          <w:p w14:paraId="66466BF4" w14:textId="77777777" w:rsidR="00C81F94" w:rsidRPr="00F80444" w:rsidRDefault="00C81F94" w:rsidP="00165D63">
            <w:r>
              <w:t xml:space="preserve">Two UMs sent in close sequence could confuse the crew as to </w:t>
            </w:r>
            <w:r w:rsidR="008216CF">
              <w:t xml:space="preserve">whether </w:t>
            </w:r>
            <w:r>
              <w:t xml:space="preserve">a UM completely or partially </w:t>
            </w:r>
            <w:r w:rsidR="00026B16">
              <w:t>o</w:t>
            </w:r>
            <w:r w:rsidR="008216CF">
              <w:t xml:space="preserve">verrides </w:t>
            </w:r>
            <w:r>
              <w:t>previous UM clearances.</w:t>
            </w:r>
          </w:p>
        </w:tc>
      </w:tr>
      <w:tr w:rsidR="001D6383" w:rsidRPr="009011FD" w14:paraId="66466BF8" w14:textId="77777777" w:rsidTr="001D6383">
        <w:trPr>
          <w:cantSplit/>
          <w:trHeight w:val="733"/>
        </w:trPr>
        <w:tc>
          <w:tcPr>
            <w:tcW w:w="2430" w:type="dxa"/>
            <w:vMerge w:val="restart"/>
            <w:tcBorders>
              <w:top w:val="single" w:sz="18" w:space="0" w:color="000000"/>
            </w:tcBorders>
            <w:vAlign w:val="center"/>
          </w:tcPr>
          <w:p w14:paraId="66466BF6" w14:textId="77777777" w:rsidR="001D6383" w:rsidRPr="009C0D50" w:rsidRDefault="001D6383" w:rsidP="009844E5">
            <w:pPr>
              <w:rPr>
                <w:b/>
              </w:rPr>
            </w:pPr>
            <w:r w:rsidRPr="009C0D50">
              <w:rPr>
                <w:b/>
              </w:rPr>
              <w:t>Equipment Problem</w:t>
            </w:r>
            <w:r>
              <w:rPr>
                <w:b/>
              </w:rPr>
              <w:t xml:space="preserve">s: </w:t>
            </w:r>
            <w:r w:rsidRPr="00D7147B">
              <w:t>Problems with the aircraft using the datalink</w:t>
            </w:r>
          </w:p>
        </w:tc>
        <w:tc>
          <w:tcPr>
            <w:tcW w:w="7902" w:type="dxa"/>
            <w:tcBorders>
              <w:top w:val="single" w:sz="18" w:space="0" w:color="000000"/>
              <w:bottom w:val="nil"/>
            </w:tcBorders>
            <w:tcMar>
              <w:top w:w="14" w:type="dxa"/>
              <w:left w:w="115" w:type="dxa"/>
              <w:bottom w:w="14" w:type="dxa"/>
              <w:right w:w="115" w:type="dxa"/>
            </w:tcMar>
            <w:vAlign w:val="center"/>
          </w:tcPr>
          <w:p w14:paraId="66466BF7" w14:textId="77777777" w:rsidR="001D6383" w:rsidRPr="00F80444" w:rsidRDefault="001D6383" w:rsidP="00A0469B"/>
        </w:tc>
      </w:tr>
      <w:tr w:rsidR="001D6383" w:rsidRPr="009011FD" w14:paraId="66466BFB" w14:textId="77777777" w:rsidTr="001D6383">
        <w:trPr>
          <w:cantSplit/>
          <w:trHeight w:val="1164"/>
        </w:trPr>
        <w:tc>
          <w:tcPr>
            <w:tcW w:w="2430" w:type="dxa"/>
            <w:vMerge/>
            <w:vAlign w:val="center"/>
          </w:tcPr>
          <w:p w14:paraId="66466BF9" w14:textId="77777777" w:rsidR="001D6383" w:rsidRPr="009C0D50" w:rsidRDefault="001D6383" w:rsidP="009844E5">
            <w:pPr>
              <w:rPr>
                <w:b/>
              </w:rPr>
            </w:pPr>
          </w:p>
        </w:tc>
        <w:tc>
          <w:tcPr>
            <w:tcW w:w="7902" w:type="dxa"/>
            <w:tcBorders>
              <w:top w:val="nil"/>
            </w:tcBorders>
            <w:tcMar>
              <w:top w:w="14" w:type="dxa"/>
              <w:left w:w="115" w:type="dxa"/>
              <w:bottom w:w="14" w:type="dxa"/>
              <w:right w:w="115" w:type="dxa"/>
            </w:tcMar>
            <w:vAlign w:val="center"/>
          </w:tcPr>
          <w:p w14:paraId="66466BFA" w14:textId="77777777" w:rsidR="001D6383" w:rsidRDefault="001D6383" w:rsidP="001D6383">
            <w:r>
              <w:t>There could be i</w:t>
            </w:r>
            <w:r w:rsidRPr="00AE4473">
              <w:t>nherent delay in receiving CPDLC reply.</w:t>
            </w:r>
          </w:p>
        </w:tc>
      </w:tr>
      <w:tr w:rsidR="001D6383" w:rsidRPr="009011FD" w14:paraId="66466BFE" w14:textId="77777777" w:rsidTr="001D6383">
        <w:trPr>
          <w:cantSplit/>
        </w:trPr>
        <w:tc>
          <w:tcPr>
            <w:tcW w:w="2430" w:type="dxa"/>
            <w:vMerge w:val="restart"/>
            <w:tcBorders>
              <w:top w:val="single" w:sz="18" w:space="0" w:color="000000"/>
            </w:tcBorders>
            <w:vAlign w:val="center"/>
          </w:tcPr>
          <w:p w14:paraId="66466BFC" w14:textId="77777777" w:rsidR="001D6383" w:rsidRPr="009C0D50" w:rsidRDefault="001D6383" w:rsidP="009844E5">
            <w:pPr>
              <w:rPr>
                <w:b/>
              </w:rPr>
            </w:pPr>
            <w:r>
              <w:rPr>
                <w:b/>
              </w:rPr>
              <w:t xml:space="preserve">Emergencies: </w:t>
            </w:r>
            <w:r w:rsidRPr="00D7147B">
              <w:t>Using the datalink in an emergency situation</w:t>
            </w:r>
          </w:p>
        </w:tc>
        <w:tc>
          <w:tcPr>
            <w:tcW w:w="7902" w:type="dxa"/>
            <w:tcBorders>
              <w:top w:val="single" w:sz="18" w:space="0" w:color="000000"/>
            </w:tcBorders>
            <w:tcMar>
              <w:top w:w="14" w:type="dxa"/>
              <w:left w:w="115" w:type="dxa"/>
              <w:bottom w:w="14" w:type="dxa"/>
              <w:right w:w="115" w:type="dxa"/>
            </w:tcMar>
            <w:vAlign w:val="center"/>
          </w:tcPr>
          <w:p w14:paraId="66466BFD" w14:textId="77777777" w:rsidR="001D6383" w:rsidRDefault="001D6383" w:rsidP="001D6383"/>
        </w:tc>
      </w:tr>
      <w:tr w:rsidR="001D6383" w:rsidRPr="009011FD" w14:paraId="66466C01" w14:textId="77777777" w:rsidTr="001D6383">
        <w:trPr>
          <w:cantSplit/>
        </w:trPr>
        <w:tc>
          <w:tcPr>
            <w:tcW w:w="2430" w:type="dxa"/>
            <w:vMerge/>
            <w:vAlign w:val="center"/>
          </w:tcPr>
          <w:p w14:paraId="66466BFF" w14:textId="77777777" w:rsidR="001D6383" w:rsidRPr="009C0D50" w:rsidRDefault="001D6383" w:rsidP="009844E5"/>
        </w:tc>
        <w:tc>
          <w:tcPr>
            <w:tcW w:w="7902" w:type="dxa"/>
            <w:tcMar>
              <w:top w:w="14" w:type="dxa"/>
              <w:left w:w="115" w:type="dxa"/>
              <w:bottom w:w="14" w:type="dxa"/>
              <w:right w:w="115" w:type="dxa"/>
            </w:tcMar>
            <w:vAlign w:val="center"/>
          </w:tcPr>
          <w:p w14:paraId="66466C00" w14:textId="77777777" w:rsidR="001D6383" w:rsidRPr="00F80444" w:rsidRDefault="001D6383" w:rsidP="009844E5">
            <w:r w:rsidRPr="009C0D50">
              <w:t>Pilot to enter a max delay time the crew can wait for an ATC response for weather deviation</w:t>
            </w:r>
          </w:p>
        </w:tc>
      </w:tr>
      <w:tr w:rsidR="001D6383" w:rsidRPr="009011FD" w14:paraId="66466C04" w14:textId="77777777" w:rsidTr="001D6383">
        <w:trPr>
          <w:cantSplit/>
        </w:trPr>
        <w:tc>
          <w:tcPr>
            <w:tcW w:w="2430" w:type="dxa"/>
            <w:vMerge/>
            <w:vAlign w:val="center"/>
          </w:tcPr>
          <w:p w14:paraId="66466C02" w14:textId="77777777" w:rsidR="001D6383" w:rsidRPr="009C0D50" w:rsidRDefault="001D6383" w:rsidP="009844E5"/>
        </w:tc>
        <w:tc>
          <w:tcPr>
            <w:tcW w:w="7902" w:type="dxa"/>
            <w:tcMar>
              <w:top w:w="14" w:type="dxa"/>
              <w:left w:w="115" w:type="dxa"/>
              <w:bottom w:w="14" w:type="dxa"/>
              <w:right w:w="115" w:type="dxa"/>
            </w:tcMar>
            <w:vAlign w:val="center"/>
          </w:tcPr>
          <w:p w14:paraId="66466C03" w14:textId="77777777" w:rsidR="001D6383" w:rsidRPr="00F80444" w:rsidRDefault="001D6383" w:rsidP="009844E5">
            <w:r w:rsidRPr="009C0D50">
              <w:t>Voice communication used when CPDLC is not immediately effective</w:t>
            </w:r>
          </w:p>
        </w:tc>
      </w:tr>
      <w:tr w:rsidR="001D6383" w:rsidRPr="009011FD" w14:paraId="66466C07" w14:textId="77777777" w:rsidTr="001D6383">
        <w:trPr>
          <w:cantSplit/>
        </w:trPr>
        <w:tc>
          <w:tcPr>
            <w:tcW w:w="2430" w:type="dxa"/>
            <w:vMerge/>
            <w:tcBorders>
              <w:bottom w:val="single" w:sz="18" w:space="0" w:color="000000"/>
            </w:tcBorders>
            <w:vAlign w:val="center"/>
          </w:tcPr>
          <w:p w14:paraId="66466C05" w14:textId="77777777" w:rsidR="001D6383" w:rsidRPr="009C0D50" w:rsidRDefault="001D6383" w:rsidP="009844E5"/>
        </w:tc>
        <w:tc>
          <w:tcPr>
            <w:tcW w:w="7902" w:type="dxa"/>
            <w:tcBorders>
              <w:bottom w:val="single" w:sz="18" w:space="0" w:color="000000"/>
            </w:tcBorders>
            <w:tcMar>
              <w:top w:w="14" w:type="dxa"/>
              <w:left w:w="115" w:type="dxa"/>
              <w:bottom w:w="14" w:type="dxa"/>
              <w:right w:w="115" w:type="dxa"/>
            </w:tcMar>
            <w:vAlign w:val="center"/>
          </w:tcPr>
          <w:p w14:paraId="66466C06" w14:textId="77777777" w:rsidR="001D6383" w:rsidRPr="00F80444" w:rsidRDefault="001D6383" w:rsidP="009844E5">
            <w:r w:rsidRPr="009C0D50">
              <w:t>CPDLC technology should not contribute to an emergency</w:t>
            </w:r>
          </w:p>
        </w:tc>
      </w:tr>
      <w:tr w:rsidR="001D6383" w:rsidRPr="009011FD" w14:paraId="66466C0B" w14:textId="77777777" w:rsidTr="001D6383">
        <w:trPr>
          <w:cantSplit/>
        </w:trPr>
        <w:tc>
          <w:tcPr>
            <w:tcW w:w="2430" w:type="dxa"/>
            <w:tcBorders>
              <w:top w:val="single" w:sz="18" w:space="0" w:color="000000"/>
              <w:bottom w:val="single" w:sz="18" w:space="0" w:color="000000"/>
            </w:tcBorders>
            <w:vAlign w:val="center"/>
          </w:tcPr>
          <w:p w14:paraId="66466C08" w14:textId="77777777" w:rsidR="001D6383" w:rsidRPr="008216CF" w:rsidRDefault="001D6383" w:rsidP="009844E5">
            <w:pPr>
              <w:spacing w:before="100" w:beforeAutospacing="1" w:afterAutospacing="1"/>
              <w:rPr>
                <w:b/>
              </w:rPr>
            </w:pPr>
            <w:r w:rsidRPr="00345813">
              <w:rPr>
                <w:b/>
              </w:rPr>
              <w:t xml:space="preserve">Situations in which CPDLC would have Helped: </w:t>
            </w:r>
          </w:p>
          <w:p w14:paraId="66466C09" w14:textId="77777777" w:rsidR="001D6383" w:rsidRPr="00D7147B" w:rsidRDefault="001D6383" w:rsidP="009844E5">
            <w:r w:rsidRPr="00D7147B">
              <w:t>Problems crews had and commented that the datalink would have averted the problem</w:t>
            </w:r>
          </w:p>
        </w:tc>
        <w:tc>
          <w:tcPr>
            <w:tcW w:w="7902" w:type="dxa"/>
            <w:tcBorders>
              <w:top w:val="single" w:sz="18" w:space="0" w:color="000000"/>
              <w:bottom w:val="single" w:sz="18" w:space="0" w:color="000000"/>
            </w:tcBorders>
            <w:tcMar>
              <w:top w:w="14" w:type="dxa"/>
              <w:left w:w="115" w:type="dxa"/>
              <w:bottom w:w="14" w:type="dxa"/>
              <w:right w:w="115" w:type="dxa"/>
            </w:tcMar>
            <w:vAlign w:val="center"/>
          </w:tcPr>
          <w:p w14:paraId="66466C0A" w14:textId="77777777" w:rsidR="001D6383" w:rsidRPr="00F80444" w:rsidRDefault="001D6383" w:rsidP="00165D63">
            <w:r>
              <w:t>These are various pilot and controller comments about how CPDLC would have reduced or eliminated the reported problem. See Appendix E for comments.</w:t>
            </w:r>
          </w:p>
        </w:tc>
      </w:tr>
    </w:tbl>
    <w:p w14:paraId="66466C0C" w14:textId="77777777" w:rsidR="00C81F94" w:rsidRDefault="00C81F94" w:rsidP="00C81F94">
      <w:pPr>
        <w:rPr>
          <w:highlight w:val="yellow"/>
        </w:rPr>
      </w:pPr>
    </w:p>
    <w:p w14:paraId="66466C0D" w14:textId="77777777" w:rsidR="00C81F94" w:rsidRPr="00377875" w:rsidRDefault="00C81F94" w:rsidP="001B02F2">
      <w:pPr>
        <w:pStyle w:val="Heading3"/>
      </w:pPr>
      <w:bookmarkStart w:id="161" w:name="_Toc302557707"/>
      <w:r>
        <w:t>Operational surveys</w:t>
      </w:r>
      <w:bookmarkEnd w:id="161"/>
    </w:p>
    <w:p w14:paraId="66466C0E" w14:textId="77777777" w:rsidR="009D50E2" w:rsidRDefault="00C81F94">
      <w:pPr>
        <w:spacing w:after="200" w:line="276" w:lineRule="auto"/>
        <w:contextualSpacing w:val="0"/>
        <w:rPr>
          <w:b/>
          <w:bCs/>
        </w:rPr>
      </w:pPr>
      <w:r w:rsidRPr="00C45CC3">
        <w:t xml:space="preserve">End user surveys form an important component of the Honeywell design process.  Meetings </w:t>
      </w:r>
      <w:r w:rsidR="00165D63">
        <w:t>(</w:t>
      </w:r>
      <w:r w:rsidR="00165D63" w:rsidRPr="00C45CC3">
        <w:t>teleconferencing, in-person</w:t>
      </w:r>
      <w:r w:rsidR="00165D63">
        <w:t>,</w:t>
      </w:r>
      <w:r w:rsidR="00165D63" w:rsidRPr="00C45CC3">
        <w:t xml:space="preserve"> etc.</w:t>
      </w:r>
      <w:r w:rsidR="00165D63">
        <w:t>)</w:t>
      </w:r>
      <w:r w:rsidR="00165D63" w:rsidRPr="00C45CC3">
        <w:t xml:space="preserve"> </w:t>
      </w:r>
      <w:r w:rsidRPr="00C45CC3">
        <w:t>with airlines provide</w:t>
      </w:r>
      <w:r w:rsidR="00165D63">
        <w:t>d</w:t>
      </w:r>
      <w:r w:rsidRPr="00C45CC3">
        <w:t xml:space="preserve"> a way for the research team to refine the task analysis by incorporating more accurate information about the implications of the datalink environment and specific airline crew procedures. The surveys and accompanying discussions also provided an opportunity to understand pilot preferences, company policies, and other operational constraints.  A structured questionnaire was used to collect airline responses.  Both major and regional carriers were interviewed to get a wider perspective on crew tasks and communication procedures for all phases of flight.</w:t>
      </w:r>
      <w:r>
        <w:t xml:space="preserve"> The results of the operational surveys are presented in</w:t>
      </w:r>
      <w:bookmarkStart w:id="162" w:name="_Ref300929905"/>
      <w:r w:rsidR="004F2863">
        <w:rPr>
          <w:b/>
          <w:bCs/>
        </w:rPr>
        <w:t xml:space="preserve"> </w:t>
      </w:r>
      <w:r w:rsidR="00653BB1">
        <w:rPr>
          <w:b/>
          <w:bCs/>
        </w:rPr>
        <w:fldChar w:fldCharType="begin"/>
      </w:r>
      <w:r w:rsidR="004F2863">
        <w:rPr>
          <w:b/>
          <w:bCs/>
        </w:rPr>
        <w:instrText xml:space="preserve"> REF _Ref301937983 \h </w:instrText>
      </w:r>
      <w:r w:rsidR="00653BB1">
        <w:rPr>
          <w:b/>
          <w:bCs/>
        </w:rPr>
      </w:r>
      <w:r w:rsidR="00653BB1">
        <w:rPr>
          <w:b/>
          <w:bCs/>
        </w:rPr>
        <w:fldChar w:fldCharType="separate"/>
      </w:r>
      <w:r w:rsidR="00FE1A86" w:rsidRPr="008003AF">
        <w:t xml:space="preserve">Table </w:t>
      </w:r>
      <w:r w:rsidR="00FE1A86">
        <w:rPr>
          <w:noProof/>
        </w:rPr>
        <w:t>3</w:t>
      </w:r>
      <w:r w:rsidR="00FE1A86">
        <w:noBreakHyphen/>
      </w:r>
      <w:r w:rsidR="00FE1A86">
        <w:rPr>
          <w:noProof/>
        </w:rPr>
        <w:t>7</w:t>
      </w:r>
      <w:r w:rsidR="00653BB1">
        <w:rPr>
          <w:b/>
          <w:bCs/>
        </w:rPr>
        <w:fldChar w:fldCharType="end"/>
      </w:r>
      <w:r w:rsidR="004F2863">
        <w:rPr>
          <w:b/>
          <w:bCs/>
        </w:rPr>
        <w:t>.</w:t>
      </w:r>
    </w:p>
    <w:p w14:paraId="66466C0F" w14:textId="77777777" w:rsidR="00C81F94" w:rsidRPr="008003AF" w:rsidRDefault="00C81F94" w:rsidP="00875116">
      <w:pPr>
        <w:pStyle w:val="Caption"/>
      </w:pPr>
      <w:bookmarkStart w:id="163" w:name="_Ref301937983"/>
      <w:bookmarkStart w:id="164" w:name="_Toc302557786"/>
      <w:r w:rsidRPr="008003AF">
        <w:t xml:space="preserve">Table </w:t>
      </w:r>
      <w:fldSimple w:instr=" STYLEREF 1 \s ">
        <w:r w:rsidR="00FE1A86">
          <w:rPr>
            <w:noProof/>
          </w:rPr>
          <w:t>3</w:t>
        </w:r>
      </w:fldSimple>
      <w:r w:rsidR="007F3D10">
        <w:noBreakHyphen/>
      </w:r>
      <w:fldSimple w:instr=" SEQ Table \* ARABIC \s 1 ">
        <w:r w:rsidR="00FE1A86">
          <w:rPr>
            <w:noProof/>
          </w:rPr>
          <w:t>7</w:t>
        </w:r>
      </w:fldSimple>
      <w:bookmarkEnd w:id="162"/>
      <w:bookmarkEnd w:id="163"/>
      <w:r w:rsidR="004F2863">
        <w:rPr>
          <w:noProof/>
        </w:rPr>
        <w:t>.</w:t>
      </w:r>
      <w:r>
        <w:t xml:space="preserve"> </w:t>
      </w:r>
      <w:r w:rsidRPr="008003AF">
        <w:t>Results of Structured survey of Airline #1</w:t>
      </w:r>
      <w:bookmarkEnd w:id="164"/>
    </w:p>
    <w:tbl>
      <w:tblPr>
        <w:tblW w:w="5000" w:type="pct"/>
        <w:tblBorders>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1"/>
        <w:gridCol w:w="2671"/>
        <w:gridCol w:w="2929"/>
        <w:gridCol w:w="2929"/>
      </w:tblGrid>
      <w:tr w:rsidR="00C81F94" w:rsidRPr="00C7083C" w14:paraId="66466C14" w14:textId="77777777" w:rsidTr="009D50E2">
        <w:trPr>
          <w:trHeight w:val="277"/>
          <w:tblHeader/>
        </w:trPr>
        <w:tc>
          <w:tcPr>
            <w:tcW w:w="915" w:type="pct"/>
            <w:tcBorders>
              <w:top w:val="single" w:sz="4" w:space="0" w:color="auto"/>
              <w:bottom w:val="single" w:sz="4" w:space="0" w:color="auto"/>
            </w:tcBorders>
            <w:shd w:val="clear" w:color="auto" w:fill="D9D9D9" w:themeFill="background1" w:themeFillShade="D9"/>
            <w:noWrap/>
            <w:vAlign w:val="bottom"/>
            <w:hideMark/>
          </w:tcPr>
          <w:p w14:paraId="66466C10" w14:textId="77777777" w:rsidR="00C81F94" w:rsidRPr="003C1A83" w:rsidRDefault="00C81F94" w:rsidP="007A6AC9">
            <w:pPr>
              <w:pStyle w:val="TableHeadings"/>
              <w:keepNext w:val="0"/>
            </w:pPr>
            <w:r w:rsidRPr="003C1A83">
              <w:t>Flight Phase</w:t>
            </w:r>
          </w:p>
        </w:tc>
        <w:tc>
          <w:tcPr>
            <w:tcW w:w="1279" w:type="pct"/>
            <w:tcBorders>
              <w:top w:val="single" w:sz="4" w:space="0" w:color="auto"/>
              <w:bottom w:val="single" w:sz="4" w:space="0" w:color="auto"/>
            </w:tcBorders>
            <w:shd w:val="clear" w:color="auto" w:fill="D9D9D9" w:themeFill="background1" w:themeFillShade="D9"/>
            <w:vAlign w:val="bottom"/>
            <w:hideMark/>
          </w:tcPr>
          <w:p w14:paraId="66466C11" w14:textId="77777777" w:rsidR="00C81F94" w:rsidRPr="00C7083C" w:rsidRDefault="00C81F94" w:rsidP="007A6AC9">
            <w:pPr>
              <w:pStyle w:val="TableHeadings"/>
              <w:keepNext w:val="0"/>
            </w:pPr>
            <w:r w:rsidRPr="00C7083C">
              <w:t>Questions-Conditions</w:t>
            </w:r>
          </w:p>
        </w:tc>
        <w:tc>
          <w:tcPr>
            <w:tcW w:w="1403" w:type="pct"/>
            <w:tcBorders>
              <w:top w:val="single" w:sz="4" w:space="0" w:color="auto"/>
              <w:bottom w:val="single" w:sz="4" w:space="0" w:color="auto"/>
            </w:tcBorders>
            <w:shd w:val="clear" w:color="auto" w:fill="D9D9D9" w:themeFill="background1" w:themeFillShade="D9"/>
            <w:vAlign w:val="bottom"/>
            <w:hideMark/>
          </w:tcPr>
          <w:p w14:paraId="66466C12" w14:textId="77777777" w:rsidR="00C81F94" w:rsidRPr="00C7083C" w:rsidRDefault="00C81F94" w:rsidP="007A6AC9">
            <w:pPr>
              <w:pStyle w:val="TableHeadings"/>
              <w:keepNext w:val="0"/>
            </w:pPr>
            <w:r w:rsidRPr="00C7083C">
              <w:t>Airline #1</w:t>
            </w:r>
            <w:r>
              <w:t xml:space="preserve"> Response</w:t>
            </w:r>
          </w:p>
        </w:tc>
        <w:tc>
          <w:tcPr>
            <w:tcW w:w="1403" w:type="pct"/>
            <w:tcBorders>
              <w:top w:val="single" w:sz="4" w:space="0" w:color="auto"/>
              <w:bottom w:val="single" w:sz="4" w:space="0" w:color="auto"/>
            </w:tcBorders>
            <w:shd w:val="clear" w:color="auto" w:fill="D9D9D9" w:themeFill="background1" w:themeFillShade="D9"/>
            <w:vAlign w:val="bottom"/>
          </w:tcPr>
          <w:p w14:paraId="66466C13" w14:textId="77777777" w:rsidR="00C81F94" w:rsidRPr="00C7083C" w:rsidRDefault="00C81F94" w:rsidP="007A6AC9">
            <w:pPr>
              <w:pStyle w:val="TableHeadings"/>
              <w:keepNext w:val="0"/>
            </w:pPr>
            <w:r w:rsidRPr="00C7083C">
              <w:t>Airline #</w:t>
            </w:r>
            <w:r>
              <w:t>2</w:t>
            </w:r>
            <w:r w:rsidRPr="00C7083C">
              <w:t xml:space="preserve">  Response</w:t>
            </w:r>
          </w:p>
        </w:tc>
      </w:tr>
      <w:tr w:rsidR="00C81F94" w:rsidRPr="001634B1" w14:paraId="66466C19" w14:textId="77777777" w:rsidTr="009D50E2">
        <w:trPr>
          <w:trHeight w:val="1215"/>
        </w:trPr>
        <w:tc>
          <w:tcPr>
            <w:tcW w:w="915" w:type="pct"/>
            <w:tcBorders>
              <w:top w:val="single" w:sz="4" w:space="0" w:color="auto"/>
              <w:bottom w:val="nil"/>
            </w:tcBorders>
            <w:shd w:val="clear" w:color="auto" w:fill="auto"/>
            <w:noWrap/>
            <w:vAlign w:val="bottom"/>
            <w:hideMark/>
          </w:tcPr>
          <w:p w14:paraId="66466C15" w14:textId="77777777" w:rsidR="00C81F94" w:rsidRPr="003C1A83" w:rsidRDefault="00C81F94" w:rsidP="007A6AC9">
            <w:pPr>
              <w:pStyle w:val="Tabletext"/>
              <w:rPr>
                <w:b/>
              </w:rPr>
            </w:pPr>
            <w:bookmarkStart w:id="165" w:name="_Hlk300742185"/>
            <w:r w:rsidRPr="003C1A83">
              <w:rPr>
                <w:b/>
              </w:rPr>
              <w:t>General</w:t>
            </w:r>
          </w:p>
        </w:tc>
        <w:tc>
          <w:tcPr>
            <w:tcW w:w="1279" w:type="pct"/>
            <w:tcBorders>
              <w:top w:val="single" w:sz="4" w:space="0" w:color="auto"/>
              <w:bottom w:val="single" w:sz="4" w:space="0" w:color="auto"/>
            </w:tcBorders>
            <w:shd w:val="clear" w:color="auto" w:fill="auto"/>
            <w:hideMark/>
          </w:tcPr>
          <w:p w14:paraId="66466C16" w14:textId="77777777" w:rsidR="00C81F94" w:rsidRPr="001634B1" w:rsidRDefault="00C81F94" w:rsidP="007A6AC9">
            <w:pPr>
              <w:pStyle w:val="Tabletext"/>
            </w:pPr>
            <w:r w:rsidRPr="001634B1">
              <w:t>Your position in the company, flight check airman or flight standards work?</w:t>
            </w:r>
          </w:p>
        </w:tc>
        <w:tc>
          <w:tcPr>
            <w:tcW w:w="1403" w:type="pct"/>
            <w:tcBorders>
              <w:top w:val="single" w:sz="4" w:space="0" w:color="auto"/>
              <w:bottom w:val="single" w:sz="4" w:space="0" w:color="auto"/>
            </w:tcBorders>
            <w:shd w:val="clear" w:color="auto" w:fill="auto"/>
            <w:hideMark/>
          </w:tcPr>
          <w:p w14:paraId="66466C17" w14:textId="77777777" w:rsidR="00C81F94" w:rsidRPr="001634B1" w:rsidRDefault="00C81F94" w:rsidP="007A6AC9">
            <w:pPr>
              <w:pStyle w:val="Tabletext"/>
            </w:pPr>
            <w:r w:rsidRPr="001634B1">
              <w:t>Pilot # 2 FO) 3000 hours in type (170</w:t>
            </w:r>
            <w:r w:rsidR="008D7BE1" w:rsidRPr="001634B1">
              <w:t>) Pilot # 3 (FO) 2400 hours in types</w:t>
            </w:r>
            <w:r w:rsidRPr="001634B1">
              <w:t xml:space="preserve">.    Both have check airman experience. </w:t>
            </w:r>
            <w:r w:rsidR="0017423B">
              <w:t>Crew</w:t>
            </w:r>
            <w:r w:rsidR="0017423B" w:rsidRPr="001634B1">
              <w:t>s</w:t>
            </w:r>
            <w:r w:rsidRPr="001634B1">
              <w:t xml:space="preserve"> hub out of Chicago O'Hare.</w:t>
            </w:r>
          </w:p>
        </w:tc>
        <w:tc>
          <w:tcPr>
            <w:tcW w:w="1403" w:type="pct"/>
            <w:tcBorders>
              <w:top w:val="single" w:sz="4" w:space="0" w:color="auto"/>
              <w:bottom w:val="single" w:sz="4" w:space="0" w:color="auto"/>
            </w:tcBorders>
          </w:tcPr>
          <w:p w14:paraId="66466C18" w14:textId="77777777" w:rsidR="00C81F94" w:rsidRPr="001634B1" w:rsidRDefault="00C81F94" w:rsidP="007A6AC9">
            <w:pPr>
              <w:pStyle w:val="Tabletext"/>
            </w:pPr>
            <w:r w:rsidRPr="001634B1">
              <w:t>Pilot # 1.  Airbus Captain A320  flight  Check Airman for USAIR</w:t>
            </w:r>
          </w:p>
        </w:tc>
      </w:tr>
      <w:bookmarkEnd w:id="165"/>
      <w:tr w:rsidR="00C81F94" w:rsidRPr="001634B1" w14:paraId="66466C1E" w14:textId="77777777" w:rsidTr="009D50E2">
        <w:trPr>
          <w:trHeight w:val="52"/>
        </w:trPr>
        <w:tc>
          <w:tcPr>
            <w:tcW w:w="915" w:type="pct"/>
            <w:vMerge w:val="restart"/>
            <w:tcBorders>
              <w:top w:val="nil"/>
              <w:bottom w:val="single" w:sz="4" w:space="0" w:color="auto"/>
            </w:tcBorders>
            <w:shd w:val="clear" w:color="auto" w:fill="auto"/>
            <w:noWrap/>
            <w:vAlign w:val="bottom"/>
            <w:hideMark/>
          </w:tcPr>
          <w:p w14:paraId="66466C1A" w14:textId="77777777" w:rsidR="00C81F94" w:rsidRPr="003C1A83" w:rsidRDefault="00C81F94" w:rsidP="007A6AC9">
            <w:pPr>
              <w:pStyle w:val="Tabletext"/>
              <w:rPr>
                <w:b/>
              </w:rPr>
            </w:pPr>
          </w:p>
        </w:tc>
        <w:tc>
          <w:tcPr>
            <w:tcW w:w="1279" w:type="pct"/>
            <w:tcBorders>
              <w:top w:val="single" w:sz="4" w:space="0" w:color="auto"/>
              <w:bottom w:val="nil"/>
            </w:tcBorders>
            <w:shd w:val="clear" w:color="auto" w:fill="auto"/>
            <w:hideMark/>
          </w:tcPr>
          <w:p w14:paraId="66466C1B" w14:textId="77777777" w:rsidR="00C81F94" w:rsidRPr="007A6AC9" w:rsidRDefault="00C81F94" w:rsidP="007A6AC9">
            <w:pPr>
              <w:pStyle w:val="Tabletext"/>
              <w:rPr>
                <w:sz w:val="4"/>
                <w:szCs w:val="4"/>
              </w:rPr>
            </w:pPr>
            <w:r w:rsidRPr="007A6AC9">
              <w:rPr>
                <w:sz w:val="4"/>
                <w:szCs w:val="4"/>
              </w:rPr>
              <w:t> </w:t>
            </w:r>
          </w:p>
        </w:tc>
        <w:tc>
          <w:tcPr>
            <w:tcW w:w="1403" w:type="pct"/>
            <w:tcBorders>
              <w:top w:val="single" w:sz="4" w:space="0" w:color="auto"/>
              <w:bottom w:val="nil"/>
            </w:tcBorders>
            <w:shd w:val="clear" w:color="auto" w:fill="auto"/>
            <w:hideMark/>
          </w:tcPr>
          <w:p w14:paraId="66466C1C" w14:textId="77777777" w:rsidR="00C81F94" w:rsidRPr="007A6AC9" w:rsidRDefault="00C81F94" w:rsidP="007A6AC9">
            <w:pPr>
              <w:pStyle w:val="Tabletext"/>
              <w:rPr>
                <w:sz w:val="4"/>
                <w:szCs w:val="4"/>
              </w:rPr>
            </w:pPr>
            <w:r w:rsidRPr="007A6AC9">
              <w:rPr>
                <w:sz w:val="4"/>
                <w:szCs w:val="4"/>
              </w:rPr>
              <w:t> </w:t>
            </w:r>
          </w:p>
        </w:tc>
        <w:tc>
          <w:tcPr>
            <w:tcW w:w="1403" w:type="pct"/>
            <w:tcBorders>
              <w:top w:val="single" w:sz="4" w:space="0" w:color="auto"/>
              <w:bottom w:val="nil"/>
            </w:tcBorders>
          </w:tcPr>
          <w:p w14:paraId="66466C1D" w14:textId="77777777" w:rsidR="00C81F94" w:rsidRPr="007A6AC9" w:rsidRDefault="00C81F94" w:rsidP="007A6AC9">
            <w:pPr>
              <w:pStyle w:val="Tabletext"/>
              <w:rPr>
                <w:sz w:val="4"/>
                <w:szCs w:val="4"/>
              </w:rPr>
            </w:pPr>
            <w:r w:rsidRPr="007A6AC9">
              <w:rPr>
                <w:sz w:val="4"/>
                <w:szCs w:val="4"/>
              </w:rPr>
              <w:t> </w:t>
            </w:r>
          </w:p>
        </w:tc>
      </w:tr>
      <w:tr w:rsidR="00C81F94" w:rsidRPr="001634B1" w14:paraId="66466C23" w14:textId="77777777" w:rsidTr="009D50E2">
        <w:trPr>
          <w:trHeight w:val="600"/>
        </w:trPr>
        <w:tc>
          <w:tcPr>
            <w:tcW w:w="915" w:type="pct"/>
            <w:vMerge/>
            <w:tcBorders>
              <w:top w:val="single" w:sz="4" w:space="0" w:color="auto"/>
              <w:bottom w:val="single" w:sz="4" w:space="0" w:color="auto"/>
            </w:tcBorders>
            <w:shd w:val="clear" w:color="auto" w:fill="auto"/>
            <w:vAlign w:val="center"/>
            <w:hideMark/>
          </w:tcPr>
          <w:p w14:paraId="66466C1F" w14:textId="77777777" w:rsidR="00C81F94" w:rsidRPr="003C1A83" w:rsidRDefault="00C81F94" w:rsidP="007A6AC9">
            <w:pPr>
              <w:pStyle w:val="Tabletext"/>
              <w:rPr>
                <w:b/>
              </w:rPr>
            </w:pPr>
          </w:p>
        </w:tc>
        <w:tc>
          <w:tcPr>
            <w:tcW w:w="1279" w:type="pct"/>
            <w:tcBorders>
              <w:top w:val="nil"/>
            </w:tcBorders>
            <w:shd w:val="clear" w:color="auto" w:fill="auto"/>
            <w:hideMark/>
          </w:tcPr>
          <w:p w14:paraId="66466C20" w14:textId="77777777" w:rsidR="00C81F94" w:rsidRPr="001634B1" w:rsidRDefault="00C81F94" w:rsidP="007A6AC9">
            <w:pPr>
              <w:pStyle w:val="Tabletext"/>
            </w:pPr>
            <w:r w:rsidRPr="001634B1">
              <w:t>Length of employment and hours</w:t>
            </w:r>
          </w:p>
        </w:tc>
        <w:tc>
          <w:tcPr>
            <w:tcW w:w="1403" w:type="pct"/>
            <w:tcBorders>
              <w:top w:val="nil"/>
            </w:tcBorders>
            <w:shd w:val="clear" w:color="auto" w:fill="auto"/>
            <w:hideMark/>
          </w:tcPr>
          <w:p w14:paraId="66466C21" w14:textId="77777777" w:rsidR="00C81F94" w:rsidRPr="001634B1" w:rsidRDefault="00C81F94" w:rsidP="007A6AC9">
            <w:pPr>
              <w:pStyle w:val="Tabletext"/>
            </w:pPr>
            <w:r w:rsidRPr="001634B1">
              <w:t>5 years for both</w:t>
            </w:r>
          </w:p>
        </w:tc>
        <w:tc>
          <w:tcPr>
            <w:tcW w:w="1403" w:type="pct"/>
            <w:tcBorders>
              <w:top w:val="nil"/>
            </w:tcBorders>
          </w:tcPr>
          <w:p w14:paraId="66466C22" w14:textId="77777777" w:rsidR="00C81F94" w:rsidRPr="001634B1" w:rsidRDefault="00C81F94" w:rsidP="007A6AC9">
            <w:pPr>
              <w:pStyle w:val="Tabletext"/>
            </w:pPr>
            <w:r w:rsidRPr="001634B1">
              <w:t>25 years</w:t>
            </w:r>
          </w:p>
        </w:tc>
      </w:tr>
      <w:tr w:rsidR="00C81F94" w:rsidRPr="001634B1" w14:paraId="66466C28" w14:textId="77777777" w:rsidTr="009D50E2">
        <w:trPr>
          <w:trHeight w:val="160"/>
        </w:trPr>
        <w:tc>
          <w:tcPr>
            <w:tcW w:w="915" w:type="pct"/>
            <w:vMerge/>
            <w:tcBorders>
              <w:top w:val="single" w:sz="4" w:space="0" w:color="auto"/>
              <w:bottom w:val="single" w:sz="4" w:space="0" w:color="auto"/>
            </w:tcBorders>
            <w:shd w:val="clear" w:color="auto" w:fill="auto"/>
            <w:vAlign w:val="center"/>
            <w:hideMark/>
          </w:tcPr>
          <w:p w14:paraId="66466C24" w14:textId="77777777" w:rsidR="00C81F94" w:rsidRPr="003C1A83" w:rsidRDefault="00C81F94" w:rsidP="007A6AC9">
            <w:pPr>
              <w:pStyle w:val="Tabletext"/>
              <w:rPr>
                <w:b/>
              </w:rPr>
            </w:pPr>
          </w:p>
        </w:tc>
        <w:tc>
          <w:tcPr>
            <w:tcW w:w="1279" w:type="pct"/>
            <w:shd w:val="clear" w:color="auto" w:fill="auto"/>
            <w:hideMark/>
          </w:tcPr>
          <w:p w14:paraId="66466C25" w14:textId="77777777" w:rsidR="00C81F94" w:rsidRPr="007A6AC9" w:rsidRDefault="00C81F94" w:rsidP="007A6AC9">
            <w:pPr>
              <w:pStyle w:val="Tabletext"/>
              <w:rPr>
                <w:sz w:val="4"/>
                <w:szCs w:val="4"/>
              </w:rPr>
            </w:pPr>
            <w:r w:rsidRPr="007A6AC9">
              <w:rPr>
                <w:sz w:val="4"/>
                <w:szCs w:val="4"/>
              </w:rPr>
              <w:t> </w:t>
            </w:r>
          </w:p>
        </w:tc>
        <w:tc>
          <w:tcPr>
            <w:tcW w:w="1403" w:type="pct"/>
            <w:shd w:val="clear" w:color="auto" w:fill="auto"/>
            <w:hideMark/>
          </w:tcPr>
          <w:p w14:paraId="66466C26" w14:textId="77777777" w:rsidR="00C81F94" w:rsidRPr="007A6AC9" w:rsidRDefault="00C81F94" w:rsidP="007A6AC9">
            <w:pPr>
              <w:pStyle w:val="Tabletext"/>
              <w:rPr>
                <w:sz w:val="4"/>
                <w:szCs w:val="4"/>
              </w:rPr>
            </w:pPr>
            <w:r w:rsidRPr="007A6AC9">
              <w:rPr>
                <w:sz w:val="4"/>
                <w:szCs w:val="4"/>
              </w:rPr>
              <w:t> </w:t>
            </w:r>
          </w:p>
        </w:tc>
        <w:tc>
          <w:tcPr>
            <w:tcW w:w="1403" w:type="pct"/>
          </w:tcPr>
          <w:p w14:paraId="66466C27" w14:textId="77777777" w:rsidR="00C81F94" w:rsidRPr="007A6AC9" w:rsidRDefault="00C81F94" w:rsidP="007A6AC9">
            <w:pPr>
              <w:pStyle w:val="Tabletext"/>
              <w:rPr>
                <w:sz w:val="4"/>
                <w:szCs w:val="4"/>
              </w:rPr>
            </w:pPr>
            <w:r w:rsidRPr="007A6AC9">
              <w:rPr>
                <w:sz w:val="4"/>
                <w:szCs w:val="4"/>
              </w:rPr>
              <w:t> </w:t>
            </w:r>
          </w:p>
        </w:tc>
      </w:tr>
      <w:tr w:rsidR="00C81F94" w:rsidRPr="001634B1" w14:paraId="66466C2D" w14:textId="77777777" w:rsidTr="009D50E2">
        <w:trPr>
          <w:trHeight w:val="375"/>
        </w:trPr>
        <w:tc>
          <w:tcPr>
            <w:tcW w:w="915" w:type="pct"/>
            <w:vMerge/>
            <w:tcBorders>
              <w:top w:val="single" w:sz="4" w:space="0" w:color="auto"/>
              <w:bottom w:val="single" w:sz="4" w:space="0" w:color="auto"/>
            </w:tcBorders>
            <w:shd w:val="clear" w:color="auto" w:fill="auto"/>
            <w:vAlign w:val="center"/>
            <w:hideMark/>
          </w:tcPr>
          <w:p w14:paraId="66466C29" w14:textId="77777777" w:rsidR="00C81F94" w:rsidRPr="003C1A83" w:rsidRDefault="00C81F94" w:rsidP="007A6AC9">
            <w:pPr>
              <w:pStyle w:val="Tabletext"/>
              <w:rPr>
                <w:b/>
              </w:rPr>
            </w:pPr>
          </w:p>
        </w:tc>
        <w:tc>
          <w:tcPr>
            <w:tcW w:w="1279" w:type="pct"/>
            <w:shd w:val="clear" w:color="auto" w:fill="auto"/>
            <w:hideMark/>
          </w:tcPr>
          <w:p w14:paraId="66466C2A" w14:textId="77777777" w:rsidR="00C81F94" w:rsidRPr="001634B1" w:rsidRDefault="00C81F94" w:rsidP="007A6AC9">
            <w:pPr>
              <w:pStyle w:val="Tabletext"/>
            </w:pPr>
            <w:r w:rsidRPr="001634B1">
              <w:t>Equipment and routes</w:t>
            </w:r>
          </w:p>
        </w:tc>
        <w:tc>
          <w:tcPr>
            <w:tcW w:w="1403" w:type="pct"/>
            <w:shd w:val="clear" w:color="auto" w:fill="auto"/>
            <w:hideMark/>
          </w:tcPr>
          <w:p w14:paraId="66466C2B" w14:textId="77777777" w:rsidR="00C81F94" w:rsidRPr="001634B1" w:rsidRDefault="00C81F94" w:rsidP="007A6AC9">
            <w:pPr>
              <w:pStyle w:val="Tabletext"/>
            </w:pPr>
            <w:r w:rsidRPr="001634B1">
              <w:t>Domestic</w:t>
            </w:r>
          </w:p>
        </w:tc>
        <w:tc>
          <w:tcPr>
            <w:tcW w:w="1403" w:type="pct"/>
          </w:tcPr>
          <w:p w14:paraId="66466C2C" w14:textId="77777777" w:rsidR="00C81F94" w:rsidRPr="001634B1" w:rsidRDefault="00C81F94" w:rsidP="007A6AC9">
            <w:pPr>
              <w:pStyle w:val="Tabletext"/>
            </w:pPr>
            <w:r w:rsidRPr="001634B1">
              <w:t>Domestic and Canada</w:t>
            </w:r>
          </w:p>
        </w:tc>
      </w:tr>
      <w:tr w:rsidR="00C81F94" w:rsidRPr="001634B1" w14:paraId="66466C32" w14:textId="77777777" w:rsidTr="009D50E2">
        <w:trPr>
          <w:trHeight w:val="115"/>
        </w:trPr>
        <w:tc>
          <w:tcPr>
            <w:tcW w:w="915" w:type="pct"/>
            <w:vMerge/>
            <w:tcBorders>
              <w:top w:val="single" w:sz="4" w:space="0" w:color="auto"/>
              <w:bottom w:val="single" w:sz="4" w:space="0" w:color="auto"/>
            </w:tcBorders>
            <w:shd w:val="clear" w:color="auto" w:fill="auto"/>
            <w:vAlign w:val="center"/>
            <w:hideMark/>
          </w:tcPr>
          <w:p w14:paraId="66466C2E" w14:textId="77777777" w:rsidR="00C81F94" w:rsidRPr="003C1A83" w:rsidRDefault="00C81F94" w:rsidP="007A6AC9">
            <w:pPr>
              <w:pStyle w:val="Tabletext"/>
              <w:rPr>
                <w:b/>
              </w:rPr>
            </w:pPr>
          </w:p>
        </w:tc>
        <w:tc>
          <w:tcPr>
            <w:tcW w:w="1279" w:type="pct"/>
            <w:shd w:val="clear" w:color="auto" w:fill="auto"/>
            <w:hideMark/>
          </w:tcPr>
          <w:p w14:paraId="66466C2F" w14:textId="77777777" w:rsidR="00C81F94" w:rsidRPr="007A6AC9" w:rsidRDefault="00C81F94" w:rsidP="007A6AC9">
            <w:pPr>
              <w:pStyle w:val="Tabletext"/>
              <w:rPr>
                <w:sz w:val="4"/>
                <w:szCs w:val="4"/>
              </w:rPr>
            </w:pPr>
            <w:r w:rsidRPr="007A6AC9">
              <w:rPr>
                <w:sz w:val="4"/>
                <w:szCs w:val="4"/>
              </w:rPr>
              <w:t> </w:t>
            </w:r>
          </w:p>
        </w:tc>
        <w:tc>
          <w:tcPr>
            <w:tcW w:w="1403" w:type="pct"/>
            <w:shd w:val="clear" w:color="auto" w:fill="auto"/>
            <w:hideMark/>
          </w:tcPr>
          <w:p w14:paraId="66466C30" w14:textId="77777777" w:rsidR="00C81F94" w:rsidRPr="007A6AC9" w:rsidRDefault="00C81F94" w:rsidP="007A6AC9">
            <w:pPr>
              <w:pStyle w:val="Tabletext"/>
              <w:rPr>
                <w:sz w:val="4"/>
                <w:szCs w:val="4"/>
              </w:rPr>
            </w:pPr>
            <w:r w:rsidRPr="007A6AC9">
              <w:rPr>
                <w:sz w:val="4"/>
                <w:szCs w:val="4"/>
              </w:rPr>
              <w:t> </w:t>
            </w:r>
          </w:p>
        </w:tc>
        <w:tc>
          <w:tcPr>
            <w:tcW w:w="1403" w:type="pct"/>
          </w:tcPr>
          <w:p w14:paraId="66466C31" w14:textId="77777777" w:rsidR="00C81F94" w:rsidRPr="007A6AC9" w:rsidRDefault="00C81F94" w:rsidP="007A6AC9">
            <w:pPr>
              <w:pStyle w:val="Tabletext"/>
              <w:rPr>
                <w:sz w:val="4"/>
                <w:szCs w:val="4"/>
              </w:rPr>
            </w:pPr>
            <w:r w:rsidRPr="007A6AC9">
              <w:rPr>
                <w:sz w:val="4"/>
                <w:szCs w:val="4"/>
              </w:rPr>
              <w:t> </w:t>
            </w:r>
          </w:p>
        </w:tc>
      </w:tr>
      <w:tr w:rsidR="00C81F94" w:rsidRPr="001634B1" w14:paraId="66466C37" w14:textId="77777777" w:rsidTr="009D50E2">
        <w:trPr>
          <w:trHeight w:val="1754"/>
        </w:trPr>
        <w:tc>
          <w:tcPr>
            <w:tcW w:w="915" w:type="pct"/>
            <w:vMerge/>
            <w:tcBorders>
              <w:top w:val="single" w:sz="4" w:space="0" w:color="auto"/>
              <w:bottom w:val="single" w:sz="4" w:space="0" w:color="auto"/>
            </w:tcBorders>
            <w:shd w:val="clear" w:color="auto" w:fill="auto"/>
            <w:vAlign w:val="center"/>
            <w:hideMark/>
          </w:tcPr>
          <w:p w14:paraId="66466C33" w14:textId="77777777" w:rsidR="00C81F94" w:rsidRPr="003C1A83" w:rsidRDefault="00C81F94" w:rsidP="007A6AC9">
            <w:pPr>
              <w:pStyle w:val="Tabletext"/>
              <w:rPr>
                <w:b/>
              </w:rPr>
            </w:pPr>
          </w:p>
        </w:tc>
        <w:tc>
          <w:tcPr>
            <w:tcW w:w="1279" w:type="pct"/>
            <w:tcBorders>
              <w:bottom w:val="single" w:sz="4" w:space="0" w:color="auto"/>
            </w:tcBorders>
            <w:shd w:val="clear" w:color="auto" w:fill="auto"/>
            <w:hideMark/>
          </w:tcPr>
          <w:p w14:paraId="66466C34" w14:textId="77777777" w:rsidR="00C81F94" w:rsidRPr="001634B1" w:rsidRDefault="00C81F94" w:rsidP="007A6AC9">
            <w:pPr>
              <w:pStyle w:val="Tabletext"/>
            </w:pPr>
            <w:r w:rsidRPr="001634B1">
              <w:t>Is your airline considering CPDLC all phases</w:t>
            </w:r>
            <w:r w:rsidR="005D5D9D">
              <w:t>?</w:t>
            </w:r>
          </w:p>
        </w:tc>
        <w:tc>
          <w:tcPr>
            <w:tcW w:w="1403" w:type="pct"/>
            <w:tcBorders>
              <w:bottom w:val="single" w:sz="4" w:space="0" w:color="auto"/>
            </w:tcBorders>
            <w:shd w:val="clear" w:color="auto" w:fill="auto"/>
            <w:hideMark/>
          </w:tcPr>
          <w:p w14:paraId="66466C35" w14:textId="77777777" w:rsidR="00C81F94" w:rsidRPr="001634B1" w:rsidRDefault="00C81F94" w:rsidP="007A6AC9">
            <w:pPr>
              <w:pStyle w:val="Tabletext"/>
            </w:pPr>
            <w:r w:rsidRPr="001634B1">
              <w:t>Not considering CPDLC at this time.  Airplanes are ACARS equipped.  ACARS is used to get PDC, digital ATIS, AOC, and send weight and balance numbers.</w:t>
            </w:r>
          </w:p>
        </w:tc>
        <w:tc>
          <w:tcPr>
            <w:tcW w:w="1403" w:type="pct"/>
            <w:tcBorders>
              <w:bottom w:val="single" w:sz="4" w:space="0" w:color="auto"/>
            </w:tcBorders>
          </w:tcPr>
          <w:p w14:paraId="66466C36" w14:textId="77777777" w:rsidR="00C81F94" w:rsidRPr="001634B1" w:rsidRDefault="00C81F94" w:rsidP="007A6AC9">
            <w:pPr>
              <w:pStyle w:val="Tabletext"/>
            </w:pPr>
            <w:r w:rsidRPr="001634B1">
              <w:t>CPDLC on A330 (international routes) only.  ACARS capable of receiving route clearances from company and PDC clearances where available at airport.</w:t>
            </w:r>
          </w:p>
        </w:tc>
      </w:tr>
      <w:tr w:rsidR="00C81F94" w:rsidRPr="001634B1" w14:paraId="66466C3C" w14:textId="77777777" w:rsidTr="009D50E2">
        <w:trPr>
          <w:trHeight w:val="70"/>
        </w:trPr>
        <w:tc>
          <w:tcPr>
            <w:tcW w:w="915" w:type="pct"/>
            <w:vMerge/>
            <w:tcBorders>
              <w:top w:val="single" w:sz="4" w:space="0" w:color="auto"/>
              <w:bottom w:val="single" w:sz="4" w:space="0" w:color="auto"/>
            </w:tcBorders>
            <w:shd w:val="clear" w:color="auto" w:fill="auto"/>
            <w:vAlign w:val="center"/>
            <w:hideMark/>
          </w:tcPr>
          <w:p w14:paraId="66466C38" w14:textId="77777777" w:rsidR="00C81F94" w:rsidRPr="003C1A83" w:rsidRDefault="00C81F94" w:rsidP="007A6AC9">
            <w:pPr>
              <w:pStyle w:val="Tabletext"/>
              <w:rPr>
                <w:b/>
              </w:rPr>
            </w:pPr>
          </w:p>
        </w:tc>
        <w:tc>
          <w:tcPr>
            <w:tcW w:w="1279" w:type="pct"/>
            <w:tcBorders>
              <w:top w:val="single" w:sz="4" w:space="0" w:color="auto"/>
              <w:bottom w:val="single" w:sz="4" w:space="0" w:color="auto"/>
            </w:tcBorders>
            <w:shd w:val="clear" w:color="auto" w:fill="auto"/>
          </w:tcPr>
          <w:p w14:paraId="66466C39" w14:textId="77777777" w:rsidR="00C81F94" w:rsidRPr="009D50E2" w:rsidRDefault="00C81F94" w:rsidP="007A6AC9">
            <w:pPr>
              <w:pStyle w:val="Tabletext"/>
              <w:rPr>
                <w:sz w:val="4"/>
                <w:szCs w:val="4"/>
              </w:rPr>
            </w:pPr>
          </w:p>
        </w:tc>
        <w:tc>
          <w:tcPr>
            <w:tcW w:w="1403" w:type="pct"/>
            <w:tcBorders>
              <w:top w:val="single" w:sz="4" w:space="0" w:color="auto"/>
              <w:bottom w:val="single" w:sz="4" w:space="0" w:color="auto"/>
            </w:tcBorders>
            <w:shd w:val="clear" w:color="auto" w:fill="auto"/>
          </w:tcPr>
          <w:p w14:paraId="66466C3A" w14:textId="77777777" w:rsidR="00C81F94" w:rsidRPr="007A6AC9" w:rsidRDefault="00C81F94" w:rsidP="007A6AC9">
            <w:pPr>
              <w:pStyle w:val="Tabletext"/>
              <w:rPr>
                <w:sz w:val="4"/>
                <w:szCs w:val="4"/>
              </w:rPr>
            </w:pPr>
          </w:p>
        </w:tc>
        <w:tc>
          <w:tcPr>
            <w:tcW w:w="1403" w:type="pct"/>
            <w:tcBorders>
              <w:top w:val="single" w:sz="4" w:space="0" w:color="auto"/>
              <w:bottom w:val="single" w:sz="4" w:space="0" w:color="auto"/>
            </w:tcBorders>
          </w:tcPr>
          <w:p w14:paraId="66466C3B" w14:textId="77777777" w:rsidR="00C81F94" w:rsidRPr="007A6AC9" w:rsidRDefault="00C81F94" w:rsidP="007A6AC9">
            <w:pPr>
              <w:pStyle w:val="Tabletext"/>
              <w:rPr>
                <w:sz w:val="4"/>
                <w:szCs w:val="4"/>
              </w:rPr>
            </w:pPr>
          </w:p>
        </w:tc>
      </w:tr>
      <w:tr w:rsidR="00C81F94" w:rsidRPr="001634B1" w14:paraId="66466C41" w14:textId="77777777" w:rsidTr="009D50E2">
        <w:trPr>
          <w:trHeight w:val="1200"/>
        </w:trPr>
        <w:tc>
          <w:tcPr>
            <w:tcW w:w="915" w:type="pct"/>
            <w:vMerge/>
            <w:tcBorders>
              <w:top w:val="single" w:sz="4" w:space="0" w:color="auto"/>
              <w:bottom w:val="single" w:sz="4" w:space="0" w:color="auto"/>
            </w:tcBorders>
            <w:shd w:val="clear" w:color="auto" w:fill="auto"/>
            <w:vAlign w:val="center"/>
            <w:hideMark/>
          </w:tcPr>
          <w:p w14:paraId="66466C3D" w14:textId="77777777" w:rsidR="00C81F94" w:rsidRPr="003C1A83" w:rsidRDefault="00C81F94" w:rsidP="007A6AC9">
            <w:pPr>
              <w:pStyle w:val="Tabletext"/>
              <w:rPr>
                <w:b/>
              </w:rPr>
            </w:pPr>
          </w:p>
        </w:tc>
        <w:tc>
          <w:tcPr>
            <w:tcW w:w="1279" w:type="pct"/>
            <w:tcBorders>
              <w:top w:val="single" w:sz="4" w:space="0" w:color="auto"/>
            </w:tcBorders>
            <w:shd w:val="clear" w:color="auto" w:fill="auto"/>
            <w:hideMark/>
          </w:tcPr>
          <w:p w14:paraId="66466C3E" w14:textId="77777777" w:rsidR="00C81F94" w:rsidRPr="001634B1" w:rsidRDefault="00C81F94" w:rsidP="007A6AC9">
            <w:pPr>
              <w:pStyle w:val="Tabletext"/>
            </w:pPr>
            <w:r w:rsidRPr="001634B1">
              <w:t>Do you have procedures for other than enroute</w:t>
            </w:r>
            <w:r w:rsidR="005D5D9D">
              <w:t>?</w:t>
            </w:r>
          </w:p>
        </w:tc>
        <w:tc>
          <w:tcPr>
            <w:tcW w:w="1403" w:type="pct"/>
            <w:tcBorders>
              <w:top w:val="single" w:sz="4" w:space="0" w:color="auto"/>
            </w:tcBorders>
            <w:shd w:val="clear" w:color="auto" w:fill="auto"/>
            <w:hideMark/>
          </w:tcPr>
          <w:p w14:paraId="66466C3F" w14:textId="77777777" w:rsidR="00C81F94" w:rsidRPr="001634B1" w:rsidRDefault="00C81F94" w:rsidP="008D7BE1">
            <w:pPr>
              <w:pStyle w:val="Tabletext"/>
            </w:pPr>
            <w:r w:rsidRPr="001634B1">
              <w:t xml:space="preserve">Use of ACARS is a gate activity.  When aircraft is under movement on the ramp.  Both eyes are up.  Afterstart flows </w:t>
            </w:r>
            <w:r w:rsidR="008D7BE1">
              <w:t>are</w:t>
            </w:r>
            <w:r w:rsidR="008D7BE1" w:rsidRPr="001634B1">
              <w:t xml:space="preserve"> </w:t>
            </w:r>
            <w:r w:rsidRPr="001634B1">
              <w:t>allowed but usually done with brake set after engine start.  Once under movement SOP is to be heads up.</w:t>
            </w:r>
          </w:p>
        </w:tc>
        <w:tc>
          <w:tcPr>
            <w:tcW w:w="1403" w:type="pct"/>
            <w:tcBorders>
              <w:top w:val="single" w:sz="4" w:space="0" w:color="auto"/>
            </w:tcBorders>
          </w:tcPr>
          <w:p w14:paraId="66466C40" w14:textId="77777777" w:rsidR="00C81F94" w:rsidRPr="001634B1" w:rsidRDefault="00C81F94" w:rsidP="007A6AC9">
            <w:pPr>
              <w:pStyle w:val="Tabletext"/>
            </w:pPr>
            <w:r w:rsidRPr="001634B1">
              <w:t> </w:t>
            </w:r>
          </w:p>
        </w:tc>
      </w:tr>
      <w:tr w:rsidR="00C81F94" w:rsidRPr="001634B1" w14:paraId="66466C46" w14:textId="77777777" w:rsidTr="009D50E2">
        <w:trPr>
          <w:trHeight w:val="88"/>
        </w:trPr>
        <w:tc>
          <w:tcPr>
            <w:tcW w:w="915" w:type="pct"/>
            <w:vMerge/>
            <w:tcBorders>
              <w:top w:val="single" w:sz="4" w:space="0" w:color="auto"/>
              <w:bottom w:val="single" w:sz="4" w:space="0" w:color="auto"/>
            </w:tcBorders>
            <w:shd w:val="clear" w:color="auto" w:fill="auto"/>
            <w:vAlign w:val="center"/>
            <w:hideMark/>
          </w:tcPr>
          <w:p w14:paraId="66466C42" w14:textId="77777777" w:rsidR="00C81F94" w:rsidRPr="003C1A83" w:rsidRDefault="00C81F94" w:rsidP="007A6AC9">
            <w:pPr>
              <w:pStyle w:val="Tabletext"/>
              <w:rPr>
                <w:b/>
              </w:rPr>
            </w:pPr>
          </w:p>
        </w:tc>
        <w:tc>
          <w:tcPr>
            <w:tcW w:w="1279" w:type="pct"/>
            <w:shd w:val="clear" w:color="auto" w:fill="auto"/>
            <w:hideMark/>
          </w:tcPr>
          <w:p w14:paraId="66466C43" w14:textId="77777777" w:rsidR="00C81F94" w:rsidRPr="007A6AC9" w:rsidRDefault="00C81F94" w:rsidP="007A6AC9">
            <w:pPr>
              <w:pStyle w:val="Tabletext"/>
              <w:rPr>
                <w:sz w:val="4"/>
                <w:szCs w:val="4"/>
              </w:rPr>
            </w:pPr>
            <w:r w:rsidRPr="007A6AC9">
              <w:rPr>
                <w:sz w:val="4"/>
                <w:szCs w:val="4"/>
              </w:rPr>
              <w:t> </w:t>
            </w:r>
          </w:p>
        </w:tc>
        <w:tc>
          <w:tcPr>
            <w:tcW w:w="1403" w:type="pct"/>
            <w:shd w:val="clear" w:color="auto" w:fill="auto"/>
            <w:hideMark/>
          </w:tcPr>
          <w:p w14:paraId="66466C44" w14:textId="77777777" w:rsidR="00C81F94" w:rsidRPr="007A6AC9" w:rsidRDefault="00C81F94" w:rsidP="007A6AC9">
            <w:pPr>
              <w:pStyle w:val="Tabletext"/>
              <w:rPr>
                <w:sz w:val="4"/>
                <w:szCs w:val="4"/>
              </w:rPr>
            </w:pPr>
            <w:r w:rsidRPr="007A6AC9">
              <w:rPr>
                <w:sz w:val="4"/>
                <w:szCs w:val="4"/>
              </w:rPr>
              <w:t> </w:t>
            </w:r>
          </w:p>
        </w:tc>
        <w:tc>
          <w:tcPr>
            <w:tcW w:w="1403" w:type="pct"/>
          </w:tcPr>
          <w:p w14:paraId="66466C45" w14:textId="77777777" w:rsidR="00C81F94" w:rsidRPr="007A6AC9" w:rsidRDefault="00C81F94" w:rsidP="007A6AC9">
            <w:pPr>
              <w:pStyle w:val="Tabletext"/>
              <w:rPr>
                <w:sz w:val="4"/>
                <w:szCs w:val="4"/>
              </w:rPr>
            </w:pPr>
            <w:r w:rsidRPr="007A6AC9">
              <w:rPr>
                <w:sz w:val="4"/>
                <w:szCs w:val="4"/>
              </w:rPr>
              <w:t> </w:t>
            </w:r>
          </w:p>
        </w:tc>
      </w:tr>
      <w:tr w:rsidR="00C81F94" w:rsidRPr="001634B1" w14:paraId="66466C4B" w14:textId="77777777" w:rsidTr="009D50E2">
        <w:trPr>
          <w:trHeight w:val="600"/>
        </w:trPr>
        <w:tc>
          <w:tcPr>
            <w:tcW w:w="915" w:type="pct"/>
            <w:vMerge/>
            <w:tcBorders>
              <w:top w:val="single" w:sz="4" w:space="0" w:color="auto"/>
              <w:bottom w:val="single" w:sz="4" w:space="0" w:color="auto"/>
            </w:tcBorders>
            <w:shd w:val="clear" w:color="auto" w:fill="auto"/>
            <w:vAlign w:val="center"/>
            <w:hideMark/>
          </w:tcPr>
          <w:p w14:paraId="66466C47" w14:textId="77777777" w:rsidR="00C81F94" w:rsidRPr="003C1A83" w:rsidRDefault="00C81F94" w:rsidP="007A6AC9">
            <w:pPr>
              <w:pStyle w:val="Tabletext"/>
              <w:rPr>
                <w:b/>
              </w:rPr>
            </w:pPr>
          </w:p>
        </w:tc>
        <w:tc>
          <w:tcPr>
            <w:tcW w:w="1279" w:type="pct"/>
            <w:shd w:val="clear" w:color="auto" w:fill="auto"/>
            <w:hideMark/>
          </w:tcPr>
          <w:p w14:paraId="66466C48" w14:textId="77777777" w:rsidR="00C81F94" w:rsidRPr="001634B1" w:rsidRDefault="00C81F94" w:rsidP="007A6AC9">
            <w:pPr>
              <w:pStyle w:val="Tabletext"/>
            </w:pPr>
            <w:r w:rsidRPr="001634B1">
              <w:t>Does your aircraft have dual tillers</w:t>
            </w:r>
            <w:r w:rsidR="005D5D9D">
              <w:t>?</w:t>
            </w:r>
          </w:p>
        </w:tc>
        <w:tc>
          <w:tcPr>
            <w:tcW w:w="1403" w:type="pct"/>
            <w:shd w:val="clear" w:color="auto" w:fill="auto"/>
            <w:hideMark/>
          </w:tcPr>
          <w:p w14:paraId="66466C49" w14:textId="77777777" w:rsidR="00C81F94" w:rsidRPr="001634B1" w:rsidRDefault="00C81F94" w:rsidP="007A6AC9">
            <w:pPr>
              <w:pStyle w:val="Tabletext"/>
            </w:pPr>
            <w:r w:rsidRPr="001634B1">
              <w:t>Dual MCDUS and single tiller</w:t>
            </w:r>
          </w:p>
        </w:tc>
        <w:tc>
          <w:tcPr>
            <w:tcW w:w="1403" w:type="pct"/>
          </w:tcPr>
          <w:p w14:paraId="66466C4A" w14:textId="77777777" w:rsidR="00C81F94" w:rsidRPr="001634B1" w:rsidRDefault="00C81F94" w:rsidP="007A6AC9">
            <w:pPr>
              <w:pStyle w:val="Tabletext"/>
            </w:pPr>
            <w:r w:rsidRPr="001634B1">
              <w:t>Dual tillers on Airbus</w:t>
            </w:r>
          </w:p>
        </w:tc>
      </w:tr>
      <w:tr w:rsidR="00C81F94" w:rsidRPr="001634B1" w14:paraId="66466C50" w14:textId="77777777" w:rsidTr="009D50E2">
        <w:trPr>
          <w:trHeight w:val="67"/>
        </w:trPr>
        <w:tc>
          <w:tcPr>
            <w:tcW w:w="915" w:type="pct"/>
            <w:vMerge/>
            <w:tcBorders>
              <w:top w:val="single" w:sz="4" w:space="0" w:color="auto"/>
              <w:bottom w:val="single" w:sz="4" w:space="0" w:color="auto"/>
            </w:tcBorders>
            <w:shd w:val="clear" w:color="auto" w:fill="auto"/>
            <w:vAlign w:val="center"/>
            <w:hideMark/>
          </w:tcPr>
          <w:p w14:paraId="66466C4C" w14:textId="77777777" w:rsidR="00C81F94" w:rsidRPr="003C1A83" w:rsidRDefault="00C81F94" w:rsidP="007A6AC9">
            <w:pPr>
              <w:pStyle w:val="Tabletext"/>
              <w:rPr>
                <w:b/>
              </w:rPr>
            </w:pPr>
          </w:p>
        </w:tc>
        <w:tc>
          <w:tcPr>
            <w:tcW w:w="1279" w:type="pct"/>
            <w:shd w:val="clear" w:color="auto" w:fill="auto"/>
            <w:hideMark/>
          </w:tcPr>
          <w:p w14:paraId="66466C4D" w14:textId="77777777" w:rsidR="00C81F94" w:rsidRPr="007A6AC9" w:rsidRDefault="00C81F94" w:rsidP="007A6AC9">
            <w:pPr>
              <w:pStyle w:val="Tabletext"/>
              <w:rPr>
                <w:sz w:val="4"/>
                <w:szCs w:val="4"/>
              </w:rPr>
            </w:pPr>
            <w:r w:rsidRPr="007A6AC9">
              <w:rPr>
                <w:sz w:val="4"/>
                <w:szCs w:val="4"/>
              </w:rPr>
              <w:t> </w:t>
            </w:r>
          </w:p>
        </w:tc>
        <w:tc>
          <w:tcPr>
            <w:tcW w:w="1403" w:type="pct"/>
            <w:shd w:val="clear" w:color="auto" w:fill="auto"/>
            <w:hideMark/>
          </w:tcPr>
          <w:p w14:paraId="66466C4E" w14:textId="77777777" w:rsidR="00C81F94" w:rsidRPr="007A6AC9" w:rsidRDefault="00C81F94" w:rsidP="007A6AC9">
            <w:pPr>
              <w:pStyle w:val="Tabletext"/>
              <w:rPr>
                <w:sz w:val="4"/>
                <w:szCs w:val="4"/>
              </w:rPr>
            </w:pPr>
            <w:r w:rsidRPr="007A6AC9">
              <w:rPr>
                <w:sz w:val="4"/>
                <w:szCs w:val="4"/>
              </w:rPr>
              <w:t> </w:t>
            </w:r>
          </w:p>
        </w:tc>
        <w:tc>
          <w:tcPr>
            <w:tcW w:w="1403" w:type="pct"/>
          </w:tcPr>
          <w:p w14:paraId="66466C4F" w14:textId="77777777" w:rsidR="00C81F94" w:rsidRPr="007A6AC9" w:rsidRDefault="00C81F94" w:rsidP="007A6AC9">
            <w:pPr>
              <w:pStyle w:val="Tabletext"/>
              <w:rPr>
                <w:sz w:val="4"/>
                <w:szCs w:val="4"/>
              </w:rPr>
            </w:pPr>
            <w:r w:rsidRPr="007A6AC9">
              <w:rPr>
                <w:sz w:val="4"/>
                <w:szCs w:val="4"/>
              </w:rPr>
              <w:t> </w:t>
            </w:r>
          </w:p>
        </w:tc>
      </w:tr>
      <w:tr w:rsidR="00C81F94" w:rsidRPr="001634B1" w14:paraId="66466C55" w14:textId="77777777" w:rsidTr="009D50E2">
        <w:trPr>
          <w:trHeight w:val="2400"/>
        </w:trPr>
        <w:tc>
          <w:tcPr>
            <w:tcW w:w="915" w:type="pct"/>
            <w:vMerge/>
            <w:tcBorders>
              <w:top w:val="single" w:sz="4" w:space="0" w:color="auto"/>
              <w:bottom w:val="single" w:sz="4" w:space="0" w:color="auto"/>
            </w:tcBorders>
            <w:shd w:val="clear" w:color="auto" w:fill="auto"/>
            <w:vAlign w:val="center"/>
            <w:hideMark/>
          </w:tcPr>
          <w:p w14:paraId="66466C51" w14:textId="77777777" w:rsidR="00C81F94" w:rsidRPr="003C1A83" w:rsidRDefault="00C81F94" w:rsidP="007A6AC9">
            <w:pPr>
              <w:pStyle w:val="Tabletext"/>
              <w:rPr>
                <w:b/>
              </w:rPr>
            </w:pPr>
          </w:p>
        </w:tc>
        <w:tc>
          <w:tcPr>
            <w:tcW w:w="1279" w:type="pct"/>
            <w:shd w:val="clear" w:color="auto" w:fill="auto"/>
            <w:hideMark/>
          </w:tcPr>
          <w:p w14:paraId="66466C52" w14:textId="77777777" w:rsidR="00C81F94" w:rsidRPr="001634B1" w:rsidRDefault="00C81F94" w:rsidP="007A6AC9">
            <w:pPr>
              <w:pStyle w:val="Tabletext"/>
            </w:pPr>
            <w:r w:rsidRPr="001634B1">
              <w:t>Read clearance independently?</w:t>
            </w:r>
          </w:p>
        </w:tc>
        <w:tc>
          <w:tcPr>
            <w:tcW w:w="1403" w:type="pct"/>
            <w:shd w:val="clear" w:color="auto" w:fill="auto"/>
            <w:hideMark/>
          </w:tcPr>
          <w:p w14:paraId="66466C53" w14:textId="77777777" w:rsidR="00C81F94" w:rsidRPr="001634B1" w:rsidRDefault="00C81F94" w:rsidP="007A6AC9">
            <w:pPr>
              <w:pStyle w:val="Tabletext"/>
            </w:pPr>
            <w:r w:rsidRPr="001634B1">
              <w:t>Get PDC and ATIS prior to pushback.  Send weight and balance through ACARS. Power up</w:t>
            </w:r>
            <w:r w:rsidR="00673A38">
              <w:t>,</w:t>
            </w:r>
            <w:r w:rsidRPr="001634B1">
              <w:t xml:space="preserve"> do preflight check</w:t>
            </w:r>
            <w:r w:rsidR="00673A38">
              <w:t>,</w:t>
            </w:r>
            <w:r w:rsidRPr="001634B1">
              <w:t xml:space="preserve"> then ACARS work.  Weight and balance goes out prior to pushback. FO does walk around, FO ACARS, FO does data entry with flight plan.  When the other pilot comes up to the cockpit they both must verify the FMS entries against the PDC.  This is done independ</w:t>
            </w:r>
            <w:r>
              <w:t>en</w:t>
            </w:r>
            <w:r w:rsidRPr="001634B1">
              <w:t>tly and then confirmed with each other.</w:t>
            </w:r>
          </w:p>
        </w:tc>
        <w:tc>
          <w:tcPr>
            <w:tcW w:w="1403" w:type="pct"/>
          </w:tcPr>
          <w:p w14:paraId="66466C54" w14:textId="77777777" w:rsidR="00C81F94" w:rsidRPr="001634B1" w:rsidRDefault="00C81F94" w:rsidP="007A6AC9">
            <w:pPr>
              <w:pStyle w:val="Tabletext"/>
            </w:pPr>
            <w:r w:rsidRPr="001634B1">
              <w:t xml:space="preserve">Only things you can do while taxiing is SOP as defined by your airline.  Captain is always taxiing, no transfer of control on the ground and no exceptions. FO allowed to talk </w:t>
            </w:r>
            <w:r w:rsidR="00092045">
              <w:t xml:space="preserve">on </w:t>
            </w:r>
            <w:r w:rsidRPr="001634B1">
              <w:t xml:space="preserve">radio. If change in taxi clearance while taxiing, then FO talks on the radio and confirms clearance with the Captain.  Operational necessity determines when and how clearances are read and confirmed.  </w:t>
            </w:r>
          </w:p>
        </w:tc>
      </w:tr>
      <w:tr w:rsidR="00C81F94" w:rsidRPr="001634B1" w14:paraId="66466C5A" w14:textId="77777777" w:rsidTr="009D50E2">
        <w:trPr>
          <w:trHeight w:val="115"/>
        </w:trPr>
        <w:tc>
          <w:tcPr>
            <w:tcW w:w="915" w:type="pct"/>
            <w:vMerge/>
            <w:tcBorders>
              <w:top w:val="single" w:sz="4" w:space="0" w:color="auto"/>
              <w:bottom w:val="single" w:sz="4" w:space="0" w:color="auto"/>
            </w:tcBorders>
            <w:shd w:val="clear" w:color="auto" w:fill="auto"/>
            <w:vAlign w:val="center"/>
            <w:hideMark/>
          </w:tcPr>
          <w:p w14:paraId="66466C56" w14:textId="77777777" w:rsidR="00C81F94" w:rsidRPr="003C1A83" w:rsidRDefault="00C81F94" w:rsidP="007A6AC9">
            <w:pPr>
              <w:pStyle w:val="Tabletext"/>
              <w:rPr>
                <w:b/>
              </w:rPr>
            </w:pPr>
          </w:p>
        </w:tc>
        <w:tc>
          <w:tcPr>
            <w:tcW w:w="1279" w:type="pct"/>
            <w:tcBorders>
              <w:bottom w:val="single" w:sz="4" w:space="0" w:color="auto"/>
            </w:tcBorders>
            <w:shd w:val="clear" w:color="auto" w:fill="auto"/>
            <w:hideMark/>
          </w:tcPr>
          <w:p w14:paraId="66466C57" w14:textId="77777777" w:rsidR="00C81F94" w:rsidRPr="007A6AC9" w:rsidRDefault="00C81F94" w:rsidP="007A6AC9">
            <w:pPr>
              <w:pStyle w:val="Tabletext"/>
              <w:rPr>
                <w:sz w:val="4"/>
                <w:szCs w:val="4"/>
              </w:rPr>
            </w:pPr>
            <w:r w:rsidRPr="007A6AC9">
              <w:rPr>
                <w:sz w:val="4"/>
                <w:szCs w:val="4"/>
              </w:rPr>
              <w:t> </w:t>
            </w:r>
          </w:p>
        </w:tc>
        <w:tc>
          <w:tcPr>
            <w:tcW w:w="1403" w:type="pct"/>
            <w:tcBorders>
              <w:bottom w:val="single" w:sz="4" w:space="0" w:color="auto"/>
            </w:tcBorders>
            <w:shd w:val="clear" w:color="auto" w:fill="auto"/>
            <w:hideMark/>
          </w:tcPr>
          <w:p w14:paraId="66466C58" w14:textId="77777777" w:rsidR="00C81F94" w:rsidRPr="007A6AC9" w:rsidRDefault="00C81F94" w:rsidP="007A6AC9">
            <w:pPr>
              <w:pStyle w:val="Tabletext"/>
              <w:rPr>
                <w:sz w:val="4"/>
                <w:szCs w:val="4"/>
              </w:rPr>
            </w:pPr>
            <w:r w:rsidRPr="007A6AC9">
              <w:rPr>
                <w:sz w:val="4"/>
                <w:szCs w:val="4"/>
              </w:rPr>
              <w:t> </w:t>
            </w:r>
          </w:p>
        </w:tc>
        <w:tc>
          <w:tcPr>
            <w:tcW w:w="1403" w:type="pct"/>
            <w:tcBorders>
              <w:bottom w:val="single" w:sz="4" w:space="0" w:color="auto"/>
            </w:tcBorders>
          </w:tcPr>
          <w:p w14:paraId="66466C59" w14:textId="77777777" w:rsidR="00C81F94" w:rsidRPr="007A6AC9" w:rsidRDefault="00C81F94" w:rsidP="007A6AC9">
            <w:pPr>
              <w:pStyle w:val="Tabletext"/>
              <w:rPr>
                <w:sz w:val="4"/>
                <w:szCs w:val="4"/>
              </w:rPr>
            </w:pPr>
            <w:r w:rsidRPr="007A6AC9">
              <w:rPr>
                <w:sz w:val="4"/>
                <w:szCs w:val="4"/>
              </w:rPr>
              <w:t> </w:t>
            </w:r>
          </w:p>
        </w:tc>
      </w:tr>
      <w:tr w:rsidR="00C81F94" w:rsidRPr="001634B1" w14:paraId="66466C5F" w14:textId="77777777" w:rsidTr="009D50E2">
        <w:trPr>
          <w:trHeight w:val="314"/>
        </w:trPr>
        <w:tc>
          <w:tcPr>
            <w:tcW w:w="915" w:type="pct"/>
            <w:vMerge/>
            <w:tcBorders>
              <w:top w:val="single" w:sz="4" w:space="0" w:color="auto"/>
              <w:bottom w:val="single" w:sz="4" w:space="0" w:color="auto"/>
            </w:tcBorders>
            <w:shd w:val="clear" w:color="auto" w:fill="auto"/>
            <w:vAlign w:val="center"/>
            <w:hideMark/>
          </w:tcPr>
          <w:p w14:paraId="66466C5B" w14:textId="77777777" w:rsidR="00C81F94" w:rsidRPr="003C1A83" w:rsidRDefault="00C81F94" w:rsidP="007A6AC9">
            <w:pPr>
              <w:pStyle w:val="Tabletext"/>
              <w:rPr>
                <w:b/>
              </w:rPr>
            </w:pPr>
          </w:p>
        </w:tc>
        <w:tc>
          <w:tcPr>
            <w:tcW w:w="1279" w:type="pct"/>
            <w:tcBorders>
              <w:top w:val="single" w:sz="4" w:space="0" w:color="auto"/>
              <w:bottom w:val="single" w:sz="4" w:space="0" w:color="auto"/>
            </w:tcBorders>
            <w:shd w:val="clear" w:color="auto" w:fill="auto"/>
            <w:hideMark/>
          </w:tcPr>
          <w:p w14:paraId="66466C5C" w14:textId="77777777" w:rsidR="00C81F94" w:rsidRPr="001634B1" w:rsidRDefault="00C81F94" w:rsidP="007A6AC9">
            <w:pPr>
              <w:pStyle w:val="Tabletext"/>
            </w:pPr>
            <w:r w:rsidRPr="001634B1">
              <w:t>How do you check data entry (FMS, MCP, other)?</w:t>
            </w:r>
          </w:p>
        </w:tc>
        <w:tc>
          <w:tcPr>
            <w:tcW w:w="1403" w:type="pct"/>
            <w:tcBorders>
              <w:top w:val="single" w:sz="4" w:space="0" w:color="auto"/>
              <w:bottom w:val="single" w:sz="4" w:space="0" w:color="auto"/>
            </w:tcBorders>
            <w:shd w:val="clear" w:color="auto" w:fill="auto"/>
            <w:hideMark/>
          </w:tcPr>
          <w:p w14:paraId="66466C5D" w14:textId="77777777" w:rsidR="00C81F94" w:rsidRPr="001634B1" w:rsidRDefault="00C81F94" w:rsidP="007A6AC9">
            <w:pPr>
              <w:pStyle w:val="Tabletext"/>
            </w:pPr>
            <w:r w:rsidRPr="001634B1">
              <w:t>Enroute, PF does all inputs into MCP if AP on.  PM will do MCP or FMS inputs if PF is hand flying.  Their philosophy is to always have the PF do any input that controls the aircraft.  PIC or PF must always be in the loop and in control</w:t>
            </w:r>
            <w:r w:rsidR="00673A38" w:rsidRPr="001634B1">
              <w:t>.</w:t>
            </w:r>
            <w:r w:rsidRPr="001634B1">
              <w:t xml:space="preserve">  For any input (FMS or MCP) they both must confirm and confirm indications on displays.  Prior to input, both pilots must confirm clearance.  </w:t>
            </w:r>
          </w:p>
        </w:tc>
        <w:tc>
          <w:tcPr>
            <w:tcW w:w="1403" w:type="pct"/>
            <w:tcBorders>
              <w:top w:val="single" w:sz="4" w:space="0" w:color="auto"/>
              <w:bottom w:val="single" w:sz="4" w:space="0" w:color="auto"/>
            </w:tcBorders>
          </w:tcPr>
          <w:p w14:paraId="66466C5E" w14:textId="77777777" w:rsidR="00C81F94" w:rsidRPr="001634B1" w:rsidRDefault="00C81F94" w:rsidP="007A6AC9">
            <w:pPr>
              <w:pStyle w:val="Tabletext"/>
            </w:pPr>
            <w:r w:rsidRPr="001634B1">
              <w:t>In taxi with data entry PM will ask if captain wants to confirm.  If so</w:t>
            </w:r>
            <w:r w:rsidR="00092045">
              <w:t>,</w:t>
            </w:r>
            <w:r w:rsidRPr="001634B1">
              <w:t xml:space="preserve"> the captain will confirm when able</w:t>
            </w:r>
            <w:r w:rsidR="00092045">
              <w:t>.</w:t>
            </w:r>
          </w:p>
        </w:tc>
      </w:tr>
      <w:tr w:rsidR="00C81F94" w:rsidRPr="001634B1" w14:paraId="66466C64" w14:textId="77777777" w:rsidTr="009D50E2">
        <w:trPr>
          <w:trHeight w:val="62"/>
        </w:trPr>
        <w:tc>
          <w:tcPr>
            <w:tcW w:w="915" w:type="pct"/>
            <w:vMerge/>
            <w:tcBorders>
              <w:top w:val="single" w:sz="4" w:space="0" w:color="auto"/>
              <w:bottom w:val="single" w:sz="4" w:space="0" w:color="auto"/>
            </w:tcBorders>
            <w:shd w:val="clear" w:color="auto" w:fill="auto"/>
            <w:vAlign w:val="center"/>
            <w:hideMark/>
          </w:tcPr>
          <w:p w14:paraId="66466C60" w14:textId="77777777" w:rsidR="00C81F94" w:rsidRPr="003C1A83" w:rsidRDefault="00C81F94" w:rsidP="007A6AC9">
            <w:pPr>
              <w:pStyle w:val="Tabletext"/>
              <w:rPr>
                <w:b/>
              </w:rPr>
            </w:pPr>
          </w:p>
        </w:tc>
        <w:tc>
          <w:tcPr>
            <w:tcW w:w="1279" w:type="pct"/>
            <w:tcBorders>
              <w:top w:val="single" w:sz="4" w:space="0" w:color="auto"/>
            </w:tcBorders>
            <w:shd w:val="clear" w:color="auto" w:fill="auto"/>
            <w:hideMark/>
          </w:tcPr>
          <w:p w14:paraId="66466C61" w14:textId="77777777" w:rsidR="00C81F94" w:rsidRPr="007A6AC9" w:rsidRDefault="00C81F94" w:rsidP="007A6AC9">
            <w:pPr>
              <w:pStyle w:val="Tabletext"/>
              <w:rPr>
                <w:sz w:val="4"/>
                <w:szCs w:val="4"/>
              </w:rPr>
            </w:pPr>
            <w:r w:rsidRPr="007A6AC9">
              <w:rPr>
                <w:sz w:val="4"/>
                <w:szCs w:val="4"/>
              </w:rPr>
              <w:t> </w:t>
            </w:r>
          </w:p>
        </w:tc>
        <w:tc>
          <w:tcPr>
            <w:tcW w:w="1403" w:type="pct"/>
            <w:tcBorders>
              <w:top w:val="single" w:sz="4" w:space="0" w:color="auto"/>
            </w:tcBorders>
            <w:shd w:val="clear" w:color="auto" w:fill="auto"/>
            <w:hideMark/>
          </w:tcPr>
          <w:p w14:paraId="66466C62" w14:textId="77777777" w:rsidR="00C81F94" w:rsidRPr="007A6AC9" w:rsidRDefault="00C81F94" w:rsidP="007A6AC9">
            <w:pPr>
              <w:pStyle w:val="Tabletext"/>
              <w:rPr>
                <w:sz w:val="4"/>
                <w:szCs w:val="4"/>
              </w:rPr>
            </w:pPr>
            <w:r w:rsidRPr="007A6AC9">
              <w:rPr>
                <w:sz w:val="4"/>
                <w:szCs w:val="4"/>
              </w:rPr>
              <w:t> </w:t>
            </w:r>
          </w:p>
        </w:tc>
        <w:tc>
          <w:tcPr>
            <w:tcW w:w="1403" w:type="pct"/>
            <w:tcBorders>
              <w:top w:val="single" w:sz="4" w:space="0" w:color="auto"/>
            </w:tcBorders>
          </w:tcPr>
          <w:p w14:paraId="66466C63" w14:textId="77777777" w:rsidR="00C81F94" w:rsidRPr="007A6AC9" w:rsidRDefault="00C81F94" w:rsidP="007A6AC9">
            <w:pPr>
              <w:pStyle w:val="Tabletext"/>
              <w:rPr>
                <w:sz w:val="4"/>
                <w:szCs w:val="4"/>
              </w:rPr>
            </w:pPr>
            <w:r w:rsidRPr="007A6AC9">
              <w:rPr>
                <w:sz w:val="4"/>
                <w:szCs w:val="4"/>
              </w:rPr>
              <w:t> </w:t>
            </w:r>
          </w:p>
        </w:tc>
      </w:tr>
      <w:tr w:rsidR="00C81F94" w:rsidRPr="001634B1" w14:paraId="66466C69" w14:textId="77777777" w:rsidTr="009D50E2">
        <w:trPr>
          <w:trHeight w:val="980"/>
        </w:trPr>
        <w:tc>
          <w:tcPr>
            <w:tcW w:w="915" w:type="pct"/>
            <w:vMerge/>
            <w:tcBorders>
              <w:top w:val="single" w:sz="4" w:space="0" w:color="auto"/>
              <w:bottom w:val="single" w:sz="4" w:space="0" w:color="auto"/>
            </w:tcBorders>
            <w:shd w:val="clear" w:color="auto" w:fill="auto"/>
            <w:vAlign w:val="center"/>
            <w:hideMark/>
          </w:tcPr>
          <w:p w14:paraId="66466C65" w14:textId="77777777" w:rsidR="00C81F94" w:rsidRPr="003C1A83" w:rsidRDefault="00C81F94" w:rsidP="007A6AC9">
            <w:pPr>
              <w:pStyle w:val="Tabletext"/>
              <w:rPr>
                <w:b/>
              </w:rPr>
            </w:pPr>
          </w:p>
        </w:tc>
        <w:tc>
          <w:tcPr>
            <w:tcW w:w="1279" w:type="pct"/>
            <w:shd w:val="clear" w:color="auto" w:fill="auto"/>
            <w:hideMark/>
          </w:tcPr>
          <w:p w14:paraId="66466C66" w14:textId="77777777" w:rsidR="00C81F94" w:rsidRPr="001634B1" w:rsidRDefault="00C81F94" w:rsidP="007A6AC9">
            <w:pPr>
              <w:pStyle w:val="Tabletext"/>
            </w:pPr>
            <w:r w:rsidRPr="001634B1">
              <w:t>What procedures do you currently use to verify clearances with the other crewmember?</w:t>
            </w:r>
          </w:p>
        </w:tc>
        <w:tc>
          <w:tcPr>
            <w:tcW w:w="1403" w:type="pct"/>
            <w:shd w:val="clear" w:color="auto" w:fill="auto"/>
            <w:hideMark/>
          </w:tcPr>
          <w:p w14:paraId="66466C67" w14:textId="77777777" w:rsidR="00C81F94" w:rsidRPr="001634B1" w:rsidRDefault="00C81F94" w:rsidP="007A6AC9">
            <w:pPr>
              <w:pStyle w:val="Tabletext"/>
            </w:pPr>
            <w:r w:rsidRPr="001634B1">
              <w:t>See above</w:t>
            </w:r>
          </w:p>
        </w:tc>
        <w:tc>
          <w:tcPr>
            <w:tcW w:w="1403" w:type="pct"/>
          </w:tcPr>
          <w:p w14:paraId="66466C68" w14:textId="77777777" w:rsidR="00C81F94" w:rsidRPr="001634B1" w:rsidRDefault="00C81F94" w:rsidP="007A6AC9">
            <w:pPr>
              <w:pStyle w:val="Tabletext"/>
            </w:pPr>
            <w:r w:rsidRPr="001634B1">
              <w:t>See above</w:t>
            </w:r>
          </w:p>
        </w:tc>
      </w:tr>
      <w:tr w:rsidR="00C81F94" w:rsidRPr="001634B1" w14:paraId="66466C6E" w14:textId="77777777" w:rsidTr="009D50E2">
        <w:trPr>
          <w:trHeight w:val="67"/>
        </w:trPr>
        <w:tc>
          <w:tcPr>
            <w:tcW w:w="915" w:type="pct"/>
            <w:vMerge/>
            <w:tcBorders>
              <w:top w:val="single" w:sz="4" w:space="0" w:color="auto"/>
              <w:bottom w:val="single" w:sz="4" w:space="0" w:color="auto"/>
            </w:tcBorders>
            <w:shd w:val="clear" w:color="auto" w:fill="auto"/>
            <w:vAlign w:val="center"/>
            <w:hideMark/>
          </w:tcPr>
          <w:p w14:paraId="66466C6A" w14:textId="77777777" w:rsidR="00C81F94" w:rsidRPr="003C1A83" w:rsidRDefault="00C81F94" w:rsidP="007A6AC9">
            <w:pPr>
              <w:pStyle w:val="Tabletext"/>
              <w:rPr>
                <w:b/>
              </w:rPr>
            </w:pPr>
          </w:p>
        </w:tc>
        <w:tc>
          <w:tcPr>
            <w:tcW w:w="1279" w:type="pct"/>
            <w:tcBorders>
              <w:bottom w:val="single" w:sz="4" w:space="0" w:color="auto"/>
            </w:tcBorders>
            <w:shd w:val="clear" w:color="auto" w:fill="auto"/>
            <w:hideMark/>
          </w:tcPr>
          <w:p w14:paraId="66466C6B" w14:textId="77777777" w:rsidR="00C81F94" w:rsidRPr="007A6AC9" w:rsidRDefault="00C81F94" w:rsidP="007A6AC9">
            <w:pPr>
              <w:pStyle w:val="Tabletext"/>
              <w:rPr>
                <w:sz w:val="4"/>
                <w:szCs w:val="4"/>
              </w:rPr>
            </w:pPr>
            <w:r w:rsidRPr="007A6AC9">
              <w:rPr>
                <w:sz w:val="4"/>
                <w:szCs w:val="4"/>
              </w:rPr>
              <w:t> </w:t>
            </w:r>
          </w:p>
        </w:tc>
        <w:tc>
          <w:tcPr>
            <w:tcW w:w="1403" w:type="pct"/>
            <w:tcBorders>
              <w:bottom w:val="single" w:sz="4" w:space="0" w:color="auto"/>
            </w:tcBorders>
            <w:shd w:val="clear" w:color="auto" w:fill="auto"/>
            <w:hideMark/>
          </w:tcPr>
          <w:p w14:paraId="66466C6C" w14:textId="77777777" w:rsidR="00C81F94" w:rsidRPr="007A6AC9" w:rsidRDefault="00C81F94" w:rsidP="007A6AC9">
            <w:pPr>
              <w:pStyle w:val="Tabletext"/>
              <w:rPr>
                <w:sz w:val="4"/>
                <w:szCs w:val="4"/>
              </w:rPr>
            </w:pPr>
            <w:r w:rsidRPr="007A6AC9">
              <w:rPr>
                <w:sz w:val="4"/>
                <w:szCs w:val="4"/>
              </w:rPr>
              <w:t> </w:t>
            </w:r>
          </w:p>
        </w:tc>
        <w:tc>
          <w:tcPr>
            <w:tcW w:w="1403" w:type="pct"/>
            <w:tcBorders>
              <w:bottom w:val="single" w:sz="4" w:space="0" w:color="auto"/>
            </w:tcBorders>
            <w:shd w:val="clear" w:color="000000" w:fill="FFFFFF"/>
          </w:tcPr>
          <w:p w14:paraId="66466C6D" w14:textId="77777777" w:rsidR="00C81F94" w:rsidRPr="007A6AC9" w:rsidRDefault="00C81F94" w:rsidP="007A6AC9">
            <w:pPr>
              <w:pStyle w:val="Tabletext"/>
              <w:rPr>
                <w:sz w:val="4"/>
                <w:szCs w:val="4"/>
              </w:rPr>
            </w:pPr>
            <w:r w:rsidRPr="007A6AC9">
              <w:rPr>
                <w:sz w:val="4"/>
                <w:szCs w:val="4"/>
              </w:rPr>
              <w:t> </w:t>
            </w:r>
          </w:p>
        </w:tc>
      </w:tr>
      <w:tr w:rsidR="00C81F94" w:rsidRPr="001634B1" w14:paraId="66466C73" w14:textId="77777777" w:rsidTr="009D50E2">
        <w:trPr>
          <w:trHeight w:val="1815"/>
        </w:trPr>
        <w:tc>
          <w:tcPr>
            <w:tcW w:w="915" w:type="pct"/>
            <w:vMerge/>
            <w:tcBorders>
              <w:top w:val="single" w:sz="4" w:space="0" w:color="auto"/>
              <w:bottom w:val="single" w:sz="4" w:space="0" w:color="auto"/>
            </w:tcBorders>
            <w:shd w:val="clear" w:color="auto" w:fill="auto"/>
            <w:vAlign w:val="center"/>
            <w:hideMark/>
          </w:tcPr>
          <w:p w14:paraId="66466C6F" w14:textId="77777777" w:rsidR="00C81F94" w:rsidRPr="003C1A83" w:rsidRDefault="00C81F94" w:rsidP="007A6AC9">
            <w:pPr>
              <w:pStyle w:val="Tabletext"/>
              <w:rPr>
                <w:b/>
              </w:rPr>
            </w:pPr>
          </w:p>
        </w:tc>
        <w:tc>
          <w:tcPr>
            <w:tcW w:w="1279" w:type="pct"/>
            <w:tcBorders>
              <w:top w:val="single" w:sz="4" w:space="0" w:color="auto"/>
              <w:bottom w:val="single" w:sz="4" w:space="0" w:color="auto"/>
            </w:tcBorders>
            <w:shd w:val="clear" w:color="auto" w:fill="auto"/>
            <w:hideMark/>
          </w:tcPr>
          <w:p w14:paraId="66466C70" w14:textId="77777777" w:rsidR="00C81F94" w:rsidRPr="001634B1" w:rsidRDefault="00C81F94" w:rsidP="007A6AC9">
            <w:pPr>
              <w:pStyle w:val="Tabletext"/>
            </w:pPr>
            <w:r w:rsidRPr="001634B1">
              <w:t>What procedures do you use to verify proper data entry for clearances (e.g. route, speed, altitude, etc.)</w:t>
            </w:r>
            <w:r w:rsidR="00673A38">
              <w:t>?</w:t>
            </w:r>
          </w:p>
        </w:tc>
        <w:tc>
          <w:tcPr>
            <w:tcW w:w="1403" w:type="pct"/>
            <w:tcBorders>
              <w:top w:val="single" w:sz="4" w:space="0" w:color="auto"/>
              <w:bottom w:val="single" w:sz="4" w:space="0" w:color="auto"/>
            </w:tcBorders>
            <w:shd w:val="clear" w:color="000000" w:fill="FFFFFF"/>
            <w:hideMark/>
          </w:tcPr>
          <w:p w14:paraId="66466C71" w14:textId="77777777" w:rsidR="00C81F94" w:rsidRPr="001634B1" w:rsidRDefault="00C81F94" w:rsidP="008D7BE1">
            <w:pPr>
              <w:pStyle w:val="Tabletext"/>
            </w:pPr>
            <w:r w:rsidRPr="001634B1">
              <w:t>For Enroute segment. Other phases may or will require different procedures.  If CPDLC</w:t>
            </w:r>
            <w:r w:rsidR="008D7BE1">
              <w:t>,</w:t>
            </w:r>
            <w:r w:rsidRPr="001634B1">
              <w:t xml:space="preserve"> both pilots should read clearance independ</w:t>
            </w:r>
            <w:r>
              <w:t>en</w:t>
            </w:r>
            <w:r w:rsidRPr="001634B1">
              <w:t>tly.  If aircraft is being manually flown (rare).  Positive transfer of control should take place.   Both verbally confirm clearance.  Both verify confirm data entry.  This was for enroute.</w:t>
            </w:r>
          </w:p>
        </w:tc>
        <w:tc>
          <w:tcPr>
            <w:tcW w:w="1403" w:type="pct"/>
            <w:tcBorders>
              <w:top w:val="single" w:sz="4" w:space="0" w:color="auto"/>
              <w:bottom w:val="single" w:sz="4" w:space="0" w:color="auto"/>
            </w:tcBorders>
          </w:tcPr>
          <w:p w14:paraId="66466C72" w14:textId="77777777" w:rsidR="00C81F94" w:rsidRPr="001634B1" w:rsidRDefault="00C81F94" w:rsidP="00DF1D51">
            <w:pPr>
              <w:pStyle w:val="Tabletext"/>
            </w:pPr>
            <w:r w:rsidRPr="001634B1">
              <w:t>In flight if on autopilot, the pilot flying enters data.  Pilot not flying confirms the data entry.   If PF is busy</w:t>
            </w:r>
            <w:r w:rsidR="00DF1D51">
              <w:t>,</w:t>
            </w:r>
            <w:r w:rsidRPr="001634B1">
              <w:t xml:space="preserve"> then PF confirms the data entry when able.  If a pilot leaves the cockpit</w:t>
            </w:r>
            <w:r w:rsidR="00DF1D51">
              <w:t>,</w:t>
            </w:r>
            <w:r w:rsidRPr="001634B1">
              <w:t xml:space="preserve"> </w:t>
            </w:r>
            <w:r w:rsidR="0017423B" w:rsidRPr="001634B1">
              <w:t>remaining pilot</w:t>
            </w:r>
            <w:r w:rsidRPr="001634B1">
              <w:t xml:space="preserve"> enters data and flies and when other pilot comes back they both confirm the clearance and data entry.  Airline and pilots assume a level of competence in other crewmember.</w:t>
            </w:r>
          </w:p>
        </w:tc>
      </w:tr>
      <w:tr w:rsidR="00C81F94" w:rsidRPr="001634B1" w14:paraId="66466C78" w14:textId="77777777" w:rsidTr="009D50E2">
        <w:trPr>
          <w:trHeight w:val="1215"/>
        </w:trPr>
        <w:tc>
          <w:tcPr>
            <w:tcW w:w="915" w:type="pct"/>
            <w:tcBorders>
              <w:top w:val="single" w:sz="4" w:space="0" w:color="auto"/>
              <w:bottom w:val="nil"/>
            </w:tcBorders>
            <w:shd w:val="clear" w:color="auto" w:fill="auto"/>
            <w:hideMark/>
          </w:tcPr>
          <w:p w14:paraId="66466C74" w14:textId="77777777" w:rsidR="00C81F94" w:rsidRPr="003C1A83" w:rsidRDefault="00C81F94" w:rsidP="007A6AC9">
            <w:pPr>
              <w:pStyle w:val="Tabletext"/>
              <w:rPr>
                <w:b/>
              </w:rPr>
            </w:pPr>
            <w:r w:rsidRPr="003C1A83">
              <w:rPr>
                <w:b/>
              </w:rPr>
              <w:t>Gate</w:t>
            </w:r>
          </w:p>
        </w:tc>
        <w:tc>
          <w:tcPr>
            <w:tcW w:w="1279" w:type="pct"/>
            <w:tcBorders>
              <w:top w:val="single" w:sz="4" w:space="0" w:color="auto"/>
            </w:tcBorders>
            <w:shd w:val="clear" w:color="auto" w:fill="auto"/>
            <w:hideMark/>
          </w:tcPr>
          <w:p w14:paraId="66466C75" w14:textId="77777777" w:rsidR="00C81F94" w:rsidRPr="001634B1" w:rsidRDefault="00C81F94" w:rsidP="007A6AC9">
            <w:pPr>
              <w:pStyle w:val="Tabletext"/>
            </w:pPr>
            <w:r w:rsidRPr="001634B1">
              <w:t>What procedure does airline use to obtain, enter and verify ATC route clearance</w:t>
            </w:r>
            <w:r w:rsidR="00673A38">
              <w:t>?</w:t>
            </w:r>
          </w:p>
        </w:tc>
        <w:tc>
          <w:tcPr>
            <w:tcW w:w="1403" w:type="pct"/>
            <w:tcBorders>
              <w:top w:val="single" w:sz="4" w:space="0" w:color="auto"/>
            </w:tcBorders>
            <w:shd w:val="clear" w:color="auto" w:fill="auto"/>
            <w:hideMark/>
          </w:tcPr>
          <w:p w14:paraId="66466C76" w14:textId="77777777" w:rsidR="00C81F94" w:rsidRPr="001634B1" w:rsidRDefault="00C81F94" w:rsidP="007A6AC9">
            <w:pPr>
              <w:pStyle w:val="Tabletext"/>
            </w:pPr>
            <w:r w:rsidRPr="001634B1">
              <w:t xml:space="preserve">See </w:t>
            </w:r>
            <w:r w:rsidR="008D7BE1" w:rsidRPr="001634B1">
              <w:t>above</w:t>
            </w:r>
          </w:p>
        </w:tc>
        <w:tc>
          <w:tcPr>
            <w:tcW w:w="1403" w:type="pct"/>
            <w:tcBorders>
              <w:top w:val="single" w:sz="4" w:space="0" w:color="auto"/>
            </w:tcBorders>
          </w:tcPr>
          <w:p w14:paraId="66466C77" w14:textId="77777777" w:rsidR="00C81F94" w:rsidRPr="001634B1" w:rsidRDefault="00C81F94" w:rsidP="007A6AC9">
            <w:pPr>
              <w:pStyle w:val="Tabletext"/>
            </w:pPr>
            <w:r w:rsidRPr="001634B1">
              <w:t xml:space="preserve">Where available the standard method is to receive the clearance via PDC.  The clearance is then printed and clipped to yoke or put on console.  The PDC is checked against the datalinked clearance from the company that is sent via ACARS.  The pilot </w:t>
            </w:r>
            <w:r w:rsidR="00F84C75">
              <w:t>must</w:t>
            </w:r>
            <w:r w:rsidRPr="001634B1">
              <w:t xml:space="preserve"> call ground control and confirm that the clearance was received and confirm the </w:t>
            </w:r>
            <w:r w:rsidR="00673A38" w:rsidRPr="001634B1">
              <w:t>squawk</w:t>
            </w:r>
            <w:r w:rsidRPr="001634B1">
              <w:t xml:space="preserve">.  A full </w:t>
            </w:r>
            <w:r w:rsidR="00673A38" w:rsidRPr="001634B1">
              <w:t>read back</w:t>
            </w:r>
            <w:r w:rsidRPr="001634B1">
              <w:t xml:space="preserve"> of the route is not required.</w:t>
            </w:r>
          </w:p>
        </w:tc>
      </w:tr>
      <w:tr w:rsidR="00C81F94" w:rsidRPr="001634B1" w14:paraId="66466C7D" w14:textId="77777777" w:rsidTr="00B75D90">
        <w:trPr>
          <w:trHeight w:val="50"/>
        </w:trPr>
        <w:tc>
          <w:tcPr>
            <w:tcW w:w="915" w:type="pct"/>
            <w:vMerge w:val="restart"/>
            <w:tcBorders>
              <w:top w:val="nil"/>
              <w:bottom w:val="single" w:sz="4" w:space="0" w:color="auto"/>
            </w:tcBorders>
            <w:shd w:val="clear" w:color="auto" w:fill="auto"/>
            <w:hideMark/>
          </w:tcPr>
          <w:p w14:paraId="66466C79" w14:textId="77777777" w:rsidR="00C81F94" w:rsidRPr="003C1A83" w:rsidRDefault="00C81F94" w:rsidP="007A6AC9">
            <w:pPr>
              <w:pStyle w:val="Tabletext"/>
              <w:rPr>
                <w:b/>
              </w:rPr>
            </w:pPr>
            <w:r w:rsidRPr="003C1A83">
              <w:rPr>
                <w:b/>
              </w:rPr>
              <w:t> </w:t>
            </w:r>
          </w:p>
        </w:tc>
        <w:tc>
          <w:tcPr>
            <w:tcW w:w="1279" w:type="pct"/>
            <w:shd w:val="clear" w:color="auto" w:fill="auto"/>
            <w:hideMark/>
          </w:tcPr>
          <w:p w14:paraId="66466C7A" w14:textId="77777777" w:rsidR="00C81F94" w:rsidRPr="007A6AC9" w:rsidRDefault="00C81F94" w:rsidP="007A6AC9">
            <w:pPr>
              <w:pStyle w:val="Tabletext"/>
              <w:rPr>
                <w:sz w:val="4"/>
                <w:szCs w:val="4"/>
              </w:rPr>
            </w:pPr>
            <w:r w:rsidRPr="007A6AC9">
              <w:rPr>
                <w:sz w:val="4"/>
                <w:szCs w:val="4"/>
              </w:rPr>
              <w:t> </w:t>
            </w:r>
          </w:p>
        </w:tc>
        <w:tc>
          <w:tcPr>
            <w:tcW w:w="1403" w:type="pct"/>
            <w:shd w:val="clear" w:color="auto" w:fill="auto"/>
            <w:hideMark/>
          </w:tcPr>
          <w:p w14:paraId="66466C7B" w14:textId="77777777" w:rsidR="00C81F94" w:rsidRPr="007A6AC9" w:rsidRDefault="00C81F94" w:rsidP="007A6AC9">
            <w:pPr>
              <w:pStyle w:val="Tabletext"/>
              <w:rPr>
                <w:sz w:val="4"/>
                <w:szCs w:val="4"/>
              </w:rPr>
            </w:pPr>
            <w:r w:rsidRPr="007A6AC9">
              <w:rPr>
                <w:sz w:val="4"/>
                <w:szCs w:val="4"/>
              </w:rPr>
              <w:t> </w:t>
            </w:r>
          </w:p>
        </w:tc>
        <w:tc>
          <w:tcPr>
            <w:tcW w:w="1403" w:type="pct"/>
          </w:tcPr>
          <w:p w14:paraId="66466C7C" w14:textId="77777777" w:rsidR="00C81F94" w:rsidRPr="007A6AC9" w:rsidRDefault="00C81F94" w:rsidP="007A6AC9">
            <w:pPr>
              <w:pStyle w:val="Tabletext"/>
              <w:rPr>
                <w:sz w:val="4"/>
                <w:szCs w:val="4"/>
              </w:rPr>
            </w:pPr>
            <w:r w:rsidRPr="007A6AC9">
              <w:rPr>
                <w:sz w:val="4"/>
                <w:szCs w:val="4"/>
              </w:rPr>
              <w:t> </w:t>
            </w:r>
          </w:p>
        </w:tc>
      </w:tr>
      <w:tr w:rsidR="00C81F94" w:rsidRPr="001634B1" w14:paraId="66466C82" w14:textId="77777777" w:rsidTr="00B75D90">
        <w:trPr>
          <w:trHeight w:val="600"/>
        </w:trPr>
        <w:tc>
          <w:tcPr>
            <w:tcW w:w="915" w:type="pct"/>
            <w:vMerge/>
            <w:tcBorders>
              <w:top w:val="single" w:sz="4" w:space="0" w:color="auto"/>
              <w:bottom w:val="single" w:sz="4" w:space="0" w:color="auto"/>
            </w:tcBorders>
            <w:shd w:val="clear" w:color="auto" w:fill="auto"/>
            <w:vAlign w:val="center"/>
            <w:hideMark/>
          </w:tcPr>
          <w:p w14:paraId="66466C7E" w14:textId="77777777" w:rsidR="00C81F94" w:rsidRPr="003C1A83" w:rsidRDefault="00C81F94" w:rsidP="007A6AC9">
            <w:pPr>
              <w:pStyle w:val="Tabletext"/>
              <w:rPr>
                <w:b/>
              </w:rPr>
            </w:pPr>
          </w:p>
        </w:tc>
        <w:tc>
          <w:tcPr>
            <w:tcW w:w="1279" w:type="pct"/>
            <w:shd w:val="clear" w:color="auto" w:fill="auto"/>
            <w:hideMark/>
          </w:tcPr>
          <w:p w14:paraId="66466C7F" w14:textId="77777777" w:rsidR="00C81F94" w:rsidRPr="001634B1" w:rsidRDefault="00C81F94" w:rsidP="007A6AC9">
            <w:pPr>
              <w:pStyle w:val="Tabletext"/>
            </w:pPr>
            <w:r w:rsidRPr="001634B1">
              <w:t>How is ACARS used to get the clearance</w:t>
            </w:r>
            <w:r w:rsidR="005D5D9D">
              <w:t>?</w:t>
            </w:r>
          </w:p>
        </w:tc>
        <w:tc>
          <w:tcPr>
            <w:tcW w:w="1403" w:type="pct"/>
            <w:shd w:val="clear" w:color="auto" w:fill="auto"/>
            <w:hideMark/>
          </w:tcPr>
          <w:p w14:paraId="66466C80" w14:textId="77777777" w:rsidR="00C81F94" w:rsidRPr="001634B1" w:rsidRDefault="00C81F94" w:rsidP="007A6AC9">
            <w:pPr>
              <w:pStyle w:val="Tabletext"/>
            </w:pPr>
            <w:r w:rsidRPr="001634B1">
              <w:t xml:space="preserve">See </w:t>
            </w:r>
            <w:r w:rsidR="008D7BE1" w:rsidRPr="001634B1">
              <w:t>above</w:t>
            </w:r>
          </w:p>
        </w:tc>
        <w:tc>
          <w:tcPr>
            <w:tcW w:w="1403" w:type="pct"/>
          </w:tcPr>
          <w:p w14:paraId="66466C81" w14:textId="77777777" w:rsidR="00C81F94" w:rsidRPr="001634B1" w:rsidRDefault="00C81F94" w:rsidP="007A6AC9">
            <w:pPr>
              <w:pStyle w:val="Tabletext"/>
            </w:pPr>
            <w:r w:rsidRPr="001634B1">
              <w:t>Would request clearance from company datalink.  Clearance datalinked to ACARS and then from ACARS would autoload directly into FMS.  Would have to compare ACARS datalink clearance with paper.</w:t>
            </w:r>
          </w:p>
        </w:tc>
      </w:tr>
      <w:tr w:rsidR="00C81F94" w:rsidRPr="001634B1" w14:paraId="66466C87" w14:textId="77777777" w:rsidTr="00B75D90">
        <w:trPr>
          <w:trHeight w:val="50"/>
        </w:trPr>
        <w:tc>
          <w:tcPr>
            <w:tcW w:w="915" w:type="pct"/>
            <w:vMerge/>
            <w:tcBorders>
              <w:top w:val="single" w:sz="4" w:space="0" w:color="auto"/>
              <w:bottom w:val="single" w:sz="4" w:space="0" w:color="auto"/>
            </w:tcBorders>
            <w:shd w:val="clear" w:color="auto" w:fill="auto"/>
            <w:vAlign w:val="center"/>
            <w:hideMark/>
          </w:tcPr>
          <w:p w14:paraId="66466C83" w14:textId="77777777" w:rsidR="00C81F94" w:rsidRPr="003C1A83" w:rsidRDefault="00C81F94" w:rsidP="007A6AC9">
            <w:pPr>
              <w:pStyle w:val="Tabletext"/>
              <w:rPr>
                <w:b/>
              </w:rPr>
            </w:pPr>
          </w:p>
        </w:tc>
        <w:tc>
          <w:tcPr>
            <w:tcW w:w="1279" w:type="pct"/>
            <w:shd w:val="clear" w:color="auto" w:fill="auto"/>
            <w:hideMark/>
          </w:tcPr>
          <w:p w14:paraId="66466C84" w14:textId="77777777" w:rsidR="00C81F94" w:rsidRPr="007A6AC9" w:rsidRDefault="00C81F94" w:rsidP="007A6AC9">
            <w:pPr>
              <w:pStyle w:val="Tabletext"/>
              <w:rPr>
                <w:sz w:val="4"/>
                <w:szCs w:val="4"/>
              </w:rPr>
            </w:pPr>
            <w:r w:rsidRPr="007A6AC9">
              <w:rPr>
                <w:sz w:val="4"/>
                <w:szCs w:val="4"/>
              </w:rPr>
              <w:t> </w:t>
            </w:r>
          </w:p>
        </w:tc>
        <w:tc>
          <w:tcPr>
            <w:tcW w:w="1403" w:type="pct"/>
            <w:shd w:val="clear" w:color="auto" w:fill="auto"/>
            <w:hideMark/>
          </w:tcPr>
          <w:p w14:paraId="66466C85" w14:textId="77777777" w:rsidR="00C81F94" w:rsidRPr="007A6AC9" w:rsidRDefault="00C81F94" w:rsidP="007A6AC9">
            <w:pPr>
              <w:pStyle w:val="Tabletext"/>
              <w:rPr>
                <w:sz w:val="4"/>
                <w:szCs w:val="4"/>
              </w:rPr>
            </w:pPr>
            <w:r w:rsidRPr="007A6AC9">
              <w:rPr>
                <w:sz w:val="4"/>
                <w:szCs w:val="4"/>
              </w:rPr>
              <w:t> </w:t>
            </w:r>
          </w:p>
        </w:tc>
        <w:tc>
          <w:tcPr>
            <w:tcW w:w="1403" w:type="pct"/>
          </w:tcPr>
          <w:p w14:paraId="66466C86" w14:textId="77777777" w:rsidR="00C81F94" w:rsidRPr="007A6AC9" w:rsidRDefault="00C81F94" w:rsidP="007A6AC9">
            <w:pPr>
              <w:pStyle w:val="Tabletext"/>
              <w:rPr>
                <w:sz w:val="4"/>
                <w:szCs w:val="4"/>
              </w:rPr>
            </w:pPr>
            <w:r w:rsidRPr="007A6AC9">
              <w:rPr>
                <w:sz w:val="4"/>
                <w:szCs w:val="4"/>
              </w:rPr>
              <w:t> </w:t>
            </w:r>
          </w:p>
        </w:tc>
      </w:tr>
      <w:tr w:rsidR="00C81F94" w:rsidRPr="001634B1" w14:paraId="66466C8C" w14:textId="77777777" w:rsidTr="00B75D90">
        <w:trPr>
          <w:trHeight w:val="1500"/>
        </w:trPr>
        <w:tc>
          <w:tcPr>
            <w:tcW w:w="915" w:type="pct"/>
            <w:vMerge/>
            <w:tcBorders>
              <w:top w:val="single" w:sz="4" w:space="0" w:color="auto"/>
              <w:bottom w:val="single" w:sz="4" w:space="0" w:color="auto"/>
            </w:tcBorders>
            <w:shd w:val="clear" w:color="auto" w:fill="auto"/>
            <w:vAlign w:val="center"/>
            <w:hideMark/>
          </w:tcPr>
          <w:p w14:paraId="66466C88" w14:textId="77777777" w:rsidR="00C81F94" w:rsidRPr="003C1A83" w:rsidRDefault="00C81F94" w:rsidP="007A6AC9">
            <w:pPr>
              <w:pStyle w:val="Tabletext"/>
              <w:rPr>
                <w:b/>
              </w:rPr>
            </w:pPr>
          </w:p>
        </w:tc>
        <w:tc>
          <w:tcPr>
            <w:tcW w:w="1279" w:type="pct"/>
            <w:shd w:val="clear" w:color="auto" w:fill="auto"/>
            <w:hideMark/>
          </w:tcPr>
          <w:p w14:paraId="66466C89" w14:textId="77777777" w:rsidR="00C81F94" w:rsidRPr="001634B1" w:rsidRDefault="00C81F94" w:rsidP="007A6AC9">
            <w:pPr>
              <w:pStyle w:val="Tabletext"/>
            </w:pPr>
            <w:r w:rsidRPr="001634B1">
              <w:t>When is ATC route clearance obtained (before cockpit setup)</w:t>
            </w:r>
            <w:r w:rsidR="005D5D9D">
              <w:t>?</w:t>
            </w:r>
          </w:p>
        </w:tc>
        <w:tc>
          <w:tcPr>
            <w:tcW w:w="1403" w:type="pct"/>
            <w:shd w:val="clear" w:color="auto" w:fill="auto"/>
            <w:hideMark/>
          </w:tcPr>
          <w:p w14:paraId="66466C8A" w14:textId="77777777" w:rsidR="00C81F94" w:rsidRPr="001634B1" w:rsidRDefault="00C81F94" w:rsidP="007A6AC9">
            <w:pPr>
              <w:pStyle w:val="Tabletext"/>
            </w:pPr>
            <w:r w:rsidRPr="001634B1">
              <w:t xml:space="preserve">When parked at the gate.  ACARS gets the PDC.  PDC is printed out.  ACARS work is done after safety checks and </w:t>
            </w:r>
            <w:r w:rsidR="00673A38" w:rsidRPr="001634B1">
              <w:t>power up</w:t>
            </w:r>
            <w:r w:rsidRPr="001634B1">
              <w:t>.  Both pilots said it is rare, but possible to get a change in taxi clearance enroute to the runway.  More common to get an updated ATIS</w:t>
            </w:r>
          </w:p>
        </w:tc>
        <w:tc>
          <w:tcPr>
            <w:tcW w:w="1403" w:type="pct"/>
          </w:tcPr>
          <w:p w14:paraId="66466C8B" w14:textId="77777777" w:rsidR="00C81F94" w:rsidRPr="001634B1" w:rsidRDefault="00C81F94" w:rsidP="007A6AC9">
            <w:pPr>
              <w:pStyle w:val="Tabletext"/>
            </w:pPr>
            <w:r w:rsidRPr="001634B1">
              <w:t>When parked at the gate</w:t>
            </w:r>
          </w:p>
        </w:tc>
      </w:tr>
      <w:tr w:rsidR="00C81F94" w:rsidRPr="001634B1" w14:paraId="66466C91" w14:textId="77777777" w:rsidTr="00B75D90">
        <w:trPr>
          <w:trHeight w:val="50"/>
        </w:trPr>
        <w:tc>
          <w:tcPr>
            <w:tcW w:w="915" w:type="pct"/>
            <w:vMerge/>
            <w:tcBorders>
              <w:top w:val="single" w:sz="4" w:space="0" w:color="auto"/>
              <w:bottom w:val="single" w:sz="4" w:space="0" w:color="auto"/>
            </w:tcBorders>
            <w:shd w:val="clear" w:color="auto" w:fill="auto"/>
            <w:vAlign w:val="center"/>
            <w:hideMark/>
          </w:tcPr>
          <w:p w14:paraId="66466C8D" w14:textId="77777777" w:rsidR="00C81F94" w:rsidRPr="003C1A83" w:rsidRDefault="00C81F94" w:rsidP="007A6AC9">
            <w:pPr>
              <w:pStyle w:val="Tabletext"/>
              <w:rPr>
                <w:b/>
              </w:rPr>
            </w:pPr>
          </w:p>
        </w:tc>
        <w:tc>
          <w:tcPr>
            <w:tcW w:w="1279" w:type="pct"/>
            <w:shd w:val="clear" w:color="auto" w:fill="auto"/>
            <w:hideMark/>
          </w:tcPr>
          <w:p w14:paraId="66466C8E" w14:textId="77777777" w:rsidR="00C81F94" w:rsidRPr="007A6AC9" w:rsidRDefault="00C81F94" w:rsidP="007A6AC9">
            <w:pPr>
              <w:pStyle w:val="Tabletext"/>
              <w:rPr>
                <w:sz w:val="4"/>
                <w:szCs w:val="4"/>
              </w:rPr>
            </w:pPr>
            <w:r w:rsidRPr="007A6AC9">
              <w:rPr>
                <w:sz w:val="4"/>
                <w:szCs w:val="4"/>
              </w:rPr>
              <w:t> </w:t>
            </w:r>
          </w:p>
        </w:tc>
        <w:tc>
          <w:tcPr>
            <w:tcW w:w="1403" w:type="pct"/>
            <w:shd w:val="clear" w:color="auto" w:fill="auto"/>
            <w:hideMark/>
          </w:tcPr>
          <w:p w14:paraId="66466C8F" w14:textId="77777777" w:rsidR="00C81F94" w:rsidRPr="007A6AC9" w:rsidRDefault="00C81F94" w:rsidP="007A6AC9">
            <w:pPr>
              <w:pStyle w:val="Tabletext"/>
              <w:rPr>
                <w:sz w:val="4"/>
                <w:szCs w:val="4"/>
              </w:rPr>
            </w:pPr>
            <w:r w:rsidRPr="007A6AC9">
              <w:rPr>
                <w:sz w:val="4"/>
                <w:szCs w:val="4"/>
              </w:rPr>
              <w:t> </w:t>
            </w:r>
          </w:p>
        </w:tc>
        <w:tc>
          <w:tcPr>
            <w:tcW w:w="1403" w:type="pct"/>
          </w:tcPr>
          <w:p w14:paraId="66466C90" w14:textId="77777777" w:rsidR="00C81F94" w:rsidRPr="007A6AC9" w:rsidRDefault="00C81F94" w:rsidP="007A6AC9">
            <w:pPr>
              <w:pStyle w:val="Tabletext"/>
              <w:rPr>
                <w:sz w:val="4"/>
                <w:szCs w:val="4"/>
              </w:rPr>
            </w:pPr>
            <w:r w:rsidRPr="007A6AC9">
              <w:rPr>
                <w:sz w:val="4"/>
                <w:szCs w:val="4"/>
              </w:rPr>
              <w:t> </w:t>
            </w:r>
          </w:p>
        </w:tc>
      </w:tr>
      <w:tr w:rsidR="00C81F94" w:rsidRPr="001634B1" w14:paraId="66466C96" w14:textId="77777777" w:rsidTr="00B75D90">
        <w:trPr>
          <w:trHeight w:val="900"/>
        </w:trPr>
        <w:tc>
          <w:tcPr>
            <w:tcW w:w="915" w:type="pct"/>
            <w:vMerge/>
            <w:tcBorders>
              <w:top w:val="single" w:sz="4" w:space="0" w:color="auto"/>
              <w:bottom w:val="single" w:sz="4" w:space="0" w:color="auto"/>
            </w:tcBorders>
            <w:shd w:val="clear" w:color="auto" w:fill="auto"/>
            <w:vAlign w:val="center"/>
            <w:hideMark/>
          </w:tcPr>
          <w:p w14:paraId="66466C92" w14:textId="77777777" w:rsidR="00C81F94" w:rsidRPr="003C1A83" w:rsidRDefault="00C81F94" w:rsidP="007A6AC9">
            <w:pPr>
              <w:pStyle w:val="Tabletext"/>
              <w:rPr>
                <w:b/>
              </w:rPr>
            </w:pPr>
          </w:p>
        </w:tc>
        <w:tc>
          <w:tcPr>
            <w:tcW w:w="1279" w:type="pct"/>
            <w:shd w:val="clear" w:color="auto" w:fill="auto"/>
            <w:hideMark/>
          </w:tcPr>
          <w:p w14:paraId="66466C93" w14:textId="77777777" w:rsidR="00C81F94" w:rsidRPr="001634B1" w:rsidRDefault="00673A38" w:rsidP="007A6AC9">
            <w:pPr>
              <w:pStyle w:val="Tabletext"/>
            </w:pPr>
            <w:r w:rsidRPr="001634B1">
              <w:t>Who</w:t>
            </w:r>
            <w:r w:rsidR="00C81F94" w:rsidRPr="001634B1">
              <w:t xml:space="preserve"> gets the ATC route clearance and ATIS and enters data into the FMS?</w:t>
            </w:r>
          </w:p>
        </w:tc>
        <w:tc>
          <w:tcPr>
            <w:tcW w:w="1403" w:type="pct"/>
            <w:shd w:val="clear" w:color="auto" w:fill="auto"/>
            <w:hideMark/>
          </w:tcPr>
          <w:p w14:paraId="66466C94" w14:textId="77777777" w:rsidR="00C81F94" w:rsidRPr="001634B1" w:rsidRDefault="00C81F94" w:rsidP="007A6AC9">
            <w:pPr>
              <w:pStyle w:val="Tabletext"/>
            </w:pPr>
            <w:r w:rsidRPr="001634B1">
              <w:t>See above.</w:t>
            </w:r>
          </w:p>
        </w:tc>
        <w:tc>
          <w:tcPr>
            <w:tcW w:w="1403" w:type="pct"/>
          </w:tcPr>
          <w:p w14:paraId="66466C95" w14:textId="77777777" w:rsidR="00C81F94" w:rsidRPr="001634B1" w:rsidRDefault="00C81F94" w:rsidP="007A6AC9">
            <w:pPr>
              <w:pStyle w:val="Tabletext"/>
            </w:pPr>
            <w:r w:rsidRPr="001634B1">
              <w:t>Either person could get the clearance at the gate.  But company required both pilots view the clearance and compare entry into FMS.</w:t>
            </w:r>
          </w:p>
        </w:tc>
      </w:tr>
      <w:tr w:rsidR="00C81F94" w:rsidRPr="001634B1" w14:paraId="66466C9B" w14:textId="77777777" w:rsidTr="00B75D90">
        <w:trPr>
          <w:trHeight w:val="53"/>
        </w:trPr>
        <w:tc>
          <w:tcPr>
            <w:tcW w:w="915" w:type="pct"/>
            <w:vMerge/>
            <w:tcBorders>
              <w:top w:val="single" w:sz="4" w:space="0" w:color="auto"/>
              <w:bottom w:val="single" w:sz="4" w:space="0" w:color="auto"/>
            </w:tcBorders>
            <w:shd w:val="clear" w:color="auto" w:fill="auto"/>
            <w:vAlign w:val="center"/>
            <w:hideMark/>
          </w:tcPr>
          <w:p w14:paraId="66466C97" w14:textId="77777777" w:rsidR="00C81F94" w:rsidRPr="003C1A83" w:rsidRDefault="00C81F94" w:rsidP="007A6AC9">
            <w:pPr>
              <w:pStyle w:val="Tabletext"/>
              <w:rPr>
                <w:b/>
              </w:rPr>
            </w:pPr>
          </w:p>
        </w:tc>
        <w:tc>
          <w:tcPr>
            <w:tcW w:w="1279" w:type="pct"/>
            <w:shd w:val="clear" w:color="auto" w:fill="auto"/>
            <w:hideMark/>
          </w:tcPr>
          <w:p w14:paraId="66466C98" w14:textId="77777777" w:rsidR="00C81F94" w:rsidRPr="007A6AC9" w:rsidRDefault="00C81F94" w:rsidP="007A6AC9">
            <w:pPr>
              <w:pStyle w:val="Tabletext"/>
              <w:rPr>
                <w:sz w:val="4"/>
                <w:szCs w:val="4"/>
              </w:rPr>
            </w:pPr>
            <w:r w:rsidRPr="007A6AC9">
              <w:rPr>
                <w:sz w:val="4"/>
                <w:szCs w:val="4"/>
              </w:rPr>
              <w:t> </w:t>
            </w:r>
          </w:p>
        </w:tc>
        <w:tc>
          <w:tcPr>
            <w:tcW w:w="1403" w:type="pct"/>
            <w:shd w:val="clear" w:color="auto" w:fill="auto"/>
            <w:hideMark/>
          </w:tcPr>
          <w:p w14:paraId="66466C99" w14:textId="77777777" w:rsidR="00C81F94" w:rsidRPr="007A6AC9" w:rsidRDefault="00C81F94" w:rsidP="007A6AC9">
            <w:pPr>
              <w:pStyle w:val="Tabletext"/>
              <w:rPr>
                <w:sz w:val="4"/>
                <w:szCs w:val="4"/>
              </w:rPr>
            </w:pPr>
            <w:r w:rsidRPr="007A6AC9">
              <w:rPr>
                <w:sz w:val="4"/>
                <w:szCs w:val="4"/>
              </w:rPr>
              <w:t> </w:t>
            </w:r>
          </w:p>
        </w:tc>
        <w:tc>
          <w:tcPr>
            <w:tcW w:w="1403" w:type="pct"/>
          </w:tcPr>
          <w:p w14:paraId="66466C9A" w14:textId="77777777" w:rsidR="00C81F94" w:rsidRPr="007A6AC9" w:rsidRDefault="00C81F94" w:rsidP="007A6AC9">
            <w:pPr>
              <w:pStyle w:val="Tabletext"/>
              <w:rPr>
                <w:sz w:val="4"/>
                <w:szCs w:val="4"/>
              </w:rPr>
            </w:pPr>
            <w:r w:rsidRPr="007A6AC9">
              <w:rPr>
                <w:sz w:val="4"/>
                <w:szCs w:val="4"/>
              </w:rPr>
              <w:t> </w:t>
            </w:r>
          </w:p>
        </w:tc>
      </w:tr>
      <w:tr w:rsidR="00C81F94" w:rsidRPr="001634B1" w14:paraId="66466CA0" w14:textId="77777777" w:rsidTr="00B75D90">
        <w:trPr>
          <w:trHeight w:val="1200"/>
        </w:trPr>
        <w:tc>
          <w:tcPr>
            <w:tcW w:w="915" w:type="pct"/>
            <w:vMerge/>
            <w:tcBorders>
              <w:top w:val="single" w:sz="4" w:space="0" w:color="auto"/>
              <w:bottom w:val="single" w:sz="4" w:space="0" w:color="auto"/>
            </w:tcBorders>
            <w:shd w:val="clear" w:color="auto" w:fill="auto"/>
            <w:vAlign w:val="center"/>
            <w:hideMark/>
          </w:tcPr>
          <w:p w14:paraId="66466C9C" w14:textId="77777777" w:rsidR="00C81F94" w:rsidRPr="003C1A83" w:rsidRDefault="00C81F94" w:rsidP="007A6AC9">
            <w:pPr>
              <w:pStyle w:val="Tabletext"/>
              <w:rPr>
                <w:b/>
              </w:rPr>
            </w:pPr>
          </w:p>
        </w:tc>
        <w:tc>
          <w:tcPr>
            <w:tcW w:w="1279" w:type="pct"/>
            <w:shd w:val="clear" w:color="auto" w:fill="auto"/>
            <w:hideMark/>
          </w:tcPr>
          <w:p w14:paraId="66466C9D" w14:textId="77777777" w:rsidR="00C81F94" w:rsidRPr="001634B1" w:rsidRDefault="00C81F94" w:rsidP="007A6AC9">
            <w:pPr>
              <w:pStyle w:val="Tabletext"/>
            </w:pPr>
            <w:r w:rsidRPr="001634B1">
              <w:t xml:space="preserve">Does the </w:t>
            </w:r>
            <w:r w:rsidR="00673A38">
              <w:t>captain</w:t>
            </w:r>
            <w:r w:rsidR="00673A38" w:rsidRPr="001634B1">
              <w:t xml:space="preserve"> </w:t>
            </w:r>
            <w:r w:rsidRPr="001634B1">
              <w:t>delegate getting clearance and setting up the FMS to the FO</w:t>
            </w:r>
            <w:r w:rsidR="005D5D9D">
              <w:t>?</w:t>
            </w:r>
          </w:p>
        </w:tc>
        <w:tc>
          <w:tcPr>
            <w:tcW w:w="1403" w:type="pct"/>
            <w:shd w:val="clear" w:color="auto" w:fill="auto"/>
            <w:hideMark/>
          </w:tcPr>
          <w:p w14:paraId="66466C9E" w14:textId="77777777" w:rsidR="00C81F94" w:rsidRPr="001634B1" w:rsidRDefault="00C81F94" w:rsidP="007A6AC9">
            <w:pPr>
              <w:pStyle w:val="Tabletext"/>
            </w:pPr>
            <w:r w:rsidRPr="001634B1">
              <w:t>No</w:t>
            </w:r>
            <w:r w:rsidR="008D7BE1">
              <w:t>,</w:t>
            </w:r>
            <w:r w:rsidRPr="001634B1">
              <w:t xml:space="preserve"> both pilots have to confirm.</w:t>
            </w:r>
          </w:p>
        </w:tc>
        <w:tc>
          <w:tcPr>
            <w:tcW w:w="1403" w:type="pct"/>
          </w:tcPr>
          <w:p w14:paraId="66466C9F" w14:textId="77777777" w:rsidR="00C81F94" w:rsidRPr="001634B1" w:rsidRDefault="00C81F94" w:rsidP="007A6AC9">
            <w:pPr>
              <w:pStyle w:val="Tabletext"/>
            </w:pPr>
            <w:r w:rsidRPr="001634B1">
              <w:t>No both pilots have to confirm.</w:t>
            </w:r>
          </w:p>
        </w:tc>
      </w:tr>
      <w:tr w:rsidR="00C81F94" w:rsidRPr="001634B1" w14:paraId="66466CA5" w14:textId="77777777" w:rsidTr="00B75D90">
        <w:trPr>
          <w:trHeight w:val="62"/>
        </w:trPr>
        <w:tc>
          <w:tcPr>
            <w:tcW w:w="915" w:type="pct"/>
            <w:vMerge/>
            <w:tcBorders>
              <w:top w:val="single" w:sz="4" w:space="0" w:color="auto"/>
              <w:bottom w:val="single" w:sz="4" w:space="0" w:color="auto"/>
            </w:tcBorders>
            <w:shd w:val="clear" w:color="auto" w:fill="auto"/>
            <w:vAlign w:val="center"/>
            <w:hideMark/>
          </w:tcPr>
          <w:p w14:paraId="66466CA1" w14:textId="77777777" w:rsidR="00C81F94" w:rsidRPr="003C1A83" w:rsidRDefault="00C81F94" w:rsidP="007A6AC9">
            <w:pPr>
              <w:pStyle w:val="Tabletext"/>
              <w:rPr>
                <w:b/>
              </w:rPr>
            </w:pPr>
          </w:p>
        </w:tc>
        <w:tc>
          <w:tcPr>
            <w:tcW w:w="1279" w:type="pct"/>
            <w:shd w:val="clear" w:color="auto" w:fill="auto"/>
            <w:hideMark/>
          </w:tcPr>
          <w:p w14:paraId="66466CA2" w14:textId="77777777" w:rsidR="00C81F94" w:rsidRPr="007A6AC9" w:rsidRDefault="00C81F94" w:rsidP="007A6AC9">
            <w:pPr>
              <w:pStyle w:val="Tabletext"/>
              <w:rPr>
                <w:sz w:val="4"/>
                <w:szCs w:val="4"/>
              </w:rPr>
            </w:pPr>
            <w:r w:rsidRPr="007A6AC9">
              <w:rPr>
                <w:sz w:val="4"/>
                <w:szCs w:val="4"/>
              </w:rPr>
              <w:t> </w:t>
            </w:r>
          </w:p>
        </w:tc>
        <w:tc>
          <w:tcPr>
            <w:tcW w:w="1403" w:type="pct"/>
            <w:shd w:val="clear" w:color="auto" w:fill="auto"/>
            <w:hideMark/>
          </w:tcPr>
          <w:p w14:paraId="66466CA3" w14:textId="77777777" w:rsidR="00C81F94" w:rsidRPr="007A6AC9" w:rsidRDefault="00C81F94" w:rsidP="007A6AC9">
            <w:pPr>
              <w:pStyle w:val="Tabletext"/>
              <w:rPr>
                <w:sz w:val="4"/>
                <w:szCs w:val="4"/>
              </w:rPr>
            </w:pPr>
            <w:r w:rsidRPr="007A6AC9">
              <w:rPr>
                <w:sz w:val="4"/>
                <w:szCs w:val="4"/>
              </w:rPr>
              <w:t> </w:t>
            </w:r>
          </w:p>
        </w:tc>
        <w:tc>
          <w:tcPr>
            <w:tcW w:w="1403" w:type="pct"/>
          </w:tcPr>
          <w:p w14:paraId="66466CA4" w14:textId="77777777" w:rsidR="00C81F94" w:rsidRPr="007A6AC9" w:rsidRDefault="00C81F94" w:rsidP="007A6AC9">
            <w:pPr>
              <w:pStyle w:val="Tabletext"/>
              <w:rPr>
                <w:sz w:val="4"/>
                <w:szCs w:val="4"/>
              </w:rPr>
            </w:pPr>
            <w:r w:rsidRPr="007A6AC9">
              <w:rPr>
                <w:sz w:val="4"/>
                <w:szCs w:val="4"/>
              </w:rPr>
              <w:t> </w:t>
            </w:r>
          </w:p>
        </w:tc>
      </w:tr>
      <w:tr w:rsidR="00C81F94" w:rsidRPr="001634B1" w14:paraId="66466CAA" w14:textId="77777777" w:rsidTr="009D50E2">
        <w:trPr>
          <w:trHeight w:val="719"/>
        </w:trPr>
        <w:tc>
          <w:tcPr>
            <w:tcW w:w="915" w:type="pct"/>
            <w:vMerge/>
            <w:tcBorders>
              <w:top w:val="single" w:sz="4" w:space="0" w:color="auto"/>
              <w:bottom w:val="single" w:sz="4" w:space="0" w:color="auto"/>
            </w:tcBorders>
            <w:shd w:val="clear" w:color="auto" w:fill="auto"/>
            <w:vAlign w:val="center"/>
            <w:hideMark/>
          </w:tcPr>
          <w:p w14:paraId="66466CA6" w14:textId="77777777" w:rsidR="00C81F94" w:rsidRPr="003C1A83" w:rsidRDefault="00C81F94" w:rsidP="007A6AC9">
            <w:pPr>
              <w:pStyle w:val="Tabletext"/>
              <w:rPr>
                <w:b/>
              </w:rPr>
            </w:pPr>
          </w:p>
        </w:tc>
        <w:tc>
          <w:tcPr>
            <w:tcW w:w="1279" w:type="pct"/>
            <w:tcBorders>
              <w:bottom w:val="single" w:sz="4" w:space="0" w:color="auto"/>
            </w:tcBorders>
            <w:shd w:val="clear" w:color="auto" w:fill="auto"/>
            <w:hideMark/>
          </w:tcPr>
          <w:p w14:paraId="66466CA7" w14:textId="77777777" w:rsidR="00C81F94" w:rsidRPr="001634B1" w:rsidRDefault="00C81F94" w:rsidP="007A6AC9">
            <w:pPr>
              <w:pStyle w:val="Tabletext"/>
            </w:pPr>
            <w:r w:rsidRPr="001634B1">
              <w:t>How does your airline know if you are ready for pushback</w:t>
            </w:r>
            <w:r w:rsidR="005D5D9D">
              <w:t>?</w:t>
            </w:r>
          </w:p>
        </w:tc>
        <w:tc>
          <w:tcPr>
            <w:tcW w:w="1403" w:type="pct"/>
            <w:tcBorders>
              <w:bottom w:val="single" w:sz="4" w:space="0" w:color="auto"/>
            </w:tcBorders>
            <w:shd w:val="clear" w:color="auto" w:fill="auto"/>
            <w:hideMark/>
          </w:tcPr>
          <w:p w14:paraId="66466CA8" w14:textId="77777777" w:rsidR="00C81F94" w:rsidRPr="001634B1" w:rsidRDefault="00C81F94" w:rsidP="007A6AC9">
            <w:pPr>
              <w:pStyle w:val="Tabletext"/>
            </w:pPr>
            <w:r w:rsidRPr="001634B1">
              <w:t>Ramp control at larger airports, but ground control at smaller airports.</w:t>
            </w:r>
          </w:p>
        </w:tc>
        <w:tc>
          <w:tcPr>
            <w:tcW w:w="1403" w:type="pct"/>
            <w:tcBorders>
              <w:bottom w:val="single" w:sz="4" w:space="0" w:color="auto"/>
            </w:tcBorders>
          </w:tcPr>
          <w:p w14:paraId="66466CA9" w14:textId="77777777" w:rsidR="00C81F94" w:rsidRPr="001634B1" w:rsidRDefault="00C81F94" w:rsidP="007A6AC9">
            <w:pPr>
              <w:pStyle w:val="Tabletext"/>
            </w:pPr>
            <w:r w:rsidRPr="001634B1">
              <w:t>Ramp control at larger airports, but ground control at smaller airports.</w:t>
            </w:r>
          </w:p>
        </w:tc>
      </w:tr>
      <w:tr w:rsidR="00C81F94" w:rsidRPr="001634B1" w14:paraId="66466CAF" w14:textId="77777777" w:rsidTr="009D50E2">
        <w:trPr>
          <w:trHeight w:val="1515"/>
        </w:trPr>
        <w:tc>
          <w:tcPr>
            <w:tcW w:w="915" w:type="pct"/>
            <w:tcBorders>
              <w:top w:val="single" w:sz="4" w:space="0" w:color="auto"/>
              <w:bottom w:val="single" w:sz="4" w:space="0" w:color="auto"/>
            </w:tcBorders>
            <w:shd w:val="clear" w:color="auto" w:fill="auto"/>
            <w:hideMark/>
          </w:tcPr>
          <w:p w14:paraId="66466CAB" w14:textId="77777777" w:rsidR="00C81F94" w:rsidRPr="003C1A83" w:rsidRDefault="00C81F94" w:rsidP="007A6AC9">
            <w:pPr>
              <w:pStyle w:val="Tabletext"/>
              <w:rPr>
                <w:b/>
              </w:rPr>
            </w:pPr>
            <w:r w:rsidRPr="003C1A83">
              <w:rPr>
                <w:b/>
              </w:rPr>
              <w:t>Crew Briefing - Taxi</w:t>
            </w:r>
          </w:p>
        </w:tc>
        <w:tc>
          <w:tcPr>
            <w:tcW w:w="1279" w:type="pct"/>
            <w:tcBorders>
              <w:top w:val="single" w:sz="4" w:space="0" w:color="auto"/>
              <w:bottom w:val="single" w:sz="4" w:space="0" w:color="auto"/>
            </w:tcBorders>
            <w:shd w:val="clear" w:color="auto" w:fill="auto"/>
            <w:hideMark/>
          </w:tcPr>
          <w:p w14:paraId="66466CAC" w14:textId="77777777" w:rsidR="00C81F94" w:rsidRPr="001634B1" w:rsidRDefault="00C81F94" w:rsidP="007A6AC9">
            <w:pPr>
              <w:pStyle w:val="Tabletext"/>
            </w:pPr>
            <w:r w:rsidRPr="001634B1">
              <w:t xml:space="preserve">Importance of a crew briefing, </w:t>
            </w:r>
            <w:r w:rsidR="00673A38" w:rsidRPr="001634B1">
              <w:t xml:space="preserve">CPDLC </w:t>
            </w:r>
            <w:r w:rsidRPr="001634B1">
              <w:t>prior to departure. What items should be covered for taxi and departure</w:t>
            </w:r>
            <w:r w:rsidR="005D5D9D">
              <w:t>?</w:t>
            </w:r>
          </w:p>
        </w:tc>
        <w:tc>
          <w:tcPr>
            <w:tcW w:w="1403" w:type="pct"/>
            <w:tcBorders>
              <w:top w:val="single" w:sz="4" w:space="0" w:color="auto"/>
              <w:bottom w:val="single" w:sz="4" w:space="0" w:color="auto"/>
            </w:tcBorders>
            <w:shd w:val="clear" w:color="auto" w:fill="auto"/>
            <w:hideMark/>
          </w:tcPr>
          <w:p w14:paraId="66466CAD" w14:textId="77777777" w:rsidR="00C81F94" w:rsidRPr="001634B1" w:rsidRDefault="00C81F94" w:rsidP="007A6AC9">
            <w:pPr>
              <w:pStyle w:val="Tabletext"/>
            </w:pPr>
            <w:r w:rsidRPr="001634B1">
              <w:t xml:space="preserve">Briefing at the gate before pushback. A comment was made that a briefing for CPDLC should be done when CPDLC is new and SOPs are being reinforced.  It may be modified later and shortened to "standard procedure' once experience is gained.  </w:t>
            </w:r>
          </w:p>
        </w:tc>
        <w:tc>
          <w:tcPr>
            <w:tcW w:w="1403" w:type="pct"/>
            <w:tcBorders>
              <w:top w:val="single" w:sz="4" w:space="0" w:color="auto"/>
              <w:bottom w:val="single" w:sz="4" w:space="0" w:color="auto"/>
            </w:tcBorders>
          </w:tcPr>
          <w:p w14:paraId="66466CAE" w14:textId="77777777" w:rsidR="00C81F94" w:rsidRPr="001634B1" w:rsidRDefault="00C81F94" w:rsidP="007A6AC9">
            <w:pPr>
              <w:pStyle w:val="Tabletext"/>
            </w:pPr>
            <w:r w:rsidRPr="001634B1">
              <w:t>Crew briefing for departure that was done at gate:  all the departure particulars, how to handle CRM and emerg</w:t>
            </w:r>
            <w:r w:rsidR="00673A38">
              <w:t>ency</w:t>
            </w:r>
            <w:r w:rsidRPr="001634B1">
              <w:t xml:space="preserve"> procedures.  Take off brief (head, </w:t>
            </w:r>
            <w:r w:rsidR="00673A38" w:rsidRPr="001634B1">
              <w:t>initial</w:t>
            </w:r>
            <w:r w:rsidRPr="001634B1">
              <w:t xml:space="preserve"> altitude, first fix, then captain</w:t>
            </w:r>
            <w:r w:rsidR="00673A38">
              <w:t>’</w:t>
            </w:r>
            <w:r w:rsidRPr="001634B1">
              <w:t>s pref</w:t>
            </w:r>
            <w:r w:rsidRPr="009D50E2">
              <w:t>e</w:t>
            </w:r>
            <w:r w:rsidRPr="001634B1">
              <w:t>rence).  Takeoff brief done prior to runway after second engine started.  Usually done on a parallel taxiway.</w:t>
            </w:r>
          </w:p>
        </w:tc>
      </w:tr>
      <w:tr w:rsidR="00C81F94" w:rsidRPr="001634B1" w14:paraId="66466CB4" w14:textId="77777777" w:rsidTr="009D50E2">
        <w:trPr>
          <w:trHeight w:val="915"/>
        </w:trPr>
        <w:tc>
          <w:tcPr>
            <w:tcW w:w="915" w:type="pct"/>
            <w:tcBorders>
              <w:top w:val="single" w:sz="4" w:space="0" w:color="auto"/>
              <w:bottom w:val="single" w:sz="4" w:space="0" w:color="auto"/>
            </w:tcBorders>
            <w:shd w:val="clear" w:color="auto" w:fill="auto"/>
            <w:vAlign w:val="center"/>
            <w:hideMark/>
          </w:tcPr>
          <w:p w14:paraId="66466CB0" w14:textId="77777777" w:rsidR="00C81F94" w:rsidRPr="003C1A83" w:rsidRDefault="00C81F94" w:rsidP="007A6AC9">
            <w:pPr>
              <w:pStyle w:val="Tabletext"/>
              <w:rPr>
                <w:b/>
              </w:rPr>
            </w:pPr>
          </w:p>
        </w:tc>
        <w:tc>
          <w:tcPr>
            <w:tcW w:w="1279" w:type="pct"/>
            <w:tcBorders>
              <w:top w:val="single" w:sz="4" w:space="0" w:color="auto"/>
            </w:tcBorders>
            <w:shd w:val="clear" w:color="auto" w:fill="auto"/>
            <w:hideMark/>
          </w:tcPr>
          <w:p w14:paraId="66466CB1" w14:textId="77777777" w:rsidR="00C81F94" w:rsidRPr="001634B1" w:rsidRDefault="00C81F94" w:rsidP="008D7BE1">
            <w:pPr>
              <w:pStyle w:val="Tabletext"/>
            </w:pPr>
            <w:r w:rsidRPr="001634B1">
              <w:t>When do you do the departure briefing</w:t>
            </w:r>
            <w:r w:rsidR="005D5D9D">
              <w:t>?</w:t>
            </w:r>
          </w:p>
        </w:tc>
        <w:tc>
          <w:tcPr>
            <w:tcW w:w="1403" w:type="pct"/>
            <w:tcBorders>
              <w:top w:val="single" w:sz="4" w:space="0" w:color="auto"/>
            </w:tcBorders>
            <w:shd w:val="clear" w:color="auto" w:fill="auto"/>
            <w:hideMark/>
          </w:tcPr>
          <w:p w14:paraId="66466CB2" w14:textId="77777777" w:rsidR="00C81F94" w:rsidRPr="001634B1" w:rsidRDefault="00C81F94" w:rsidP="007A6AC9">
            <w:pPr>
              <w:pStyle w:val="Tabletext"/>
            </w:pPr>
            <w:r w:rsidRPr="001634B1">
              <w:t>Once out of ramp area and heading towards runway.  Will usually wait until they are on a parallel or some other section that doesn't require all their attention.</w:t>
            </w:r>
          </w:p>
        </w:tc>
        <w:tc>
          <w:tcPr>
            <w:tcW w:w="1403" w:type="pct"/>
            <w:tcBorders>
              <w:top w:val="single" w:sz="4" w:space="0" w:color="auto"/>
            </w:tcBorders>
          </w:tcPr>
          <w:p w14:paraId="66466CB3" w14:textId="77777777" w:rsidR="00C81F94" w:rsidRPr="001634B1" w:rsidRDefault="00C81F94" w:rsidP="007A6AC9">
            <w:pPr>
              <w:pStyle w:val="Tabletext"/>
            </w:pPr>
            <w:r w:rsidRPr="001634B1">
              <w:t>Once out of ramp area and heading towards runway.  Will usually wait until they are on a parallel or some other section that doesn't require all their attention.</w:t>
            </w:r>
          </w:p>
        </w:tc>
      </w:tr>
      <w:tr w:rsidR="00C81F94" w:rsidRPr="001634B1" w14:paraId="66466CB9" w14:textId="77777777" w:rsidTr="001D6383">
        <w:trPr>
          <w:trHeight w:val="2415"/>
        </w:trPr>
        <w:tc>
          <w:tcPr>
            <w:tcW w:w="915" w:type="pct"/>
            <w:tcBorders>
              <w:top w:val="single" w:sz="4" w:space="0" w:color="auto"/>
              <w:bottom w:val="nil"/>
            </w:tcBorders>
            <w:shd w:val="clear" w:color="auto" w:fill="auto"/>
            <w:hideMark/>
          </w:tcPr>
          <w:p w14:paraId="66466CB5" w14:textId="77777777" w:rsidR="00C81F94" w:rsidRPr="003C1A83" w:rsidRDefault="00C81F94" w:rsidP="007A6AC9">
            <w:pPr>
              <w:pStyle w:val="Tabletext"/>
              <w:rPr>
                <w:b/>
              </w:rPr>
            </w:pPr>
            <w:r w:rsidRPr="003C1A83">
              <w:rPr>
                <w:b/>
              </w:rPr>
              <w:t>Ramp Taxi</w:t>
            </w:r>
          </w:p>
        </w:tc>
        <w:tc>
          <w:tcPr>
            <w:tcW w:w="1279" w:type="pct"/>
            <w:shd w:val="clear" w:color="auto" w:fill="auto"/>
            <w:hideMark/>
          </w:tcPr>
          <w:p w14:paraId="66466CB6" w14:textId="77777777" w:rsidR="00C81F94" w:rsidRPr="001634B1" w:rsidRDefault="00C81F94" w:rsidP="007A6AC9">
            <w:pPr>
              <w:pStyle w:val="Tabletext"/>
            </w:pPr>
            <w:r w:rsidRPr="001634B1">
              <w:t>Ramp and CPDLC</w:t>
            </w:r>
            <w:r w:rsidR="005D5D9D">
              <w:t>?</w:t>
            </w:r>
          </w:p>
        </w:tc>
        <w:tc>
          <w:tcPr>
            <w:tcW w:w="1403" w:type="pct"/>
            <w:shd w:val="clear" w:color="auto" w:fill="auto"/>
            <w:hideMark/>
          </w:tcPr>
          <w:p w14:paraId="66466CB7" w14:textId="77777777" w:rsidR="00C81F94" w:rsidRPr="001634B1" w:rsidRDefault="00C81F94" w:rsidP="007A6AC9">
            <w:pPr>
              <w:pStyle w:val="Tabletext"/>
            </w:pPr>
            <w:r w:rsidRPr="001634B1">
              <w:t>Most often they will call for taxi clearance after pushback.  But brakes are set and aircraft is not under movement.  The clearance is typed into the MCDU scratchpad as a reminder.  Both crews verify clearance and then verify against 10-9 chart.  No heads down on ramp while aircraft is moving.  If something needs attention and operational necessity demands it, then aircraft must be stopped if possible and parking brake set.</w:t>
            </w:r>
          </w:p>
        </w:tc>
        <w:tc>
          <w:tcPr>
            <w:tcW w:w="1403" w:type="pct"/>
          </w:tcPr>
          <w:p w14:paraId="66466CB8" w14:textId="77777777" w:rsidR="00C81F94" w:rsidRPr="001634B1" w:rsidRDefault="00C81F94" w:rsidP="007A6AC9">
            <w:pPr>
              <w:pStyle w:val="Tabletext"/>
            </w:pPr>
            <w:r w:rsidRPr="001634B1">
              <w:t xml:space="preserve">CPDLC wouldn't work.  Too congested.  Too dynamic.  Too much movement.  Cannot stop without creating chaos.  Too many opportunities for </w:t>
            </w:r>
            <w:r w:rsidR="00673A38" w:rsidRPr="001634B1">
              <w:t>hear back</w:t>
            </w:r>
            <w:r w:rsidRPr="001634B1">
              <w:t xml:space="preserve"> error.  </w:t>
            </w:r>
          </w:p>
        </w:tc>
      </w:tr>
      <w:tr w:rsidR="00C81F94" w:rsidRPr="001634B1" w14:paraId="66466CBE" w14:textId="77777777" w:rsidTr="001D6383">
        <w:trPr>
          <w:trHeight w:val="79"/>
        </w:trPr>
        <w:tc>
          <w:tcPr>
            <w:tcW w:w="915" w:type="pct"/>
            <w:vMerge w:val="restart"/>
            <w:tcBorders>
              <w:top w:val="nil"/>
              <w:bottom w:val="single" w:sz="4" w:space="0" w:color="auto"/>
            </w:tcBorders>
            <w:shd w:val="clear" w:color="auto" w:fill="auto"/>
            <w:hideMark/>
          </w:tcPr>
          <w:p w14:paraId="66466CBA" w14:textId="77777777" w:rsidR="00C81F94" w:rsidRPr="003C1A83" w:rsidRDefault="00C81F94" w:rsidP="007A6AC9">
            <w:pPr>
              <w:pStyle w:val="Tabletext"/>
              <w:rPr>
                <w:b/>
              </w:rPr>
            </w:pPr>
            <w:r w:rsidRPr="003C1A83">
              <w:rPr>
                <w:b/>
              </w:rPr>
              <w:t> </w:t>
            </w:r>
          </w:p>
        </w:tc>
        <w:tc>
          <w:tcPr>
            <w:tcW w:w="1279" w:type="pct"/>
            <w:shd w:val="clear" w:color="auto" w:fill="auto"/>
            <w:hideMark/>
          </w:tcPr>
          <w:p w14:paraId="66466CBB" w14:textId="77777777" w:rsidR="00C81F94" w:rsidRPr="000E579C" w:rsidRDefault="00C81F94" w:rsidP="007A6AC9">
            <w:pPr>
              <w:pStyle w:val="Tabletext"/>
              <w:rPr>
                <w:sz w:val="4"/>
                <w:szCs w:val="4"/>
              </w:rPr>
            </w:pPr>
            <w:r w:rsidRPr="000E579C">
              <w:rPr>
                <w:sz w:val="4"/>
                <w:szCs w:val="4"/>
              </w:rPr>
              <w:t> </w:t>
            </w:r>
          </w:p>
        </w:tc>
        <w:tc>
          <w:tcPr>
            <w:tcW w:w="1403" w:type="pct"/>
            <w:shd w:val="clear" w:color="auto" w:fill="auto"/>
            <w:hideMark/>
          </w:tcPr>
          <w:p w14:paraId="66466CBC" w14:textId="77777777" w:rsidR="00C81F94" w:rsidRPr="000E579C" w:rsidRDefault="00C81F94" w:rsidP="007A6AC9">
            <w:pPr>
              <w:pStyle w:val="Tabletext"/>
              <w:rPr>
                <w:sz w:val="4"/>
                <w:szCs w:val="4"/>
              </w:rPr>
            </w:pPr>
            <w:r w:rsidRPr="000E579C">
              <w:rPr>
                <w:sz w:val="4"/>
                <w:szCs w:val="4"/>
              </w:rPr>
              <w:t> </w:t>
            </w:r>
          </w:p>
        </w:tc>
        <w:tc>
          <w:tcPr>
            <w:tcW w:w="1403" w:type="pct"/>
          </w:tcPr>
          <w:p w14:paraId="66466CBD" w14:textId="77777777" w:rsidR="00C81F94" w:rsidRPr="000E579C" w:rsidRDefault="00C81F94" w:rsidP="007A6AC9">
            <w:pPr>
              <w:pStyle w:val="Tabletext"/>
              <w:rPr>
                <w:sz w:val="4"/>
                <w:szCs w:val="4"/>
              </w:rPr>
            </w:pPr>
            <w:r w:rsidRPr="000E579C">
              <w:rPr>
                <w:sz w:val="4"/>
                <w:szCs w:val="4"/>
              </w:rPr>
              <w:t> </w:t>
            </w:r>
          </w:p>
        </w:tc>
      </w:tr>
      <w:tr w:rsidR="00C81F94" w:rsidRPr="001634B1" w14:paraId="66466CC3" w14:textId="77777777" w:rsidTr="001D6383">
        <w:trPr>
          <w:trHeight w:val="600"/>
        </w:trPr>
        <w:tc>
          <w:tcPr>
            <w:tcW w:w="915" w:type="pct"/>
            <w:vMerge/>
            <w:tcBorders>
              <w:top w:val="single" w:sz="4" w:space="0" w:color="auto"/>
              <w:bottom w:val="single" w:sz="4" w:space="0" w:color="auto"/>
            </w:tcBorders>
            <w:shd w:val="clear" w:color="auto" w:fill="auto"/>
            <w:vAlign w:val="center"/>
            <w:hideMark/>
          </w:tcPr>
          <w:p w14:paraId="66466CBF" w14:textId="77777777" w:rsidR="00C81F94" w:rsidRPr="003C1A83" w:rsidRDefault="00C81F94" w:rsidP="007A6AC9">
            <w:pPr>
              <w:pStyle w:val="Tabletext"/>
              <w:rPr>
                <w:b/>
              </w:rPr>
            </w:pPr>
          </w:p>
        </w:tc>
        <w:tc>
          <w:tcPr>
            <w:tcW w:w="1279" w:type="pct"/>
            <w:shd w:val="clear" w:color="auto" w:fill="auto"/>
            <w:hideMark/>
          </w:tcPr>
          <w:p w14:paraId="66466CC0" w14:textId="77777777" w:rsidR="00C81F94" w:rsidRPr="001634B1" w:rsidRDefault="00C81F94" w:rsidP="007A6AC9">
            <w:pPr>
              <w:pStyle w:val="Tabletext"/>
            </w:pPr>
            <w:r w:rsidRPr="001634B1">
              <w:t>What are your procedures for ramp operations</w:t>
            </w:r>
            <w:r w:rsidR="005D5D9D">
              <w:t>?</w:t>
            </w:r>
          </w:p>
        </w:tc>
        <w:tc>
          <w:tcPr>
            <w:tcW w:w="1403" w:type="pct"/>
            <w:shd w:val="clear" w:color="auto" w:fill="auto"/>
            <w:hideMark/>
          </w:tcPr>
          <w:p w14:paraId="66466CC1" w14:textId="77777777" w:rsidR="00C81F94" w:rsidRPr="001634B1" w:rsidRDefault="00C81F94" w:rsidP="008D7BE1">
            <w:pPr>
              <w:pStyle w:val="Tabletext"/>
            </w:pPr>
            <w:r w:rsidRPr="001634B1">
              <w:t>On ramp just after start flows.  After start flows are done but not much else.</w:t>
            </w:r>
          </w:p>
        </w:tc>
        <w:tc>
          <w:tcPr>
            <w:tcW w:w="1403" w:type="pct"/>
          </w:tcPr>
          <w:p w14:paraId="66466CC2" w14:textId="77777777" w:rsidR="00C81F94" w:rsidRPr="001634B1" w:rsidRDefault="00C81F94" w:rsidP="007A6AC9">
            <w:pPr>
              <w:pStyle w:val="Tabletext"/>
            </w:pPr>
            <w:r w:rsidRPr="001634B1">
              <w:t>Heads up but there are afterstart flows.  Pilot not flying very busy.</w:t>
            </w:r>
          </w:p>
        </w:tc>
      </w:tr>
      <w:tr w:rsidR="00C81F94" w:rsidRPr="001634B1" w14:paraId="66466CC8" w14:textId="77777777" w:rsidTr="001D6383">
        <w:trPr>
          <w:trHeight w:val="70"/>
        </w:trPr>
        <w:tc>
          <w:tcPr>
            <w:tcW w:w="915" w:type="pct"/>
            <w:vMerge/>
            <w:tcBorders>
              <w:top w:val="single" w:sz="4" w:space="0" w:color="auto"/>
              <w:bottom w:val="single" w:sz="4" w:space="0" w:color="auto"/>
            </w:tcBorders>
            <w:shd w:val="clear" w:color="auto" w:fill="auto"/>
            <w:vAlign w:val="center"/>
            <w:hideMark/>
          </w:tcPr>
          <w:p w14:paraId="66466CC4" w14:textId="77777777" w:rsidR="00C81F94" w:rsidRPr="003C1A83" w:rsidRDefault="00C81F94" w:rsidP="007A6AC9">
            <w:pPr>
              <w:pStyle w:val="Tabletext"/>
              <w:rPr>
                <w:b/>
              </w:rPr>
            </w:pPr>
          </w:p>
        </w:tc>
        <w:tc>
          <w:tcPr>
            <w:tcW w:w="1279" w:type="pct"/>
            <w:shd w:val="clear" w:color="auto" w:fill="auto"/>
            <w:hideMark/>
          </w:tcPr>
          <w:p w14:paraId="66466CC5" w14:textId="77777777" w:rsidR="00C81F94" w:rsidRPr="000E579C" w:rsidRDefault="00C81F94" w:rsidP="007A6AC9">
            <w:pPr>
              <w:pStyle w:val="Tabletext"/>
              <w:rPr>
                <w:sz w:val="4"/>
                <w:szCs w:val="4"/>
              </w:rPr>
            </w:pPr>
            <w:r w:rsidRPr="000E579C">
              <w:rPr>
                <w:sz w:val="4"/>
                <w:szCs w:val="4"/>
              </w:rPr>
              <w:t> </w:t>
            </w:r>
          </w:p>
        </w:tc>
        <w:tc>
          <w:tcPr>
            <w:tcW w:w="1403" w:type="pct"/>
            <w:shd w:val="clear" w:color="auto" w:fill="auto"/>
            <w:hideMark/>
          </w:tcPr>
          <w:p w14:paraId="66466CC6" w14:textId="77777777" w:rsidR="00C81F94" w:rsidRPr="000E579C" w:rsidRDefault="00C81F94" w:rsidP="007A6AC9">
            <w:pPr>
              <w:pStyle w:val="Tabletext"/>
              <w:rPr>
                <w:sz w:val="4"/>
                <w:szCs w:val="4"/>
              </w:rPr>
            </w:pPr>
            <w:r w:rsidRPr="000E579C">
              <w:rPr>
                <w:sz w:val="4"/>
                <w:szCs w:val="4"/>
              </w:rPr>
              <w:t> </w:t>
            </w:r>
          </w:p>
        </w:tc>
        <w:tc>
          <w:tcPr>
            <w:tcW w:w="1403" w:type="pct"/>
          </w:tcPr>
          <w:p w14:paraId="66466CC7" w14:textId="77777777" w:rsidR="00C81F94" w:rsidRPr="000E579C" w:rsidRDefault="00C81F94" w:rsidP="007A6AC9">
            <w:pPr>
              <w:pStyle w:val="Tabletext"/>
              <w:rPr>
                <w:sz w:val="4"/>
                <w:szCs w:val="4"/>
              </w:rPr>
            </w:pPr>
            <w:r w:rsidRPr="000E579C">
              <w:rPr>
                <w:sz w:val="4"/>
                <w:szCs w:val="4"/>
              </w:rPr>
              <w:t> </w:t>
            </w:r>
          </w:p>
        </w:tc>
      </w:tr>
      <w:tr w:rsidR="00C81F94" w:rsidRPr="001634B1" w14:paraId="66466CCD" w14:textId="77777777" w:rsidTr="001D6383">
        <w:trPr>
          <w:trHeight w:val="431"/>
        </w:trPr>
        <w:tc>
          <w:tcPr>
            <w:tcW w:w="915" w:type="pct"/>
            <w:vMerge/>
            <w:tcBorders>
              <w:top w:val="single" w:sz="4" w:space="0" w:color="auto"/>
              <w:bottom w:val="single" w:sz="4" w:space="0" w:color="auto"/>
            </w:tcBorders>
            <w:shd w:val="clear" w:color="auto" w:fill="auto"/>
            <w:vAlign w:val="center"/>
            <w:hideMark/>
          </w:tcPr>
          <w:p w14:paraId="66466CC9" w14:textId="77777777" w:rsidR="00C81F94" w:rsidRPr="003C1A83" w:rsidRDefault="00C81F94" w:rsidP="007A6AC9">
            <w:pPr>
              <w:pStyle w:val="Tabletext"/>
              <w:rPr>
                <w:b/>
              </w:rPr>
            </w:pPr>
          </w:p>
        </w:tc>
        <w:tc>
          <w:tcPr>
            <w:tcW w:w="1279" w:type="pct"/>
            <w:shd w:val="clear" w:color="auto" w:fill="auto"/>
            <w:hideMark/>
          </w:tcPr>
          <w:p w14:paraId="66466CCA" w14:textId="77777777" w:rsidR="00C81F94" w:rsidRPr="001634B1" w:rsidRDefault="00C81F94" w:rsidP="007A6AC9">
            <w:pPr>
              <w:pStyle w:val="Tabletext"/>
            </w:pPr>
            <w:r w:rsidRPr="001634B1">
              <w:t xml:space="preserve">Does </w:t>
            </w:r>
            <w:r w:rsidR="00673A38">
              <w:t>captain</w:t>
            </w:r>
            <w:r w:rsidR="00673A38" w:rsidRPr="001634B1">
              <w:t xml:space="preserve"> </w:t>
            </w:r>
            <w:r w:rsidRPr="001634B1">
              <w:t>delegate taxiing to FO</w:t>
            </w:r>
            <w:r w:rsidR="005D5D9D">
              <w:t>?</w:t>
            </w:r>
          </w:p>
        </w:tc>
        <w:tc>
          <w:tcPr>
            <w:tcW w:w="1403" w:type="pct"/>
            <w:shd w:val="clear" w:color="auto" w:fill="auto"/>
            <w:hideMark/>
          </w:tcPr>
          <w:p w14:paraId="66466CCB" w14:textId="77777777" w:rsidR="00C81F94" w:rsidRPr="001634B1" w:rsidRDefault="00C81F94" w:rsidP="007A6AC9">
            <w:pPr>
              <w:pStyle w:val="Tabletext"/>
            </w:pPr>
            <w:r w:rsidRPr="001634B1">
              <w:t>No - never</w:t>
            </w:r>
          </w:p>
        </w:tc>
        <w:tc>
          <w:tcPr>
            <w:tcW w:w="1403" w:type="pct"/>
          </w:tcPr>
          <w:p w14:paraId="66466CCC" w14:textId="77777777" w:rsidR="00C81F94" w:rsidRPr="001634B1" w:rsidRDefault="00C81F94" w:rsidP="007A6AC9">
            <w:pPr>
              <w:pStyle w:val="Tabletext"/>
            </w:pPr>
            <w:r w:rsidRPr="001634B1">
              <w:t>No - never</w:t>
            </w:r>
          </w:p>
        </w:tc>
      </w:tr>
      <w:tr w:rsidR="00C81F94" w:rsidRPr="0013060C" w14:paraId="66466CD2" w14:textId="77777777" w:rsidTr="001D6383">
        <w:trPr>
          <w:trHeight w:val="70"/>
        </w:trPr>
        <w:tc>
          <w:tcPr>
            <w:tcW w:w="915" w:type="pct"/>
            <w:vMerge/>
            <w:tcBorders>
              <w:top w:val="single" w:sz="4" w:space="0" w:color="auto"/>
              <w:bottom w:val="single" w:sz="4" w:space="0" w:color="auto"/>
            </w:tcBorders>
            <w:shd w:val="clear" w:color="auto" w:fill="auto"/>
            <w:vAlign w:val="center"/>
            <w:hideMark/>
          </w:tcPr>
          <w:p w14:paraId="66466CCE" w14:textId="77777777" w:rsidR="00C81F94" w:rsidRPr="003C1A83" w:rsidRDefault="00C81F94" w:rsidP="007A6AC9">
            <w:pPr>
              <w:pStyle w:val="Tabletext"/>
              <w:rPr>
                <w:b/>
                <w:sz w:val="4"/>
                <w:szCs w:val="4"/>
              </w:rPr>
            </w:pPr>
          </w:p>
        </w:tc>
        <w:tc>
          <w:tcPr>
            <w:tcW w:w="1279" w:type="pct"/>
            <w:shd w:val="clear" w:color="auto" w:fill="auto"/>
            <w:hideMark/>
          </w:tcPr>
          <w:p w14:paraId="66466CCF" w14:textId="77777777" w:rsidR="00C81F94" w:rsidRPr="007A6AC9" w:rsidRDefault="00C81F94" w:rsidP="007A6AC9">
            <w:pPr>
              <w:pStyle w:val="Tabletext"/>
              <w:rPr>
                <w:sz w:val="4"/>
                <w:szCs w:val="4"/>
              </w:rPr>
            </w:pPr>
            <w:r w:rsidRPr="007A6AC9">
              <w:rPr>
                <w:sz w:val="4"/>
                <w:szCs w:val="4"/>
              </w:rPr>
              <w:t> </w:t>
            </w:r>
          </w:p>
        </w:tc>
        <w:tc>
          <w:tcPr>
            <w:tcW w:w="1403" w:type="pct"/>
            <w:shd w:val="clear" w:color="auto" w:fill="auto"/>
            <w:hideMark/>
          </w:tcPr>
          <w:p w14:paraId="66466CD0" w14:textId="77777777" w:rsidR="00C81F94" w:rsidRPr="007A6AC9" w:rsidRDefault="00C81F94" w:rsidP="007A6AC9">
            <w:pPr>
              <w:pStyle w:val="Tabletext"/>
              <w:rPr>
                <w:sz w:val="4"/>
                <w:szCs w:val="4"/>
              </w:rPr>
            </w:pPr>
            <w:r w:rsidRPr="007A6AC9">
              <w:rPr>
                <w:sz w:val="4"/>
                <w:szCs w:val="4"/>
              </w:rPr>
              <w:t> </w:t>
            </w:r>
          </w:p>
        </w:tc>
        <w:tc>
          <w:tcPr>
            <w:tcW w:w="1403" w:type="pct"/>
          </w:tcPr>
          <w:p w14:paraId="66466CD1" w14:textId="77777777" w:rsidR="00C81F94" w:rsidRPr="007A6AC9" w:rsidRDefault="00C81F94" w:rsidP="007A6AC9">
            <w:pPr>
              <w:pStyle w:val="Tabletext"/>
              <w:rPr>
                <w:sz w:val="4"/>
                <w:szCs w:val="4"/>
              </w:rPr>
            </w:pPr>
            <w:r w:rsidRPr="007A6AC9">
              <w:rPr>
                <w:sz w:val="4"/>
                <w:szCs w:val="4"/>
              </w:rPr>
              <w:t> </w:t>
            </w:r>
          </w:p>
        </w:tc>
      </w:tr>
      <w:tr w:rsidR="00C81F94" w:rsidRPr="001634B1" w14:paraId="66466CD7" w14:textId="77777777" w:rsidTr="001D6383">
        <w:trPr>
          <w:trHeight w:val="485"/>
        </w:trPr>
        <w:tc>
          <w:tcPr>
            <w:tcW w:w="915" w:type="pct"/>
            <w:vMerge/>
            <w:tcBorders>
              <w:top w:val="single" w:sz="4" w:space="0" w:color="auto"/>
              <w:bottom w:val="single" w:sz="4" w:space="0" w:color="auto"/>
            </w:tcBorders>
            <w:shd w:val="clear" w:color="auto" w:fill="auto"/>
            <w:vAlign w:val="center"/>
            <w:hideMark/>
          </w:tcPr>
          <w:p w14:paraId="66466CD3" w14:textId="77777777" w:rsidR="00C81F94" w:rsidRPr="003C1A83" w:rsidRDefault="00C81F94" w:rsidP="007A6AC9">
            <w:pPr>
              <w:pStyle w:val="Tabletext"/>
              <w:rPr>
                <w:b/>
              </w:rPr>
            </w:pPr>
          </w:p>
        </w:tc>
        <w:tc>
          <w:tcPr>
            <w:tcW w:w="1279" w:type="pct"/>
            <w:shd w:val="clear" w:color="auto" w:fill="auto"/>
            <w:hideMark/>
          </w:tcPr>
          <w:p w14:paraId="66466CD4" w14:textId="77777777" w:rsidR="00C81F94" w:rsidRPr="001634B1" w:rsidRDefault="00C81F94" w:rsidP="007A6AC9">
            <w:pPr>
              <w:pStyle w:val="Tabletext"/>
            </w:pPr>
            <w:r w:rsidRPr="001634B1">
              <w:t>Is ACARS used for ramp operations</w:t>
            </w:r>
            <w:r w:rsidR="005D5D9D">
              <w:t>?</w:t>
            </w:r>
          </w:p>
        </w:tc>
        <w:tc>
          <w:tcPr>
            <w:tcW w:w="1403" w:type="pct"/>
            <w:shd w:val="clear" w:color="auto" w:fill="auto"/>
            <w:hideMark/>
          </w:tcPr>
          <w:p w14:paraId="66466CD5" w14:textId="77777777" w:rsidR="00C81F94" w:rsidRPr="001634B1" w:rsidRDefault="00C81F94" w:rsidP="007A6AC9">
            <w:pPr>
              <w:pStyle w:val="Tabletext"/>
            </w:pPr>
            <w:r w:rsidRPr="001634B1">
              <w:t>Just at gate</w:t>
            </w:r>
          </w:p>
        </w:tc>
        <w:tc>
          <w:tcPr>
            <w:tcW w:w="1403" w:type="pct"/>
          </w:tcPr>
          <w:p w14:paraId="66466CD6" w14:textId="77777777" w:rsidR="00C81F94" w:rsidRPr="001634B1" w:rsidRDefault="00C81F94" w:rsidP="007A6AC9">
            <w:pPr>
              <w:pStyle w:val="Tabletext"/>
            </w:pPr>
            <w:r w:rsidRPr="001634B1">
              <w:t>Used at the gate for PDC and company clearances</w:t>
            </w:r>
            <w:r w:rsidR="00DF1D51">
              <w:t>.</w:t>
            </w:r>
          </w:p>
        </w:tc>
      </w:tr>
      <w:tr w:rsidR="00C81F94" w:rsidRPr="0013060C" w14:paraId="66466CDC" w14:textId="77777777" w:rsidTr="001D6383">
        <w:trPr>
          <w:trHeight w:val="97"/>
        </w:trPr>
        <w:tc>
          <w:tcPr>
            <w:tcW w:w="915" w:type="pct"/>
            <w:vMerge/>
            <w:tcBorders>
              <w:top w:val="single" w:sz="4" w:space="0" w:color="auto"/>
              <w:bottom w:val="single" w:sz="4" w:space="0" w:color="auto"/>
            </w:tcBorders>
            <w:shd w:val="clear" w:color="auto" w:fill="auto"/>
            <w:vAlign w:val="center"/>
            <w:hideMark/>
          </w:tcPr>
          <w:p w14:paraId="66466CD8" w14:textId="77777777" w:rsidR="00C81F94" w:rsidRPr="003C1A83" w:rsidRDefault="00C81F94" w:rsidP="007A6AC9">
            <w:pPr>
              <w:pStyle w:val="Tabletext"/>
              <w:rPr>
                <w:b/>
                <w:sz w:val="4"/>
                <w:szCs w:val="4"/>
              </w:rPr>
            </w:pPr>
          </w:p>
        </w:tc>
        <w:tc>
          <w:tcPr>
            <w:tcW w:w="1279" w:type="pct"/>
            <w:tcBorders>
              <w:bottom w:val="single" w:sz="4" w:space="0" w:color="auto"/>
            </w:tcBorders>
            <w:shd w:val="clear" w:color="auto" w:fill="auto"/>
            <w:hideMark/>
          </w:tcPr>
          <w:p w14:paraId="66466CD9" w14:textId="77777777" w:rsidR="00C81F94" w:rsidRPr="007A6AC9" w:rsidRDefault="00C81F94" w:rsidP="007A6AC9">
            <w:pPr>
              <w:pStyle w:val="Tabletext"/>
              <w:rPr>
                <w:sz w:val="4"/>
                <w:szCs w:val="4"/>
              </w:rPr>
            </w:pPr>
            <w:r w:rsidRPr="007A6AC9">
              <w:rPr>
                <w:sz w:val="4"/>
                <w:szCs w:val="4"/>
              </w:rPr>
              <w:t> </w:t>
            </w:r>
          </w:p>
        </w:tc>
        <w:tc>
          <w:tcPr>
            <w:tcW w:w="1403" w:type="pct"/>
            <w:tcBorders>
              <w:bottom w:val="single" w:sz="4" w:space="0" w:color="auto"/>
            </w:tcBorders>
            <w:shd w:val="clear" w:color="auto" w:fill="auto"/>
            <w:hideMark/>
          </w:tcPr>
          <w:p w14:paraId="66466CDA" w14:textId="77777777" w:rsidR="00C81F94" w:rsidRPr="007A6AC9" w:rsidRDefault="00C81F94" w:rsidP="007A6AC9">
            <w:pPr>
              <w:pStyle w:val="Tabletext"/>
              <w:rPr>
                <w:sz w:val="4"/>
                <w:szCs w:val="4"/>
              </w:rPr>
            </w:pPr>
            <w:r w:rsidRPr="007A6AC9">
              <w:rPr>
                <w:sz w:val="4"/>
                <w:szCs w:val="4"/>
              </w:rPr>
              <w:t> </w:t>
            </w:r>
          </w:p>
        </w:tc>
        <w:tc>
          <w:tcPr>
            <w:tcW w:w="1403" w:type="pct"/>
            <w:tcBorders>
              <w:bottom w:val="single" w:sz="4" w:space="0" w:color="auto"/>
            </w:tcBorders>
          </w:tcPr>
          <w:p w14:paraId="66466CDB" w14:textId="77777777" w:rsidR="00C81F94" w:rsidRPr="007A6AC9" w:rsidRDefault="00C81F94" w:rsidP="007A6AC9">
            <w:pPr>
              <w:pStyle w:val="Tabletext"/>
              <w:rPr>
                <w:sz w:val="4"/>
                <w:szCs w:val="4"/>
              </w:rPr>
            </w:pPr>
            <w:r w:rsidRPr="007A6AC9">
              <w:rPr>
                <w:sz w:val="4"/>
                <w:szCs w:val="4"/>
              </w:rPr>
              <w:t> </w:t>
            </w:r>
          </w:p>
        </w:tc>
      </w:tr>
      <w:tr w:rsidR="00C81F94" w:rsidRPr="001634B1" w14:paraId="66466CE1" w14:textId="77777777" w:rsidTr="001D6383">
        <w:trPr>
          <w:trHeight w:val="3615"/>
        </w:trPr>
        <w:tc>
          <w:tcPr>
            <w:tcW w:w="915" w:type="pct"/>
            <w:vMerge/>
            <w:tcBorders>
              <w:top w:val="single" w:sz="4" w:space="0" w:color="auto"/>
              <w:bottom w:val="single" w:sz="4" w:space="0" w:color="auto"/>
            </w:tcBorders>
            <w:shd w:val="clear" w:color="auto" w:fill="auto"/>
            <w:vAlign w:val="center"/>
            <w:hideMark/>
          </w:tcPr>
          <w:p w14:paraId="66466CDD" w14:textId="77777777" w:rsidR="00C81F94" w:rsidRPr="003C1A83" w:rsidRDefault="00C81F94" w:rsidP="007A6AC9">
            <w:pPr>
              <w:pStyle w:val="Tabletext"/>
              <w:rPr>
                <w:b/>
              </w:rPr>
            </w:pPr>
          </w:p>
        </w:tc>
        <w:tc>
          <w:tcPr>
            <w:tcW w:w="1279" w:type="pct"/>
            <w:tcBorders>
              <w:top w:val="single" w:sz="4" w:space="0" w:color="auto"/>
              <w:bottom w:val="single" w:sz="4" w:space="0" w:color="auto"/>
            </w:tcBorders>
            <w:shd w:val="clear" w:color="auto" w:fill="auto"/>
            <w:hideMark/>
          </w:tcPr>
          <w:p w14:paraId="66466CDE" w14:textId="77777777" w:rsidR="00C81F94" w:rsidRPr="001634B1" w:rsidRDefault="00C81F94" w:rsidP="007A6AC9">
            <w:pPr>
              <w:pStyle w:val="Tabletext"/>
            </w:pPr>
            <w:r w:rsidRPr="001634B1">
              <w:t>Allow any checklist, FMS during taxi?</w:t>
            </w:r>
          </w:p>
        </w:tc>
        <w:tc>
          <w:tcPr>
            <w:tcW w:w="1403" w:type="pct"/>
            <w:tcBorders>
              <w:top w:val="single" w:sz="4" w:space="0" w:color="auto"/>
              <w:bottom w:val="single" w:sz="4" w:space="0" w:color="auto"/>
            </w:tcBorders>
            <w:shd w:val="clear" w:color="auto" w:fill="auto"/>
            <w:hideMark/>
          </w:tcPr>
          <w:p w14:paraId="66466CDF" w14:textId="77777777" w:rsidR="00C81F94" w:rsidRPr="001634B1" w:rsidRDefault="00C81F94" w:rsidP="008D7BE1">
            <w:pPr>
              <w:pStyle w:val="Tabletext"/>
            </w:pPr>
            <w:r w:rsidRPr="001634B1">
              <w:t>After start flow is done on the ramp after engine start, but parking brake is set and aircraft not moving</w:t>
            </w:r>
            <w:r w:rsidR="00673A38" w:rsidRPr="001634B1">
              <w:t>.</w:t>
            </w:r>
            <w:r w:rsidRPr="001634B1">
              <w:t xml:space="preserve">  Both are heads up for ramp.  Pilots stated that one advantage of </w:t>
            </w:r>
            <w:r w:rsidR="00CB14B1">
              <w:t>voice</w:t>
            </w:r>
            <w:r w:rsidR="00CB14B1" w:rsidRPr="001634B1">
              <w:t xml:space="preserve"> </w:t>
            </w:r>
            <w:r w:rsidRPr="001634B1">
              <w:t xml:space="preserve">is SA on the ramp.  They like to know who is pushing back (could be </w:t>
            </w:r>
            <w:r w:rsidR="0017423B" w:rsidRPr="001634B1">
              <w:t>an</w:t>
            </w:r>
            <w:r w:rsidRPr="001634B1">
              <w:t xml:space="preserve"> A380 that may get close or have implications).  Another example was a B777 that got lost on a foggy night in ORD.  The crew stopped the aircraft but nose was poking into the runway.  The aircraft </w:t>
            </w:r>
            <w:r w:rsidR="008D7BE1">
              <w:t>in</w:t>
            </w:r>
            <w:r w:rsidR="008D7BE1" w:rsidRPr="001634B1">
              <w:t xml:space="preserve"> </w:t>
            </w:r>
            <w:r w:rsidRPr="001634B1">
              <w:t xml:space="preserve">position and hold decided not to take the takeoff clearance until the B777 found itself.  Would have caused an accident.  SA advantage with </w:t>
            </w:r>
            <w:r w:rsidR="00CB14B1">
              <w:t>voice</w:t>
            </w:r>
            <w:r w:rsidRPr="001634B1">
              <w:t>.  However, pilots said that with improved AMM displays with ADSB-IN that SA would be as good</w:t>
            </w:r>
          </w:p>
        </w:tc>
        <w:tc>
          <w:tcPr>
            <w:tcW w:w="1403" w:type="pct"/>
            <w:tcBorders>
              <w:top w:val="single" w:sz="4" w:space="0" w:color="auto"/>
              <w:bottom w:val="single" w:sz="4" w:space="0" w:color="auto"/>
            </w:tcBorders>
          </w:tcPr>
          <w:p w14:paraId="66466CE0" w14:textId="77777777" w:rsidR="00C81F94" w:rsidRPr="001634B1" w:rsidRDefault="00C81F94" w:rsidP="007A6AC9">
            <w:pPr>
              <w:pStyle w:val="Tabletext"/>
            </w:pPr>
            <w:r w:rsidRPr="001634B1">
              <w:t>Yes - non taxiing pilot (FO) can talk to company, do their flows, talk to PAX while aircraft is under movement</w:t>
            </w:r>
          </w:p>
        </w:tc>
      </w:tr>
      <w:tr w:rsidR="00C81F94" w:rsidRPr="001634B1" w14:paraId="66466CE6" w14:textId="77777777" w:rsidTr="001D6383">
        <w:trPr>
          <w:trHeight w:val="3915"/>
        </w:trPr>
        <w:tc>
          <w:tcPr>
            <w:tcW w:w="915" w:type="pct"/>
            <w:tcBorders>
              <w:top w:val="single" w:sz="4" w:space="0" w:color="auto"/>
              <w:bottom w:val="nil"/>
            </w:tcBorders>
            <w:shd w:val="clear" w:color="auto" w:fill="auto"/>
            <w:hideMark/>
          </w:tcPr>
          <w:p w14:paraId="66466CE2" w14:textId="77777777" w:rsidR="00C81F94" w:rsidRPr="003C1A83" w:rsidRDefault="00C81F94" w:rsidP="007A6AC9">
            <w:pPr>
              <w:pStyle w:val="Tabletext"/>
              <w:rPr>
                <w:b/>
              </w:rPr>
            </w:pPr>
            <w:r w:rsidRPr="003C1A83">
              <w:rPr>
                <w:b/>
              </w:rPr>
              <w:t>Taxi to Runway</w:t>
            </w:r>
          </w:p>
        </w:tc>
        <w:tc>
          <w:tcPr>
            <w:tcW w:w="1279" w:type="pct"/>
            <w:tcBorders>
              <w:top w:val="single" w:sz="4" w:space="0" w:color="auto"/>
            </w:tcBorders>
            <w:shd w:val="clear" w:color="auto" w:fill="auto"/>
            <w:hideMark/>
          </w:tcPr>
          <w:p w14:paraId="66466CE3" w14:textId="77777777" w:rsidR="00C81F94" w:rsidRPr="001634B1" w:rsidRDefault="00C81F94" w:rsidP="007A6AC9">
            <w:pPr>
              <w:pStyle w:val="Tabletext"/>
            </w:pPr>
            <w:r w:rsidRPr="001634B1">
              <w:t xml:space="preserve">How would you handle </w:t>
            </w:r>
            <w:r w:rsidR="00673A38" w:rsidRPr="001634B1">
              <w:t xml:space="preserve">CPDLC </w:t>
            </w:r>
            <w:r w:rsidRPr="001634B1">
              <w:t xml:space="preserve">crossing intersections or </w:t>
            </w:r>
            <w:r w:rsidR="0017423B" w:rsidRPr="001634B1">
              <w:t>runways?</w:t>
            </w:r>
            <w:r w:rsidRPr="001634B1">
              <w:t xml:space="preserve">  What if FO </w:t>
            </w:r>
            <w:r w:rsidR="00F84C75">
              <w:t>must</w:t>
            </w:r>
            <w:r w:rsidRPr="001634B1">
              <w:t xml:space="preserve"> call company or people in back and you get a CPDLC message?  Transfer of control issues:  FO putting in new clearance FMS, you are taxiing aircraft, how would CPDLC be handled?  How is it handled today with </w:t>
            </w:r>
            <w:r w:rsidR="00CB14B1">
              <w:t>voice</w:t>
            </w:r>
            <w:r w:rsidR="00673A38">
              <w:t>?</w:t>
            </w:r>
          </w:p>
        </w:tc>
        <w:tc>
          <w:tcPr>
            <w:tcW w:w="1403" w:type="pct"/>
            <w:tcBorders>
              <w:top w:val="single" w:sz="4" w:space="0" w:color="auto"/>
            </w:tcBorders>
            <w:shd w:val="clear" w:color="auto" w:fill="auto"/>
            <w:hideMark/>
          </w:tcPr>
          <w:p w14:paraId="66466CE4" w14:textId="77777777" w:rsidR="00C81F94" w:rsidRPr="001634B1" w:rsidRDefault="00C81F94" w:rsidP="00AE4473">
            <w:pPr>
              <w:pStyle w:val="Tabletext"/>
            </w:pPr>
            <w:r w:rsidRPr="001634B1">
              <w:t xml:space="preserve">With dual tillers could transfer control.  Stopping most likely will not be operationally feasible.  Too many instances were cited where </w:t>
            </w:r>
            <w:r w:rsidR="00673A38" w:rsidRPr="001634B1">
              <w:t>c</w:t>
            </w:r>
            <w:r w:rsidRPr="001634B1">
              <w:t xml:space="preserve">aptain taxiing could not go </w:t>
            </w:r>
            <w:r w:rsidR="00794029">
              <w:t>“</w:t>
            </w:r>
            <w:r w:rsidRPr="001634B1">
              <w:t>head away</w:t>
            </w:r>
            <w:r w:rsidR="00794029">
              <w:t xml:space="preserve">” (from the taxing task) </w:t>
            </w:r>
            <w:r w:rsidRPr="001634B1">
              <w:t xml:space="preserve">for even </w:t>
            </w:r>
            <w:r w:rsidR="00794029">
              <w:t>one</w:t>
            </w:r>
            <w:r w:rsidR="00794029" w:rsidRPr="001634B1">
              <w:t xml:space="preserve"> </w:t>
            </w:r>
            <w:r w:rsidRPr="001634B1">
              <w:t>second to read the clearance on the MCDU.  Cases of skidding, ice on taxiway, busy environment, dicey aircraft control with high winds</w:t>
            </w:r>
            <w:r w:rsidR="00673A38">
              <w:t>.</w:t>
            </w:r>
            <w:r w:rsidRPr="001634B1">
              <w:t xml:space="preserve"> CPDLC could work with heads up technology (HUD and digitized voice).  Or in a </w:t>
            </w:r>
            <w:r w:rsidR="00DF1D51" w:rsidRPr="001634B1">
              <w:t>dual</w:t>
            </w:r>
            <w:r w:rsidR="00DF1D51">
              <w:t>-</w:t>
            </w:r>
            <w:r w:rsidRPr="001634B1">
              <w:t xml:space="preserve">tiller situation where transfer of control could take place.  They said CPDLC might be acceptable as long as they had the option of going to </w:t>
            </w:r>
            <w:r w:rsidR="00CB14B1">
              <w:t>voice</w:t>
            </w:r>
            <w:r w:rsidRPr="001634B1">
              <w:t xml:space="preserve"> when operations prevented them from going heads down. </w:t>
            </w:r>
          </w:p>
        </w:tc>
        <w:tc>
          <w:tcPr>
            <w:tcW w:w="1403" w:type="pct"/>
            <w:tcBorders>
              <w:top w:val="single" w:sz="4" w:space="0" w:color="auto"/>
            </w:tcBorders>
          </w:tcPr>
          <w:p w14:paraId="66466CE5" w14:textId="77777777" w:rsidR="00C81F94" w:rsidRPr="001634B1" w:rsidRDefault="00C81F94" w:rsidP="007A6AC9">
            <w:pPr>
              <w:pStyle w:val="Tabletext"/>
            </w:pPr>
            <w:r w:rsidRPr="001634B1">
              <w:t xml:space="preserve">Some circumstances when airplane gate is literally yards from runway.  Crew </w:t>
            </w:r>
            <w:r w:rsidR="00F84C75">
              <w:t>must</w:t>
            </w:r>
            <w:r w:rsidRPr="001634B1">
              <w:t xml:space="preserve"> be very busy to get everything done because operationally necessity required it.</w:t>
            </w:r>
          </w:p>
        </w:tc>
      </w:tr>
      <w:tr w:rsidR="00C81F94" w:rsidRPr="001634B1" w14:paraId="66466CEB" w14:textId="77777777" w:rsidTr="001D6383">
        <w:trPr>
          <w:trHeight w:val="1196"/>
        </w:trPr>
        <w:tc>
          <w:tcPr>
            <w:tcW w:w="915" w:type="pct"/>
            <w:vMerge w:val="restart"/>
            <w:tcBorders>
              <w:top w:val="nil"/>
              <w:bottom w:val="single" w:sz="4" w:space="0" w:color="auto"/>
            </w:tcBorders>
            <w:shd w:val="clear" w:color="auto" w:fill="auto"/>
            <w:hideMark/>
          </w:tcPr>
          <w:p w14:paraId="66466CE7" w14:textId="77777777" w:rsidR="00C81F94" w:rsidRPr="003C1A83" w:rsidRDefault="00C81F94" w:rsidP="007A6AC9">
            <w:pPr>
              <w:pStyle w:val="Tabletext"/>
              <w:rPr>
                <w:b/>
              </w:rPr>
            </w:pPr>
            <w:r w:rsidRPr="003C1A83">
              <w:rPr>
                <w:b/>
              </w:rPr>
              <w:t> </w:t>
            </w:r>
          </w:p>
        </w:tc>
        <w:tc>
          <w:tcPr>
            <w:tcW w:w="1279" w:type="pct"/>
            <w:tcBorders>
              <w:bottom w:val="single" w:sz="4" w:space="0" w:color="auto"/>
            </w:tcBorders>
            <w:shd w:val="clear" w:color="auto" w:fill="auto"/>
            <w:hideMark/>
          </w:tcPr>
          <w:p w14:paraId="66466CE8" w14:textId="77777777" w:rsidR="00C81F94" w:rsidRPr="001634B1" w:rsidRDefault="00C81F94" w:rsidP="007A6AC9">
            <w:pPr>
              <w:pStyle w:val="Tabletext"/>
            </w:pPr>
            <w:r w:rsidRPr="001634B1">
              <w:t xml:space="preserve">Frequency and type of clearances during taxi (if extended may go to </w:t>
            </w:r>
            <w:r w:rsidR="00CB14B1">
              <w:t>voice</w:t>
            </w:r>
            <w:r w:rsidR="00673A38" w:rsidRPr="001634B1">
              <w:t xml:space="preserve"> </w:t>
            </w:r>
            <w:r w:rsidRPr="001634B1">
              <w:t>if short and not critical then could use CPDLC)</w:t>
            </w:r>
            <w:r w:rsidR="005D5D9D">
              <w:t>?</w:t>
            </w:r>
          </w:p>
        </w:tc>
        <w:tc>
          <w:tcPr>
            <w:tcW w:w="1403" w:type="pct"/>
            <w:tcBorders>
              <w:bottom w:val="single" w:sz="4" w:space="0" w:color="auto"/>
            </w:tcBorders>
            <w:shd w:val="clear" w:color="auto" w:fill="auto"/>
            <w:hideMark/>
          </w:tcPr>
          <w:p w14:paraId="66466CE9" w14:textId="77777777" w:rsidR="00C81F94" w:rsidRPr="001634B1" w:rsidRDefault="00C81F94" w:rsidP="00DF1D51">
            <w:pPr>
              <w:pStyle w:val="Tabletext"/>
            </w:pPr>
            <w:r w:rsidRPr="001634B1">
              <w:t xml:space="preserve">Not common but would get changes to taxi clearance especially </w:t>
            </w:r>
            <w:r w:rsidR="00673A38" w:rsidRPr="001634B1">
              <w:t>O’Hare</w:t>
            </w:r>
            <w:r w:rsidRPr="001634B1">
              <w:t xml:space="preserve"> or clearance like 'see that 777?</w:t>
            </w:r>
            <w:r w:rsidR="00DF1D51" w:rsidRPr="001634B1" w:rsidDel="00DF1D51">
              <w:t xml:space="preserve"> </w:t>
            </w:r>
            <w:r w:rsidR="00DF1D51">
              <w:t>F</w:t>
            </w:r>
            <w:r w:rsidRPr="001634B1">
              <w:t>ollow him</w:t>
            </w:r>
            <w:r w:rsidR="00DF1D51">
              <w:t>.</w:t>
            </w:r>
            <w:r w:rsidRPr="001634B1">
              <w:t>'</w:t>
            </w:r>
          </w:p>
        </w:tc>
        <w:tc>
          <w:tcPr>
            <w:tcW w:w="1403" w:type="pct"/>
            <w:tcBorders>
              <w:bottom w:val="single" w:sz="4" w:space="0" w:color="auto"/>
            </w:tcBorders>
          </w:tcPr>
          <w:p w14:paraId="66466CEA" w14:textId="77777777" w:rsidR="00C81F94" w:rsidRPr="001634B1" w:rsidRDefault="00C81F94" w:rsidP="00DF1D51">
            <w:pPr>
              <w:pStyle w:val="Tabletext"/>
            </w:pPr>
            <w:r w:rsidRPr="001634B1">
              <w:t xml:space="preserve">Not common but would get changes to taxi clearance especially </w:t>
            </w:r>
            <w:r w:rsidR="00673A38" w:rsidRPr="001634B1">
              <w:t>O’Hare</w:t>
            </w:r>
            <w:r w:rsidRPr="001634B1">
              <w:t xml:space="preserve"> or clearance like 'see that 777?</w:t>
            </w:r>
            <w:r w:rsidR="00DF1D51">
              <w:t xml:space="preserve"> </w:t>
            </w:r>
            <w:r w:rsidR="00DF1D51" w:rsidRPr="001634B1">
              <w:t xml:space="preserve">Follow </w:t>
            </w:r>
            <w:r w:rsidRPr="001634B1">
              <w:t>him</w:t>
            </w:r>
            <w:r w:rsidR="00DF1D51">
              <w:t>.</w:t>
            </w:r>
            <w:r w:rsidRPr="001634B1">
              <w:t>'</w:t>
            </w:r>
          </w:p>
        </w:tc>
      </w:tr>
      <w:tr w:rsidR="00C81F94" w:rsidRPr="001634B1" w14:paraId="66466CF0" w14:textId="77777777" w:rsidTr="001D6383">
        <w:trPr>
          <w:trHeight w:val="615"/>
        </w:trPr>
        <w:tc>
          <w:tcPr>
            <w:tcW w:w="915" w:type="pct"/>
            <w:vMerge/>
            <w:tcBorders>
              <w:top w:val="single" w:sz="4" w:space="0" w:color="auto"/>
              <w:bottom w:val="single" w:sz="4" w:space="0" w:color="auto"/>
            </w:tcBorders>
            <w:shd w:val="clear" w:color="auto" w:fill="auto"/>
            <w:vAlign w:val="center"/>
            <w:hideMark/>
          </w:tcPr>
          <w:p w14:paraId="66466CEC" w14:textId="77777777" w:rsidR="00C81F94" w:rsidRPr="003C1A83" w:rsidRDefault="00C81F94" w:rsidP="007A6AC9">
            <w:pPr>
              <w:pStyle w:val="Tabletext"/>
              <w:rPr>
                <w:b/>
              </w:rPr>
            </w:pPr>
          </w:p>
        </w:tc>
        <w:tc>
          <w:tcPr>
            <w:tcW w:w="1279" w:type="pct"/>
            <w:tcBorders>
              <w:top w:val="single" w:sz="4" w:space="0" w:color="auto"/>
              <w:bottom w:val="single" w:sz="4" w:space="0" w:color="auto"/>
            </w:tcBorders>
            <w:shd w:val="clear" w:color="auto" w:fill="auto"/>
            <w:hideMark/>
          </w:tcPr>
          <w:p w14:paraId="66466CED" w14:textId="77777777" w:rsidR="00C81F94" w:rsidRPr="001634B1" w:rsidRDefault="00C81F94" w:rsidP="007A6AC9">
            <w:pPr>
              <w:pStyle w:val="Tabletext"/>
            </w:pPr>
            <w:r w:rsidRPr="001634B1">
              <w:t>Allow any checklist, FMS during taxi?</w:t>
            </w:r>
          </w:p>
        </w:tc>
        <w:tc>
          <w:tcPr>
            <w:tcW w:w="1403" w:type="pct"/>
            <w:tcBorders>
              <w:top w:val="single" w:sz="4" w:space="0" w:color="auto"/>
              <w:bottom w:val="single" w:sz="4" w:space="0" w:color="auto"/>
            </w:tcBorders>
            <w:shd w:val="clear" w:color="auto" w:fill="auto"/>
            <w:hideMark/>
          </w:tcPr>
          <w:p w14:paraId="66466CEE" w14:textId="77777777" w:rsidR="00C81F94" w:rsidRPr="001634B1" w:rsidRDefault="00C81F94" w:rsidP="007A6AC9">
            <w:pPr>
              <w:pStyle w:val="Tabletext"/>
            </w:pPr>
            <w:r w:rsidRPr="001634B1">
              <w:t>Not while aircraft is moving.</w:t>
            </w:r>
          </w:p>
        </w:tc>
        <w:tc>
          <w:tcPr>
            <w:tcW w:w="1403" w:type="pct"/>
            <w:tcBorders>
              <w:top w:val="single" w:sz="4" w:space="0" w:color="auto"/>
              <w:bottom w:val="single" w:sz="4" w:space="0" w:color="auto"/>
            </w:tcBorders>
          </w:tcPr>
          <w:p w14:paraId="66466CEF" w14:textId="77777777" w:rsidR="00C81F94" w:rsidRPr="001634B1" w:rsidRDefault="00C81F94" w:rsidP="007A6AC9">
            <w:pPr>
              <w:pStyle w:val="Tabletext"/>
            </w:pPr>
            <w:r w:rsidRPr="001634B1">
              <w:t xml:space="preserve">Did allow when aircraft was moving </w:t>
            </w:r>
          </w:p>
        </w:tc>
      </w:tr>
      <w:tr w:rsidR="00C81F94" w:rsidRPr="001634B1" w14:paraId="66466CF5" w14:textId="77777777" w:rsidTr="001D6383">
        <w:trPr>
          <w:trHeight w:val="1215"/>
        </w:trPr>
        <w:tc>
          <w:tcPr>
            <w:tcW w:w="915" w:type="pct"/>
            <w:tcBorders>
              <w:top w:val="single" w:sz="4" w:space="0" w:color="auto"/>
            </w:tcBorders>
            <w:shd w:val="clear" w:color="auto" w:fill="auto"/>
            <w:hideMark/>
          </w:tcPr>
          <w:p w14:paraId="66466CF1" w14:textId="77777777" w:rsidR="00C81F94" w:rsidRPr="003C1A83" w:rsidRDefault="00C81F94" w:rsidP="007A6AC9">
            <w:pPr>
              <w:pStyle w:val="Tabletext"/>
              <w:rPr>
                <w:b/>
              </w:rPr>
            </w:pPr>
            <w:r w:rsidRPr="003C1A83">
              <w:rPr>
                <w:b/>
              </w:rPr>
              <w:t xml:space="preserve">Hold Short </w:t>
            </w:r>
          </w:p>
        </w:tc>
        <w:tc>
          <w:tcPr>
            <w:tcW w:w="1279" w:type="pct"/>
            <w:tcBorders>
              <w:top w:val="single" w:sz="4" w:space="0" w:color="auto"/>
            </w:tcBorders>
            <w:shd w:val="clear" w:color="auto" w:fill="auto"/>
            <w:hideMark/>
          </w:tcPr>
          <w:p w14:paraId="66466CF2" w14:textId="77777777" w:rsidR="00C81F94" w:rsidRPr="001634B1" w:rsidRDefault="00CB14B1" w:rsidP="007A6AC9">
            <w:pPr>
              <w:pStyle w:val="Tabletext"/>
            </w:pPr>
            <w:r>
              <w:t>Voice</w:t>
            </w:r>
            <w:r w:rsidRPr="001634B1">
              <w:t xml:space="preserve"> </w:t>
            </w:r>
            <w:r w:rsidR="00C81F94" w:rsidRPr="001634B1">
              <w:t xml:space="preserve">or </w:t>
            </w:r>
            <w:r w:rsidR="00673A38" w:rsidRPr="001634B1">
              <w:t>CPDLC</w:t>
            </w:r>
            <w:r w:rsidR="002C6A53">
              <w:t>?</w:t>
            </w:r>
            <w:r w:rsidR="00673A38" w:rsidRPr="001634B1">
              <w:t xml:space="preserve"> (</w:t>
            </w:r>
            <w:r w:rsidR="00C81F94" w:rsidRPr="001634B1">
              <w:t xml:space="preserve">FO out of loop for other duties (cabin, company, </w:t>
            </w:r>
            <w:r w:rsidR="00673A38" w:rsidRPr="001634B1">
              <w:t>etc.</w:t>
            </w:r>
            <w:r w:rsidR="00C81F94" w:rsidRPr="001634B1">
              <w:t>)</w:t>
            </w:r>
          </w:p>
        </w:tc>
        <w:tc>
          <w:tcPr>
            <w:tcW w:w="1403" w:type="pct"/>
            <w:tcBorders>
              <w:top w:val="single" w:sz="4" w:space="0" w:color="auto"/>
            </w:tcBorders>
            <w:shd w:val="clear" w:color="auto" w:fill="auto"/>
            <w:hideMark/>
          </w:tcPr>
          <w:p w14:paraId="66466CF3" w14:textId="77777777" w:rsidR="00C81F94" w:rsidRPr="001634B1" w:rsidRDefault="00C81F94" w:rsidP="007A6AC9">
            <w:pPr>
              <w:pStyle w:val="Tabletext"/>
            </w:pPr>
            <w:r w:rsidRPr="001634B1">
              <w:t>If FO is involved with other tasks (or Captain) and a clearance comes in, then other pilot must be briefed on the clearance and any data entry when his/her attention returns.</w:t>
            </w:r>
          </w:p>
        </w:tc>
        <w:tc>
          <w:tcPr>
            <w:tcW w:w="1403" w:type="pct"/>
            <w:tcBorders>
              <w:top w:val="single" w:sz="4" w:space="0" w:color="auto"/>
            </w:tcBorders>
          </w:tcPr>
          <w:p w14:paraId="66466CF4" w14:textId="77777777" w:rsidR="00C81F94" w:rsidRPr="001634B1" w:rsidRDefault="00C81F94" w:rsidP="007A6AC9">
            <w:pPr>
              <w:pStyle w:val="Tabletext"/>
            </w:pPr>
            <w:r w:rsidRPr="001634B1">
              <w:t> </w:t>
            </w:r>
          </w:p>
        </w:tc>
      </w:tr>
      <w:tr w:rsidR="00C81F94" w:rsidRPr="001634B1" w14:paraId="66466CFA" w14:textId="77777777" w:rsidTr="004219A3">
        <w:trPr>
          <w:trHeight w:val="915"/>
        </w:trPr>
        <w:tc>
          <w:tcPr>
            <w:tcW w:w="915" w:type="pct"/>
            <w:shd w:val="clear" w:color="auto" w:fill="auto"/>
            <w:hideMark/>
          </w:tcPr>
          <w:p w14:paraId="66466CF6" w14:textId="77777777" w:rsidR="00C81F94" w:rsidRPr="003C1A83" w:rsidRDefault="00C81F94" w:rsidP="007A6AC9">
            <w:pPr>
              <w:pStyle w:val="Tabletext"/>
              <w:rPr>
                <w:b/>
              </w:rPr>
            </w:pPr>
            <w:r w:rsidRPr="003C1A83">
              <w:rPr>
                <w:b/>
              </w:rPr>
              <w:t>Hold in Position</w:t>
            </w:r>
          </w:p>
        </w:tc>
        <w:tc>
          <w:tcPr>
            <w:tcW w:w="1279" w:type="pct"/>
            <w:shd w:val="clear" w:color="auto" w:fill="auto"/>
            <w:hideMark/>
          </w:tcPr>
          <w:p w14:paraId="66466CF7" w14:textId="77777777" w:rsidR="00C81F94" w:rsidRPr="001634B1" w:rsidRDefault="00CB14B1" w:rsidP="007A6AC9">
            <w:pPr>
              <w:pStyle w:val="Tabletext"/>
            </w:pPr>
            <w:r>
              <w:t>Voice</w:t>
            </w:r>
            <w:r w:rsidRPr="001634B1">
              <w:t xml:space="preserve"> </w:t>
            </w:r>
            <w:r w:rsidR="00C81F94" w:rsidRPr="001634B1">
              <w:t xml:space="preserve">or </w:t>
            </w:r>
            <w:r w:rsidR="00673A38" w:rsidRPr="001634B1">
              <w:t>CPDLC</w:t>
            </w:r>
            <w:r w:rsidR="00673A38">
              <w:t>?</w:t>
            </w:r>
            <w:r w:rsidR="00673A38" w:rsidRPr="001634B1">
              <w:t xml:space="preserve"> (</w:t>
            </w:r>
            <w:r w:rsidR="00C81F94" w:rsidRPr="001634B1">
              <w:t xml:space="preserve">FO out of loop for other duties (cabin, company, </w:t>
            </w:r>
            <w:r w:rsidR="00673A38" w:rsidRPr="001634B1">
              <w:t>etc.</w:t>
            </w:r>
            <w:r w:rsidR="00C81F94" w:rsidRPr="001634B1">
              <w:t>)</w:t>
            </w:r>
          </w:p>
        </w:tc>
        <w:tc>
          <w:tcPr>
            <w:tcW w:w="1403" w:type="pct"/>
            <w:shd w:val="clear" w:color="auto" w:fill="auto"/>
            <w:hideMark/>
          </w:tcPr>
          <w:p w14:paraId="66466CF8" w14:textId="77777777" w:rsidR="00C81F94" w:rsidRPr="001634B1" w:rsidRDefault="00CB14B1" w:rsidP="007A6AC9">
            <w:pPr>
              <w:pStyle w:val="Tabletext"/>
            </w:pPr>
            <w:r>
              <w:t>Voice</w:t>
            </w:r>
            <w:r w:rsidRPr="001634B1">
              <w:t xml:space="preserve"> </w:t>
            </w:r>
            <w:r w:rsidR="00C81F94" w:rsidRPr="001634B1">
              <w:t>only.  Time criticality of emergency events precludes the use of CPDLC.  E.g.</w:t>
            </w:r>
            <w:r w:rsidR="00DF1D51">
              <w:t>,</w:t>
            </w:r>
            <w:r w:rsidR="00C81F94" w:rsidRPr="001634B1">
              <w:t xml:space="preserve"> thought </w:t>
            </w:r>
            <w:r w:rsidR="0017423B" w:rsidRPr="001634B1">
              <w:t>position</w:t>
            </w:r>
            <w:r w:rsidR="00C81F94" w:rsidRPr="001634B1">
              <w:t xml:space="preserve"> and hold but then cleared for immediate takeoff.</w:t>
            </w:r>
          </w:p>
        </w:tc>
        <w:tc>
          <w:tcPr>
            <w:tcW w:w="1403" w:type="pct"/>
          </w:tcPr>
          <w:p w14:paraId="66466CF9" w14:textId="77777777" w:rsidR="00C81F94" w:rsidRPr="001634B1" w:rsidRDefault="00CB14B1" w:rsidP="007A6AC9">
            <w:pPr>
              <w:pStyle w:val="Tabletext"/>
            </w:pPr>
            <w:r>
              <w:t>Voice</w:t>
            </w:r>
            <w:r w:rsidRPr="001634B1">
              <w:t xml:space="preserve"> </w:t>
            </w:r>
            <w:r w:rsidR="00C81F94" w:rsidRPr="001634B1">
              <w:t xml:space="preserve">only.  Time criticality of emergency events precludes the use of CPDLC.  E.g. thought </w:t>
            </w:r>
            <w:r w:rsidR="0017423B" w:rsidRPr="001634B1">
              <w:t>position</w:t>
            </w:r>
            <w:r w:rsidR="00C81F94" w:rsidRPr="001634B1">
              <w:t xml:space="preserve"> and hold but then cleared for immediate takeoff.</w:t>
            </w:r>
          </w:p>
        </w:tc>
      </w:tr>
      <w:tr w:rsidR="00C81F94" w:rsidRPr="001634B1" w14:paraId="66466CFF" w14:textId="77777777" w:rsidTr="004219A3">
        <w:trPr>
          <w:trHeight w:val="602"/>
        </w:trPr>
        <w:tc>
          <w:tcPr>
            <w:tcW w:w="915" w:type="pct"/>
            <w:shd w:val="clear" w:color="auto" w:fill="auto"/>
            <w:hideMark/>
          </w:tcPr>
          <w:p w14:paraId="66466CFB" w14:textId="77777777" w:rsidR="00C81F94" w:rsidRPr="003C1A83" w:rsidRDefault="00C81F94" w:rsidP="007A6AC9">
            <w:pPr>
              <w:pStyle w:val="Tabletext"/>
              <w:rPr>
                <w:b/>
              </w:rPr>
            </w:pPr>
            <w:r w:rsidRPr="003C1A83">
              <w:rPr>
                <w:b/>
              </w:rPr>
              <w:t>Takeoff prior to V1</w:t>
            </w:r>
          </w:p>
        </w:tc>
        <w:tc>
          <w:tcPr>
            <w:tcW w:w="1279" w:type="pct"/>
            <w:shd w:val="clear" w:color="auto" w:fill="auto"/>
            <w:hideMark/>
          </w:tcPr>
          <w:p w14:paraId="66466CFC" w14:textId="77777777" w:rsidR="00C81F94" w:rsidRPr="001634B1" w:rsidRDefault="00C81F94" w:rsidP="007A6AC9">
            <w:pPr>
              <w:pStyle w:val="Tabletext"/>
            </w:pPr>
            <w:r w:rsidRPr="001634B1">
              <w:t xml:space="preserve">Should we inhibit </w:t>
            </w:r>
            <w:r w:rsidR="00673A38" w:rsidRPr="001634B1">
              <w:t xml:space="preserve">CPDLC </w:t>
            </w:r>
            <w:r w:rsidRPr="001634B1">
              <w:t>chime and message, just chime?  To what altitude</w:t>
            </w:r>
            <w:r w:rsidR="00673A38">
              <w:t>?</w:t>
            </w:r>
          </w:p>
        </w:tc>
        <w:tc>
          <w:tcPr>
            <w:tcW w:w="1403" w:type="pct"/>
            <w:shd w:val="clear" w:color="auto" w:fill="auto"/>
            <w:hideMark/>
          </w:tcPr>
          <w:p w14:paraId="66466CFD" w14:textId="77777777" w:rsidR="00C81F94" w:rsidRPr="001634B1" w:rsidRDefault="00C81F94" w:rsidP="007A6AC9">
            <w:pPr>
              <w:pStyle w:val="Tabletext"/>
            </w:pPr>
            <w:r w:rsidRPr="001634B1">
              <w:t xml:space="preserve">Inhibit chime.  Takeoff should be </w:t>
            </w:r>
            <w:r w:rsidR="00CB14B1">
              <w:t>Voice</w:t>
            </w:r>
            <w:r w:rsidR="00CB14B1" w:rsidRPr="001634B1">
              <w:t xml:space="preserve"> </w:t>
            </w:r>
            <w:r w:rsidRPr="001634B1">
              <w:t>only</w:t>
            </w:r>
            <w:r w:rsidR="00DF1D51">
              <w:t>.</w:t>
            </w:r>
          </w:p>
        </w:tc>
        <w:tc>
          <w:tcPr>
            <w:tcW w:w="1403" w:type="pct"/>
          </w:tcPr>
          <w:p w14:paraId="66466CFE" w14:textId="77777777" w:rsidR="00C81F94" w:rsidRPr="001634B1" w:rsidRDefault="00C81F94" w:rsidP="007A6AC9">
            <w:pPr>
              <w:pStyle w:val="Tabletext"/>
            </w:pPr>
            <w:r w:rsidRPr="001634B1">
              <w:t xml:space="preserve">Inhibit chime.  Takeoff should be </w:t>
            </w:r>
            <w:r w:rsidR="00CB14B1">
              <w:t>Voice</w:t>
            </w:r>
            <w:r w:rsidR="00CB14B1" w:rsidRPr="001634B1">
              <w:t xml:space="preserve"> </w:t>
            </w:r>
            <w:r w:rsidRPr="001634B1">
              <w:t>only</w:t>
            </w:r>
          </w:p>
        </w:tc>
      </w:tr>
      <w:tr w:rsidR="00C81F94" w:rsidRPr="001634B1" w14:paraId="66466D04" w14:textId="77777777" w:rsidTr="009D50E2">
        <w:trPr>
          <w:trHeight w:val="615"/>
        </w:trPr>
        <w:tc>
          <w:tcPr>
            <w:tcW w:w="915" w:type="pct"/>
            <w:tcBorders>
              <w:bottom w:val="single" w:sz="4" w:space="0" w:color="auto"/>
            </w:tcBorders>
            <w:shd w:val="clear" w:color="auto" w:fill="auto"/>
            <w:hideMark/>
          </w:tcPr>
          <w:p w14:paraId="66466D00" w14:textId="77777777" w:rsidR="00C81F94" w:rsidRPr="003C1A83" w:rsidRDefault="00C81F94" w:rsidP="007A6AC9">
            <w:pPr>
              <w:pStyle w:val="Tabletext"/>
              <w:rPr>
                <w:b/>
              </w:rPr>
            </w:pPr>
            <w:r w:rsidRPr="003C1A83">
              <w:rPr>
                <w:b/>
              </w:rPr>
              <w:t>Post V1 to cleanup altitude</w:t>
            </w:r>
          </w:p>
        </w:tc>
        <w:tc>
          <w:tcPr>
            <w:tcW w:w="1279" w:type="pct"/>
            <w:tcBorders>
              <w:bottom w:val="single" w:sz="4" w:space="0" w:color="auto"/>
            </w:tcBorders>
            <w:shd w:val="clear" w:color="auto" w:fill="auto"/>
            <w:hideMark/>
          </w:tcPr>
          <w:p w14:paraId="66466D01" w14:textId="77777777" w:rsidR="00C81F94" w:rsidRPr="001634B1" w:rsidRDefault="00CB14B1" w:rsidP="007A6AC9">
            <w:pPr>
              <w:pStyle w:val="Tabletext"/>
            </w:pPr>
            <w:r>
              <w:t>Voice</w:t>
            </w:r>
            <w:r w:rsidRPr="001634B1">
              <w:t xml:space="preserve"> </w:t>
            </w:r>
            <w:r w:rsidR="00C81F94" w:rsidRPr="001634B1">
              <w:t>or CPDLC?  If CPDLC procedures for use?</w:t>
            </w:r>
          </w:p>
        </w:tc>
        <w:tc>
          <w:tcPr>
            <w:tcW w:w="1403" w:type="pct"/>
            <w:tcBorders>
              <w:bottom w:val="single" w:sz="4" w:space="0" w:color="auto"/>
            </w:tcBorders>
            <w:shd w:val="clear" w:color="auto" w:fill="auto"/>
            <w:hideMark/>
          </w:tcPr>
          <w:p w14:paraId="66466D02" w14:textId="77777777" w:rsidR="00C81F94" w:rsidRPr="001634B1" w:rsidRDefault="00CB14B1" w:rsidP="007A6AC9">
            <w:pPr>
              <w:pStyle w:val="Tabletext"/>
            </w:pPr>
            <w:r>
              <w:t>Voice</w:t>
            </w:r>
            <w:r w:rsidRPr="001634B1">
              <w:t xml:space="preserve"> </w:t>
            </w:r>
            <w:r w:rsidR="00C81F94" w:rsidRPr="001634B1">
              <w:t>only</w:t>
            </w:r>
            <w:r w:rsidR="00DF1D51">
              <w:t>.</w:t>
            </w:r>
          </w:p>
        </w:tc>
        <w:tc>
          <w:tcPr>
            <w:tcW w:w="1403" w:type="pct"/>
            <w:tcBorders>
              <w:bottom w:val="single" w:sz="4" w:space="0" w:color="auto"/>
            </w:tcBorders>
          </w:tcPr>
          <w:p w14:paraId="66466D03" w14:textId="77777777" w:rsidR="00C81F94" w:rsidRPr="001634B1" w:rsidRDefault="00CB14B1" w:rsidP="007A6AC9">
            <w:pPr>
              <w:pStyle w:val="Tabletext"/>
            </w:pPr>
            <w:r>
              <w:t>Voice</w:t>
            </w:r>
            <w:r w:rsidRPr="001634B1">
              <w:t xml:space="preserve"> </w:t>
            </w:r>
            <w:r w:rsidR="00C81F94" w:rsidRPr="001634B1">
              <w:t>only</w:t>
            </w:r>
          </w:p>
        </w:tc>
      </w:tr>
      <w:tr w:rsidR="00C81F94" w:rsidRPr="001634B1" w14:paraId="66466D09" w14:textId="77777777" w:rsidTr="009D50E2">
        <w:trPr>
          <w:trHeight w:val="1215"/>
        </w:trPr>
        <w:tc>
          <w:tcPr>
            <w:tcW w:w="915" w:type="pct"/>
            <w:tcBorders>
              <w:top w:val="single" w:sz="4" w:space="0" w:color="auto"/>
              <w:bottom w:val="single" w:sz="4" w:space="0" w:color="auto"/>
            </w:tcBorders>
            <w:shd w:val="clear" w:color="auto" w:fill="auto"/>
            <w:hideMark/>
          </w:tcPr>
          <w:p w14:paraId="66466D05" w14:textId="77777777" w:rsidR="00C81F94" w:rsidRPr="003C1A83" w:rsidRDefault="00C81F94" w:rsidP="007A6AC9">
            <w:pPr>
              <w:pStyle w:val="Tabletext"/>
              <w:rPr>
                <w:b/>
              </w:rPr>
            </w:pPr>
            <w:r w:rsidRPr="003C1A83">
              <w:rPr>
                <w:b/>
              </w:rPr>
              <w:t>Initial Climb to 800</w:t>
            </w:r>
          </w:p>
        </w:tc>
        <w:tc>
          <w:tcPr>
            <w:tcW w:w="1279" w:type="pct"/>
            <w:tcBorders>
              <w:top w:val="single" w:sz="4" w:space="0" w:color="auto"/>
              <w:bottom w:val="single" w:sz="4" w:space="0" w:color="auto"/>
            </w:tcBorders>
            <w:shd w:val="clear" w:color="auto" w:fill="auto"/>
            <w:hideMark/>
          </w:tcPr>
          <w:p w14:paraId="66466D06" w14:textId="77777777" w:rsidR="00C81F94" w:rsidRPr="001634B1" w:rsidRDefault="00C81F94" w:rsidP="007A6AC9">
            <w:pPr>
              <w:pStyle w:val="Tabletext"/>
            </w:pPr>
            <w:r w:rsidRPr="001634B1">
              <w:t xml:space="preserve">Crew procedures in terminal environment with VFR traffic, VMC and </w:t>
            </w:r>
            <w:r w:rsidR="00673A38" w:rsidRPr="001634B1">
              <w:t>CPDLC</w:t>
            </w:r>
            <w:r w:rsidR="002C6A53">
              <w:t>.</w:t>
            </w:r>
          </w:p>
        </w:tc>
        <w:tc>
          <w:tcPr>
            <w:tcW w:w="1403" w:type="pct"/>
            <w:tcBorders>
              <w:top w:val="single" w:sz="4" w:space="0" w:color="auto"/>
              <w:bottom w:val="single" w:sz="4" w:space="0" w:color="auto"/>
            </w:tcBorders>
            <w:shd w:val="clear" w:color="auto" w:fill="auto"/>
            <w:hideMark/>
          </w:tcPr>
          <w:p w14:paraId="66466D07" w14:textId="77777777" w:rsidR="00C81F94" w:rsidRPr="001634B1" w:rsidRDefault="00CB14B1" w:rsidP="007A6AC9">
            <w:pPr>
              <w:pStyle w:val="Tabletext"/>
            </w:pPr>
            <w:r>
              <w:t>Voice</w:t>
            </w:r>
            <w:r w:rsidRPr="001634B1">
              <w:t xml:space="preserve"> </w:t>
            </w:r>
            <w:r w:rsidR="00C81F94" w:rsidRPr="001634B1">
              <w:t>only.  Too busy, very dynamic, VMC traffic, close to ground.  Eyes need to be forward at all times.</w:t>
            </w:r>
          </w:p>
        </w:tc>
        <w:tc>
          <w:tcPr>
            <w:tcW w:w="1403" w:type="pct"/>
            <w:tcBorders>
              <w:top w:val="single" w:sz="4" w:space="0" w:color="auto"/>
              <w:bottom w:val="single" w:sz="4" w:space="0" w:color="auto"/>
            </w:tcBorders>
          </w:tcPr>
          <w:p w14:paraId="66466D08" w14:textId="77777777" w:rsidR="00C81F94" w:rsidRPr="001634B1" w:rsidRDefault="00CB14B1" w:rsidP="007A6AC9">
            <w:pPr>
              <w:pStyle w:val="Tabletext"/>
            </w:pPr>
            <w:r>
              <w:t>Voice</w:t>
            </w:r>
            <w:r w:rsidRPr="001634B1">
              <w:t xml:space="preserve"> </w:t>
            </w:r>
            <w:r w:rsidR="00C81F94" w:rsidRPr="001634B1">
              <w:t>only.  Too dynamic of a phase.</w:t>
            </w:r>
          </w:p>
        </w:tc>
      </w:tr>
      <w:tr w:rsidR="00C81F94" w:rsidRPr="001634B1" w14:paraId="66466D0E" w14:textId="77777777" w:rsidTr="001D6383">
        <w:trPr>
          <w:trHeight w:val="2115"/>
        </w:trPr>
        <w:tc>
          <w:tcPr>
            <w:tcW w:w="915" w:type="pct"/>
            <w:tcBorders>
              <w:top w:val="single" w:sz="4" w:space="0" w:color="auto"/>
            </w:tcBorders>
            <w:shd w:val="clear" w:color="auto" w:fill="auto"/>
            <w:hideMark/>
          </w:tcPr>
          <w:p w14:paraId="66466D0A" w14:textId="77777777" w:rsidR="00C81F94" w:rsidRPr="003C1A83" w:rsidRDefault="00C81F94" w:rsidP="007A6AC9">
            <w:pPr>
              <w:pStyle w:val="Tabletext"/>
              <w:rPr>
                <w:b/>
              </w:rPr>
            </w:pPr>
            <w:r w:rsidRPr="003C1A83">
              <w:rPr>
                <w:b/>
              </w:rPr>
              <w:t>1000 ft. Aircraft Configuration and climb checklist</w:t>
            </w:r>
          </w:p>
        </w:tc>
        <w:tc>
          <w:tcPr>
            <w:tcW w:w="1279" w:type="pct"/>
            <w:tcBorders>
              <w:top w:val="single" w:sz="4" w:space="0" w:color="auto"/>
            </w:tcBorders>
            <w:shd w:val="clear" w:color="auto" w:fill="auto"/>
            <w:hideMark/>
          </w:tcPr>
          <w:p w14:paraId="66466D0B" w14:textId="77777777" w:rsidR="00C81F94" w:rsidRPr="001634B1" w:rsidRDefault="00C81F94" w:rsidP="007A6AC9">
            <w:pPr>
              <w:pStyle w:val="Tabletext"/>
            </w:pPr>
            <w:r w:rsidRPr="001634B1">
              <w:t xml:space="preserve">Crew procedures in terminal environment with VFR traffic, VMC and </w:t>
            </w:r>
            <w:r w:rsidR="00673A38" w:rsidRPr="001634B1">
              <w:t>CPDLC</w:t>
            </w:r>
            <w:r w:rsidR="002C6A53">
              <w:t>.</w:t>
            </w:r>
          </w:p>
        </w:tc>
        <w:tc>
          <w:tcPr>
            <w:tcW w:w="1403" w:type="pct"/>
            <w:tcBorders>
              <w:top w:val="single" w:sz="4" w:space="0" w:color="auto"/>
              <w:bottom w:val="single" w:sz="4" w:space="0" w:color="auto"/>
            </w:tcBorders>
            <w:shd w:val="clear" w:color="auto" w:fill="auto"/>
            <w:hideMark/>
          </w:tcPr>
          <w:p w14:paraId="66466D0C" w14:textId="77777777" w:rsidR="00C81F94" w:rsidRPr="001634B1" w:rsidRDefault="00C81F94" w:rsidP="007A6AC9">
            <w:pPr>
              <w:pStyle w:val="Tabletext"/>
            </w:pPr>
            <w:r w:rsidRPr="001634B1">
              <w:t xml:space="preserve">Same situation. In their aircraft there is a very large after takeoff flow.  Very busy with profile, configuration, checklists.  Unless it is for separation or other operationally needed com they would like to see very little or no com during initial climb.  Not altitude limit was specified but they suggested sterile environment till 10,000 unless it was time critical.  </w:t>
            </w:r>
          </w:p>
        </w:tc>
        <w:tc>
          <w:tcPr>
            <w:tcW w:w="1403" w:type="pct"/>
            <w:tcBorders>
              <w:top w:val="single" w:sz="4" w:space="0" w:color="auto"/>
            </w:tcBorders>
          </w:tcPr>
          <w:p w14:paraId="66466D0D" w14:textId="77777777" w:rsidR="00C81F94" w:rsidRPr="001634B1" w:rsidRDefault="00C81F94" w:rsidP="007A6AC9">
            <w:pPr>
              <w:pStyle w:val="Tabletext"/>
            </w:pPr>
            <w:r w:rsidRPr="001634B1">
              <w:t>Does not see it working for tower operations.  High threat environment.  Can't get a</w:t>
            </w:r>
            <w:r w:rsidR="00F255B0">
              <w:t xml:space="preserve"> </w:t>
            </w:r>
            <w:r w:rsidRPr="001634B1">
              <w:t>hold of you fast enough using CPDLC.</w:t>
            </w:r>
          </w:p>
        </w:tc>
      </w:tr>
      <w:tr w:rsidR="00C81F94" w:rsidRPr="001634B1" w14:paraId="66466D13" w14:textId="77777777" w:rsidTr="001D6383">
        <w:trPr>
          <w:trHeight w:val="728"/>
        </w:trPr>
        <w:tc>
          <w:tcPr>
            <w:tcW w:w="915" w:type="pct"/>
            <w:shd w:val="clear" w:color="auto" w:fill="auto"/>
            <w:hideMark/>
          </w:tcPr>
          <w:p w14:paraId="66466D0F" w14:textId="77777777" w:rsidR="00C81F94" w:rsidRPr="003C1A83" w:rsidRDefault="00C81F94" w:rsidP="007A6AC9">
            <w:pPr>
              <w:pStyle w:val="Tabletext"/>
              <w:rPr>
                <w:b/>
              </w:rPr>
            </w:pPr>
            <w:r w:rsidRPr="003C1A83">
              <w:rPr>
                <w:b/>
              </w:rPr>
              <w:t>During initial turn</w:t>
            </w:r>
          </w:p>
        </w:tc>
        <w:tc>
          <w:tcPr>
            <w:tcW w:w="1279" w:type="pct"/>
            <w:tcBorders>
              <w:bottom w:val="single" w:sz="4" w:space="0" w:color="auto"/>
            </w:tcBorders>
            <w:shd w:val="clear" w:color="auto" w:fill="auto"/>
            <w:hideMark/>
          </w:tcPr>
          <w:p w14:paraId="66466D10" w14:textId="77777777" w:rsidR="00C81F94" w:rsidRPr="001634B1" w:rsidRDefault="00C81F94" w:rsidP="007A6AC9">
            <w:pPr>
              <w:pStyle w:val="Tabletext"/>
            </w:pPr>
            <w:r w:rsidRPr="001634B1">
              <w:t xml:space="preserve">Crew procedures in terminal environment with VFR traffic, VMC and </w:t>
            </w:r>
            <w:r w:rsidR="00673A38" w:rsidRPr="001634B1">
              <w:t>CPDLC</w:t>
            </w:r>
            <w:r w:rsidR="002C6A53">
              <w:t>.</w:t>
            </w:r>
          </w:p>
        </w:tc>
        <w:tc>
          <w:tcPr>
            <w:tcW w:w="1403" w:type="pct"/>
            <w:tcBorders>
              <w:top w:val="single" w:sz="4" w:space="0" w:color="auto"/>
              <w:bottom w:val="single" w:sz="4" w:space="0" w:color="auto"/>
            </w:tcBorders>
            <w:shd w:val="clear" w:color="auto" w:fill="auto"/>
            <w:hideMark/>
          </w:tcPr>
          <w:p w14:paraId="66466D11" w14:textId="77777777" w:rsidR="00C81F94" w:rsidRPr="001634B1" w:rsidRDefault="00C81F94" w:rsidP="007A6AC9">
            <w:pPr>
              <w:pStyle w:val="Tabletext"/>
            </w:pPr>
            <w:r w:rsidRPr="001634B1">
              <w:t>Same</w:t>
            </w:r>
          </w:p>
        </w:tc>
        <w:tc>
          <w:tcPr>
            <w:tcW w:w="1403" w:type="pct"/>
            <w:tcBorders>
              <w:bottom w:val="single" w:sz="4" w:space="0" w:color="auto"/>
            </w:tcBorders>
          </w:tcPr>
          <w:p w14:paraId="66466D12" w14:textId="77777777" w:rsidR="00C81F94" w:rsidRPr="001634B1" w:rsidRDefault="00C81F94" w:rsidP="007A6AC9">
            <w:pPr>
              <w:pStyle w:val="Tabletext"/>
            </w:pPr>
            <w:r w:rsidRPr="001634B1">
              <w:t>Same</w:t>
            </w:r>
          </w:p>
        </w:tc>
      </w:tr>
      <w:tr w:rsidR="00C81F94" w:rsidRPr="001634B1" w14:paraId="66466D18" w14:textId="77777777" w:rsidTr="001D6383">
        <w:trPr>
          <w:trHeight w:val="224"/>
        </w:trPr>
        <w:tc>
          <w:tcPr>
            <w:tcW w:w="915" w:type="pct"/>
            <w:tcBorders>
              <w:bottom w:val="single" w:sz="4" w:space="0" w:color="auto"/>
            </w:tcBorders>
            <w:shd w:val="clear" w:color="auto" w:fill="auto"/>
            <w:hideMark/>
          </w:tcPr>
          <w:p w14:paraId="66466D14" w14:textId="77777777" w:rsidR="00C81F94" w:rsidRPr="003C1A83" w:rsidRDefault="00C81F94" w:rsidP="007A6AC9">
            <w:pPr>
              <w:pStyle w:val="Tabletext"/>
              <w:rPr>
                <w:b/>
              </w:rPr>
            </w:pPr>
            <w:r w:rsidRPr="003C1A83">
              <w:rPr>
                <w:b/>
              </w:rPr>
              <w:t>Climb 10,000 to TOC</w:t>
            </w:r>
          </w:p>
        </w:tc>
        <w:tc>
          <w:tcPr>
            <w:tcW w:w="1279" w:type="pct"/>
            <w:tcBorders>
              <w:top w:val="single" w:sz="4" w:space="0" w:color="auto"/>
              <w:bottom w:val="single" w:sz="4" w:space="0" w:color="auto"/>
            </w:tcBorders>
            <w:shd w:val="clear" w:color="auto" w:fill="auto"/>
            <w:hideMark/>
          </w:tcPr>
          <w:p w14:paraId="66466D15" w14:textId="77777777" w:rsidR="00C81F94" w:rsidRPr="001634B1" w:rsidRDefault="00C81F94" w:rsidP="007A6AC9">
            <w:pPr>
              <w:pStyle w:val="Tabletext"/>
            </w:pPr>
            <w:r w:rsidRPr="001634B1">
              <w:t>Intermediate Level Off - receiving CPDLC.  Also, VMC with traffic.</w:t>
            </w:r>
          </w:p>
        </w:tc>
        <w:tc>
          <w:tcPr>
            <w:tcW w:w="1403" w:type="pct"/>
            <w:tcBorders>
              <w:top w:val="single" w:sz="4" w:space="0" w:color="auto"/>
              <w:bottom w:val="single" w:sz="4" w:space="0" w:color="auto"/>
            </w:tcBorders>
            <w:shd w:val="clear" w:color="auto" w:fill="auto"/>
            <w:hideMark/>
          </w:tcPr>
          <w:p w14:paraId="66466D16" w14:textId="77777777" w:rsidR="00C81F94" w:rsidRPr="001634B1" w:rsidRDefault="00C81F94" w:rsidP="00DF1D51">
            <w:pPr>
              <w:pStyle w:val="Tabletext"/>
            </w:pPr>
            <w:r w:rsidRPr="001634B1">
              <w:t xml:space="preserve">CPDLC OK above 18000.  In VMC both heads up and out below </w:t>
            </w:r>
            <w:r w:rsidR="00673A38" w:rsidRPr="001634B1">
              <w:t>positive</w:t>
            </w:r>
            <w:r w:rsidRPr="001634B1">
              <w:t xml:space="preserve"> control airspace.  The pilots expanded on this saying that both reading and verifying below positive control airspace was OK but both pilots need to do it one at a time.  Also, procedures should reflect whether the aircraft is being manually flown or not.  Whether one can divert attention away from a manual flying task depends on the circumstances but there may be cases where it is not good SOP such as intercepts, altitude level offs, or other capture situations </w:t>
            </w:r>
          </w:p>
        </w:tc>
        <w:tc>
          <w:tcPr>
            <w:tcW w:w="1403" w:type="pct"/>
            <w:tcBorders>
              <w:top w:val="single" w:sz="4" w:space="0" w:color="auto"/>
              <w:bottom w:val="single" w:sz="4" w:space="0" w:color="auto"/>
            </w:tcBorders>
          </w:tcPr>
          <w:p w14:paraId="66466D17" w14:textId="77777777" w:rsidR="00C81F94" w:rsidRPr="001634B1" w:rsidRDefault="00C81F94" w:rsidP="007A6AC9">
            <w:pPr>
              <w:pStyle w:val="Tabletext"/>
            </w:pPr>
            <w:r w:rsidRPr="001634B1">
              <w:t>CPDLC OK above 18000.</w:t>
            </w:r>
          </w:p>
        </w:tc>
      </w:tr>
      <w:tr w:rsidR="00C81F94" w:rsidRPr="001634B1" w14:paraId="66466D1D" w14:textId="77777777" w:rsidTr="001D6383">
        <w:trPr>
          <w:trHeight w:val="1815"/>
        </w:trPr>
        <w:tc>
          <w:tcPr>
            <w:tcW w:w="915" w:type="pct"/>
            <w:tcBorders>
              <w:top w:val="single" w:sz="4" w:space="0" w:color="auto"/>
              <w:bottom w:val="nil"/>
            </w:tcBorders>
            <w:shd w:val="clear" w:color="auto" w:fill="auto"/>
            <w:hideMark/>
          </w:tcPr>
          <w:p w14:paraId="66466D19" w14:textId="77777777" w:rsidR="00C81F94" w:rsidRPr="003C1A83" w:rsidRDefault="00C81F94" w:rsidP="007A6AC9">
            <w:pPr>
              <w:pStyle w:val="Tabletext"/>
              <w:rPr>
                <w:b/>
              </w:rPr>
            </w:pPr>
            <w:r w:rsidRPr="003C1A83">
              <w:rPr>
                <w:b/>
              </w:rPr>
              <w:t>Enroute</w:t>
            </w:r>
          </w:p>
        </w:tc>
        <w:tc>
          <w:tcPr>
            <w:tcW w:w="1279" w:type="pct"/>
            <w:tcBorders>
              <w:top w:val="single" w:sz="4" w:space="0" w:color="auto"/>
            </w:tcBorders>
            <w:shd w:val="clear" w:color="auto" w:fill="auto"/>
            <w:hideMark/>
          </w:tcPr>
          <w:p w14:paraId="66466D1A" w14:textId="77777777" w:rsidR="00C81F94" w:rsidRPr="001634B1" w:rsidRDefault="00C81F94" w:rsidP="007A6AC9">
            <w:pPr>
              <w:pStyle w:val="Tabletext"/>
            </w:pPr>
            <w:r w:rsidRPr="001634B1">
              <w:t>Flying pilot flies.  If comm guy doing FMS at request of pilot what is priority if CPLC comes in.</w:t>
            </w:r>
          </w:p>
        </w:tc>
        <w:tc>
          <w:tcPr>
            <w:tcW w:w="1403" w:type="pct"/>
            <w:tcBorders>
              <w:top w:val="single" w:sz="4" w:space="0" w:color="auto"/>
            </w:tcBorders>
            <w:shd w:val="clear" w:color="auto" w:fill="auto"/>
            <w:hideMark/>
          </w:tcPr>
          <w:p w14:paraId="66466D1B" w14:textId="77777777" w:rsidR="00C81F94" w:rsidRPr="001634B1" w:rsidRDefault="00C81F94" w:rsidP="007A6AC9">
            <w:pPr>
              <w:pStyle w:val="Tabletext"/>
            </w:pPr>
            <w:r w:rsidRPr="001634B1">
              <w:t>During enroute segments would like the PM to read clearance out loud with PF flying.  Both would confirm data entry.  PF would confirm when able if busy with other chores.  Only phase where it would be OK for pilots to both indepen</w:t>
            </w:r>
            <w:r w:rsidR="00673A38">
              <w:t>den</w:t>
            </w:r>
            <w:r w:rsidRPr="001634B1">
              <w:t>tly read and then mutually confirm.  Cannot see using CPDLC below positive control airspace.</w:t>
            </w:r>
          </w:p>
        </w:tc>
        <w:tc>
          <w:tcPr>
            <w:tcW w:w="1403" w:type="pct"/>
            <w:tcBorders>
              <w:top w:val="single" w:sz="4" w:space="0" w:color="auto"/>
            </w:tcBorders>
          </w:tcPr>
          <w:p w14:paraId="66466D1C" w14:textId="77777777" w:rsidR="00C81F94" w:rsidRPr="001634B1" w:rsidRDefault="00C81F94" w:rsidP="007A6AC9">
            <w:pPr>
              <w:pStyle w:val="Tabletext"/>
            </w:pPr>
            <w:r w:rsidRPr="001634B1">
              <w:t>During enroute segments would like the PM to read clearance out loud with PF flying.  Both would confirm data entry.  PF would confirm when able if busy with other chores.  Only phase where it would be OK for pilots to both indepen</w:t>
            </w:r>
            <w:r w:rsidR="00673A38">
              <w:t>den</w:t>
            </w:r>
            <w:r w:rsidRPr="001634B1">
              <w:t>tly read and then mutually confirm.  Cannot see using CPDLC below positive control airspace.</w:t>
            </w:r>
          </w:p>
        </w:tc>
      </w:tr>
      <w:tr w:rsidR="00C81F94" w:rsidRPr="001634B1" w14:paraId="66466D22" w14:textId="77777777" w:rsidTr="009D50E2">
        <w:trPr>
          <w:trHeight w:val="88"/>
        </w:trPr>
        <w:tc>
          <w:tcPr>
            <w:tcW w:w="915" w:type="pct"/>
            <w:vMerge w:val="restart"/>
            <w:tcBorders>
              <w:top w:val="nil"/>
              <w:bottom w:val="single" w:sz="4" w:space="0" w:color="auto"/>
            </w:tcBorders>
            <w:shd w:val="clear" w:color="auto" w:fill="auto"/>
            <w:hideMark/>
          </w:tcPr>
          <w:p w14:paraId="66466D1E" w14:textId="77777777" w:rsidR="00C81F94" w:rsidRPr="003C1A83" w:rsidRDefault="00C81F94" w:rsidP="007A6AC9">
            <w:pPr>
              <w:pStyle w:val="Tabletext"/>
              <w:rPr>
                <w:b/>
              </w:rPr>
            </w:pPr>
            <w:r w:rsidRPr="003C1A83">
              <w:rPr>
                <w:b/>
              </w:rPr>
              <w:t> </w:t>
            </w:r>
          </w:p>
        </w:tc>
        <w:tc>
          <w:tcPr>
            <w:tcW w:w="1279" w:type="pct"/>
            <w:tcBorders>
              <w:bottom w:val="single" w:sz="4" w:space="0" w:color="auto"/>
            </w:tcBorders>
            <w:shd w:val="clear" w:color="auto" w:fill="auto"/>
            <w:hideMark/>
          </w:tcPr>
          <w:p w14:paraId="66466D1F" w14:textId="77777777" w:rsidR="00C81F94" w:rsidRPr="007A6AC9" w:rsidRDefault="00C81F94" w:rsidP="007A6AC9">
            <w:pPr>
              <w:pStyle w:val="Tabletext"/>
              <w:rPr>
                <w:sz w:val="4"/>
                <w:szCs w:val="4"/>
              </w:rPr>
            </w:pPr>
            <w:r w:rsidRPr="007A6AC9">
              <w:rPr>
                <w:sz w:val="4"/>
                <w:szCs w:val="4"/>
              </w:rPr>
              <w:t> </w:t>
            </w:r>
          </w:p>
        </w:tc>
        <w:tc>
          <w:tcPr>
            <w:tcW w:w="1403" w:type="pct"/>
            <w:tcBorders>
              <w:bottom w:val="single" w:sz="4" w:space="0" w:color="auto"/>
            </w:tcBorders>
            <w:shd w:val="clear" w:color="auto" w:fill="auto"/>
            <w:hideMark/>
          </w:tcPr>
          <w:p w14:paraId="66466D20" w14:textId="77777777" w:rsidR="00C81F94" w:rsidRPr="007A6AC9" w:rsidRDefault="00C81F94" w:rsidP="007A6AC9">
            <w:pPr>
              <w:pStyle w:val="Tabletext"/>
              <w:rPr>
                <w:sz w:val="4"/>
                <w:szCs w:val="4"/>
              </w:rPr>
            </w:pPr>
            <w:r w:rsidRPr="007A6AC9">
              <w:rPr>
                <w:sz w:val="4"/>
                <w:szCs w:val="4"/>
              </w:rPr>
              <w:t> </w:t>
            </w:r>
          </w:p>
        </w:tc>
        <w:tc>
          <w:tcPr>
            <w:tcW w:w="1403" w:type="pct"/>
            <w:tcBorders>
              <w:bottom w:val="single" w:sz="4" w:space="0" w:color="auto"/>
            </w:tcBorders>
          </w:tcPr>
          <w:p w14:paraId="66466D21" w14:textId="77777777" w:rsidR="00C81F94" w:rsidRPr="007A6AC9" w:rsidRDefault="00C81F94" w:rsidP="007A6AC9">
            <w:pPr>
              <w:pStyle w:val="Tabletext"/>
              <w:rPr>
                <w:sz w:val="4"/>
                <w:szCs w:val="4"/>
              </w:rPr>
            </w:pPr>
            <w:r w:rsidRPr="007A6AC9">
              <w:rPr>
                <w:sz w:val="4"/>
                <w:szCs w:val="4"/>
              </w:rPr>
              <w:t> </w:t>
            </w:r>
          </w:p>
        </w:tc>
      </w:tr>
      <w:tr w:rsidR="00C81F94" w:rsidRPr="001634B1" w14:paraId="66466D27" w14:textId="77777777" w:rsidTr="009D50E2">
        <w:trPr>
          <w:trHeight w:val="1815"/>
        </w:trPr>
        <w:tc>
          <w:tcPr>
            <w:tcW w:w="915" w:type="pct"/>
            <w:vMerge/>
            <w:tcBorders>
              <w:top w:val="single" w:sz="4" w:space="0" w:color="auto"/>
              <w:bottom w:val="single" w:sz="4" w:space="0" w:color="auto"/>
            </w:tcBorders>
            <w:shd w:val="clear" w:color="auto" w:fill="auto"/>
            <w:vAlign w:val="center"/>
            <w:hideMark/>
          </w:tcPr>
          <w:p w14:paraId="66466D23" w14:textId="77777777" w:rsidR="00C81F94" w:rsidRPr="003C1A83" w:rsidRDefault="00C81F94" w:rsidP="007A6AC9">
            <w:pPr>
              <w:pStyle w:val="Tabletext"/>
              <w:rPr>
                <w:b/>
              </w:rPr>
            </w:pPr>
          </w:p>
        </w:tc>
        <w:tc>
          <w:tcPr>
            <w:tcW w:w="1279" w:type="pct"/>
            <w:tcBorders>
              <w:top w:val="single" w:sz="4" w:space="0" w:color="auto"/>
              <w:bottom w:val="single" w:sz="4" w:space="0" w:color="auto"/>
            </w:tcBorders>
            <w:shd w:val="clear" w:color="auto" w:fill="auto"/>
            <w:hideMark/>
          </w:tcPr>
          <w:p w14:paraId="66466D24" w14:textId="77777777" w:rsidR="00C81F94" w:rsidRPr="001634B1" w:rsidRDefault="00C81F94" w:rsidP="007A6AC9">
            <w:pPr>
              <w:pStyle w:val="Tabletext"/>
            </w:pPr>
            <w:r w:rsidRPr="001634B1">
              <w:t>Both independently read</w:t>
            </w:r>
            <w:r w:rsidR="002C6A53">
              <w:t>.</w:t>
            </w:r>
          </w:p>
        </w:tc>
        <w:tc>
          <w:tcPr>
            <w:tcW w:w="1403" w:type="pct"/>
            <w:tcBorders>
              <w:top w:val="single" w:sz="4" w:space="0" w:color="auto"/>
              <w:bottom w:val="single" w:sz="4" w:space="0" w:color="auto"/>
            </w:tcBorders>
            <w:shd w:val="clear" w:color="auto" w:fill="auto"/>
            <w:hideMark/>
          </w:tcPr>
          <w:p w14:paraId="66466D25" w14:textId="77777777" w:rsidR="00C81F94" w:rsidRPr="001634B1" w:rsidRDefault="00C81F94" w:rsidP="007A6AC9">
            <w:pPr>
              <w:pStyle w:val="Tabletext"/>
            </w:pPr>
            <w:r w:rsidRPr="001634B1">
              <w:t>During enroute segments would like the PM to read clearance out loud with PF flying.  Both would confirm data entry.  PF would confirm when able if busy with other chores.  Only phase where it would be OK for pilots to both indepen</w:t>
            </w:r>
            <w:r w:rsidR="00673A38">
              <w:t>den</w:t>
            </w:r>
            <w:r w:rsidRPr="001634B1">
              <w:t>tly read and then mutually confirm.  Cannot see using CPDLC below positive control airspace.</w:t>
            </w:r>
          </w:p>
        </w:tc>
        <w:tc>
          <w:tcPr>
            <w:tcW w:w="1403" w:type="pct"/>
            <w:tcBorders>
              <w:top w:val="single" w:sz="4" w:space="0" w:color="auto"/>
              <w:bottom w:val="single" w:sz="4" w:space="0" w:color="auto"/>
            </w:tcBorders>
          </w:tcPr>
          <w:p w14:paraId="66466D26" w14:textId="77777777" w:rsidR="00C81F94" w:rsidRPr="001634B1" w:rsidRDefault="00C81F94" w:rsidP="007A6AC9">
            <w:pPr>
              <w:pStyle w:val="Tabletext"/>
            </w:pPr>
            <w:r w:rsidRPr="001634B1">
              <w:t>During enroute segments would like the PM to read clearance out loud with PF flying.  Both would confirm data entry.  PF would confirm when able if busy with other chores.  Only phase where it would be OK for pilots to both indepen</w:t>
            </w:r>
            <w:r w:rsidR="00673A38">
              <w:t>dent</w:t>
            </w:r>
            <w:r w:rsidRPr="001634B1">
              <w:t>ly read and then mutually confirm.  Cannot see using CPDLC below positive control airspace.</w:t>
            </w:r>
          </w:p>
        </w:tc>
      </w:tr>
      <w:tr w:rsidR="00C81F94" w:rsidRPr="001634B1" w14:paraId="66466D2C" w14:textId="77777777" w:rsidTr="009D50E2">
        <w:trPr>
          <w:trHeight w:val="1815"/>
        </w:trPr>
        <w:tc>
          <w:tcPr>
            <w:tcW w:w="915" w:type="pct"/>
            <w:tcBorders>
              <w:top w:val="single" w:sz="4" w:space="0" w:color="auto"/>
            </w:tcBorders>
            <w:shd w:val="clear" w:color="auto" w:fill="auto"/>
            <w:hideMark/>
          </w:tcPr>
          <w:p w14:paraId="66466D28" w14:textId="77777777" w:rsidR="00C81F94" w:rsidRPr="003C1A83" w:rsidRDefault="00C81F94" w:rsidP="007A6AC9">
            <w:pPr>
              <w:pStyle w:val="Tabletext"/>
              <w:rPr>
                <w:b/>
              </w:rPr>
            </w:pPr>
            <w:r w:rsidRPr="003C1A83">
              <w:rPr>
                <w:b/>
              </w:rPr>
              <w:t>TOD to 18,000</w:t>
            </w:r>
          </w:p>
        </w:tc>
        <w:tc>
          <w:tcPr>
            <w:tcW w:w="1279" w:type="pct"/>
            <w:tcBorders>
              <w:top w:val="single" w:sz="4" w:space="0" w:color="auto"/>
            </w:tcBorders>
            <w:shd w:val="clear" w:color="auto" w:fill="auto"/>
            <w:hideMark/>
          </w:tcPr>
          <w:p w14:paraId="66466D29" w14:textId="77777777" w:rsidR="00C81F94" w:rsidRPr="001634B1" w:rsidRDefault="00C81F94" w:rsidP="007A6AC9">
            <w:pPr>
              <w:pStyle w:val="Tabletext"/>
            </w:pPr>
            <w:r w:rsidRPr="001634B1">
              <w:t> </w:t>
            </w:r>
            <w:r w:rsidR="002523CC" w:rsidRPr="001634B1">
              <w:t>Both independently read</w:t>
            </w:r>
            <w:r w:rsidR="002523CC">
              <w:t>.</w:t>
            </w:r>
          </w:p>
        </w:tc>
        <w:tc>
          <w:tcPr>
            <w:tcW w:w="1403" w:type="pct"/>
            <w:tcBorders>
              <w:top w:val="single" w:sz="4" w:space="0" w:color="auto"/>
            </w:tcBorders>
            <w:shd w:val="clear" w:color="auto" w:fill="auto"/>
            <w:hideMark/>
          </w:tcPr>
          <w:p w14:paraId="66466D2A" w14:textId="77777777" w:rsidR="00C81F94" w:rsidRPr="001634B1" w:rsidRDefault="00C81F94" w:rsidP="007A6AC9">
            <w:pPr>
              <w:pStyle w:val="Tabletext"/>
            </w:pPr>
            <w:r w:rsidRPr="001634B1">
              <w:t>During enroute segments would like the PM to read clearance out loud with PF flying.  Both would confirm data entry.  PF would confirm when able if busy with other chores.  Only phase where it would be OK for pilots to both indepen</w:t>
            </w:r>
            <w:r>
              <w:t>de</w:t>
            </w:r>
            <w:r w:rsidRPr="001634B1">
              <w:t>ntly read and then mutually confirm.  Cannot see using CPDLC below positive control airspace.</w:t>
            </w:r>
          </w:p>
        </w:tc>
        <w:tc>
          <w:tcPr>
            <w:tcW w:w="1403" w:type="pct"/>
            <w:tcBorders>
              <w:top w:val="single" w:sz="4" w:space="0" w:color="auto"/>
            </w:tcBorders>
          </w:tcPr>
          <w:p w14:paraId="66466D2B" w14:textId="77777777" w:rsidR="00C81F94" w:rsidRPr="001634B1" w:rsidRDefault="00C81F94" w:rsidP="007A6AC9">
            <w:pPr>
              <w:pStyle w:val="Tabletext"/>
            </w:pPr>
            <w:r w:rsidRPr="001634B1">
              <w:t>During enroute segments would like the PM to read clearance out loud with PF flying.  Both would confirm data entry.  PF would confirm when able if busy with other chores.  Only phase where it would be OK for pilots to both indepen</w:t>
            </w:r>
            <w:r>
              <w:t>de</w:t>
            </w:r>
            <w:r w:rsidRPr="001634B1">
              <w:t>ntly read and then mutually confirm.  Cannot see using CPDLC below positive control airspace.</w:t>
            </w:r>
          </w:p>
        </w:tc>
      </w:tr>
      <w:tr w:rsidR="00C81F94" w:rsidRPr="001634B1" w14:paraId="66466D31" w14:textId="77777777" w:rsidTr="001D6383">
        <w:trPr>
          <w:trHeight w:val="3015"/>
        </w:trPr>
        <w:tc>
          <w:tcPr>
            <w:tcW w:w="915" w:type="pct"/>
            <w:tcBorders>
              <w:bottom w:val="single" w:sz="4" w:space="0" w:color="auto"/>
            </w:tcBorders>
            <w:shd w:val="clear" w:color="auto" w:fill="auto"/>
            <w:hideMark/>
          </w:tcPr>
          <w:p w14:paraId="66466D2D" w14:textId="77777777" w:rsidR="00C81F94" w:rsidRPr="003C1A83" w:rsidRDefault="00C81F94" w:rsidP="007A6AC9">
            <w:pPr>
              <w:pStyle w:val="Tabletext"/>
              <w:rPr>
                <w:b/>
              </w:rPr>
            </w:pPr>
            <w:r w:rsidRPr="003C1A83">
              <w:rPr>
                <w:b/>
              </w:rPr>
              <w:t>Terminal Area - Initial Approach (configuration)</w:t>
            </w:r>
          </w:p>
        </w:tc>
        <w:tc>
          <w:tcPr>
            <w:tcW w:w="1279" w:type="pct"/>
            <w:tcBorders>
              <w:bottom w:val="single" w:sz="4" w:space="0" w:color="auto"/>
            </w:tcBorders>
            <w:shd w:val="clear" w:color="auto" w:fill="auto"/>
            <w:hideMark/>
          </w:tcPr>
          <w:p w14:paraId="66466D2E" w14:textId="77777777" w:rsidR="00C81F94" w:rsidRPr="001634B1" w:rsidRDefault="00C81F94" w:rsidP="007A6AC9">
            <w:pPr>
              <w:pStyle w:val="Tabletext"/>
            </w:pPr>
            <w:r w:rsidRPr="001634B1">
              <w:t>VMC and traffic</w:t>
            </w:r>
            <w:r w:rsidR="002C6A53">
              <w:t>.</w:t>
            </w:r>
          </w:p>
        </w:tc>
        <w:tc>
          <w:tcPr>
            <w:tcW w:w="1403" w:type="pct"/>
            <w:tcBorders>
              <w:bottom w:val="single" w:sz="4" w:space="0" w:color="auto"/>
            </w:tcBorders>
            <w:shd w:val="clear" w:color="auto" w:fill="auto"/>
            <w:hideMark/>
          </w:tcPr>
          <w:p w14:paraId="66466D2F" w14:textId="77777777" w:rsidR="00C81F94" w:rsidRPr="001634B1" w:rsidRDefault="00CB14B1" w:rsidP="00DF1D51">
            <w:pPr>
              <w:pStyle w:val="Tabletext"/>
            </w:pPr>
            <w:r>
              <w:t>Voice</w:t>
            </w:r>
            <w:r w:rsidRPr="001634B1">
              <w:t xml:space="preserve"> </w:t>
            </w:r>
            <w:r w:rsidR="00C81F94" w:rsidRPr="001634B1">
              <w:t>only in this environment. . But if hand flying and watching LOC.  They felt that cases where weather is bad, terrain is high, manually flying, that CPDLC is a distraction.  Then</w:t>
            </w:r>
            <w:r w:rsidR="00DF1D51">
              <w:t xml:space="preserve"> it is</w:t>
            </w:r>
            <w:r w:rsidR="00C81F94" w:rsidRPr="001634B1">
              <w:t xml:space="preserve"> operational necessity</w:t>
            </w:r>
            <w:r w:rsidR="00DF1D51">
              <w:t xml:space="preserve"> that</w:t>
            </w:r>
            <w:r w:rsidR="00C81F94" w:rsidRPr="001634B1">
              <w:t xml:space="preserve"> both pilots need to be watching.  Too dynamic.  Would like to have digital voice.  On a vector to intercept LOC but no clearance to intercept.  Shouldn't fly through but don't have clearance.  Channel too busy to break in.  Autoload for runway change if it is late is good.  </w:t>
            </w:r>
            <w:r w:rsidR="00DF1D51" w:rsidRPr="001634B1">
              <w:t xml:space="preserve">In </w:t>
            </w:r>
            <w:r w:rsidR="00C81F94" w:rsidRPr="001634B1">
              <w:t xml:space="preserve">some cases autoload for late runway changes.  </w:t>
            </w:r>
          </w:p>
        </w:tc>
        <w:tc>
          <w:tcPr>
            <w:tcW w:w="1403" w:type="pct"/>
            <w:tcBorders>
              <w:bottom w:val="single" w:sz="4" w:space="0" w:color="auto"/>
            </w:tcBorders>
          </w:tcPr>
          <w:p w14:paraId="66466D30" w14:textId="77777777" w:rsidR="00C81F94" w:rsidRPr="001634B1" w:rsidRDefault="00CB14B1" w:rsidP="007A6AC9">
            <w:pPr>
              <w:pStyle w:val="Tabletext"/>
            </w:pPr>
            <w:r>
              <w:t>Voice</w:t>
            </w:r>
            <w:r w:rsidRPr="001634B1">
              <w:t xml:space="preserve"> </w:t>
            </w:r>
            <w:r w:rsidR="00C81F94" w:rsidRPr="001634B1">
              <w:t>only in this environment.  Consider it to be a 'high threat' environment.</w:t>
            </w:r>
          </w:p>
        </w:tc>
      </w:tr>
      <w:tr w:rsidR="00C81F94" w:rsidRPr="001634B1" w14:paraId="66466D36" w14:textId="77777777" w:rsidTr="001D6383">
        <w:trPr>
          <w:trHeight w:val="615"/>
        </w:trPr>
        <w:tc>
          <w:tcPr>
            <w:tcW w:w="915" w:type="pct"/>
            <w:tcBorders>
              <w:top w:val="single" w:sz="4" w:space="0" w:color="auto"/>
              <w:bottom w:val="single" w:sz="4" w:space="0" w:color="auto"/>
            </w:tcBorders>
            <w:shd w:val="clear" w:color="auto" w:fill="auto"/>
            <w:hideMark/>
          </w:tcPr>
          <w:p w14:paraId="66466D32" w14:textId="77777777" w:rsidR="00C81F94" w:rsidRPr="003C1A83" w:rsidRDefault="00C81F94" w:rsidP="007A6AC9">
            <w:pPr>
              <w:pStyle w:val="Tabletext"/>
              <w:rPr>
                <w:b/>
              </w:rPr>
            </w:pPr>
            <w:r w:rsidRPr="003C1A83">
              <w:rPr>
                <w:b/>
              </w:rPr>
              <w:t>IAF to FAF</w:t>
            </w:r>
          </w:p>
        </w:tc>
        <w:tc>
          <w:tcPr>
            <w:tcW w:w="1279" w:type="pct"/>
            <w:tcBorders>
              <w:top w:val="single" w:sz="4" w:space="0" w:color="auto"/>
              <w:bottom w:val="single" w:sz="4" w:space="0" w:color="auto"/>
            </w:tcBorders>
            <w:shd w:val="clear" w:color="auto" w:fill="auto"/>
            <w:hideMark/>
          </w:tcPr>
          <w:p w14:paraId="66466D33" w14:textId="77777777" w:rsidR="00C81F94" w:rsidRPr="001634B1" w:rsidRDefault="00CB14B1" w:rsidP="007A6AC9">
            <w:pPr>
              <w:pStyle w:val="Tabletext"/>
            </w:pPr>
            <w:r>
              <w:t>Voice</w:t>
            </w:r>
            <w:r w:rsidRPr="001634B1">
              <w:t xml:space="preserve"> </w:t>
            </w:r>
            <w:r w:rsidR="00C81F94" w:rsidRPr="001634B1">
              <w:t>or CPDLC</w:t>
            </w:r>
            <w:r w:rsidR="002C6A53">
              <w:t>?</w:t>
            </w:r>
          </w:p>
        </w:tc>
        <w:tc>
          <w:tcPr>
            <w:tcW w:w="1403" w:type="pct"/>
            <w:tcBorders>
              <w:top w:val="single" w:sz="4" w:space="0" w:color="auto"/>
              <w:bottom w:val="single" w:sz="4" w:space="0" w:color="auto"/>
            </w:tcBorders>
            <w:shd w:val="clear" w:color="auto" w:fill="auto"/>
            <w:hideMark/>
          </w:tcPr>
          <w:p w14:paraId="66466D34" w14:textId="77777777" w:rsidR="00C81F94" w:rsidRPr="001634B1" w:rsidRDefault="00C81F94" w:rsidP="007A6AC9">
            <w:pPr>
              <w:pStyle w:val="Tabletext"/>
            </w:pPr>
            <w:r w:rsidRPr="001634B1">
              <w:t>Not in the approach area.  Why did they give us a headset with a trigger on yoke</w:t>
            </w:r>
            <w:r w:rsidR="00673A38">
              <w:t>?</w:t>
            </w:r>
            <w:r w:rsidRPr="001634B1">
              <w:t xml:space="preserve"> </w:t>
            </w:r>
            <w:r w:rsidR="00673A38" w:rsidRPr="001634B1">
              <w:t xml:space="preserve">So </w:t>
            </w:r>
            <w:r w:rsidRPr="001634B1">
              <w:t>you wouldn't have to look away.</w:t>
            </w:r>
          </w:p>
        </w:tc>
        <w:tc>
          <w:tcPr>
            <w:tcW w:w="1403" w:type="pct"/>
            <w:tcBorders>
              <w:top w:val="single" w:sz="4" w:space="0" w:color="auto"/>
              <w:bottom w:val="single" w:sz="4" w:space="0" w:color="auto"/>
            </w:tcBorders>
            <w:shd w:val="clear" w:color="000000" w:fill="FFFFFF"/>
          </w:tcPr>
          <w:p w14:paraId="66466D35" w14:textId="77777777" w:rsidR="00C81F94" w:rsidRPr="001634B1" w:rsidRDefault="00C81F94" w:rsidP="007A6AC9">
            <w:pPr>
              <w:pStyle w:val="Tabletext"/>
            </w:pPr>
            <w:r w:rsidRPr="001634B1">
              <w:t>Not in the approach area.  Why did they give us a headset with a trigger on yoke</w:t>
            </w:r>
            <w:r w:rsidR="00673A38">
              <w:t>?</w:t>
            </w:r>
            <w:r w:rsidRPr="001634B1">
              <w:t xml:space="preserve"> </w:t>
            </w:r>
            <w:r w:rsidR="00673A38" w:rsidRPr="001634B1">
              <w:t xml:space="preserve">So </w:t>
            </w:r>
            <w:r w:rsidRPr="001634B1">
              <w:t>you wouldn't have to look away.</w:t>
            </w:r>
          </w:p>
        </w:tc>
      </w:tr>
      <w:tr w:rsidR="00C81F94" w:rsidRPr="001634B1" w14:paraId="66466D3B" w14:textId="77777777" w:rsidTr="001D6383">
        <w:trPr>
          <w:trHeight w:val="615"/>
        </w:trPr>
        <w:tc>
          <w:tcPr>
            <w:tcW w:w="915" w:type="pct"/>
            <w:tcBorders>
              <w:top w:val="single" w:sz="4" w:space="0" w:color="auto"/>
            </w:tcBorders>
            <w:shd w:val="clear" w:color="auto" w:fill="auto"/>
            <w:hideMark/>
          </w:tcPr>
          <w:p w14:paraId="66466D37" w14:textId="77777777" w:rsidR="00C81F94" w:rsidRPr="003C1A83" w:rsidRDefault="00C81F94" w:rsidP="007A6AC9">
            <w:pPr>
              <w:pStyle w:val="Tabletext"/>
              <w:rPr>
                <w:b/>
              </w:rPr>
            </w:pPr>
            <w:r w:rsidRPr="003C1A83">
              <w:rPr>
                <w:b/>
              </w:rPr>
              <w:t>Inside FAF to Minimums</w:t>
            </w:r>
          </w:p>
        </w:tc>
        <w:tc>
          <w:tcPr>
            <w:tcW w:w="1279" w:type="pct"/>
            <w:tcBorders>
              <w:top w:val="single" w:sz="4" w:space="0" w:color="auto"/>
            </w:tcBorders>
            <w:shd w:val="clear" w:color="auto" w:fill="auto"/>
            <w:hideMark/>
          </w:tcPr>
          <w:p w14:paraId="66466D38" w14:textId="77777777" w:rsidR="00C81F94" w:rsidRPr="001634B1" w:rsidRDefault="00CB14B1" w:rsidP="007A6AC9">
            <w:pPr>
              <w:pStyle w:val="Tabletext"/>
            </w:pPr>
            <w:r>
              <w:t>Voice</w:t>
            </w:r>
            <w:r w:rsidRPr="001634B1">
              <w:t xml:space="preserve"> </w:t>
            </w:r>
            <w:r w:rsidR="00C81F94" w:rsidRPr="001634B1">
              <w:t>or CPDLC.  Monitored approach?</w:t>
            </w:r>
          </w:p>
        </w:tc>
        <w:tc>
          <w:tcPr>
            <w:tcW w:w="1403" w:type="pct"/>
            <w:tcBorders>
              <w:top w:val="single" w:sz="4" w:space="0" w:color="auto"/>
            </w:tcBorders>
            <w:shd w:val="clear" w:color="auto" w:fill="auto"/>
            <w:hideMark/>
          </w:tcPr>
          <w:p w14:paraId="66466D39" w14:textId="77777777" w:rsidR="00C81F94" w:rsidRPr="001634B1" w:rsidRDefault="00CB14B1" w:rsidP="007A6AC9">
            <w:pPr>
              <w:pStyle w:val="Tabletext"/>
            </w:pPr>
            <w:r>
              <w:t>Voice</w:t>
            </w:r>
            <w:r w:rsidRPr="001634B1">
              <w:t xml:space="preserve"> </w:t>
            </w:r>
            <w:r w:rsidR="00C81F94" w:rsidRPr="001634B1">
              <w:t>only.  Eyes to be monitoring approach.  Too dynamic for changes.</w:t>
            </w:r>
          </w:p>
        </w:tc>
        <w:tc>
          <w:tcPr>
            <w:tcW w:w="1403" w:type="pct"/>
            <w:tcBorders>
              <w:top w:val="single" w:sz="4" w:space="0" w:color="auto"/>
            </w:tcBorders>
          </w:tcPr>
          <w:p w14:paraId="66466D3A" w14:textId="77777777" w:rsidR="00C81F94" w:rsidRPr="001634B1" w:rsidRDefault="00CB14B1" w:rsidP="007A6AC9">
            <w:pPr>
              <w:pStyle w:val="Tabletext"/>
            </w:pPr>
            <w:r>
              <w:t>Voice</w:t>
            </w:r>
            <w:r w:rsidRPr="001634B1">
              <w:t xml:space="preserve"> </w:t>
            </w:r>
            <w:r w:rsidR="00C81F94" w:rsidRPr="001634B1">
              <w:t>only.  Eyes to be monitoring approach.  Too dynamic for changes.</w:t>
            </w:r>
          </w:p>
        </w:tc>
      </w:tr>
      <w:tr w:rsidR="00C81F94" w:rsidRPr="001634B1" w14:paraId="66466D40" w14:textId="77777777" w:rsidTr="004219A3">
        <w:trPr>
          <w:trHeight w:val="448"/>
        </w:trPr>
        <w:tc>
          <w:tcPr>
            <w:tcW w:w="915" w:type="pct"/>
            <w:shd w:val="clear" w:color="auto" w:fill="auto"/>
            <w:hideMark/>
          </w:tcPr>
          <w:p w14:paraId="66466D3C" w14:textId="77777777" w:rsidR="00C81F94" w:rsidRPr="003C1A83" w:rsidRDefault="00C81F94" w:rsidP="007A6AC9">
            <w:pPr>
              <w:pStyle w:val="Tabletext"/>
              <w:rPr>
                <w:b/>
              </w:rPr>
            </w:pPr>
            <w:r w:rsidRPr="003C1A83">
              <w:rPr>
                <w:b/>
              </w:rPr>
              <w:t>Rollout</w:t>
            </w:r>
          </w:p>
        </w:tc>
        <w:tc>
          <w:tcPr>
            <w:tcW w:w="1279" w:type="pct"/>
            <w:shd w:val="clear" w:color="auto" w:fill="auto"/>
            <w:hideMark/>
          </w:tcPr>
          <w:p w14:paraId="66466D3D" w14:textId="77777777" w:rsidR="00C81F94" w:rsidRPr="001634B1" w:rsidRDefault="00CB14B1" w:rsidP="007A6AC9">
            <w:pPr>
              <w:pStyle w:val="Tabletext"/>
            </w:pPr>
            <w:r>
              <w:t>Voice</w:t>
            </w:r>
            <w:r w:rsidRPr="001634B1">
              <w:t xml:space="preserve"> </w:t>
            </w:r>
            <w:r w:rsidR="003C1A83" w:rsidRPr="001634B1">
              <w:t>or CPDLC</w:t>
            </w:r>
            <w:r w:rsidR="002C6A53">
              <w:t>?</w:t>
            </w:r>
          </w:p>
        </w:tc>
        <w:tc>
          <w:tcPr>
            <w:tcW w:w="1403" w:type="pct"/>
            <w:shd w:val="clear" w:color="auto" w:fill="auto"/>
            <w:hideMark/>
          </w:tcPr>
          <w:p w14:paraId="66466D3E" w14:textId="77777777" w:rsidR="00C81F94" w:rsidRPr="001634B1" w:rsidRDefault="00CB14B1" w:rsidP="007A6AC9">
            <w:pPr>
              <w:pStyle w:val="Tabletext"/>
            </w:pPr>
            <w:r>
              <w:t>Voice</w:t>
            </w:r>
            <w:r w:rsidRPr="001634B1">
              <w:t xml:space="preserve"> </w:t>
            </w:r>
            <w:r w:rsidR="00C81F94" w:rsidRPr="001634B1">
              <w:t>only.  Time criticality.  Too dynamic</w:t>
            </w:r>
          </w:p>
        </w:tc>
        <w:tc>
          <w:tcPr>
            <w:tcW w:w="1403" w:type="pct"/>
          </w:tcPr>
          <w:p w14:paraId="66466D3F" w14:textId="77777777" w:rsidR="00C81F94" w:rsidRPr="001634B1" w:rsidRDefault="00CB14B1" w:rsidP="007A6AC9">
            <w:pPr>
              <w:pStyle w:val="Tabletext"/>
            </w:pPr>
            <w:r>
              <w:t>Voice</w:t>
            </w:r>
            <w:r w:rsidRPr="001634B1">
              <w:t xml:space="preserve"> </w:t>
            </w:r>
            <w:r w:rsidR="00C81F94" w:rsidRPr="001634B1">
              <w:t>only.  Time criticality.  Too dynamic</w:t>
            </w:r>
            <w:r w:rsidR="00DF1D51">
              <w:t>.</w:t>
            </w:r>
          </w:p>
        </w:tc>
      </w:tr>
      <w:tr w:rsidR="00C81F94" w:rsidRPr="001634B1" w14:paraId="66466D45" w14:textId="77777777" w:rsidTr="004219A3">
        <w:trPr>
          <w:trHeight w:val="1215"/>
        </w:trPr>
        <w:tc>
          <w:tcPr>
            <w:tcW w:w="915" w:type="pct"/>
            <w:shd w:val="clear" w:color="auto" w:fill="auto"/>
            <w:hideMark/>
          </w:tcPr>
          <w:p w14:paraId="66466D41" w14:textId="77777777" w:rsidR="00C81F94" w:rsidRPr="003C1A83" w:rsidRDefault="00C81F94" w:rsidP="007A6AC9">
            <w:pPr>
              <w:pStyle w:val="Tabletext"/>
              <w:rPr>
                <w:b/>
              </w:rPr>
            </w:pPr>
            <w:r w:rsidRPr="003C1A83">
              <w:rPr>
                <w:b/>
              </w:rPr>
              <w:t>Missed approach initial</w:t>
            </w:r>
          </w:p>
        </w:tc>
        <w:tc>
          <w:tcPr>
            <w:tcW w:w="1279" w:type="pct"/>
            <w:shd w:val="clear" w:color="auto" w:fill="auto"/>
            <w:hideMark/>
          </w:tcPr>
          <w:p w14:paraId="66466D42" w14:textId="77777777" w:rsidR="00C81F94" w:rsidRPr="001634B1" w:rsidRDefault="00C81F94" w:rsidP="007A6AC9">
            <w:pPr>
              <w:pStyle w:val="Tabletext"/>
            </w:pPr>
            <w:r w:rsidRPr="001634B1">
              <w:t> </w:t>
            </w:r>
            <w:r w:rsidR="00CB14B1">
              <w:t xml:space="preserve"> Voice</w:t>
            </w:r>
            <w:r w:rsidR="00CB14B1" w:rsidRPr="001634B1">
              <w:t xml:space="preserve"> </w:t>
            </w:r>
            <w:r w:rsidR="002523CC" w:rsidRPr="001634B1">
              <w:t>or CPDLC</w:t>
            </w:r>
            <w:r w:rsidR="002523CC">
              <w:t>?</w:t>
            </w:r>
          </w:p>
        </w:tc>
        <w:tc>
          <w:tcPr>
            <w:tcW w:w="1403" w:type="pct"/>
            <w:shd w:val="clear" w:color="auto" w:fill="auto"/>
            <w:hideMark/>
          </w:tcPr>
          <w:p w14:paraId="66466D43" w14:textId="77777777" w:rsidR="00C81F94" w:rsidRPr="001634B1" w:rsidRDefault="00C81F94" w:rsidP="007A6AC9">
            <w:pPr>
              <w:pStyle w:val="Tabletext"/>
            </w:pPr>
            <w:r w:rsidRPr="001634B1">
              <w:t>Time criticality.  Very dynamic.  Crew busy with higher priority tasks.  Cannot see surface or approach (approach break off) so any time critical.  On ground too much congestion, too time critical (stop hold position)</w:t>
            </w:r>
          </w:p>
        </w:tc>
        <w:tc>
          <w:tcPr>
            <w:tcW w:w="1403" w:type="pct"/>
          </w:tcPr>
          <w:p w14:paraId="66466D44" w14:textId="77777777" w:rsidR="00C81F94" w:rsidRPr="001634B1" w:rsidRDefault="00C81F94" w:rsidP="007A6AC9">
            <w:pPr>
              <w:pStyle w:val="Tabletext"/>
            </w:pPr>
            <w:r w:rsidRPr="001634B1">
              <w:t>Time criticality.  Very dynamic.  Crew busy with higher priority tasks.  Cannot see surface or approach (approach break off) so any time critical.  On ground too much congestion, too time critical (stop hold position)</w:t>
            </w:r>
          </w:p>
        </w:tc>
      </w:tr>
      <w:tr w:rsidR="00C81F94" w:rsidRPr="001634B1" w14:paraId="66466D4A" w14:textId="77777777" w:rsidTr="004219A3">
        <w:trPr>
          <w:trHeight w:val="390"/>
        </w:trPr>
        <w:tc>
          <w:tcPr>
            <w:tcW w:w="915" w:type="pct"/>
            <w:shd w:val="clear" w:color="auto" w:fill="D9D9D9" w:themeFill="background1" w:themeFillShade="D9"/>
            <w:hideMark/>
          </w:tcPr>
          <w:p w14:paraId="66466D46" w14:textId="77777777" w:rsidR="00C81F94" w:rsidRPr="003C1A83" w:rsidRDefault="00C81F94" w:rsidP="007A6AC9">
            <w:pPr>
              <w:pStyle w:val="Tabletext"/>
              <w:rPr>
                <w:b/>
              </w:rPr>
            </w:pPr>
            <w:r w:rsidRPr="003C1A83">
              <w:rPr>
                <w:b/>
              </w:rPr>
              <w:t>General Events</w:t>
            </w:r>
          </w:p>
        </w:tc>
        <w:tc>
          <w:tcPr>
            <w:tcW w:w="1279" w:type="pct"/>
            <w:shd w:val="clear" w:color="auto" w:fill="D9D9D9" w:themeFill="background1" w:themeFillShade="D9"/>
            <w:hideMark/>
          </w:tcPr>
          <w:p w14:paraId="66466D47" w14:textId="77777777" w:rsidR="00C81F94" w:rsidRPr="001634B1" w:rsidRDefault="00C81F94" w:rsidP="009844E5">
            <w:r w:rsidRPr="001634B1">
              <w:t> </w:t>
            </w:r>
          </w:p>
        </w:tc>
        <w:tc>
          <w:tcPr>
            <w:tcW w:w="1403" w:type="pct"/>
            <w:shd w:val="clear" w:color="auto" w:fill="D9D9D9" w:themeFill="background1" w:themeFillShade="D9"/>
            <w:hideMark/>
          </w:tcPr>
          <w:p w14:paraId="66466D48" w14:textId="77777777" w:rsidR="00C81F94" w:rsidRPr="001634B1" w:rsidRDefault="00C81F94" w:rsidP="009844E5">
            <w:r w:rsidRPr="001634B1">
              <w:t> </w:t>
            </w:r>
          </w:p>
        </w:tc>
        <w:tc>
          <w:tcPr>
            <w:tcW w:w="1403" w:type="pct"/>
            <w:shd w:val="clear" w:color="auto" w:fill="D9D9D9" w:themeFill="background1" w:themeFillShade="D9"/>
          </w:tcPr>
          <w:p w14:paraId="66466D49" w14:textId="77777777" w:rsidR="00C81F94" w:rsidRPr="001634B1" w:rsidRDefault="00C81F94" w:rsidP="009844E5"/>
        </w:tc>
      </w:tr>
      <w:tr w:rsidR="00C81F94" w:rsidRPr="001634B1" w14:paraId="66466D4F" w14:textId="77777777" w:rsidTr="009D50E2">
        <w:trPr>
          <w:trHeight w:val="615"/>
        </w:trPr>
        <w:tc>
          <w:tcPr>
            <w:tcW w:w="915" w:type="pct"/>
            <w:tcBorders>
              <w:bottom w:val="single" w:sz="4" w:space="0" w:color="auto"/>
            </w:tcBorders>
            <w:shd w:val="clear" w:color="auto" w:fill="auto"/>
            <w:hideMark/>
          </w:tcPr>
          <w:p w14:paraId="66466D4B" w14:textId="77777777" w:rsidR="00C81F94" w:rsidRPr="003C1A83" w:rsidRDefault="00C81F94" w:rsidP="007A6AC9">
            <w:pPr>
              <w:pStyle w:val="Tabletext"/>
              <w:rPr>
                <w:b/>
              </w:rPr>
            </w:pPr>
            <w:r w:rsidRPr="003C1A83">
              <w:rPr>
                <w:b/>
              </w:rPr>
              <w:t>Hand flying versus AP procedures for CPDLC</w:t>
            </w:r>
          </w:p>
        </w:tc>
        <w:tc>
          <w:tcPr>
            <w:tcW w:w="1279" w:type="pct"/>
            <w:tcBorders>
              <w:bottom w:val="single" w:sz="4" w:space="0" w:color="auto"/>
            </w:tcBorders>
            <w:shd w:val="clear" w:color="auto" w:fill="auto"/>
            <w:hideMark/>
          </w:tcPr>
          <w:p w14:paraId="66466D4C" w14:textId="77777777" w:rsidR="00C81F94" w:rsidRPr="001634B1" w:rsidRDefault="00C81F94" w:rsidP="007A6AC9">
            <w:pPr>
              <w:pStyle w:val="Tabletext"/>
            </w:pPr>
            <w:r w:rsidRPr="001634B1">
              <w:t> </w:t>
            </w:r>
            <w:r w:rsidR="00CB14B1">
              <w:t xml:space="preserve"> Voice</w:t>
            </w:r>
            <w:r w:rsidR="00CB14B1" w:rsidRPr="001634B1">
              <w:t xml:space="preserve"> </w:t>
            </w:r>
            <w:r w:rsidR="002523CC" w:rsidRPr="001634B1">
              <w:t>or CPDLC</w:t>
            </w:r>
            <w:r w:rsidR="002523CC">
              <w:t>?</w:t>
            </w:r>
          </w:p>
        </w:tc>
        <w:tc>
          <w:tcPr>
            <w:tcW w:w="1403" w:type="pct"/>
            <w:tcBorders>
              <w:bottom w:val="single" w:sz="4" w:space="0" w:color="auto"/>
            </w:tcBorders>
            <w:shd w:val="clear" w:color="auto" w:fill="auto"/>
            <w:hideMark/>
          </w:tcPr>
          <w:p w14:paraId="66466D4D" w14:textId="77777777" w:rsidR="00C81F94" w:rsidRPr="001634B1" w:rsidRDefault="00C81F94" w:rsidP="007A6AC9">
            <w:pPr>
              <w:pStyle w:val="Tabletext"/>
            </w:pPr>
            <w:r w:rsidRPr="001634B1">
              <w:t xml:space="preserve">May need to </w:t>
            </w:r>
            <w:r w:rsidR="00673A38" w:rsidRPr="001634B1">
              <w:t>modify CPDLC</w:t>
            </w:r>
            <w:r w:rsidRPr="001634B1">
              <w:t xml:space="preserve"> procedures depending on weather aircraft is on autopilot or is being hand flown.</w:t>
            </w:r>
          </w:p>
        </w:tc>
        <w:tc>
          <w:tcPr>
            <w:tcW w:w="1403" w:type="pct"/>
            <w:tcBorders>
              <w:bottom w:val="single" w:sz="4" w:space="0" w:color="auto"/>
            </w:tcBorders>
          </w:tcPr>
          <w:p w14:paraId="66466D4E" w14:textId="77777777" w:rsidR="00C81F94" w:rsidRPr="001634B1" w:rsidRDefault="00C81F94" w:rsidP="007A6AC9">
            <w:pPr>
              <w:pStyle w:val="Tabletext"/>
            </w:pPr>
            <w:r w:rsidRPr="001634B1">
              <w:t> </w:t>
            </w:r>
          </w:p>
        </w:tc>
      </w:tr>
      <w:tr w:rsidR="00C81F94" w:rsidRPr="001634B1" w14:paraId="66466D54" w14:textId="77777777" w:rsidTr="009D50E2">
        <w:trPr>
          <w:trHeight w:val="600"/>
        </w:trPr>
        <w:tc>
          <w:tcPr>
            <w:tcW w:w="915" w:type="pct"/>
            <w:tcBorders>
              <w:top w:val="single" w:sz="4" w:space="0" w:color="auto"/>
              <w:bottom w:val="single" w:sz="4" w:space="0" w:color="auto"/>
            </w:tcBorders>
            <w:shd w:val="clear" w:color="auto" w:fill="auto"/>
            <w:hideMark/>
          </w:tcPr>
          <w:p w14:paraId="66466D50" w14:textId="77777777" w:rsidR="00C81F94" w:rsidRPr="003C1A83" w:rsidRDefault="00C81F94" w:rsidP="007A6AC9">
            <w:pPr>
              <w:pStyle w:val="Tabletext"/>
              <w:rPr>
                <w:b/>
              </w:rPr>
            </w:pPr>
            <w:r w:rsidRPr="003C1A83">
              <w:rPr>
                <w:b/>
              </w:rPr>
              <w:t>Negotiation</w:t>
            </w:r>
          </w:p>
        </w:tc>
        <w:tc>
          <w:tcPr>
            <w:tcW w:w="1279" w:type="pct"/>
            <w:tcBorders>
              <w:top w:val="single" w:sz="4" w:space="0" w:color="auto"/>
              <w:bottom w:val="single" w:sz="4" w:space="0" w:color="auto"/>
            </w:tcBorders>
            <w:shd w:val="clear" w:color="auto" w:fill="auto"/>
            <w:hideMark/>
          </w:tcPr>
          <w:p w14:paraId="66466D51" w14:textId="77777777" w:rsidR="00C81F94" w:rsidRPr="001634B1" w:rsidRDefault="00CB14B1" w:rsidP="002C6A53">
            <w:pPr>
              <w:pStyle w:val="Tabletext"/>
            </w:pPr>
            <w:r>
              <w:t>Voice</w:t>
            </w:r>
            <w:r w:rsidRPr="001634B1">
              <w:t xml:space="preserve"> </w:t>
            </w:r>
            <w:r w:rsidR="00C81F94" w:rsidRPr="001634B1">
              <w:t xml:space="preserve">or </w:t>
            </w:r>
            <w:r w:rsidR="00C81F94">
              <w:t>CPDLC</w:t>
            </w:r>
            <w:r w:rsidR="002C6A53">
              <w:t>?</w:t>
            </w:r>
            <w:r w:rsidR="002C6A53" w:rsidRPr="001634B1">
              <w:t xml:space="preserve">  </w:t>
            </w:r>
            <w:r w:rsidR="00C81F94" w:rsidRPr="001634B1">
              <w:t>Phase of flight dependen</w:t>
            </w:r>
            <w:r w:rsidR="00C81F94">
              <w:t>t</w:t>
            </w:r>
            <w:r w:rsidR="002C6A53">
              <w:t>.</w:t>
            </w:r>
          </w:p>
        </w:tc>
        <w:tc>
          <w:tcPr>
            <w:tcW w:w="1403" w:type="pct"/>
            <w:tcBorders>
              <w:top w:val="single" w:sz="4" w:space="0" w:color="auto"/>
              <w:bottom w:val="single" w:sz="4" w:space="0" w:color="auto"/>
            </w:tcBorders>
            <w:shd w:val="clear" w:color="auto" w:fill="auto"/>
            <w:hideMark/>
          </w:tcPr>
          <w:p w14:paraId="66466D52" w14:textId="77777777" w:rsidR="00C81F94" w:rsidRPr="001634B1" w:rsidRDefault="00C81F94" w:rsidP="007A6AC9">
            <w:pPr>
              <w:pStyle w:val="Tabletext"/>
            </w:pPr>
            <w:r w:rsidRPr="001634B1">
              <w:t>Can see using CPDLC to negotiate a clearance enroute but not below positive control airspace</w:t>
            </w:r>
          </w:p>
        </w:tc>
        <w:tc>
          <w:tcPr>
            <w:tcW w:w="1403" w:type="pct"/>
            <w:tcBorders>
              <w:top w:val="single" w:sz="4" w:space="0" w:color="auto"/>
              <w:bottom w:val="single" w:sz="4" w:space="0" w:color="auto"/>
            </w:tcBorders>
          </w:tcPr>
          <w:p w14:paraId="66466D53" w14:textId="77777777" w:rsidR="00C81F94" w:rsidRPr="001634B1" w:rsidRDefault="00C81F94" w:rsidP="007A6AC9">
            <w:pPr>
              <w:pStyle w:val="Tabletext"/>
            </w:pPr>
            <w:r w:rsidRPr="001634B1">
              <w:t>Can see using CPDLC to negotiate a clearance enroute but not below positive control airspace</w:t>
            </w:r>
          </w:p>
        </w:tc>
      </w:tr>
      <w:tr w:rsidR="00C81F94" w:rsidRPr="001634B1" w14:paraId="66466D59" w14:textId="77777777" w:rsidTr="009D50E2">
        <w:trPr>
          <w:trHeight w:val="600"/>
        </w:trPr>
        <w:tc>
          <w:tcPr>
            <w:tcW w:w="915" w:type="pct"/>
            <w:tcBorders>
              <w:top w:val="single" w:sz="4" w:space="0" w:color="auto"/>
            </w:tcBorders>
            <w:shd w:val="clear" w:color="auto" w:fill="auto"/>
            <w:hideMark/>
          </w:tcPr>
          <w:p w14:paraId="66466D55" w14:textId="77777777" w:rsidR="00C81F94" w:rsidRPr="003C1A83" w:rsidRDefault="00C81F94" w:rsidP="007A6AC9">
            <w:pPr>
              <w:pStyle w:val="Tabletext"/>
              <w:rPr>
                <w:b/>
              </w:rPr>
            </w:pPr>
            <w:r w:rsidRPr="003C1A83">
              <w:rPr>
                <w:b/>
              </w:rPr>
              <w:t>Pilot leaves cockpit</w:t>
            </w:r>
          </w:p>
        </w:tc>
        <w:tc>
          <w:tcPr>
            <w:tcW w:w="1279" w:type="pct"/>
            <w:tcBorders>
              <w:top w:val="single" w:sz="4" w:space="0" w:color="auto"/>
            </w:tcBorders>
            <w:shd w:val="clear" w:color="auto" w:fill="auto"/>
            <w:hideMark/>
          </w:tcPr>
          <w:p w14:paraId="66466D56" w14:textId="77777777" w:rsidR="00C81F94" w:rsidRPr="001634B1" w:rsidRDefault="00C81F94" w:rsidP="007A6AC9">
            <w:pPr>
              <w:pStyle w:val="Tabletext"/>
            </w:pPr>
            <w:r w:rsidRPr="001634B1">
              <w:t>Procedure for briefing other crewmember</w:t>
            </w:r>
            <w:r w:rsidR="002C6A53">
              <w:t>?</w:t>
            </w:r>
          </w:p>
        </w:tc>
        <w:tc>
          <w:tcPr>
            <w:tcW w:w="1403" w:type="pct"/>
            <w:tcBorders>
              <w:top w:val="single" w:sz="4" w:space="0" w:color="auto"/>
            </w:tcBorders>
            <w:shd w:val="clear" w:color="auto" w:fill="auto"/>
            <w:hideMark/>
          </w:tcPr>
          <w:p w14:paraId="66466D57" w14:textId="77777777" w:rsidR="00C81F94" w:rsidRPr="001634B1" w:rsidRDefault="00C81F94" w:rsidP="007A6AC9">
            <w:pPr>
              <w:pStyle w:val="Tabletext"/>
            </w:pPr>
            <w:r w:rsidRPr="001634B1">
              <w:t>When the pilot returns</w:t>
            </w:r>
            <w:r w:rsidR="002C6A53">
              <w:t>,</w:t>
            </w:r>
            <w:r w:rsidRPr="001634B1">
              <w:t xml:space="preserve"> must be briefed on the clearance.  Both pilots verify all data entry.</w:t>
            </w:r>
          </w:p>
        </w:tc>
        <w:tc>
          <w:tcPr>
            <w:tcW w:w="1403" w:type="pct"/>
            <w:tcBorders>
              <w:top w:val="single" w:sz="4" w:space="0" w:color="auto"/>
            </w:tcBorders>
          </w:tcPr>
          <w:p w14:paraId="66466D58" w14:textId="77777777" w:rsidR="00C81F94" w:rsidRPr="001634B1" w:rsidRDefault="00C81F94" w:rsidP="007A6AC9">
            <w:pPr>
              <w:pStyle w:val="Tabletext"/>
            </w:pPr>
            <w:r w:rsidRPr="001634B1">
              <w:t> </w:t>
            </w:r>
          </w:p>
        </w:tc>
      </w:tr>
      <w:tr w:rsidR="00C81F94" w:rsidRPr="001634B1" w14:paraId="66466D5E" w14:textId="77777777" w:rsidTr="004219A3">
        <w:trPr>
          <w:trHeight w:val="900"/>
        </w:trPr>
        <w:tc>
          <w:tcPr>
            <w:tcW w:w="915" w:type="pct"/>
            <w:shd w:val="clear" w:color="auto" w:fill="auto"/>
            <w:hideMark/>
          </w:tcPr>
          <w:p w14:paraId="66466D5A" w14:textId="77777777" w:rsidR="00C81F94" w:rsidRPr="003C1A83" w:rsidRDefault="00C81F94" w:rsidP="004C45F0">
            <w:pPr>
              <w:pStyle w:val="Tabletext"/>
              <w:rPr>
                <w:b/>
              </w:rPr>
            </w:pPr>
            <w:r w:rsidRPr="003C1A83">
              <w:rPr>
                <w:b/>
              </w:rPr>
              <w:t xml:space="preserve">Standard </w:t>
            </w:r>
            <w:r w:rsidR="00FC1792" w:rsidRPr="003C1A83">
              <w:rPr>
                <w:b/>
              </w:rPr>
              <w:t>Data</w:t>
            </w:r>
            <w:r w:rsidR="004C45F0">
              <w:rPr>
                <w:b/>
              </w:rPr>
              <w:t xml:space="preserve"> C</w:t>
            </w:r>
            <w:r w:rsidR="00FC1792" w:rsidRPr="003C1A83">
              <w:rPr>
                <w:b/>
              </w:rPr>
              <w:t>om</w:t>
            </w:r>
            <w:r w:rsidR="004C45F0">
              <w:rPr>
                <w:b/>
              </w:rPr>
              <w:t>m</w:t>
            </w:r>
            <w:r w:rsidR="00FC1792" w:rsidRPr="003C1A83">
              <w:rPr>
                <w:b/>
              </w:rPr>
              <w:t xml:space="preserve"> </w:t>
            </w:r>
            <w:r w:rsidRPr="003C1A83">
              <w:rPr>
                <w:b/>
              </w:rPr>
              <w:t>setup after receiving and responding to a message.</w:t>
            </w:r>
          </w:p>
        </w:tc>
        <w:tc>
          <w:tcPr>
            <w:tcW w:w="1279" w:type="pct"/>
            <w:shd w:val="clear" w:color="auto" w:fill="auto"/>
            <w:hideMark/>
          </w:tcPr>
          <w:p w14:paraId="66466D5B" w14:textId="77777777" w:rsidR="00C81F94" w:rsidRPr="001634B1" w:rsidRDefault="00C81F94" w:rsidP="007A6AC9">
            <w:pPr>
              <w:pStyle w:val="Tabletext"/>
            </w:pPr>
            <w:r w:rsidRPr="001634B1">
              <w:t>How do you currently set up your radios and monitoring?</w:t>
            </w:r>
          </w:p>
        </w:tc>
        <w:tc>
          <w:tcPr>
            <w:tcW w:w="1403" w:type="pct"/>
            <w:shd w:val="clear" w:color="auto" w:fill="auto"/>
            <w:hideMark/>
          </w:tcPr>
          <w:p w14:paraId="66466D5C" w14:textId="77777777" w:rsidR="00C81F94" w:rsidRPr="001634B1" w:rsidRDefault="00C81F94" w:rsidP="007A6AC9">
            <w:pPr>
              <w:pStyle w:val="Tabletext"/>
            </w:pPr>
            <w:r w:rsidRPr="001634B1">
              <w:t>Both pilots keep current ATC on COMM 1 with previous in standby.  Company Frequency on COMM 2.  No change in radio configuration without discussion.</w:t>
            </w:r>
          </w:p>
        </w:tc>
        <w:tc>
          <w:tcPr>
            <w:tcW w:w="1403" w:type="pct"/>
          </w:tcPr>
          <w:p w14:paraId="66466D5D" w14:textId="77777777" w:rsidR="00C81F94" w:rsidRPr="001634B1" w:rsidRDefault="00C81F94" w:rsidP="007A6AC9">
            <w:pPr>
              <w:pStyle w:val="Tabletext"/>
            </w:pPr>
            <w:r w:rsidRPr="001634B1">
              <w:t> </w:t>
            </w:r>
          </w:p>
        </w:tc>
      </w:tr>
      <w:tr w:rsidR="00C81F94" w:rsidRPr="001634B1" w14:paraId="66466D63" w14:textId="77777777" w:rsidTr="004219A3">
        <w:trPr>
          <w:trHeight w:val="900"/>
        </w:trPr>
        <w:tc>
          <w:tcPr>
            <w:tcW w:w="915" w:type="pct"/>
            <w:shd w:val="clear" w:color="auto" w:fill="auto"/>
            <w:hideMark/>
          </w:tcPr>
          <w:p w14:paraId="66466D5F" w14:textId="77777777" w:rsidR="00C81F94" w:rsidRPr="003C1A83" w:rsidRDefault="00C81F94" w:rsidP="007A6AC9">
            <w:pPr>
              <w:pStyle w:val="Tabletext"/>
              <w:rPr>
                <w:b/>
              </w:rPr>
            </w:pPr>
            <w:r w:rsidRPr="003C1A83">
              <w:rPr>
                <w:b/>
              </w:rPr>
              <w:t>Conditional Clearances</w:t>
            </w:r>
          </w:p>
        </w:tc>
        <w:tc>
          <w:tcPr>
            <w:tcW w:w="1279" w:type="pct"/>
            <w:shd w:val="clear" w:color="auto" w:fill="auto"/>
            <w:hideMark/>
          </w:tcPr>
          <w:p w14:paraId="66466D60" w14:textId="77777777" w:rsidR="00C81F94" w:rsidRPr="001634B1" w:rsidRDefault="00C81F94" w:rsidP="007A6AC9">
            <w:pPr>
              <w:pStyle w:val="Tabletext"/>
            </w:pPr>
            <w:r w:rsidRPr="001634B1">
              <w:t>What procedures do you use for conditional clearances?</w:t>
            </w:r>
          </w:p>
        </w:tc>
        <w:tc>
          <w:tcPr>
            <w:tcW w:w="1403" w:type="pct"/>
            <w:shd w:val="clear" w:color="auto" w:fill="auto"/>
            <w:hideMark/>
          </w:tcPr>
          <w:p w14:paraId="66466D61" w14:textId="77777777" w:rsidR="00C81F94" w:rsidRPr="001634B1" w:rsidRDefault="00C81F94" w:rsidP="007A6AC9">
            <w:pPr>
              <w:pStyle w:val="Tabletext"/>
            </w:pPr>
            <w:r w:rsidRPr="001634B1">
              <w:t>For conditional clearances, they will 'draw' a symbol on the ND.  And they will put a reminder in the MCDU scratchpad.</w:t>
            </w:r>
          </w:p>
        </w:tc>
        <w:tc>
          <w:tcPr>
            <w:tcW w:w="1403" w:type="pct"/>
          </w:tcPr>
          <w:p w14:paraId="66466D62" w14:textId="77777777" w:rsidR="00C81F94" w:rsidRPr="001634B1" w:rsidRDefault="00C81F94" w:rsidP="007A6AC9">
            <w:pPr>
              <w:pStyle w:val="Tabletext"/>
            </w:pPr>
            <w:r w:rsidRPr="001634B1">
              <w:t xml:space="preserve">Put a note or sticky on radar screen.  Or could put something on FMS to remind.  </w:t>
            </w:r>
          </w:p>
        </w:tc>
      </w:tr>
      <w:tr w:rsidR="00C81F94" w:rsidRPr="001634B1" w14:paraId="66466D68" w14:textId="77777777" w:rsidTr="004219A3">
        <w:trPr>
          <w:trHeight w:val="548"/>
        </w:trPr>
        <w:tc>
          <w:tcPr>
            <w:tcW w:w="915" w:type="pct"/>
            <w:shd w:val="clear" w:color="auto" w:fill="auto"/>
            <w:hideMark/>
          </w:tcPr>
          <w:p w14:paraId="66466D64" w14:textId="77777777" w:rsidR="00C81F94" w:rsidRPr="003C1A83" w:rsidRDefault="00C81F94" w:rsidP="007A6AC9">
            <w:pPr>
              <w:pStyle w:val="Tabletext"/>
              <w:rPr>
                <w:b/>
              </w:rPr>
            </w:pPr>
            <w:r w:rsidRPr="003C1A83">
              <w:rPr>
                <w:b/>
              </w:rPr>
              <w:t>Expect Clearances</w:t>
            </w:r>
          </w:p>
        </w:tc>
        <w:tc>
          <w:tcPr>
            <w:tcW w:w="1279" w:type="pct"/>
            <w:shd w:val="clear" w:color="auto" w:fill="auto"/>
            <w:hideMark/>
          </w:tcPr>
          <w:p w14:paraId="66466D65" w14:textId="77777777" w:rsidR="00C81F94" w:rsidRPr="001634B1" w:rsidRDefault="00C81F94" w:rsidP="007A6AC9">
            <w:pPr>
              <w:pStyle w:val="Tabletext"/>
            </w:pPr>
            <w:r w:rsidRPr="001634B1">
              <w:t>What procedures do you currently use for EXPECT clearances</w:t>
            </w:r>
            <w:r w:rsidR="002C6A53">
              <w:t>?</w:t>
            </w:r>
          </w:p>
        </w:tc>
        <w:tc>
          <w:tcPr>
            <w:tcW w:w="1403" w:type="pct"/>
            <w:shd w:val="clear" w:color="auto" w:fill="auto"/>
            <w:hideMark/>
          </w:tcPr>
          <w:p w14:paraId="66466D66" w14:textId="77777777" w:rsidR="00C81F94" w:rsidRPr="001634B1" w:rsidRDefault="00C81F94" w:rsidP="007A6AC9">
            <w:pPr>
              <w:pStyle w:val="Tabletext"/>
            </w:pPr>
            <w:r w:rsidRPr="001634B1">
              <w:t>See above.  Same procedure.</w:t>
            </w:r>
          </w:p>
        </w:tc>
        <w:tc>
          <w:tcPr>
            <w:tcW w:w="1403" w:type="pct"/>
          </w:tcPr>
          <w:p w14:paraId="66466D67" w14:textId="77777777" w:rsidR="00C81F94" w:rsidRPr="001634B1" w:rsidRDefault="00C81F94" w:rsidP="007A6AC9">
            <w:pPr>
              <w:pStyle w:val="Tabletext"/>
            </w:pPr>
            <w:r w:rsidRPr="001634B1">
              <w:t>If radio loss then give a clearance.  Put a note.</w:t>
            </w:r>
          </w:p>
        </w:tc>
      </w:tr>
      <w:tr w:rsidR="00C81F94" w:rsidRPr="001634B1" w14:paraId="66466D6D" w14:textId="77777777" w:rsidTr="009D50E2">
        <w:trPr>
          <w:trHeight w:val="765"/>
        </w:trPr>
        <w:tc>
          <w:tcPr>
            <w:tcW w:w="915" w:type="pct"/>
            <w:tcBorders>
              <w:bottom w:val="single" w:sz="4" w:space="0" w:color="auto"/>
            </w:tcBorders>
            <w:shd w:val="clear" w:color="auto" w:fill="auto"/>
            <w:hideMark/>
          </w:tcPr>
          <w:p w14:paraId="66466D69" w14:textId="77777777" w:rsidR="00C81F94" w:rsidRPr="003C1A83" w:rsidRDefault="00C81F94" w:rsidP="007A6AC9">
            <w:pPr>
              <w:pStyle w:val="Tabletext"/>
              <w:rPr>
                <w:b/>
              </w:rPr>
            </w:pPr>
            <w:r w:rsidRPr="003C1A83">
              <w:rPr>
                <w:b/>
              </w:rPr>
              <w:t>Flight Standards - CPDLC Procedural Compliance</w:t>
            </w:r>
          </w:p>
        </w:tc>
        <w:tc>
          <w:tcPr>
            <w:tcW w:w="1279" w:type="pct"/>
            <w:tcBorders>
              <w:bottom w:val="single" w:sz="4" w:space="0" w:color="auto"/>
            </w:tcBorders>
            <w:shd w:val="clear" w:color="000000" w:fill="FFFFFF"/>
            <w:hideMark/>
          </w:tcPr>
          <w:p w14:paraId="66466D6A" w14:textId="77777777" w:rsidR="00C81F94" w:rsidRPr="001634B1" w:rsidRDefault="00C81F94" w:rsidP="009844E5">
            <w:r w:rsidRPr="001634B1">
              <w:t> </w:t>
            </w:r>
          </w:p>
        </w:tc>
        <w:tc>
          <w:tcPr>
            <w:tcW w:w="1403" w:type="pct"/>
            <w:tcBorders>
              <w:bottom w:val="single" w:sz="4" w:space="0" w:color="auto"/>
            </w:tcBorders>
            <w:shd w:val="clear" w:color="000000" w:fill="FFFFFF"/>
            <w:hideMark/>
          </w:tcPr>
          <w:p w14:paraId="66466D6B" w14:textId="77777777" w:rsidR="00C81F94" w:rsidRPr="001634B1" w:rsidRDefault="00C81F94" w:rsidP="009844E5">
            <w:r w:rsidRPr="001634B1">
              <w:t> </w:t>
            </w:r>
          </w:p>
        </w:tc>
        <w:tc>
          <w:tcPr>
            <w:tcW w:w="1403" w:type="pct"/>
            <w:tcBorders>
              <w:bottom w:val="single" w:sz="4" w:space="0" w:color="auto"/>
            </w:tcBorders>
          </w:tcPr>
          <w:p w14:paraId="66466D6C" w14:textId="77777777" w:rsidR="00C81F94" w:rsidRPr="001634B1" w:rsidRDefault="00C81F94" w:rsidP="009844E5"/>
        </w:tc>
      </w:tr>
      <w:tr w:rsidR="00C81F94" w:rsidRPr="001634B1" w14:paraId="66466D72" w14:textId="77777777" w:rsidTr="009D50E2">
        <w:trPr>
          <w:trHeight w:val="314"/>
        </w:trPr>
        <w:tc>
          <w:tcPr>
            <w:tcW w:w="915" w:type="pct"/>
            <w:tcBorders>
              <w:top w:val="single" w:sz="4" w:space="0" w:color="auto"/>
              <w:bottom w:val="single" w:sz="4" w:space="0" w:color="auto"/>
            </w:tcBorders>
            <w:shd w:val="clear" w:color="auto" w:fill="auto"/>
            <w:hideMark/>
          </w:tcPr>
          <w:p w14:paraId="66466D6E" w14:textId="77777777" w:rsidR="00C81F94" w:rsidRPr="003C1A83" w:rsidRDefault="00C81F94" w:rsidP="007A6AC9">
            <w:pPr>
              <w:pStyle w:val="Tabletext"/>
              <w:rPr>
                <w:b/>
              </w:rPr>
            </w:pPr>
            <w:r w:rsidRPr="003C1A83">
              <w:rPr>
                <w:b/>
              </w:rPr>
              <w:t>CPDLC Compliance</w:t>
            </w:r>
          </w:p>
        </w:tc>
        <w:tc>
          <w:tcPr>
            <w:tcW w:w="1279" w:type="pct"/>
            <w:tcBorders>
              <w:top w:val="single" w:sz="4" w:space="0" w:color="auto"/>
              <w:bottom w:val="single" w:sz="4" w:space="0" w:color="auto"/>
            </w:tcBorders>
            <w:shd w:val="clear" w:color="auto" w:fill="auto"/>
            <w:hideMark/>
          </w:tcPr>
          <w:p w14:paraId="66466D6F" w14:textId="77777777" w:rsidR="00C81F94" w:rsidRPr="001634B1" w:rsidRDefault="00C81F94" w:rsidP="007A6AC9">
            <w:pPr>
              <w:pStyle w:val="Tabletext"/>
            </w:pPr>
            <w:r w:rsidRPr="001634B1">
              <w:t>How would your airline check crews on compliance</w:t>
            </w:r>
            <w:r w:rsidR="002C6A53">
              <w:t>?</w:t>
            </w:r>
          </w:p>
        </w:tc>
        <w:tc>
          <w:tcPr>
            <w:tcW w:w="1403" w:type="pct"/>
            <w:tcBorders>
              <w:top w:val="single" w:sz="4" w:space="0" w:color="auto"/>
              <w:bottom w:val="single" w:sz="4" w:space="0" w:color="auto"/>
            </w:tcBorders>
            <w:shd w:val="clear" w:color="auto" w:fill="auto"/>
            <w:hideMark/>
          </w:tcPr>
          <w:p w14:paraId="66466D70" w14:textId="77777777" w:rsidR="00C81F94" w:rsidRPr="001634B1" w:rsidRDefault="00C81F94" w:rsidP="007A6AC9">
            <w:pPr>
              <w:pStyle w:val="Tabletext"/>
            </w:pPr>
            <w:r w:rsidRPr="001634B1">
              <w:t xml:space="preserve">Both need to confirm the clearance verbally.  If CPDLC both need to read independently (with exceptions in terminal and taxi environment).  Although read independently, both pilots should not do it at the same time.  The aircraft </w:t>
            </w:r>
            <w:r w:rsidR="00F84C75">
              <w:t>must</w:t>
            </w:r>
            <w:r w:rsidRPr="001634B1">
              <w:t xml:space="preserve"> be under positive control at all times.  </w:t>
            </w:r>
          </w:p>
        </w:tc>
        <w:tc>
          <w:tcPr>
            <w:tcW w:w="1403" w:type="pct"/>
            <w:tcBorders>
              <w:top w:val="single" w:sz="4" w:space="0" w:color="auto"/>
              <w:bottom w:val="single" w:sz="4" w:space="0" w:color="auto"/>
            </w:tcBorders>
          </w:tcPr>
          <w:p w14:paraId="66466D71" w14:textId="77777777" w:rsidR="00C81F94" w:rsidRPr="008328FD" w:rsidRDefault="00C81F94" w:rsidP="007A6AC9">
            <w:pPr>
              <w:pStyle w:val="Tabletext"/>
            </w:pPr>
            <w:r w:rsidRPr="001634B1">
              <w:t xml:space="preserve">Maintain communication </w:t>
            </w:r>
            <w:r w:rsidR="00673A38" w:rsidRPr="001634B1">
              <w:t>discipline</w:t>
            </w:r>
            <w:r w:rsidRPr="001634B1">
              <w:t>.  Adherence to training.  Respond to ATC without compromising operation safety.  One pilot MUST always be in command of the aircraft at all times.</w:t>
            </w:r>
          </w:p>
        </w:tc>
      </w:tr>
    </w:tbl>
    <w:p w14:paraId="66466D73" w14:textId="77777777" w:rsidR="00C81F94" w:rsidRPr="00282142" w:rsidRDefault="00C81F94" w:rsidP="00C81F94">
      <w:pPr>
        <w:rPr>
          <w:highlight w:val="yellow"/>
        </w:rPr>
      </w:pPr>
    </w:p>
    <w:p w14:paraId="66466D74" w14:textId="77777777" w:rsidR="00C81F94" w:rsidRPr="00282142" w:rsidRDefault="00C81F94" w:rsidP="00C81F94">
      <w:pPr>
        <w:rPr>
          <w:highlight w:val="yellow"/>
        </w:rPr>
      </w:pPr>
    </w:p>
    <w:p w14:paraId="66466D75" w14:textId="77777777" w:rsidR="00C81F94" w:rsidRDefault="00C81F94" w:rsidP="00C81F94"/>
    <w:p w14:paraId="66466D76" w14:textId="77777777" w:rsidR="00C81F94" w:rsidRDefault="00C81F94" w:rsidP="001B02F2">
      <w:pPr>
        <w:pStyle w:val="Heading3"/>
      </w:pPr>
      <w:bookmarkStart w:id="166" w:name="_Toc295386643"/>
      <w:bookmarkStart w:id="167" w:name="_Ref300930117"/>
      <w:bookmarkStart w:id="168" w:name="_Toc302557708"/>
      <w:r>
        <w:t>Crew Procedures</w:t>
      </w:r>
      <w:bookmarkEnd w:id="166"/>
      <w:bookmarkEnd w:id="167"/>
      <w:bookmarkEnd w:id="168"/>
    </w:p>
    <w:p w14:paraId="66466D77" w14:textId="77777777" w:rsidR="00C81F94" w:rsidRPr="004F2019" w:rsidRDefault="00C81F94" w:rsidP="00C81F94">
      <w:r w:rsidRPr="004F2019">
        <w:t xml:space="preserve">The results of task analysis are presented in </w:t>
      </w:r>
      <w:r w:rsidR="00653BB1">
        <w:fldChar w:fldCharType="begin"/>
      </w:r>
      <w:r>
        <w:instrText xml:space="preserve"> REF _Ref300929979 \h </w:instrText>
      </w:r>
      <w:r w:rsidR="00653BB1">
        <w:fldChar w:fldCharType="separate"/>
      </w:r>
      <w:r w:rsidR="00FE1A86" w:rsidRPr="008003AF">
        <w:t xml:space="preserve">Table </w:t>
      </w:r>
      <w:r w:rsidR="00FE1A86">
        <w:rPr>
          <w:noProof/>
        </w:rPr>
        <w:t>3</w:t>
      </w:r>
      <w:r w:rsidR="00FE1A86">
        <w:noBreakHyphen/>
      </w:r>
      <w:r w:rsidR="00FE1A86">
        <w:rPr>
          <w:noProof/>
        </w:rPr>
        <w:t>8</w:t>
      </w:r>
      <w:r w:rsidR="00653BB1">
        <w:fldChar w:fldCharType="end"/>
      </w:r>
      <w:r w:rsidRPr="004F2019">
        <w:t xml:space="preserve">.The analysis of crew procedures assumed trajectory based operations with CPDLC. </w:t>
      </w:r>
      <w:r>
        <w:t xml:space="preserve"> Each issue observed is listed together with example UMs that are used as background to discuss p</w:t>
      </w:r>
      <w:r w:rsidRPr="00CE109A">
        <w:t>erformance limitations and capabilities across model types</w:t>
      </w:r>
      <w:r>
        <w:t xml:space="preserve"> and their implications.</w:t>
      </w:r>
    </w:p>
    <w:p w14:paraId="66466D78" w14:textId="77777777" w:rsidR="00C81F94" w:rsidRDefault="00C81F94" w:rsidP="00C81F94"/>
    <w:p w14:paraId="66466D79" w14:textId="77777777" w:rsidR="00C81F94" w:rsidRDefault="00C81F94" w:rsidP="00C81F94"/>
    <w:p w14:paraId="66466D7A" w14:textId="77777777" w:rsidR="00C81F94" w:rsidRDefault="00C81F94" w:rsidP="00C81F94">
      <w:pPr>
        <w:rPr>
          <w:highlight w:val="yellow"/>
        </w:rPr>
      </w:pPr>
    </w:p>
    <w:p w14:paraId="66466D7B" w14:textId="77777777" w:rsidR="00C81F94" w:rsidRDefault="00C81F94" w:rsidP="00C81F94">
      <w:pPr>
        <w:sectPr w:rsidR="00C81F94" w:rsidSect="009844E5">
          <w:headerReference w:type="default" r:id="rId39"/>
          <w:footerReference w:type="default" r:id="rId40"/>
          <w:pgSz w:w="12240" w:h="15840" w:code="1"/>
          <w:pgMar w:top="1152" w:right="1008" w:bottom="1152" w:left="1008" w:header="720" w:footer="432" w:gutter="0"/>
          <w:cols w:space="720"/>
          <w:docGrid w:linePitch="326"/>
        </w:sectPr>
      </w:pPr>
    </w:p>
    <w:p w14:paraId="66466D7C" w14:textId="77777777" w:rsidR="00C81F94" w:rsidRPr="008003AF" w:rsidRDefault="00C81F94" w:rsidP="00875116">
      <w:pPr>
        <w:pStyle w:val="Caption"/>
      </w:pPr>
      <w:bookmarkStart w:id="169" w:name="_Ref300929979"/>
      <w:bookmarkStart w:id="170" w:name="_Toc302557787"/>
      <w:r w:rsidRPr="008003AF">
        <w:t xml:space="preserve">Table </w:t>
      </w:r>
      <w:fldSimple w:instr=" STYLEREF 1 \s ">
        <w:r w:rsidR="00FE1A86">
          <w:rPr>
            <w:noProof/>
          </w:rPr>
          <w:t>3</w:t>
        </w:r>
      </w:fldSimple>
      <w:r w:rsidR="007F3D10">
        <w:noBreakHyphen/>
      </w:r>
      <w:fldSimple w:instr=" SEQ Table \* ARABIC \s 1 ">
        <w:r w:rsidR="00FE1A86">
          <w:rPr>
            <w:noProof/>
          </w:rPr>
          <w:t>8</w:t>
        </w:r>
      </w:fldSimple>
      <w:bookmarkEnd w:id="169"/>
      <w:r>
        <w:t>.</w:t>
      </w:r>
      <w:r w:rsidRPr="008003AF">
        <w:t xml:space="preserve"> Limitations and Capabilities by UM and HMI Issue.</w:t>
      </w:r>
      <w:bookmarkEnd w:id="170"/>
    </w:p>
    <w:p w14:paraId="66466D7D" w14:textId="77777777" w:rsidR="00C81F94" w:rsidRPr="007F0160" w:rsidRDefault="00C81F94" w:rsidP="00C81F94"/>
    <w:tbl>
      <w:tblPr>
        <w:tblW w:w="0" w:type="auto"/>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4A0" w:firstRow="1" w:lastRow="0" w:firstColumn="1" w:lastColumn="0" w:noHBand="0" w:noVBand="1"/>
      </w:tblPr>
      <w:tblGrid>
        <w:gridCol w:w="1746"/>
        <w:gridCol w:w="2154"/>
        <w:gridCol w:w="990"/>
        <w:gridCol w:w="4559"/>
        <w:gridCol w:w="4225"/>
      </w:tblGrid>
      <w:tr w:rsidR="00C81F94" w:rsidRPr="000E579C" w14:paraId="66466D83" w14:textId="77777777" w:rsidTr="002C6A53">
        <w:trPr>
          <w:cantSplit/>
          <w:trHeight w:val="521"/>
          <w:tblHeader/>
        </w:trPr>
        <w:tc>
          <w:tcPr>
            <w:tcW w:w="1746" w:type="dxa"/>
            <w:shd w:val="clear" w:color="auto" w:fill="D9D9D9"/>
            <w:hideMark/>
          </w:tcPr>
          <w:p w14:paraId="66466D7E" w14:textId="77777777" w:rsidR="00C81F94" w:rsidRPr="002C6A53" w:rsidRDefault="00C81F94" w:rsidP="002C6A53">
            <w:pPr>
              <w:pStyle w:val="TableHeadings"/>
            </w:pPr>
            <w:r w:rsidRPr="002C6A53">
              <w:t>Issue</w:t>
            </w:r>
          </w:p>
        </w:tc>
        <w:tc>
          <w:tcPr>
            <w:tcW w:w="2154" w:type="dxa"/>
            <w:shd w:val="clear" w:color="auto" w:fill="D9D9D9"/>
            <w:hideMark/>
          </w:tcPr>
          <w:p w14:paraId="66466D7F" w14:textId="77777777" w:rsidR="00C81F94" w:rsidRPr="000E579C" w:rsidRDefault="00C81F94" w:rsidP="002C6A53">
            <w:pPr>
              <w:pStyle w:val="TableHeadings"/>
            </w:pPr>
            <w:r w:rsidRPr="000E579C">
              <w:t>UM Example</w:t>
            </w:r>
          </w:p>
        </w:tc>
        <w:tc>
          <w:tcPr>
            <w:tcW w:w="990" w:type="dxa"/>
            <w:shd w:val="clear" w:color="auto" w:fill="D9D9D9"/>
            <w:hideMark/>
          </w:tcPr>
          <w:p w14:paraId="66466D80" w14:textId="77777777" w:rsidR="00C81F94" w:rsidRPr="002C6A53" w:rsidRDefault="00C81F94" w:rsidP="002C6A53">
            <w:pPr>
              <w:pStyle w:val="TableHeadings"/>
            </w:pPr>
            <w:r w:rsidRPr="002C6A53">
              <w:t>Model</w:t>
            </w:r>
          </w:p>
        </w:tc>
        <w:tc>
          <w:tcPr>
            <w:tcW w:w="4559" w:type="dxa"/>
            <w:shd w:val="clear" w:color="auto" w:fill="D9D9D9"/>
            <w:hideMark/>
          </w:tcPr>
          <w:p w14:paraId="66466D81" w14:textId="77777777" w:rsidR="00C81F94" w:rsidRPr="000E579C" w:rsidRDefault="00C81F94" w:rsidP="002C6A53">
            <w:pPr>
              <w:pStyle w:val="TableHeadings"/>
            </w:pPr>
            <w:r w:rsidRPr="000E579C">
              <w:t>Performance limitations and capabilities across model types</w:t>
            </w:r>
          </w:p>
        </w:tc>
        <w:tc>
          <w:tcPr>
            <w:tcW w:w="0" w:type="auto"/>
            <w:shd w:val="clear" w:color="auto" w:fill="D9D9D9"/>
            <w:hideMark/>
          </w:tcPr>
          <w:p w14:paraId="66466D82" w14:textId="77777777" w:rsidR="00C81F94" w:rsidRPr="000E579C" w:rsidRDefault="00C81F94" w:rsidP="002C6A53">
            <w:pPr>
              <w:pStyle w:val="TableHeadings"/>
            </w:pPr>
            <w:r w:rsidRPr="000E579C">
              <w:t>Discussion and Implications</w:t>
            </w:r>
          </w:p>
        </w:tc>
      </w:tr>
      <w:tr w:rsidR="00C81F94" w:rsidRPr="002D6E73" w14:paraId="66466D89" w14:textId="77777777" w:rsidTr="002C6A53">
        <w:trPr>
          <w:cantSplit/>
          <w:trHeight w:val="2520"/>
        </w:trPr>
        <w:tc>
          <w:tcPr>
            <w:tcW w:w="1746" w:type="dxa"/>
            <w:shd w:val="clear" w:color="auto" w:fill="auto"/>
            <w:hideMark/>
          </w:tcPr>
          <w:p w14:paraId="66466D84" w14:textId="77777777" w:rsidR="00C81F94" w:rsidRPr="002C6A53" w:rsidRDefault="00C81F94" w:rsidP="002C6A53">
            <w:pPr>
              <w:pStyle w:val="Tabletext"/>
              <w:rPr>
                <w:b/>
              </w:rPr>
            </w:pPr>
            <w:r w:rsidRPr="002C6A53">
              <w:rPr>
                <w:b/>
              </w:rPr>
              <w:t>Compliance with Clearance</w:t>
            </w:r>
          </w:p>
        </w:tc>
        <w:tc>
          <w:tcPr>
            <w:tcW w:w="2154" w:type="dxa"/>
            <w:shd w:val="clear" w:color="auto" w:fill="auto"/>
            <w:hideMark/>
          </w:tcPr>
          <w:p w14:paraId="66466D85" w14:textId="77777777" w:rsidR="00C81F94" w:rsidRPr="002D6E73" w:rsidRDefault="00C81F94" w:rsidP="002C6A53">
            <w:pPr>
              <w:pStyle w:val="Tabletext"/>
            </w:pPr>
            <w:r w:rsidRPr="002D6E73">
              <w:t>General</w:t>
            </w:r>
          </w:p>
        </w:tc>
        <w:tc>
          <w:tcPr>
            <w:tcW w:w="990" w:type="dxa"/>
            <w:shd w:val="clear" w:color="auto" w:fill="auto"/>
            <w:hideMark/>
          </w:tcPr>
          <w:p w14:paraId="66466D86" w14:textId="77777777" w:rsidR="00C81F94" w:rsidRPr="002C6A53" w:rsidRDefault="00C81F94" w:rsidP="002C6A53">
            <w:pPr>
              <w:pStyle w:val="Tabletext"/>
              <w:rPr>
                <w:b/>
              </w:rPr>
            </w:pPr>
            <w:r w:rsidRPr="002C6A53">
              <w:rPr>
                <w:b/>
              </w:rPr>
              <w:t>B787/</w:t>
            </w:r>
            <w:r w:rsidRPr="002C6A53">
              <w:rPr>
                <w:b/>
              </w:rPr>
              <w:br/>
              <w:t>B777/</w:t>
            </w:r>
            <w:r w:rsidRPr="002C6A53">
              <w:rPr>
                <w:b/>
              </w:rPr>
              <w:br/>
              <w:t>733/</w:t>
            </w:r>
            <w:r w:rsidRPr="002C6A53">
              <w:rPr>
                <w:b/>
              </w:rPr>
              <w:br/>
              <w:t>B744/</w:t>
            </w:r>
            <w:r w:rsidRPr="002C6A53">
              <w:rPr>
                <w:b/>
              </w:rPr>
              <w:br/>
              <w:t>All Models</w:t>
            </w:r>
          </w:p>
        </w:tc>
        <w:tc>
          <w:tcPr>
            <w:tcW w:w="4559" w:type="dxa"/>
            <w:shd w:val="clear" w:color="auto" w:fill="auto"/>
            <w:hideMark/>
          </w:tcPr>
          <w:p w14:paraId="66466D87" w14:textId="77777777" w:rsidR="00C81F94" w:rsidRPr="002D6E73" w:rsidRDefault="00C81F94" w:rsidP="002C6A53">
            <w:pPr>
              <w:pStyle w:val="Tabletext"/>
            </w:pPr>
            <w:r w:rsidRPr="002D6E73">
              <w:t>When a clearance includes a provision to “CROSS [position] AT” or “AT OR ABOVE/BELOW [level],” the manner in which the descent is executed to comply with the crossing altitude is at the pilot’s discretion. Authorization to descend at pilot’s discretion is only applicable to that portion of the flight to which the crossing altitude restriction applies, and the pilot is expected to comply with the crossing altitude as a provision of the clearance. Any other clearance in which pilot execution is optional will so state “AT PILOT’S DISCRETION.”</w:t>
            </w:r>
          </w:p>
        </w:tc>
        <w:tc>
          <w:tcPr>
            <w:tcW w:w="0" w:type="auto"/>
            <w:shd w:val="clear" w:color="auto" w:fill="auto"/>
            <w:hideMark/>
          </w:tcPr>
          <w:p w14:paraId="66466D88" w14:textId="77777777" w:rsidR="00C81F94" w:rsidRPr="002D6E73" w:rsidRDefault="00C81F94" w:rsidP="002C6A53">
            <w:pPr>
              <w:pStyle w:val="Tabletext"/>
            </w:pPr>
            <w:r w:rsidRPr="002D6E73">
              <w:t>Many of the UM clearances allow the pilot to change altitude and adjust speed to best suit the needs of the crew. In the future, TBO may require a compromise between the desires of the crew and the needs of the higher density traffic. The increased traffic will necessitate reducing the latitude given to the crew for altitude changes and speeds.</w:t>
            </w:r>
          </w:p>
        </w:tc>
      </w:tr>
      <w:tr w:rsidR="00C81F94" w:rsidRPr="002D6E73" w14:paraId="66466D8F" w14:textId="77777777" w:rsidTr="002C6A53">
        <w:trPr>
          <w:cantSplit/>
          <w:trHeight w:val="1575"/>
        </w:trPr>
        <w:tc>
          <w:tcPr>
            <w:tcW w:w="1746" w:type="dxa"/>
            <w:shd w:val="clear" w:color="auto" w:fill="auto"/>
            <w:hideMark/>
          </w:tcPr>
          <w:p w14:paraId="66466D8A" w14:textId="77777777" w:rsidR="00C81F94" w:rsidRPr="002C6A53" w:rsidRDefault="00C81F94" w:rsidP="002C6A53">
            <w:pPr>
              <w:pStyle w:val="Tabletext"/>
              <w:rPr>
                <w:b/>
              </w:rPr>
            </w:pPr>
            <w:r w:rsidRPr="002C6A53">
              <w:rPr>
                <w:b/>
              </w:rPr>
              <w:t>Compliance with Clearance</w:t>
            </w:r>
          </w:p>
        </w:tc>
        <w:tc>
          <w:tcPr>
            <w:tcW w:w="2154" w:type="dxa"/>
            <w:shd w:val="clear" w:color="auto" w:fill="auto"/>
            <w:hideMark/>
          </w:tcPr>
          <w:p w14:paraId="66466D8B" w14:textId="77777777" w:rsidR="00C81F94" w:rsidRPr="002D6E73" w:rsidRDefault="00C81F94" w:rsidP="002C6A53">
            <w:pPr>
              <w:pStyle w:val="Tabletext"/>
            </w:pPr>
            <w:r w:rsidRPr="002D6E73">
              <w:t xml:space="preserve">UM056: CROSS [position] AT OR LESS THAN [speed] </w:t>
            </w:r>
          </w:p>
        </w:tc>
        <w:tc>
          <w:tcPr>
            <w:tcW w:w="990" w:type="dxa"/>
            <w:shd w:val="clear" w:color="auto" w:fill="auto"/>
            <w:hideMark/>
          </w:tcPr>
          <w:p w14:paraId="66466D8C" w14:textId="77777777" w:rsidR="00C81F94" w:rsidRPr="002C6A53" w:rsidRDefault="00C81F94" w:rsidP="002C6A53">
            <w:pPr>
              <w:pStyle w:val="Tabletext"/>
              <w:rPr>
                <w:b/>
              </w:rPr>
            </w:pPr>
            <w:r w:rsidRPr="002C6A53">
              <w:rPr>
                <w:b/>
              </w:rPr>
              <w:t>All Models</w:t>
            </w:r>
          </w:p>
        </w:tc>
        <w:tc>
          <w:tcPr>
            <w:tcW w:w="4559" w:type="dxa"/>
            <w:shd w:val="clear" w:color="auto" w:fill="auto"/>
            <w:hideMark/>
          </w:tcPr>
          <w:p w14:paraId="66466D8D" w14:textId="77777777" w:rsidR="00C81F94" w:rsidRPr="002D6E73" w:rsidRDefault="00C81F94" w:rsidP="002C6A53">
            <w:pPr>
              <w:pStyle w:val="Tabletext"/>
            </w:pPr>
            <w:r w:rsidRPr="002D6E73">
              <w:t>The crew may get a clearance too soon and may not want to execute on the clearance.  If they want to wait, they will have to remember. In other words, there is a CROSSING restriction for a waypoint of a slower speed, but if the waypoint is 100 miles ahead, the crew may want to wait to get closer to the waypoint before slowing to the waypoint speed constraint.</w:t>
            </w:r>
          </w:p>
        </w:tc>
        <w:tc>
          <w:tcPr>
            <w:tcW w:w="0" w:type="auto"/>
            <w:shd w:val="clear" w:color="auto" w:fill="auto"/>
            <w:hideMark/>
          </w:tcPr>
          <w:p w14:paraId="66466D8E" w14:textId="77777777" w:rsidR="00C81F94" w:rsidRPr="002D6E73" w:rsidRDefault="00C81F94" w:rsidP="002C6A53">
            <w:pPr>
              <w:pStyle w:val="Tabletext"/>
            </w:pPr>
            <w:r w:rsidRPr="002D6E73">
              <w:t xml:space="preserve">Pilot may forget </w:t>
            </w:r>
            <w:r w:rsidR="00673A38" w:rsidRPr="002D6E73">
              <w:t>restriction. Use</w:t>
            </w:r>
            <w:r w:rsidRPr="002D6E73">
              <w:t xml:space="preserve"> of STANDBY may be appropriate. A possible solution is to </w:t>
            </w:r>
            <w:r w:rsidR="00673A38" w:rsidRPr="002D6E73">
              <w:t>REJECT and</w:t>
            </w:r>
            <w:r w:rsidRPr="002D6E73">
              <w:t xml:space="preserve"> resend </w:t>
            </w:r>
            <w:r w:rsidR="00673A38" w:rsidRPr="002D6E73">
              <w:t>the clearance</w:t>
            </w:r>
            <w:r w:rsidRPr="002D6E73">
              <w:t xml:space="preserve"> close to the waypoint.</w:t>
            </w:r>
          </w:p>
        </w:tc>
      </w:tr>
      <w:tr w:rsidR="00C81F94" w:rsidRPr="002D6E73" w14:paraId="66466D95" w14:textId="77777777" w:rsidTr="002C6A53">
        <w:trPr>
          <w:cantSplit/>
          <w:trHeight w:val="1260"/>
        </w:trPr>
        <w:tc>
          <w:tcPr>
            <w:tcW w:w="1746" w:type="dxa"/>
            <w:shd w:val="clear" w:color="auto" w:fill="auto"/>
            <w:hideMark/>
          </w:tcPr>
          <w:p w14:paraId="66466D90" w14:textId="77777777" w:rsidR="00C81F94" w:rsidRPr="002C6A53" w:rsidRDefault="00C81F94" w:rsidP="002C6A53">
            <w:pPr>
              <w:pStyle w:val="Tabletext"/>
              <w:rPr>
                <w:b/>
              </w:rPr>
            </w:pPr>
            <w:r w:rsidRPr="002C6A53">
              <w:rPr>
                <w:b/>
              </w:rPr>
              <w:t>Compliance with Clearance</w:t>
            </w:r>
          </w:p>
        </w:tc>
        <w:tc>
          <w:tcPr>
            <w:tcW w:w="2154" w:type="dxa"/>
            <w:shd w:val="clear" w:color="auto" w:fill="auto"/>
            <w:hideMark/>
          </w:tcPr>
          <w:p w14:paraId="66466D91" w14:textId="77777777" w:rsidR="00C81F94" w:rsidRPr="002D6E73" w:rsidRDefault="00C81F94" w:rsidP="002C6A53">
            <w:pPr>
              <w:pStyle w:val="Tabletext"/>
            </w:pPr>
            <w:r w:rsidRPr="002D6E73">
              <w:t xml:space="preserve">UM049: CROSS [position] AT AND MAINTAIN [level] </w:t>
            </w:r>
          </w:p>
        </w:tc>
        <w:tc>
          <w:tcPr>
            <w:tcW w:w="990" w:type="dxa"/>
            <w:shd w:val="clear" w:color="auto" w:fill="auto"/>
            <w:hideMark/>
          </w:tcPr>
          <w:p w14:paraId="66466D92" w14:textId="77777777" w:rsidR="00C81F94" w:rsidRPr="002C6A53" w:rsidRDefault="00C81F94" w:rsidP="002C6A53">
            <w:pPr>
              <w:pStyle w:val="Tabletext"/>
              <w:rPr>
                <w:b/>
              </w:rPr>
            </w:pPr>
            <w:r w:rsidRPr="002C6A53">
              <w:rPr>
                <w:b/>
              </w:rPr>
              <w:t> </w:t>
            </w:r>
          </w:p>
        </w:tc>
        <w:tc>
          <w:tcPr>
            <w:tcW w:w="4559" w:type="dxa"/>
            <w:shd w:val="clear" w:color="auto" w:fill="auto"/>
            <w:hideMark/>
          </w:tcPr>
          <w:p w14:paraId="66466D93" w14:textId="77777777" w:rsidR="00C81F94" w:rsidRPr="002D6E73" w:rsidRDefault="00C81F94" w:rsidP="002C6A53">
            <w:pPr>
              <w:pStyle w:val="Tabletext"/>
            </w:pPr>
            <w:r w:rsidRPr="002D6E73">
              <w:t>Inputting the clearance into the FMS may start the climb earlier than the crew wants, because setting the cleared altitude (e.g.</w:t>
            </w:r>
            <w:r w:rsidR="00673A38">
              <w:t>,</w:t>
            </w:r>
            <w:r w:rsidRPr="002D6E73">
              <w:t xml:space="preserve"> FL350) in the MCP ALT window and setting the </w:t>
            </w:r>
            <w:r w:rsidR="00673A38" w:rsidRPr="002D6E73">
              <w:t>altitude</w:t>
            </w:r>
            <w:r w:rsidRPr="002D6E73">
              <w:t xml:space="preserve"> (e.g. 350) in the VNAV CRZ page and clicking EXEC will start the </w:t>
            </w:r>
            <w:r w:rsidR="00673A38" w:rsidRPr="002D6E73">
              <w:t>aircraft climb</w:t>
            </w:r>
            <w:r w:rsidRPr="002D6E73">
              <w:t xml:space="preserve"> to 350.   </w:t>
            </w:r>
          </w:p>
        </w:tc>
        <w:tc>
          <w:tcPr>
            <w:tcW w:w="0" w:type="auto"/>
            <w:shd w:val="clear" w:color="auto" w:fill="auto"/>
            <w:hideMark/>
          </w:tcPr>
          <w:p w14:paraId="66466D94" w14:textId="77777777" w:rsidR="00C81F94" w:rsidRPr="002D6E73" w:rsidRDefault="00C81F94" w:rsidP="002C6A53">
            <w:pPr>
              <w:pStyle w:val="Tabletext"/>
            </w:pPr>
            <w:r w:rsidRPr="002D6E73">
              <w:t xml:space="preserve">The FMS will climb the </w:t>
            </w:r>
            <w:r w:rsidR="00673A38" w:rsidRPr="002D6E73">
              <w:t>aircraft as</w:t>
            </w:r>
            <w:r w:rsidRPr="002D6E73">
              <w:t xml:space="preserve"> soon as the new clearance altitude is entered in VNAV page, and the MCP ALT window is set. If the crew wants to delay the climb, it is recommended that the MCP ALT window be used to initiate the climb.</w:t>
            </w:r>
          </w:p>
        </w:tc>
      </w:tr>
      <w:tr w:rsidR="00C81F94" w:rsidRPr="002D6E73" w14:paraId="66466D9B" w14:textId="77777777" w:rsidTr="002C6A53">
        <w:trPr>
          <w:cantSplit/>
          <w:trHeight w:val="3150"/>
        </w:trPr>
        <w:tc>
          <w:tcPr>
            <w:tcW w:w="1746" w:type="dxa"/>
            <w:shd w:val="clear" w:color="auto" w:fill="auto"/>
            <w:hideMark/>
          </w:tcPr>
          <w:p w14:paraId="66466D96" w14:textId="77777777" w:rsidR="00C81F94" w:rsidRPr="002C6A53" w:rsidRDefault="00C81F94" w:rsidP="002C6A53">
            <w:pPr>
              <w:pStyle w:val="Tabletext"/>
              <w:rPr>
                <w:b/>
              </w:rPr>
            </w:pPr>
            <w:r w:rsidRPr="002C6A53">
              <w:rPr>
                <w:b/>
              </w:rPr>
              <w:t>Compliance with Clearance</w:t>
            </w:r>
          </w:p>
        </w:tc>
        <w:tc>
          <w:tcPr>
            <w:tcW w:w="2154" w:type="dxa"/>
            <w:shd w:val="clear" w:color="auto" w:fill="auto"/>
            <w:hideMark/>
          </w:tcPr>
          <w:p w14:paraId="66466D97" w14:textId="77777777" w:rsidR="00C81F94" w:rsidRPr="002D6E73" w:rsidRDefault="00C81F94" w:rsidP="002C6A53">
            <w:pPr>
              <w:pStyle w:val="Tabletext"/>
            </w:pPr>
            <w:r w:rsidRPr="002D6E73">
              <w:t xml:space="preserve">UM106: MAINTAIN [speed] </w:t>
            </w:r>
          </w:p>
        </w:tc>
        <w:tc>
          <w:tcPr>
            <w:tcW w:w="990" w:type="dxa"/>
            <w:shd w:val="clear" w:color="auto" w:fill="auto"/>
            <w:hideMark/>
          </w:tcPr>
          <w:p w14:paraId="66466D98" w14:textId="77777777" w:rsidR="00C81F94" w:rsidRPr="002C6A53" w:rsidRDefault="00C81F94" w:rsidP="002C6A53">
            <w:pPr>
              <w:pStyle w:val="Tabletext"/>
              <w:rPr>
                <w:b/>
              </w:rPr>
            </w:pPr>
            <w:r w:rsidRPr="002C6A53">
              <w:rPr>
                <w:b/>
              </w:rPr>
              <w:t>All Models</w:t>
            </w:r>
          </w:p>
        </w:tc>
        <w:tc>
          <w:tcPr>
            <w:tcW w:w="4559" w:type="dxa"/>
            <w:shd w:val="clear" w:color="auto" w:fill="auto"/>
            <w:hideMark/>
          </w:tcPr>
          <w:p w14:paraId="66466D99" w14:textId="77777777" w:rsidR="00C81F94" w:rsidRPr="002D6E73" w:rsidRDefault="00C81F94" w:rsidP="002C6A53">
            <w:pPr>
              <w:pStyle w:val="Tabletext"/>
            </w:pPr>
            <w:r w:rsidRPr="002D6E73">
              <w:t>The autopilot is designed to follow speed changes from the FMS and from the MCP.  If you are in a climb and put speed in VNAV climb page</w:t>
            </w:r>
            <w:r w:rsidR="00664835">
              <w:t>,</w:t>
            </w:r>
            <w:r w:rsidRPr="002D6E73">
              <w:t xml:space="preserve"> then as soon as you level off you will go to VNAV Cruise speed which is higher.  NOTE: entering the new speed in the VNAV pages will not cause speed valued in the UM message to change to green. Only changing the IAS/MACH window will cause the speed value to turn green.</w:t>
            </w:r>
          </w:p>
        </w:tc>
        <w:tc>
          <w:tcPr>
            <w:tcW w:w="0" w:type="auto"/>
            <w:shd w:val="clear" w:color="auto" w:fill="auto"/>
            <w:hideMark/>
          </w:tcPr>
          <w:p w14:paraId="66466D9A" w14:textId="77777777" w:rsidR="00C81F94" w:rsidRPr="002D6E73" w:rsidRDefault="00C81F94" w:rsidP="002C6A53">
            <w:pPr>
              <w:pStyle w:val="Tabletext"/>
            </w:pPr>
            <w:r w:rsidRPr="002D6E73">
              <w:t xml:space="preserve">Could result </w:t>
            </w:r>
            <w:r w:rsidR="00673A38" w:rsidRPr="002D6E73">
              <w:t>in exceeding</w:t>
            </w:r>
            <w:r w:rsidRPr="002D6E73">
              <w:t xml:space="preserve"> the speed clearance. If you enter a speed/altitude pair on a cruise waypoint it will turn that waypoint into a climb or descent waypoint.  If you enter a speed-only value (Mach-only, CAS is not supported) then that will be a new cruise speed target that will apply after that waypoint (this feature is called Cruise Speed Segments and may not be available on the 747-400 FMS). Prior to reaching the level-off altitude displayed in CRZ ALT parameter in the CLB page the FMS is in the climb </w:t>
            </w:r>
            <w:r w:rsidR="00673A38" w:rsidRPr="002D6E73">
              <w:t>mode [</w:t>
            </w:r>
            <w:r w:rsidRPr="002D6E73">
              <w:t>MCP ALT value is set lower than the CRZ altitude], then the FMS will maintain the airspeed displayed in the SEL SPD parameter of the VNAV CLB page.</w:t>
            </w:r>
          </w:p>
        </w:tc>
      </w:tr>
      <w:tr w:rsidR="00C81F94" w:rsidRPr="002D6E73" w14:paraId="66466DA1" w14:textId="77777777" w:rsidTr="002C6A53">
        <w:trPr>
          <w:cantSplit/>
          <w:trHeight w:val="1575"/>
        </w:trPr>
        <w:tc>
          <w:tcPr>
            <w:tcW w:w="1746" w:type="dxa"/>
            <w:shd w:val="clear" w:color="auto" w:fill="auto"/>
            <w:hideMark/>
          </w:tcPr>
          <w:p w14:paraId="66466D9C" w14:textId="77777777" w:rsidR="00C81F94" w:rsidRPr="002C6A53" w:rsidRDefault="00C81F94" w:rsidP="002C6A53">
            <w:pPr>
              <w:pStyle w:val="Tabletext"/>
              <w:rPr>
                <w:b/>
              </w:rPr>
            </w:pPr>
            <w:r w:rsidRPr="002C6A53">
              <w:rPr>
                <w:b/>
              </w:rPr>
              <w:t>Compliance with Clearance</w:t>
            </w:r>
          </w:p>
        </w:tc>
        <w:tc>
          <w:tcPr>
            <w:tcW w:w="2154" w:type="dxa"/>
            <w:shd w:val="clear" w:color="auto" w:fill="auto"/>
            <w:hideMark/>
          </w:tcPr>
          <w:p w14:paraId="66466D9D" w14:textId="77777777" w:rsidR="00C81F94" w:rsidRPr="002D6E73" w:rsidRDefault="00C81F94" w:rsidP="002C6A53">
            <w:pPr>
              <w:pStyle w:val="Tabletext"/>
            </w:pPr>
            <w:r w:rsidRPr="002D6E73">
              <w:t xml:space="preserve">UM084: AT [position] CLEARED [procedure name] </w:t>
            </w:r>
          </w:p>
        </w:tc>
        <w:tc>
          <w:tcPr>
            <w:tcW w:w="990" w:type="dxa"/>
            <w:shd w:val="clear" w:color="auto" w:fill="auto"/>
            <w:hideMark/>
          </w:tcPr>
          <w:p w14:paraId="66466D9E" w14:textId="77777777" w:rsidR="00C81F94" w:rsidRPr="002C6A53" w:rsidRDefault="00C81F94" w:rsidP="002C6A53">
            <w:pPr>
              <w:pStyle w:val="Tabletext"/>
              <w:rPr>
                <w:b/>
              </w:rPr>
            </w:pPr>
            <w:r w:rsidRPr="002C6A53">
              <w:rPr>
                <w:b/>
              </w:rPr>
              <w:t>All Models</w:t>
            </w:r>
          </w:p>
        </w:tc>
        <w:tc>
          <w:tcPr>
            <w:tcW w:w="4559" w:type="dxa"/>
            <w:shd w:val="clear" w:color="auto" w:fill="auto"/>
            <w:hideMark/>
          </w:tcPr>
          <w:p w14:paraId="66466D9F" w14:textId="77777777" w:rsidR="00C81F94" w:rsidRPr="002D6E73" w:rsidRDefault="00C81F94" w:rsidP="002C6A53">
            <w:pPr>
              <w:pStyle w:val="Tabletext"/>
            </w:pPr>
            <w:r w:rsidRPr="002D6E73">
              <w:t xml:space="preserve">The arrival procedure (STAR) must be associated with a runway selected in the FMS. </w:t>
            </w:r>
          </w:p>
        </w:tc>
        <w:tc>
          <w:tcPr>
            <w:tcW w:w="0" w:type="auto"/>
            <w:shd w:val="clear" w:color="auto" w:fill="auto"/>
            <w:hideMark/>
          </w:tcPr>
          <w:p w14:paraId="66466DA0" w14:textId="77777777" w:rsidR="00C81F94" w:rsidRPr="002D6E73" w:rsidRDefault="00C81F94" w:rsidP="002C6A53">
            <w:pPr>
              <w:pStyle w:val="Tabletext"/>
            </w:pPr>
            <w:r w:rsidRPr="002D6E73">
              <w:t>If the [procedurename] contained in UM84 is not associated with the runway selected in the FMS, then the CPDLC system will reject the UM.</w:t>
            </w:r>
            <w:r w:rsidR="00673A38">
              <w:t xml:space="preserve"> </w:t>
            </w:r>
            <w:r w:rsidRPr="002D6E73">
              <w:t>Crew may get into a troubleshooting mode "what is the system doing now?"</w:t>
            </w:r>
          </w:p>
        </w:tc>
      </w:tr>
      <w:tr w:rsidR="00C81F94" w:rsidRPr="002D6E73" w14:paraId="66466DA7" w14:textId="77777777" w:rsidTr="002C6A53">
        <w:trPr>
          <w:cantSplit/>
          <w:trHeight w:val="2205"/>
        </w:trPr>
        <w:tc>
          <w:tcPr>
            <w:tcW w:w="1746" w:type="dxa"/>
            <w:shd w:val="clear" w:color="auto" w:fill="auto"/>
            <w:hideMark/>
          </w:tcPr>
          <w:p w14:paraId="66466DA2" w14:textId="77777777" w:rsidR="00C81F94" w:rsidRPr="002C6A53" w:rsidRDefault="00C81F94" w:rsidP="002C6A53">
            <w:pPr>
              <w:pStyle w:val="Tabletext"/>
              <w:rPr>
                <w:b/>
              </w:rPr>
            </w:pPr>
            <w:r w:rsidRPr="002C6A53">
              <w:rPr>
                <w:b/>
              </w:rPr>
              <w:t>Conditional Clearances</w:t>
            </w:r>
          </w:p>
        </w:tc>
        <w:tc>
          <w:tcPr>
            <w:tcW w:w="2154" w:type="dxa"/>
            <w:shd w:val="clear" w:color="auto" w:fill="auto"/>
            <w:hideMark/>
          </w:tcPr>
          <w:p w14:paraId="66466DA3" w14:textId="77777777" w:rsidR="00C81F94" w:rsidRPr="002D6E73" w:rsidRDefault="00C81F94" w:rsidP="002C6A53">
            <w:pPr>
              <w:pStyle w:val="Tabletext"/>
            </w:pPr>
            <w:r w:rsidRPr="002D6E73">
              <w:t xml:space="preserve">UM065: AT [position] OFFSET [specified distance][direction] OF ROUTE </w:t>
            </w:r>
          </w:p>
        </w:tc>
        <w:tc>
          <w:tcPr>
            <w:tcW w:w="990" w:type="dxa"/>
            <w:shd w:val="clear" w:color="auto" w:fill="auto"/>
            <w:hideMark/>
          </w:tcPr>
          <w:p w14:paraId="66466DA4" w14:textId="77777777" w:rsidR="00C81F94" w:rsidRPr="002C6A53" w:rsidRDefault="00C81F94" w:rsidP="002C6A53">
            <w:pPr>
              <w:pStyle w:val="Tabletext"/>
              <w:rPr>
                <w:b/>
              </w:rPr>
            </w:pPr>
            <w:r w:rsidRPr="002C6A53">
              <w:rPr>
                <w:b/>
              </w:rPr>
              <w:t>747</w:t>
            </w:r>
          </w:p>
        </w:tc>
        <w:tc>
          <w:tcPr>
            <w:tcW w:w="4559" w:type="dxa"/>
            <w:shd w:val="clear" w:color="auto" w:fill="auto"/>
            <w:hideMark/>
          </w:tcPr>
          <w:p w14:paraId="66466DA5" w14:textId="77777777" w:rsidR="00C81F94" w:rsidRPr="002D6E73" w:rsidRDefault="00C81F94" w:rsidP="002C6A53">
            <w:pPr>
              <w:pStyle w:val="Tabletext"/>
            </w:pPr>
            <w:r w:rsidRPr="002D6E73">
              <w:t xml:space="preserve">On legacy 747-400, the crew </w:t>
            </w:r>
            <w:r w:rsidR="00F84C75">
              <w:t>must</w:t>
            </w:r>
            <w:r w:rsidRPr="002D6E73">
              <w:t xml:space="preserve"> remember to enter the beginning waypoint and ending waypoint for an offset UM defining the start and end positions.  The crew may forget to do this.  This will have to be handled through procedures and training for legacy types.  On 737-300, the crew can program an offset for the beginning and end waypoint.</w:t>
            </w:r>
          </w:p>
        </w:tc>
        <w:tc>
          <w:tcPr>
            <w:tcW w:w="0" w:type="auto"/>
            <w:shd w:val="clear" w:color="auto" w:fill="auto"/>
            <w:hideMark/>
          </w:tcPr>
          <w:p w14:paraId="66466DA6" w14:textId="77777777" w:rsidR="00C81F94" w:rsidRPr="002D6E73" w:rsidRDefault="00C81F94" w:rsidP="00C8775D">
            <w:pPr>
              <w:pStyle w:val="Tabletext"/>
            </w:pPr>
            <w:r w:rsidRPr="002D6E73">
              <w:t>Many conditional clearances cannot be programmed directly into the FMS such as "AT [time] or [level] PROCEDE DIRECT TO [position]</w:t>
            </w:r>
            <w:r w:rsidR="0023459A" w:rsidRPr="002D6E73">
              <w:t>.</w:t>
            </w:r>
            <w:r w:rsidRPr="002D6E73">
              <w:t xml:space="preserve">" The newest generation FMS on the 777 and 787 will alert the crew of the condition (time or level). </w:t>
            </w:r>
            <w:r w:rsidRPr="002D6E73">
              <w:br/>
              <w:t>Procedures should help mitigate the potential for crew forgetting a conditional clearance. It is recommended that crews consider printing the clearance and clipping to yoke as a ‘post it’ reminder.</w:t>
            </w:r>
          </w:p>
        </w:tc>
      </w:tr>
      <w:tr w:rsidR="00C81F94" w:rsidRPr="002D6E73" w14:paraId="66466DAD" w14:textId="77777777" w:rsidTr="002C6A53">
        <w:trPr>
          <w:cantSplit/>
          <w:trHeight w:val="2520"/>
        </w:trPr>
        <w:tc>
          <w:tcPr>
            <w:tcW w:w="1746" w:type="dxa"/>
            <w:shd w:val="clear" w:color="auto" w:fill="auto"/>
            <w:hideMark/>
          </w:tcPr>
          <w:p w14:paraId="66466DA8" w14:textId="77777777" w:rsidR="00C81F94" w:rsidRPr="002C6A53" w:rsidRDefault="00C81F94" w:rsidP="002C6A53">
            <w:pPr>
              <w:pStyle w:val="Tabletext"/>
              <w:rPr>
                <w:b/>
              </w:rPr>
            </w:pPr>
            <w:r w:rsidRPr="002C6A53">
              <w:rPr>
                <w:b/>
              </w:rPr>
              <w:t>Conditional Clearances</w:t>
            </w:r>
          </w:p>
        </w:tc>
        <w:tc>
          <w:tcPr>
            <w:tcW w:w="2154" w:type="dxa"/>
            <w:shd w:val="clear" w:color="auto" w:fill="auto"/>
            <w:hideMark/>
          </w:tcPr>
          <w:p w14:paraId="66466DA9" w14:textId="77777777" w:rsidR="00C81F94" w:rsidRPr="002D6E73" w:rsidRDefault="00C81F94" w:rsidP="002C6A53">
            <w:pPr>
              <w:pStyle w:val="Tabletext"/>
            </w:pPr>
            <w:r w:rsidRPr="002D6E73">
              <w:t xml:space="preserve">UM188: AFTER PASSING [position] MAINTAIN [speed] </w:t>
            </w:r>
          </w:p>
        </w:tc>
        <w:tc>
          <w:tcPr>
            <w:tcW w:w="990" w:type="dxa"/>
            <w:shd w:val="clear" w:color="auto" w:fill="auto"/>
            <w:hideMark/>
          </w:tcPr>
          <w:p w14:paraId="66466DAA" w14:textId="77777777" w:rsidR="00C81F94" w:rsidRPr="002C6A53" w:rsidRDefault="00C81F94" w:rsidP="002C6A53">
            <w:pPr>
              <w:pStyle w:val="Tabletext"/>
              <w:rPr>
                <w:b/>
              </w:rPr>
            </w:pPr>
            <w:r w:rsidRPr="002C6A53">
              <w:rPr>
                <w:b/>
              </w:rPr>
              <w:t> </w:t>
            </w:r>
          </w:p>
        </w:tc>
        <w:tc>
          <w:tcPr>
            <w:tcW w:w="4559" w:type="dxa"/>
            <w:shd w:val="clear" w:color="auto" w:fill="auto"/>
            <w:hideMark/>
          </w:tcPr>
          <w:p w14:paraId="66466DAB" w14:textId="77777777" w:rsidR="00C81F94" w:rsidRPr="002D6E73" w:rsidRDefault="00C81F94" w:rsidP="002C6A53">
            <w:pPr>
              <w:pStyle w:val="Tabletext"/>
            </w:pPr>
            <w:r w:rsidRPr="002D6E73">
              <w:t>The UM requires crew to remember a future clearance.  The crew may forget. Also, typing speed into the VNAV CRZ page but not executing is a potential error waiting to happen.</w:t>
            </w:r>
          </w:p>
        </w:tc>
        <w:tc>
          <w:tcPr>
            <w:tcW w:w="0" w:type="auto"/>
            <w:shd w:val="clear" w:color="auto" w:fill="auto"/>
            <w:hideMark/>
          </w:tcPr>
          <w:p w14:paraId="66466DAC" w14:textId="77777777" w:rsidR="00C81F94" w:rsidRPr="002D6E73" w:rsidRDefault="00C81F94" w:rsidP="002C6A53">
            <w:pPr>
              <w:pStyle w:val="Tabletext"/>
            </w:pPr>
            <w:r w:rsidRPr="002D6E73">
              <w:t xml:space="preserve">Entering a higher speed than the ECON SPD (321kts) in the VNAV CLB page does not increase the airspeed above 321kts.  Entered 330/15000 as crossing restriction at ANX.  The FMS continued 321 kts and leveled off at 15,000ft prior to ANX, crossed ANX, then continued the climb. </w:t>
            </w:r>
            <w:r w:rsidRPr="002D6E73">
              <w:br/>
              <w:t xml:space="preserve">Recommend executing this clearance with MCP speed intervention and not as an FMS VNAV procedure in a climb.  To maintain current airspeed until reaching the AFTER PASSING [position], the crew will not enter a speed into the FMS until passing [position]. </w:t>
            </w:r>
          </w:p>
        </w:tc>
      </w:tr>
      <w:tr w:rsidR="00C81F94" w:rsidRPr="002D6E73" w14:paraId="66466DB3" w14:textId="77777777" w:rsidTr="002C6A53">
        <w:trPr>
          <w:cantSplit/>
          <w:trHeight w:val="1575"/>
        </w:trPr>
        <w:tc>
          <w:tcPr>
            <w:tcW w:w="1746" w:type="dxa"/>
            <w:shd w:val="clear" w:color="auto" w:fill="auto"/>
            <w:hideMark/>
          </w:tcPr>
          <w:p w14:paraId="66466DAE" w14:textId="77777777" w:rsidR="00C81F94" w:rsidRPr="002C6A53" w:rsidRDefault="00C81F94" w:rsidP="002C6A53">
            <w:pPr>
              <w:pStyle w:val="Tabletext"/>
              <w:rPr>
                <w:b/>
              </w:rPr>
            </w:pPr>
            <w:r w:rsidRPr="002C6A53">
              <w:rPr>
                <w:b/>
              </w:rPr>
              <w:t>Conditional Clearances</w:t>
            </w:r>
          </w:p>
        </w:tc>
        <w:tc>
          <w:tcPr>
            <w:tcW w:w="2154" w:type="dxa"/>
            <w:shd w:val="clear" w:color="auto" w:fill="auto"/>
            <w:hideMark/>
          </w:tcPr>
          <w:p w14:paraId="66466DAF" w14:textId="77777777" w:rsidR="00C81F94" w:rsidRPr="002D6E73" w:rsidRDefault="00C81F94" w:rsidP="002C6A53">
            <w:pPr>
              <w:pStyle w:val="Tabletext"/>
            </w:pPr>
            <w:r w:rsidRPr="002D6E73">
              <w:t>UM047: CROSS [position] AT OR ABOVE [level]  (climb)</w:t>
            </w:r>
          </w:p>
        </w:tc>
        <w:tc>
          <w:tcPr>
            <w:tcW w:w="990" w:type="dxa"/>
            <w:shd w:val="clear" w:color="auto" w:fill="auto"/>
            <w:hideMark/>
          </w:tcPr>
          <w:p w14:paraId="66466DB0" w14:textId="77777777" w:rsidR="00C81F94" w:rsidRPr="002C6A53" w:rsidRDefault="00C81F94" w:rsidP="002C6A53">
            <w:pPr>
              <w:pStyle w:val="Tabletext"/>
              <w:rPr>
                <w:b/>
              </w:rPr>
            </w:pPr>
            <w:r w:rsidRPr="002C6A53">
              <w:rPr>
                <w:b/>
              </w:rPr>
              <w:t>All Models</w:t>
            </w:r>
          </w:p>
        </w:tc>
        <w:tc>
          <w:tcPr>
            <w:tcW w:w="4559" w:type="dxa"/>
            <w:shd w:val="clear" w:color="auto" w:fill="auto"/>
            <w:hideMark/>
          </w:tcPr>
          <w:p w14:paraId="66466DB1" w14:textId="77777777" w:rsidR="00C81F94" w:rsidRPr="002D6E73" w:rsidRDefault="00C81F94" w:rsidP="002C6A53">
            <w:pPr>
              <w:pStyle w:val="Tabletext"/>
            </w:pPr>
            <w:r w:rsidRPr="002D6E73">
              <w:t>“AT” could be omitted in executing the clearance.</w:t>
            </w:r>
          </w:p>
        </w:tc>
        <w:tc>
          <w:tcPr>
            <w:tcW w:w="0" w:type="auto"/>
            <w:shd w:val="clear" w:color="auto" w:fill="auto"/>
            <w:hideMark/>
          </w:tcPr>
          <w:p w14:paraId="66466DB2" w14:textId="77777777" w:rsidR="00C81F94" w:rsidRPr="002D6E73" w:rsidRDefault="00C81F94" w:rsidP="002C6A53">
            <w:pPr>
              <w:pStyle w:val="Tabletext"/>
            </w:pPr>
            <w:r w:rsidRPr="002D6E73">
              <w:t xml:space="preserve">The </w:t>
            </w:r>
            <w:r w:rsidR="00673A38" w:rsidRPr="002D6E73">
              <w:t>aircraft</w:t>
            </w:r>
            <w:r w:rsidRPr="002D6E73">
              <w:t xml:space="preserve"> will most likely level off at FL270 prior to FRANC and then continue to climb after passing.  If 27000 is set in the MCP, the aircraft will level off at FL270.</w:t>
            </w:r>
            <w:r w:rsidRPr="002D6E73">
              <w:br/>
              <w:t>It is recommended that the crew always enter the crossing restriction in the LEGS page.</w:t>
            </w:r>
          </w:p>
        </w:tc>
      </w:tr>
      <w:tr w:rsidR="00C81F94" w:rsidRPr="002D6E73" w14:paraId="66466DB9" w14:textId="77777777" w:rsidTr="002C6A53">
        <w:trPr>
          <w:cantSplit/>
          <w:trHeight w:val="1260"/>
        </w:trPr>
        <w:tc>
          <w:tcPr>
            <w:tcW w:w="1746" w:type="dxa"/>
            <w:shd w:val="clear" w:color="auto" w:fill="auto"/>
            <w:hideMark/>
          </w:tcPr>
          <w:p w14:paraId="66466DB4" w14:textId="77777777" w:rsidR="00C81F94" w:rsidRPr="002C6A53" w:rsidRDefault="00C81F94" w:rsidP="002C6A53">
            <w:pPr>
              <w:pStyle w:val="Tabletext"/>
              <w:rPr>
                <w:b/>
              </w:rPr>
            </w:pPr>
            <w:r w:rsidRPr="002C6A53">
              <w:rPr>
                <w:b/>
              </w:rPr>
              <w:t>Conditional Clearances</w:t>
            </w:r>
          </w:p>
        </w:tc>
        <w:tc>
          <w:tcPr>
            <w:tcW w:w="2154" w:type="dxa"/>
            <w:shd w:val="clear" w:color="auto" w:fill="auto"/>
            <w:hideMark/>
          </w:tcPr>
          <w:p w14:paraId="66466DB5" w14:textId="77777777" w:rsidR="00C81F94" w:rsidRPr="002D6E73" w:rsidRDefault="00C81F94" w:rsidP="002C6A53">
            <w:pPr>
              <w:pStyle w:val="Tabletext"/>
            </w:pPr>
            <w:r w:rsidRPr="002D6E73">
              <w:t>UM047: CROSS [position] AT OR ABOVE [level]  (climb)</w:t>
            </w:r>
          </w:p>
        </w:tc>
        <w:tc>
          <w:tcPr>
            <w:tcW w:w="990" w:type="dxa"/>
            <w:shd w:val="clear" w:color="auto" w:fill="auto"/>
            <w:hideMark/>
          </w:tcPr>
          <w:p w14:paraId="66466DB6" w14:textId="77777777" w:rsidR="00C81F94" w:rsidRPr="002C6A53" w:rsidRDefault="00C81F94" w:rsidP="002C6A53">
            <w:pPr>
              <w:pStyle w:val="Tabletext"/>
              <w:rPr>
                <w:b/>
              </w:rPr>
            </w:pPr>
            <w:r w:rsidRPr="002C6A53">
              <w:rPr>
                <w:b/>
              </w:rPr>
              <w:t> </w:t>
            </w:r>
          </w:p>
        </w:tc>
        <w:tc>
          <w:tcPr>
            <w:tcW w:w="4559" w:type="dxa"/>
            <w:shd w:val="clear" w:color="auto" w:fill="auto"/>
            <w:hideMark/>
          </w:tcPr>
          <w:p w14:paraId="66466DB7" w14:textId="77777777" w:rsidR="00C81F94" w:rsidRPr="002D6E73" w:rsidRDefault="00C81F94" w:rsidP="0023459A">
            <w:pPr>
              <w:pStyle w:val="Tabletext"/>
            </w:pPr>
            <w:r w:rsidRPr="002D6E73">
              <w:t>On B-787 and B-777</w:t>
            </w:r>
            <w:r w:rsidR="0023459A">
              <w:t>,</w:t>
            </w:r>
            <w:r w:rsidRPr="002D6E73">
              <w:t xml:space="preserve"> this is a loadable message.  Aircraft </w:t>
            </w:r>
            <w:r w:rsidR="00F84C75">
              <w:t>must</w:t>
            </w:r>
            <w:r w:rsidRPr="002D6E73">
              <w:t xml:space="preserve"> be below cruise ALT to see LOAD button come up.  The </w:t>
            </w:r>
            <w:r w:rsidR="0023459A">
              <w:t>FM</w:t>
            </w:r>
            <w:r w:rsidRPr="002D6E73">
              <w:t xml:space="preserve"> logic checks if the aircraft can make the altitude.  If the airplane can, then the FM puts up a load prompt on CDU. The system figures out performance for the pilot.</w:t>
            </w:r>
          </w:p>
        </w:tc>
        <w:tc>
          <w:tcPr>
            <w:tcW w:w="0" w:type="auto"/>
            <w:shd w:val="clear" w:color="auto" w:fill="auto"/>
            <w:hideMark/>
          </w:tcPr>
          <w:p w14:paraId="66466DB8" w14:textId="77777777" w:rsidR="00C81F94" w:rsidRPr="002D6E73" w:rsidRDefault="00C81F94" w:rsidP="002C6A53">
            <w:pPr>
              <w:pStyle w:val="Tabletext"/>
            </w:pPr>
            <w:r w:rsidRPr="002D6E73">
              <w:t>LOAD prompt is not displayed on CDU. Check clearance with respect to present altitude.</w:t>
            </w:r>
          </w:p>
        </w:tc>
      </w:tr>
      <w:tr w:rsidR="00C81F94" w:rsidRPr="002D6E73" w14:paraId="66466DBF" w14:textId="77777777" w:rsidTr="0023459A">
        <w:trPr>
          <w:cantSplit/>
          <w:trHeight w:val="2321"/>
        </w:trPr>
        <w:tc>
          <w:tcPr>
            <w:tcW w:w="1746" w:type="dxa"/>
            <w:shd w:val="clear" w:color="auto" w:fill="auto"/>
            <w:hideMark/>
          </w:tcPr>
          <w:p w14:paraId="66466DBA" w14:textId="77777777" w:rsidR="00C81F94" w:rsidRPr="002C6A53" w:rsidRDefault="00C81F94" w:rsidP="002C6A53">
            <w:pPr>
              <w:pStyle w:val="Tabletext"/>
              <w:rPr>
                <w:b/>
              </w:rPr>
            </w:pPr>
            <w:r w:rsidRPr="002C6A53">
              <w:rPr>
                <w:b/>
              </w:rPr>
              <w:t>Mode Use</w:t>
            </w:r>
          </w:p>
        </w:tc>
        <w:tc>
          <w:tcPr>
            <w:tcW w:w="2154" w:type="dxa"/>
            <w:shd w:val="clear" w:color="auto" w:fill="auto"/>
            <w:hideMark/>
          </w:tcPr>
          <w:p w14:paraId="66466DBB" w14:textId="77777777" w:rsidR="00C81F94" w:rsidRPr="002D6E73" w:rsidRDefault="00C81F94" w:rsidP="002C6A53">
            <w:pPr>
              <w:pStyle w:val="Tabletext"/>
            </w:pPr>
            <w:r w:rsidRPr="002D6E73">
              <w:t xml:space="preserve">UM188: AFTER PASSING [position] MAINTAIN [speed] </w:t>
            </w:r>
          </w:p>
        </w:tc>
        <w:tc>
          <w:tcPr>
            <w:tcW w:w="990" w:type="dxa"/>
            <w:shd w:val="clear" w:color="auto" w:fill="auto"/>
            <w:hideMark/>
          </w:tcPr>
          <w:p w14:paraId="66466DBC" w14:textId="77777777" w:rsidR="00C81F94" w:rsidRPr="002C6A53" w:rsidRDefault="00C81F94" w:rsidP="002C6A53">
            <w:pPr>
              <w:pStyle w:val="Tabletext"/>
              <w:rPr>
                <w:b/>
              </w:rPr>
            </w:pPr>
            <w:r w:rsidRPr="002C6A53">
              <w:rPr>
                <w:b/>
              </w:rPr>
              <w:t>All Models</w:t>
            </w:r>
          </w:p>
        </w:tc>
        <w:tc>
          <w:tcPr>
            <w:tcW w:w="4559" w:type="dxa"/>
            <w:shd w:val="clear" w:color="auto" w:fill="auto"/>
            <w:hideMark/>
          </w:tcPr>
          <w:p w14:paraId="66466DBD" w14:textId="77777777" w:rsidR="00C81F94" w:rsidRPr="002D6E73" w:rsidRDefault="00C81F94" w:rsidP="002C6A53">
            <w:pPr>
              <w:pStyle w:val="Tabletext"/>
            </w:pPr>
            <w:r w:rsidRPr="002D6E73">
              <w:t>For UM188: "AFTER PASSING [position] MAINTAIN [speed]", the FMS VNAV mode will comply with this clearance differently if in the climb phase or in descent phase.</w:t>
            </w:r>
            <w:r w:rsidRPr="002D6E73">
              <w:br/>
              <w:t>A VNAV waypoint speed constraint is interpreted as a “cannot exceed” speed limit, which applies at the waypoint and all waypoints preceding the [position] waypoint if the waypoint is in the climb phase; or all waypoints after it if the [position] waypoint is in the descent phase. [</w:t>
            </w:r>
            <w:r w:rsidR="0094752E">
              <w:fldChar w:fldCharType="begin"/>
            </w:r>
            <w:r w:rsidR="0094752E">
              <w:instrText xml:space="preserve"> REF _Ref301253997 \r \h  \* MERGEFORMAT </w:instrText>
            </w:r>
            <w:r w:rsidR="0094752E">
              <w:fldChar w:fldCharType="separate"/>
            </w:r>
            <w:r w:rsidR="00FE1A86">
              <w:t>112</w:t>
            </w:r>
            <w:r w:rsidR="0094752E">
              <w:fldChar w:fldCharType="end"/>
            </w:r>
            <w:r w:rsidRPr="002D6E73">
              <w:t>]</w:t>
            </w:r>
          </w:p>
        </w:tc>
        <w:tc>
          <w:tcPr>
            <w:tcW w:w="0" w:type="auto"/>
            <w:shd w:val="clear" w:color="auto" w:fill="auto"/>
            <w:hideMark/>
          </w:tcPr>
          <w:p w14:paraId="66466DBE" w14:textId="77777777" w:rsidR="00C81F94" w:rsidRPr="002D6E73" w:rsidRDefault="00C81F94" w:rsidP="002C6A53">
            <w:pPr>
              <w:pStyle w:val="Tabletext"/>
            </w:pPr>
            <w:r w:rsidRPr="002D6E73">
              <w:t>All FMS speed constraints are programmed in VNAV mode to act differently in climb and descent. The intent of the controller and the issued clearance UM must be able to be programmed into the FMS. UM intent and FMS capability must match.</w:t>
            </w:r>
            <w:r w:rsidRPr="002D6E73">
              <w:br/>
              <w:t>The crew is required to understand that to comply with UM188, they will need to manually enter the speed in the MCP or in FMS VNAV after crossing [position].</w:t>
            </w:r>
          </w:p>
        </w:tc>
      </w:tr>
      <w:tr w:rsidR="00C81F94" w:rsidRPr="002D6E73" w14:paraId="66466DC5" w14:textId="77777777" w:rsidTr="0023459A">
        <w:trPr>
          <w:cantSplit/>
          <w:trHeight w:val="1457"/>
        </w:trPr>
        <w:tc>
          <w:tcPr>
            <w:tcW w:w="1746" w:type="dxa"/>
            <w:shd w:val="clear" w:color="auto" w:fill="auto"/>
            <w:hideMark/>
          </w:tcPr>
          <w:p w14:paraId="66466DC0" w14:textId="77777777" w:rsidR="00C81F94" w:rsidRPr="002C6A53" w:rsidRDefault="00C81F94" w:rsidP="002C6A53">
            <w:pPr>
              <w:pStyle w:val="Tabletext"/>
              <w:rPr>
                <w:b/>
              </w:rPr>
            </w:pPr>
            <w:r w:rsidRPr="002C6A53">
              <w:rPr>
                <w:b/>
              </w:rPr>
              <w:t>Crew Coordination and Workload Reduction</w:t>
            </w:r>
          </w:p>
        </w:tc>
        <w:tc>
          <w:tcPr>
            <w:tcW w:w="2154" w:type="dxa"/>
            <w:shd w:val="clear" w:color="auto" w:fill="auto"/>
            <w:hideMark/>
          </w:tcPr>
          <w:p w14:paraId="66466DC1" w14:textId="77777777" w:rsidR="00C81F94" w:rsidRPr="002D6E73" w:rsidRDefault="00C81F94" w:rsidP="002C6A53">
            <w:pPr>
              <w:pStyle w:val="Tabletext"/>
            </w:pPr>
            <w:r w:rsidRPr="002D6E73">
              <w:t>91</w:t>
            </w:r>
            <w:r w:rsidRPr="002D6E73">
              <w:br/>
              <w:t>HOLD AT [position] MAINTAIN [level] INBOUND TRACK [degrees] [direction] TURNS [leg type]</w:t>
            </w:r>
          </w:p>
        </w:tc>
        <w:tc>
          <w:tcPr>
            <w:tcW w:w="990" w:type="dxa"/>
            <w:shd w:val="clear" w:color="auto" w:fill="auto"/>
            <w:hideMark/>
          </w:tcPr>
          <w:p w14:paraId="66466DC2" w14:textId="77777777" w:rsidR="00C81F94" w:rsidRPr="002C6A53" w:rsidRDefault="00C81F94" w:rsidP="002C6A53">
            <w:pPr>
              <w:pStyle w:val="Tabletext"/>
              <w:rPr>
                <w:b/>
              </w:rPr>
            </w:pPr>
            <w:r w:rsidRPr="002C6A53">
              <w:rPr>
                <w:b/>
              </w:rPr>
              <w:t>All Models</w:t>
            </w:r>
          </w:p>
        </w:tc>
        <w:tc>
          <w:tcPr>
            <w:tcW w:w="4559" w:type="dxa"/>
            <w:shd w:val="clear" w:color="auto" w:fill="auto"/>
            <w:hideMark/>
          </w:tcPr>
          <w:p w14:paraId="66466DC3" w14:textId="77777777" w:rsidR="00C81F94" w:rsidRPr="002D6E73" w:rsidRDefault="00C81F94" w:rsidP="002C6A53">
            <w:pPr>
              <w:pStyle w:val="Tabletext"/>
            </w:pPr>
            <w:r w:rsidRPr="002D6E73">
              <w:t>A hold clearance is most likely to be given during the highest possible workload – missed approach.  Approach instructions and procedures are briefed prior to the approach and the controller should clear the aircraft to “hold as published” to simplify the clearance.</w:t>
            </w:r>
          </w:p>
        </w:tc>
        <w:tc>
          <w:tcPr>
            <w:tcW w:w="0" w:type="auto"/>
            <w:shd w:val="clear" w:color="auto" w:fill="auto"/>
            <w:hideMark/>
          </w:tcPr>
          <w:p w14:paraId="66466DC4" w14:textId="77777777" w:rsidR="00C81F94" w:rsidRPr="002D6E73" w:rsidRDefault="00C81F94" w:rsidP="002C6A53">
            <w:pPr>
              <w:pStyle w:val="Tabletext"/>
            </w:pPr>
            <w:r w:rsidRPr="002D6E73">
              <w:t>The key to crew coordination and workload reduction is dividing the responsibility of flying and communicating with ATC (CPDLC) and an active involvement by the PM.</w:t>
            </w:r>
          </w:p>
        </w:tc>
      </w:tr>
      <w:tr w:rsidR="00C81F94" w:rsidRPr="002D6E73" w14:paraId="66466DCB" w14:textId="77777777" w:rsidTr="002C6A53">
        <w:trPr>
          <w:cantSplit/>
          <w:trHeight w:val="1260"/>
        </w:trPr>
        <w:tc>
          <w:tcPr>
            <w:tcW w:w="1746" w:type="dxa"/>
            <w:shd w:val="clear" w:color="auto" w:fill="auto"/>
            <w:hideMark/>
          </w:tcPr>
          <w:p w14:paraId="66466DC6" w14:textId="77777777" w:rsidR="00C81F94" w:rsidRPr="002C6A53" w:rsidRDefault="00C81F94" w:rsidP="002C6A53">
            <w:pPr>
              <w:pStyle w:val="Tabletext"/>
              <w:rPr>
                <w:b/>
              </w:rPr>
            </w:pPr>
            <w:r w:rsidRPr="002C6A53">
              <w:rPr>
                <w:b/>
              </w:rPr>
              <w:t>Crew Coordination and Workload Reduction</w:t>
            </w:r>
          </w:p>
        </w:tc>
        <w:tc>
          <w:tcPr>
            <w:tcW w:w="2154" w:type="dxa"/>
            <w:shd w:val="clear" w:color="auto" w:fill="auto"/>
            <w:hideMark/>
          </w:tcPr>
          <w:p w14:paraId="66466DC7" w14:textId="77777777" w:rsidR="00C81F94" w:rsidRPr="002D6E73" w:rsidRDefault="00C81F94" w:rsidP="002C6A53">
            <w:pPr>
              <w:pStyle w:val="Tabletext"/>
            </w:pPr>
            <w:r w:rsidRPr="002D6E73">
              <w:t xml:space="preserve">UM074: PROCEED DIRECT TO [position] </w:t>
            </w:r>
          </w:p>
        </w:tc>
        <w:tc>
          <w:tcPr>
            <w:tcW w:w="990" w:type="dxa"/>
            <w:shd w:val="clear" w:color="auto" w:fill="auto"/>
            <w:hideMark/>
          </w:tcPr>
          <w:p w14:paraId="66466DC8" w14:textId="77777777" w:rsidR="00C81F94" w:rsidRPr="002C6A53" w:rsidRDefault="00C81F94" w:rsidP="002C6A53">
            <w:pPr>
              <w:pStyle w:val="Tabletext"/>
              <w:rPr>
                <w:b/>
              </w:rPr>
            </w:pPr>
            <w:r w:rsidRPr="002C6A53">
              <w:rPr>
                <w:b/>
              </w:rPr>
              <w:t> </w:t>
            </w:r>
          </w:p>
        </w:tc>
        <w:tc>
          <w:tcPr>
            <w:tcW w:w="4559" w:type="dxa"/>
            <w:shd w:val="clear" w:color="auto" w:fill="auto"/>
            <w:hideMark/>
          </w:tcPr>
          <w:p w14:paraId="66466DC9" w14:textId="77777777" w:rsidR="00C81F94" w:rsidRPr="002D6E73" w:rsidRDefault="00C81F94" w:rsidP="002C6A53">
            <w:pPr>
              <w:pStyle w:val="Tabletext"/>
            </w:pPr>
            <w:r w:rsidRPr="002D6E73">
              <w:t>For loadable UMs, it is necessary to perform a LEGS page verify and "clean up" after accepting the clearance.  This should be a crew action and not a system action, because there are too many variables for the system to consider.</w:t>
            </w:r>
          </w:p>
        </w:tc>
        <w:tc>
          <w:tcPr>
            <w:tcW w:w="0" w:type="auto"/>
            <w:shd w:val="clear" w:color="auto" w:fill="auto"/>
            <w:hideMark/>
          </w:tcPr>
          <w:p w14:paraId="66466DCA" w14:textId="77777777" w:rsidR="00C81F94" w:rsidRPr="002D6E73" w:rsidRDefault="00C81F94" w:rsidP="002C6A53">
            <w:pPr>
              <w:pStyle w:val="Tabletext"/>
            </w:pPr>
            <w:r w:rsidRPr="002D6E73">
              <w:t>As with other route modifications, loadable or not, SOPs should require crews to evaluate the modified route for discontinuities and other operational issues/constraints with flight plan.</w:t>
            </w:r>
          </w:p>
        </w:tc>
      </w:tr>
      <w:tr w:rsidR="00C81F94" w:rsidRPr="002D6E73" w14:paraId="66466DD1" w14:textId="77777777" w:rsidTr="0023459A">
        <w:trPr>
          <w:cantSplit/>
          <w:trHeight w:val="1601"/>
        </w:trPr>
        <w:tc>
          <w:tcPr>
            <w:tcW w:w="1746" w:type="dxa"/>
            <w:shd w:val="clear" w:color="auto" w:fill="auto"/>
            <w:hideMark/>
          </w:tcPr>
          <w:p w14:paraId="66466DCC" w14:textId="77777777" w:rsidR="00C81F94" w:rsidRPr="002C6A53" w:rsidRDefault="00C81F94" w:rsidP="002C6A53">
            <w:pPr>
              <w:pStyle w:val="Tabletext"/>
              <w:rPr>
                <w:b/>
              </w:rPr>
            </w:pPr>
            <w:r w:rsidRPr="002C6A53">
              <w:rPr>
                <w:b/>
              </w:rPr>
              <w:t>Crew Coordination and Workload Reduction</w:t>
            </w:r>
          </w:p>
        </w:tc>
        <w:tc>
          <w:tcPr>
            <w:tcW w:w="2154" w:type="dxa"/>
            <w:shd w:val="clear" w:color="auto" w:fill="auto"/>
            <w:hideMark/>
          </w:tcPr>
          <w:p w14:paraId="66466DCD" w14:textId="77777777" w:rsidR="00C81F94" w:rsidRPr="002D6E73" w:rsidRDefault="00C81F94" w:rsidP="002C6A53">
            <w:pPr>
              <w:pStyle w:val="Tabletext"/>
            </w:pPr>
            <w:r w:rsidRPr="002D6E73">
              <w:t xml:space="preserve">UM074: PROCEED DIRECT TO [position] </w:t>
            </w:r>
            <w:r w:rsidRPr="002D6E73">
              <w:br/>
            </w:r>
            <w:r w:rsidRPr="002D6E73">
              <w:br/>
              <w:t>UM077</w:t>
            </w:r>
            <w:r w:rsidRPr="002D6E73">
              <w:br/>
              <w:t>AT [position] PROCEED DIRECT TO [position]</w:t>
            </w:r>
          </w:p>
        </w:tc>
        <w:tc>
          <w:tcPr>
            <w:tcW w:w="990" w:type="dxa"/>
            <w:shd w:val="clear" w:color="auto" w:fill="auto"/>
            <w:hideMark/>
          </w:tcPr>
          <w:p w14:paraId="66466DCE" w14:textId="77777777" w:rsidR="00C81F94" w:rsidRPr="002C6A53" w:rsidRDefault="00C81F94" w:rsidP="002C6A53">
            <w:pPr>
              <w:pStyle w:val="Tabletext"/>
              <w:rPr>
                <w:b/>
              </w:rPr>
            </w:pPr>
            <w:r w:rsidRPr="002C6A53">
              <w:rPr>
                <w:b/>
              </w:rPr>
              <w:t>All Models</w:t>
            </w:r>
          </w:p>
        </w:tc>
        <w:tc>
          <w:tcPr>
            <w:tcW w:w="4559" w:type="dxa"/>
            <w:shd w:val="clear" w:color="auto" w:fill="auto"/>
            <w:hideMark/>
          </w:tcPr>
          <w:p w14:paraId="66466DCF" w14:textId="77777777" w:rsidR="00C81F94" w:rsidRPr="002D6E73" w:rsidRDefault="00C81F94" w:rsidP="002C6A53">
            <w:pPr>
              <w:pStyle w:val="Tabletext"/>
            </w:pPr>
            <w:r w:rsidRPr="002D6E73">
              <w:t xml:space="preserve">The crew must evaluate whether they are within RNP limits. </w:t>
            </w:r>
          </w:p>
        </w:tc>
        <w:tc>
          <w:tcPr>
            <w:tcW w:w="0" w:type="auto"/>
            <w:shd w:val="clear" w:color="auto" w:fill="auto"/>
            <w:hideMark/>
          </w:tcPr>
          <w:p w14:paraId="66466DD0" w14:textId="77777777" w:rsidR="00C81F94" w:rsidRPr="002D6E73" w:rsidRDefault="00C81F94" w:rsidP="002C6A53">
            <w:pPr>
              <w:pStyle w:val="Tabletext"/>
            </w:pPr>
            <w:r w:rsidRPr="002D6E73">
              <w:t>SOP to emphasize clearance checking so that RNP limits are not exceeded.</w:t>
            </w:r>
          </w:p>
        </w:tc>
      </w:tr>
      <w:tr w:rsidR="00C81F94" w:rsidRPr="002D6E73" w14:paraId="66466DD7" w14:textId="77777777" w:rsidTr="0023459A">
        <w:trPr>
          <w:cantSplit/>
          <w:trHeight w:val="899"/>
        </w:trPr>
        <w:tc>
          <w:tcPr>
            <w:tcW w:w="1746" w:type="dxa"/>
            <w:shd w:val="clear" w:color="auto" w:fill="auto"/>
            <w:hideMark/>
          </w:tcPr>
          <w:p w14:paraId="66466DD2" w14:textId="77777777" w:rsidR="00C81F94" w:rsidRPr="002C6A53" w:rsidRDefault="00C81F94" w:rsidP="002C6A53">
            <w:pPr>
              <w:pStyle w:val="Tabletext"/>
              <w:rPr>
                <w:b/>
              </w:rPr>
            </w:pPr>
            <w:r w:rsidRPr="002C6A53">
              <w:rPr>
                <w:b/>
              </w:rPr>
              <w:t>Crew Coordination and Workload Reduction</w:t>
            </w:r>
          </w:p>
        </w:tc>
        <w:tc>
          <w:tcPr>
            <w:tcW w:w="2154" w:type="dxa"/>
            <w:shd w:val="clear" w:color="auto" w:fill="auto"/>
            <w:hideMark/>
          </w:tcPr>
          <w:p w14:paraId="66466DD3" w14:textId="77777777" w:rsidR="00C81F94" w:rsidRPr="002D6E73" w:rsidRDefault="00C81F94" w:rsidP="002C6A53">
            <w:pPr>
              <w:pStyle w:val="Tabletext"/>
            </w:pPr>
            <w:r w:rsidRPr="002D6E73">
              <w:t>252</w:t>
            </w:r>
            <w:r w:rsidRPr="002D6E73">
              <w:br/>
              <w:t>CROSS [position] AT [RTAtimesec]</w:t>
            </w:r>
          </w:p>
        </w:tc>
        <w:tc>
          <w:tcPr>
            <w:tcW w:w="990" w:type="dxa"/>
            <w:shd w:val="clear" w:color="auto" w:fill="auto"/>
            <w:hideMark/>
          </w:tcPr>
          <w:p w14:paraId="66466DD4" w14:textId="77777777" w:rsidR="00C81F94" w:rsidRPr="002C6A53" w:rsidRDefault="00C81F94" w:rsidP="002C6A53">
            <w:pPr>
              <w:pStyle w:val="Tabletext"/>
              <w:rPr>
                <w:b/>
              </w:rPr>
            </w:pPr>
            <w:r w:rsidRPr="002C6A53">
              <w:rPr>
                <w:b/>
              </w:rPr>
              <w:t> </w:t>
            </w:r>
          </w:p>
        </w:tc>
        <w:tc>
          <w:tcPr>
            <w:tcW w:w="4559" w:type="dxa"/>
            <w:shd w:val="clear" w:color="auto" w:fill="auto"/>
            <w:hideMark/>
          </w:tcPr>
          <w:p w14:paraId="66466DD5" w14:textId="77777777" w:rsidR="00C81F94" w:rsidRPr="002D6E73" w:rsidRDefault="00C81F94" w:rsidP="002C6A53">
            <w:pPr>
              <w:pStyle w:val="Tabletext"/>
            </w:pPr>
            <w:r w:rsidRPr="002D6E73">
              <w:t xml:space="preserve">TBO requires reliance on determining and making RTA requirements. Lack of cruise wind information causes FMS RTA calculations to be inaccurate. </w:t>
            </w:r>
          </w:p>
        </w:tc>
        <w:tc>
          <w:tcPr>
            <w:tcW w:w="0" w:type="auto"/>
            <w:shd w:val="clear" w:color="auto" w:fill="auto"/>
            <w:hideMark/>
          </w:tcPr>
          <w:p w14:paraId="66466DD6" w14:textId="77777777" w:rsidR="00C81F94" w:rsidRPr="002D6E73" w:rsidRDefault="00C81F94" w:rsidP="002C6A53">
            <w:pPr>
              <w:pStyle w:val="Tabletext"/>
            </w:pPr>
            <w:r w:rsidRPr="002D6E73">
              <w:t xml:space="preserve">Meeting RTA requires accurate winds.  The system should allow constant wind updating to improve the accuracy of RTA predictions, or the crew should enter winds when auto-update is not available.  </w:t>
            </w:r>
          </w:p>
        </w:tc>
      </w:tr>
      <w:tr w:rsidR="00C81F94" w:rsidRPr="002D6E73" w14:paraId="66466DDD" w14:textId="77777777" w:rsidTr="0023459A">
        <w:trPr>
          <w:trHeight w:val="2492"/>
        </w:trPr>
        <w:tc>
          <w:tcPr>
            <w:tcW w:w="1746" w:type="dxa"/>
            <w:shd w:val="clear" w:color="auto" w:fill="auto"/>
            <w:hideMark/>
          </w:tcPr>
          <w:p w14:paraId="66466DD8" w14:textId="77777777" w:rsidR="00C81F94" w:rsidRPr="002C6A53" w:rsidRDefault="00C81F94" w:rsidP="002C6A53">
            <w:pPr>
              <w:pStyle w:val="Tabletext"/>
              <w:rPr>
                <w:b/>
              </w:rPr>
            </w:pPr>
            <w:r w:rsidRPr="002C6A53">
              <w:rPr>
                <w:b/>
              </w:rPr>
              <w:t>Complex UMs</w:t>
            </w:r>
          </w:p>
        </w:tc>
        <w:tc>
          <w:tcPr>
            <w:tcW w:w="2154" w:type="dxa"/>
            <w:shd w:val="clear" w:color="auto" w:fill="auto"/>
            <w:hideMark/>
          </w:tcPr>
          <w:p w14:paraId="66466DD9" w14:textId="77777777" w:rsidR="00C81F94" w:rsidRPr="002D6E73" w:rsidRDefault="00C81F94" w:rsidP="002C6A53">
            <w:pPr>
              <w:pStyle w:val="Tabletext"/>
            </w:pPr>
            <w:r w:rsidRPr="002D6E73">
              <w:t>UM49: "CROSS [position] AT AND MAINTAIN [level]</w:t>
            </w:r>
            <w:r w:rsidRPr="002D6E73">
              <w:br/>
              <w:t>UM50: CROSS [position] BETWEEN [level] AND [level]</w:t>
            </w:r>
            <w:r w:rsidRPr="002D6E73">
              <w:br/>
              <w:t>UM84: AT [position] CLEARED [procedure name]</w:t>
            </w:r>
          </w:p>
        </w:tc>
        <w:tc>
          <w:tcPr>
            <w:tcW w:w="990" w:type="dxa"/>
            <w:shd w:val="clear" w:color="auto" w:fill="auto"/>
            <w:hideMark/>
          </w:tcPr>
          <w:p w14:paraId="66466DDA" w14:textId="77777777" w:rsidR="00C81F94" w:rsidRPr="002C6A53" w:rsidRDefault="00C81F94" w:rsidP="002C6A53">
            <w:pPr>
              <w:pStyle w:val="Tabletext"/>
              <w:rPr>
                <w:b/>
              </w:rPr>
            </w:pPr>
            <w:r w:rsidRPr="002C6A53">
              <w:rPr>
                <w:b/>
              </w:rPr>
              <w:t> </w:t>
            </w:r>
          </w:p>
        </w:tc>
        <w:tc>
          <w:tcPr>
            <w:tcW w:w="4559" w:type="dxa"/>
            <w:shd w:val="clear" w:color="auto" w:fill="auto"/>
            <w:hideMark/>
          </w:tcPr>
          <w:p w14:paraId="66466DDB" w14:textId="77777777" w:rsidR="00C81F94" w:rsidRPr="002D6E73" w:rsidRDefault="00C81F94" w:rsidP="002C6A53">
            <w:pPr>
              <w:pStyle w:val="Tabletext"/>
            </w:pPr>
            <w:r w:rsidRPr="002D6E73">
              <w:t>These can be considered as complex messages because the crew could take some time to understand the UMs and to evaluate the aircraft performance.</w:t>
            </w:r>
          </w:p>
        </w:tc>
        <w:tc>
          <w:tcPr>
            <w:tcW w:w="0" w:type="auto"/>
            <w:shd w:val="clear" w:color="auto" w:fill="auto"/>
            <w:hideMark/>
          </w:tcPr>
          <w:p w14:paraId="66466DDC" w14:textId="77777777" w:rsidR="00C81F94" w:rsidRPr="002D6E73" w:rsidRDefault="00C81F94" w:rsidP="002C6A53">
            <w:pPr>
              <w:pStyle w:val="Tabletext"/>
            </w:pPr>
            <w:r w:rsidRPr="002D6E73">
              <w:t>Design of procedures should address complex UMs through specialized procedures.</w:t>
            </w:r>
            <w:r w:rsidRPr="002D6E73">
              <w:br/>
              <w:t>Although there are no formal CPDLC definition of a complex UM, there are properties of a UM that could make it difficult to comply with. For example, the number of message elements and the time the crew needs to analyze the performance of the aircraft and constraints on the route due to the clearance. The more time it takes to reply to the clearance the more complex it is.</w:t>
            </w:r>
          </w:p>
        </w:tc>
      </w:tr>
      <w:tr w:rsidR="00C81F94" w:rsidRPr="002D6E73" w14:paraId="66466DE3" w14:textId="77777777" w:rsidTr="002C6A53">
        <w:trPr>
          <w:cantSplit/>
          <w:trHeight w:val="2205"/>
        </w:trPr>
        <w:tc>
          <w:tcPr>
            <w:tcW w:w="1746" w:type="dxa"/>
            <w:shd w:val="clear" w:color="auto" w:fill="auto"/>
            <w:hideMark/>
          </w:tcPr>
          <w:p w14:paraId="66466DDE" w14:textId="77777777" w:rsidR="00C81F94" w:rsidRPr="002C6A53" w:rsidRDefault="00C81F94" w:rsidP="002C6A53">
            <w:pPr>
              <w:pStyle w:val="Tabletext"/>
              <w:rPr>
                <w:b/>
              </w:rPr>
            </w:pPr>
            <w:r w:rsidRPr="002C6A53">
              <w:rPr>
                <w:b/>
              </w:rPr>
              <w:t>Pilot/Controller Negotiations</w:t>
            </w:r>
          </w:p>
        </w:tc>
        <w:tc>
          <w:tcPr>
            <w:tcW w:w="2154" w:type="dxa"/>
            <w:shd w:val="clear" w:color="auto" w:fill="auto"/>
            <w:hideMark/>
          </w:tcPr>
          <w:p w14:paraId="66466DDF" w14:textId="77777777" w:rsidR="00C81F94" w:rsidRPr="002D6E73" w:rsidRDefault="00C81F94" w:rsidP="002C6A53">
            <w:pPr>
              <w:pStyle w:val="Tabletext"/>
            </w:pPr>
            <w:r w:rsidRPr="002D6E73">
              <w:t>49</w:t>
            </w:r>
            <w:r w:rsidRPr="002D6E73">
              <w:br/>
              <w:t>CROSS [position] AT AND MAINTAIN [level]</w:t>
            </w:r>
          </w:p>
        </w:tc>
        <w:tc>
          <w:tcPr>
            <w:tcW w:w="990" w:type="dxa"/>
            <w:shd w:val="clear" w:color="auto" w:fill="auto"/>
            <w:hideMark/>
          </w:tcPr>
          <w:p w14:paraId="66466DE0" w14:textId="77777777" w:rsidR="00C81F94" w:rsidRPr="002C6A53" w:rsidRDefault="00C81F94" w:rsidP="002C6A53">
            <w:pPr>
              <w:pStyle w:val="Tabletext"/>
              <w:rPr>
                <w:b/>
              </w:rPr>
            </w:pPr>
            <w:r w:rsidRPr="002C6A53">
              <w:rPr>
                <w:b/>
              </w:rPr>
              <w:t>All Models</w:t>
            </w:r>
          </w:p>
        </w:tc>
        <w:tc>
          <w:tcPr>
            <w:tcW w:w="4559" w:type="dxa"/>
            <w:shd w:val="clear" w:color="auto" w:fill="auto"/>
            <w:hideMark/>
          </w:tcPr>
          <w:p w14:paraId="66466DE1" w14:textId="77777777" w:rsidR="00C81F94" w:rsidRPr="002D6E73" w:rsidRDefault="00C81F94" w:rsidP="002C6A53">
            <w:pPr>
              <w:pStyle w:val="Tabletext"/>
            </w:pPr>
            <w:r w:rsidRPr="002D6E73">
              <w:t>The controller would rather the crew reject a crossing restriction clearance quickly if there is any question that the aircraft will not make the crossing restriction, than delay an acceptance response. If the crew delays an acceptance response, the chances are the controller will have to issue an altitude change or vector to the other conflicting aircraft anyway. The lack of immediate feedback and the CPDLC system delay plus the time spent to check aircraft performance may not be workable for the controller.</w:t>
            </w:r>
          </w:p>
        </w:tc>
        <w:tc>
          <w:tcPr>
            <w:tcW w:w="0" w:type="auto"/>
            <w:shd w:val="clear" w:color="auto" w:fill="auto"/>
            <w:hideMark/>
          </w:tcPr>
          <w:p w14:paraId="66466DE2" w14:textId="77777777" w:rsidR="00C81F94" w:rsidRPr="002D6E73" w:rsidRDefault="00C81F94" w:rsidP="00FB317E">
            <w:pPr>
              <w:pStyle w:val="Tabletext"/>
            </w:pPr>
            <w:r w:rsidRPr="002D6E73">
              <w:t>The value of immediate feedback during voice communications is not available to the controller during CPDLC.</w:t>
            </w:r>
            <w:r w:rsidRPr="002D6E73">
              <w:br/>
              <w:t>When necessary to reject the clearance due to aircraft performance, it is recommended the crew include a reject reason with their clearance rejection DM. If a reason for not accepting the higher altitude is due to other than aircraft performance, then a free text description of the reason or a voice contact is recommended.</w:t>
            </w:r>
          </w:p>
        </w:tc>
      </w:tr>
      <w:tr w:rsidR="00C81F94" w:rsidRPr="002D6E73" w14:paraId="66466DE9" w14:textId="77777777" w:rsidTr="002C6A53">
        <w:trPr>
          <w:cantSplit/>
          <w:trHeight w:val="4095"/>
        </w:trPr>
        <w:tc>
          <w:tcPr>
            <w:tcW w:w="1746" w:type="dxa"/>
            <w:shd w:val="clear" w:color="auto" w:fill="auto"/>
            <w:hideMark/>
          </w:tcPr>
          <w:p w14:paraId="66466DE4" w14:textId="77777777" w:rsidR="00C81F94" w:rsidRPr="002C6A53" w:rsidRDefault="00C81F94" w:rsidP="002C6A53">
            <w:pPr>
              <w:pStyle w:val="Tabletext"/>
              <w:rPr>
                <w:b/>
              </w:rPr>
            </w:pPr>
            <w:r w:rsidRPr="002C6A53">
              <w:rPr>
                <w:b/>
              </w:rPr>
              <w:t>Pilot/Controller Negotiations</w:t>
            </w:r>
          </w:p>
        </w:tc>
        <w:tc>
          <w:tcPr>
            <w:tcW w:w="2154" w:type="dxa"/>
            <w:shd w:val="clear" w:color="auto" w:fill="auto"/>
            <w:hideMark/>
          </w:tcPr>
          <w:p w14:paraId="66466DE5" w14:textId="77777777" w:rsidR="00C81F94" w:rsidRPr="002D6E73" w:rsidRDefault="00C81F94" w:rsidP="002C6A53">
            <w:pPr>
              <w:pStyle w:val="Tabletext"/>
            </w:pPr>
            <w:r w:rsidRPr="002D6E73">
              <w:t>UM50: CROSS [position] BETWEEN [level] AND [level]"</w:t>
            </w:r>
          </w:p>
        </w:tc>
        <w:tc>
          <w:tcPr>
            <w:tcW w:w="990" w:type="dxa"/>
            <w:shd w:val="clear" w:color="auto" w:fill="auto"/>
            <w:hideMark/>
          </w:tcPr>
          <w:p w14:paraId="66466DE6" w14:textId="77777777" w:rsidR="00C81F94" w:rsidRPr="002C6A53" w:rsidRDefault="00C81F94" w:rsidP="002C6A53">
            <w:pPr>
              <w:pStyle w:val="Tabletext"/>
              <w:rPr>
                <w:b/>
              </w:rPr>
            </w:pPr>
            <w:r w:rsidRPr="002C6A53">
              <w:rPr>
                <w:b/>
              </w:rPr>
              <w:t>All Models</w:t>
            </w:r>
          </w:p>
        </w:tc>
        <w:tc>
          <w:tcPr>
            <w:tcW w:w="4559" w:type="dxa"/>
            <w:shd w:val="clear" w:color="auto" w:fill="auto"/>
            <w:hideMark/>
          </w:tcPr>
          <w:p w14:paraId="66466DE7" w14:textId="77777777" w:rsidR="00C81F94" w:rsidRPr="002D6E73" w:rsidRDefault="00C81F94" w:rsidP="005111BD">
            <w:pPr>
              <w:pStyle w:val="Tabletext"/>
            </w:pPr>
            <w:r w:rsidRPr="002D6E73">
              <w:t>Th</w:t>
            </w:r>
            <w:r w:rsidR="00673A38">
              <w:t>i</w:t>
            </w:r>
            <w:r w:rsidRPr="002D6E73">
              <w:t>s UM is a candidate for negotiations. This clearance in voice communications usually results in negotiations between the crew and the controller. If the crew feels that it might be “tight” making an altitude restriction, they will usually say so immediately. The controller has instant feedback that the crew may not be able to make the altitude restriction. The controller will usually tell the crew to do the best they can, or give them an altitude they can meet, and adjust the other aircraft for separation accordingly.</w:t>
            </w:r>
            <w:r w:rsidRPr="002D6E73">
              <w:br/>
              <w:t>Although there is sometimes lack of formality during negotiations, the JO 7110.65 [</w:t>
            </w:r>
            <w:r w:rsidR="00653BB1">
              <w:fldChar w:fldCharType="begin"/>
            </w:r>
            <w:r w:rsidR="005111BD">
              <w:instrText xml:space="preserve"> REF _Ref302473019 \r \h </w:instrText>
            </w:r>
            <w:r w:rsidR="00653BB1">
              <w:fldChar w:fldCharType="separate"/>
            </w:r>
            <w:r w:rsidR="00FE1A86">
              <w:t>2</w:t>
            </w:r>
            <w:r w:rsidR="00653BB1">
              <w:fldChar w:fldCharType="end"/>
            </w:r>
            <w:r w:rsidRPr="002D6E73">
              <w:t xml:space="preserve">, Para 4-2-5. Route or Altitude Amendments] clearly states: “The phrase 'do the best you can' or comparable phrases are not valid substitutes for an amended clearance with altitude or speed restrictions.” </w:t>
            </w:r>
          </w:p>
        </w:tc>
        <w:tc>
          <w:tcPr>
            <w:tcW w:w="0" w:type="auto"/>
            <w:shd w:val="clear" w:color="auto" w:fill="auto"/>
            <w:hideMark/>
          </w:tcPr>
          <w:p w14:paraId="66466DE8" w14:textId="77777777" w:rsidR="00C81F94" w:rsidRPr="002D6E73" w:rsidRDefault="00C81F94" w:rsidP="002C6A53">
            <w:pPr>
              <w:pStyle w:val="Tabletext"/>
            </w:pPr>
            <w:r w:rsidRPr="002D6E73">
              <w:t>Avoid complex UMs as much as possible to avoid negotiations.</w:t>
            </w:r>
            <w:r w:rsidR="00673A38">
              <w:t xml:space="preserve"> </w:t>
            </w:r>
            <w:r w:rsidRPr="002D6E73">
              <w:t>Reduce the delay time by simplifying the UM.</w:t>
            </w:r>
            <w:r w:rsidR="00673A38">
              <w:t xml:space="preserve"> </w:t>
            </w:r>
            <w:r w:rsidRPr="002D6E73">
              <w:t>To reduce the delay, the use of pilot decision tools built into the FMS will prove valuable.</w:t>
            </w:r>
          </w:p>
        </w:tc>
      </w:tr>
      <w:tr w:rsidR="00C81F94" w:rsidRPr="002D6E73" w14:paraId="66466DEF" w14:textId="77777777" w:rsidTr="002C6A53">
        <w:trPr>
          <w:cantSplit/>
          <w:trHeight w:val="945"/>
        </w:trPr>
        <w:tc>
          <w:tcPr>
            <w:tcW w:w="1746" w:type="dxa"/>
            <w:shd w:val="clear" w:color="auto" w:fill="auto"/>
            <w:hideMark/>
          </w:tcPr>
          <w:p w14:paraId="66466DEA" w14:textId="77777777" w:rsidR="00C81F94" w:rsidRPr="002C6A53" w:rsidRDefault="00C81F94" w:rsidP="002C6A53">
            <w:pPr>
              <w:pStyle w:val="Tabletext"/>
              <w:rPr>
                <w:b/>
              </w:rPr>
            </w:pPr>
            <w:r w:rsidRPr="002C6A53">
              <w:rPr>
                <w:b/>
              </w:rPr>
              <w:t>Pilot/Controller Negotiations</w:t>
            </w:r>
          </w:p>
        </w:tc>
        <w:tc>
          <w:tcPr>
            <w:tcW w:w="2154" w:type="dxa"/>
            <w:shd w:val="clear" w:color="auto" w:fill="auto"/>
            <w:hideMark/>
          </w:tcPr>
          <w:p w14:paraId="66466DEB" w14:textId="77777777" w:rsidR="00C81F94" w:rsidRPr="002D6E73" w:rsidRDefault="00C81F94" w:rsidP="002C6A53">
            <w:pPr>
              <w:pStyle w:val="Tabletext"/>
            </w:pPr>
            <w:r w:rsidRPr="002D6E73">
              <w:t>General</w:t>
            </w:r>
          </w:p>
        </w:tc>
        <w:tc>
          <w:tcPr>
            <w:tcW w:w="990" w:type="dxa"/>
            <w:shd w:val="clear" w:color="auto" w:fill="auto"/>
            <w:hideMark/>
          </w:tcPr>
          <w:p w14:paraId="66466DEC" w14:textId="77777777" w:rsidR="00C81F94" w:rsidRPr="002C6A53" w:rsidRDefault="00C81F94" w:rsidP="002C6A53">
            <w:pPr>
              <w:pStyle w:val="Tabletext"/>
              <w:rPr>
                <w:b/>
              </w:rPr>
            </w:pPr>
            <w:r w:rsidRPr="002C6A53">
              <w:rPr>
                <w:b/>
              </w:rPr>
              <w:t> </w:t>
            </w:r>
          </w:p>
        </w:tc>
        <w:tc>
          <w:tcPr>
            <w:tcW w:w="4559" w:type="dxa"/>
            <w:shd w:val="clear" w:color="auto" w:fill="auto"/>
            <w:hideMark/>
          </w:tcPr>
          <w:p w14:paraId="66466DED" w14:textId="77777777" w:rsidR="00C81F94" w:rsidRPr="002D6E73" w:rsidRDefault="00C81F94" w:rsidP="002C6A53">
            <w:pPr>
              <w:pStyle w:val="Tabletext"/>
            </w:pPr>
            <w:r w:rsidRPr="002D6E73">
              <w:t>The FMS for B-733 and B-744 will display “UNABLE NEXT ALT” scratch pad message if it calculates that the crossing restriction cannot be made. But this only occurs after selecting executing the modification (clicking EXEC key).</w:t>
            </w:r>
          </w:p>
        </w:tc>
        <w:tc>
          <w:tcPr>
            <w:tcW w:w="0" w:type="auto"/>
            <w:shd w:val="clear" w:color="auto" w:fill="auto"/>
            <w:hideMark/>
          </w:tcPr>
          <w:p w14:paraId="66466DEE" w14:textId="77777777" w:rsidR="00C81F94" w:rsidRPr="002D6E73" w:rsidRDefault="00C81F94" w:rsidP="002C6A53">
            <w:pPr>
              <w:pStyle w:val="Tabletext"/>
            </w:pPr>
            <w:r w:rsidRPr="002D6E73">
              <w:t> </w:t>
            </w:r>
          </w:p>
        </w:tc>
      </w:tr>
      <w:tr w:rsidR="00C81F94" w:rsidRPr="002D6E73" w14:paraId="66466DF5" w14:textId="77777777" w:rsidTr="002C6A53">
        <w:trPr>
          <w:cantSplit/>
          <w:trHeight w:val="630"/>
        </w:trPr>
        <w:tc>
          <w:tcPr>
            <w:tcW w:w="1746" w:type="dxa"/>
            <w:shd w:val="clear" w:color="auto" w:fill="auto"/>
            <w:hideMark/>
          </w:tcPr>
          <w:p w14:paraId="66466DF0" w14:textId="77777777" w:rsidR="00C81F94" w:rsidRPr="002C6A53" w:rsidRDefault="00C81F94" w:rsidP="002C6A53">
            <w:pPr>
              <w:pStyle w:val="Tabletext"/>
              <w:rPr>
                <w:b/>
              </w:rPr>
            </w:pPr>
            <w:r w:rsidRPr="002C6A53">
              <w:rPr>
                <w:b/>
              </w:rPr>
              <w:t>Pilot/Controller Negotiations</w:t>
            </w:r>
          </w:p>
        </w:tc>
        <w:tc>
          <w:tcPr>
            <w:tcW w:w="2154" w:type="dxa"/>
            <w:shd w:val="clear" w:color="auto" w:fill="auto"/>
            <w:hideMark/>
          </w:tcPr>
          <w:p w14:paraId="66466DF1" w14:textId="77777777" w:rsidR="00C81F94" w:rsidRPr="002D6E73" w:rsidRDefault="00C81F94" w:rsidP="002C6A53">
            <w:pPr>
              <w:pStyle w:val="Tabletext"/>
            </w:pPr>
            <w:r w:rsidRPr="002D6E73">
              <w:t xml:space="preserve">UM020: CLIMB TO [level] </w:t>
            </w:r>
          </w:p>
        </w:tc>
        <w:tc>
          <w:tcPr>
            <w:tcW w:w="990" w:type="dxa"/>
            <w:shd w:val="clear" w:color="auto" w:fill="auto"/>
            <w:hideMark/>
          </w:tcPr>
          <w:p w14:paraId="66466DF2" w14:textId="77777777" w:rsidR="00C81F94" w:rsidRPr="002C6A53" w:rsidRDefault="00C81F94" w:rsidP="002C6A53">
            <w:pPr>
              <w:pStyle w:val="Tabletext"/>
              <w:rPr>
                <w:b/>
              </w:rPr>
            </w:pPr>
            <w:r w:rsidRPr="002C6A53">
              <w:rPr>
                <w:b/>
              </w:rPr>
              <w:t> </w:t>
            </w:r>
          </w:p>
        </w:tc>
        <w:tc>
          <w:tcPr>
            <w:tcW w:w="4559" w:type="dxa"/>
            <w:shd w:val="clear" w:color="auto" w:fill="auto"/>
            <w:hideMark/>
          </w:tcPr>
          <w:p w14:paraId="66466DF3" w14:textId="77777777" w:rsidR="00C81F94" w:rsidRPr="002D6E73" w:rsidRDefault="00C81F94" w:rsidP="002C6A53">
            <w:pPr>
              <w:pStyle w:val="Tabletext"/>
            </w:pPr>
            <w:r w:rsidRPr="002D6E73">
              <w:t>When a step-climb clearance is received, the crew should verify the altitude is within the aircraft performance capabilities before accepting the clearance.</w:t>
            </w:r>
          </w:p>
        </w:tc>
        <w:tc>
          <w:tcPr>
            <w:tcW w:w="0" w:type="auto"/>
            <w:shd w:val="clear" w:color="auto" w:fill="auto"/>
            <w:hideMark/>
          </w:tcPr>
          <w:p w14:paraId="66466DF4" w14:textId="77777777" w:rsidR="00C81F94" w:rsidRPr="002D6E73" w:rsidRDefault="00C81F94" w:rsidP="002C6A53">
            <w:pPr>
              <w:pStyle w:val="Tabletext"/>
            </w:pPr>
            <w:r w:rsidRPr="002D6E73">
              <w:t>This could lead to the acceptance of a clearance outside</w:t>
            </w:r>
            <w:r w:rsidR="00673A38">
              <w:t xml:space="preserve"> </w:t>
            </w:r>
            <w:r w:rsidRPr="002D6E73">
              <w:t>the aircraft performance capabilities.</w:t>
            </w:r>
          </w:p>
        </w:tc>
      </w:tr>
      <w:tr w:rsidR="00C81F94" w:rsidRPr="002D6E73" w14:paraId="66466DFB" w14:textId="77777777" w:rsidTr="002C6A53">
        <w:trPr>
          <w:cantSplit/>
          <w:trHeight w:val="3150"/>
        </w:trPr>
        <w:tc>
          <w:tcPr>
            <w:tcW w:w="1746" w:type="dxa"/>
            <w:shd w:val="clear" w:color="auto" w:fill="auto"/>
            <w:hideMark/>
          </w:tcPr>
          <w:p w14:paraId="66466DF6" w14:textId="77777777" w:rsidR="00C81F94" w:rsidRPr="002C6A53" w:rsidRDefault="00C81F94" w:rsidP="002C6A53">
            <w:pPr>
              <w:pStyle w:val="Tabletext"/>
              <w:rPr>
                <w:b/>
              </w:rPr>
            </w:pPr>
            <w:r w:rsidRPr="002C6A53">
              <w:rPr>
                <w:b/>
              </w:rPr>
              <w:t>Use of STANDBY  Standardization</w:t>
            </w:r>
          </w:p>
        </w:tc>
        <w:tc>
          <w:tcPr>
            <w:tcW w:w="2154" w:type="dxa"/>
            <w:shd w:val="clear" w:color="auto" w:fill="auto"/>
            <w:hideMark/>
          </w:tcPr>
          <w:p w14:paraId="66466DF7" w14:textId="77777777" w:rsidR="00C81F94" w:rsidRPr="002D6E73" w:rsidRDefault="00C81F94" w:rsidP="002C6A53">
            <w:pPr>
              <w:pStyle w:val="Tabletext"/>
            </w:pPr>
            <w:r w:rsidRPr="002D6E73">
              <w:t xml:space="preserve">DM2: STANDBY </w:t>
            </w:r>
          </w:p>
        </w:tc>
        <w:tc>
          <w:tcPr>
            <w:tcW w:w="990" w:type="dxa"/>
            <w:shd w:val="clear" w:color="auto" w:fill="auto"/>
            <w:hideMark/>
          </w:tcPr>
          <w:p w14:paraId="66466DF8" w14:textId="77777777" w:rsidR="00C81F94" w:rsidRPr="002C6A53" w:rsidRDefault="00C81F94" w:rsidP="002C6A53">
            <w:pPr>
              <w:pStyle w:val="Tabletext"/>
              <w:rPr>
                <w:b/>
              </w:rPr>
            </w:pPr>
            <w:r w:rsidRPr="002C6A53">
              <w:rPr>
                <w:b/>
              </w:rPr>
              <w:t> </w:t>
            </w:r>
          </w:p>
        </w:tc>
        <w:tc>
          <w:tcPr>
            <w:tcW w:w="4559" w:type="dxa"/>
            <w:shd w:val="clear" w:color="auto" w:fill="auto"/>
            <w:hideMark/>
          </w:tcPr>
          <w:p w14:paraId="66466DF9" w14:textId="77777777" w:rsidR="00C81F94" w:rsidRPr="002D6E73" w:rsidRDefault="00C81F94" w:rsidP="002C6A53">
            <w:pPr>
              <w:pStyle w:val="Tabletext"/>
            </w:pPr>
            <w:r w:rsidRPr="002D6E73">
              <w:t>DM2:STANDBY can be sent if the response of the UM evaluation is expected to be longer than one minute (for example).</w:t>
            </w:r>
          </w:p>
        </w:tc>
        <w:tc>
          <w:tcPr>
            <w:tcW w:w="0" w:type="auto"/>
            <w:shd w:val="clear" w:color="auto" w:fill="auto"/>
            <w:hideMark/>
          </w:tcPr>
          <w:p w14:paraId="66466DFA" w14:textId="77777777" w:rsidR="00C81F94" w:rsidRPr="002D6E73" w:rsidRDefault="00C81F94" w:rsidP="002C6A53">
            <w:pPr>
              <w:pStyle w:val="Tabletext"/>
            </w:pPr>
            <w:r w:rsidRPr="002D6E73">
              <w:t xml:space="preserve">The use of DM2: STANDBY should be standardized to improve the continuity of CPDLC communication. The use of STANDBY has the potential of injecting instability into a closely spaced process.  It may be that STANDBY (in a CPDLC context) should not be used for some critical phases of flight where quick and timely communications are necessary.  In some phases of flight (e.g. inside of FAF, taxi phase, etc.) the crew may need to go to </w:t>
            </w:r>
            <w:r w:rsidR="00CB14B1">
              <w:t>voice</w:t>
            </w:r>
            <w:r w:rsidRPr="002D6E73">
              <w:t xml:space="preserve"> rather than use STANDBY if a delay in crew response is expected.  Reverting to </w:t>
            </w:r>
            <w:r w:rsidR="00CB14B1">
              <w:t>voice</w:t>
            </w:r>
            <w:r w:rsidRPr="002D6E73">
              <w:t xml:space="preserve"> allows for quicker resolution of the communication or clearance. There is a compromise between using STANDBY and reverting to voice communication.</w:t>
            </w:r>
          </w:p>
        </w:tc>
      </w:tr>
      <w:tr w:rsidR="00C81F94" w:rsidRPr="002D6E73" w14:paraId="66466E01" w14:textId="77777777" w:rsidTr="0023459A">
        <w:trPr>
          <w:cantSplit/>
          <w:trHeight w:val="1691"/>
        </w:trPr>
        <w:tc>
          <w:tcPr>
            <w:tcW w:w="1746" w:type="dxa"/>
            <w:shd w:val="clear" w:color="auto" w:fill="auto"/>
            <w:hideMark/>
          </w:tcPr>
          <w:p w14:paraId="66466DFC" w14:textId="77777777" w:rsidR="00C81F94" w:rsidRPr="002C6A53" w:rsidRDefault="00C81F94" w:rsidP="002C6A53">
            <w:pPr>
              <w:pStyle w:val="Tabletext"/>
              <w:rPr>
                <w:b/>
              </w:rPr>
            </w:pPr>
            <w:r w:rsidRPr="002C6A53">
              <w:rPr>
                <w:b/>
              </w:rPr>
              <w:t>Too Long Response Time</w:t>
            </w:r>
          </w:p>
        </w:tc>
        <w:tc>
          <w:tcPr>
            <w:tcW w:w="2154" w:type="dxa"/>
            <w:shd w:val="clear" w:color="auto" w:fill="auto"/>
            <w:hideMark/>
          </w:tcPr>
          <w:p w14:paraId="66466DFD" w14:textId="77777777" w:rsidR="00C81F94" w:rsidRPr="002D6E73" w:rsidRDefault="00C81F94" w:rsidP="002C6A53">
            <w:pPr>
              <w:pStyle w:val="Tabletext"/>
            </w:pPr>
            <w:r w:rsidRPr="002D6E73">
              <w:t>UM84: AT [position] CLEARED [procedure name] and UM252: CROSS [position] AT [RTAtimesec]</w:t>
            </w:r>
          </w:p>
        </w:tc>
        <w:tc>
          <w:tcPr>
            <w:tcW w:w="990" w:type="dxa"/>
            <w:shd w:val="clear" w:color="auto" w:fill="auto"/>
            <w:hideMark/>
          </w:tcPr>
          <w:p w14:paraId="66466DFE" w14:textId="77777777" w:rsidR="00C81F94" w:rsidRPr="002C6A53" w:rsidRDefault="00C81F94" w:rsidP="002C6A53">
            <w:pPr>
              <w:pStyle w:val="Tabletext"/>
              <w:rPr>
                <w:b/>
              </w:rPr>
            </w:pPr>
            <w:r w:rsidRPr="002C6A53">
              <w:rPr>
                <w:b/>
              </w:rPr>
              <w:t>All Models</w:t>
            </w:r>
          </w:p>
        </w:tc>
        <w:tc>
          <w:tcPr>
            <w:tcW w:w="4559" w:type="dxa"/>
            <w:shd w:val="clear" w:color="auto" w:fill="auto"/>
            <w:hideMark/>
          </w:tcPr>
          <w:p w14:paraId="66466DFF" w14:textId="77777777" w:rsidR="00C81F94" w:rsidRPr="002D6E73" w:rsidRDefault="00C81F94" w:rsidP="002C6A53">
            <w:pPr>
              <w:pStyle w:val="Tabletext"/>
            </w:pPr>
            <w:r w:rsidRPr="002D6E73">
              <w:t>These clearances have the potential for long response times that could ‘TIME OUT’ the message, creating further crew confusion.</w:t>
            </w:r>
          </w:p>
        </w:tc>
        <w:tc>
          <w:tcPr>
            <w:tcW w:w="0" w:type="auto"/>
            <w:shd w:val="clear" w:color="auto" w:fill="auto"/>
            <w:hideMark/>
          </w:tcPr>
          <w:p w14:paraId="66466E00" w14:textId="77777777" w:rsidR="00C81F94" w:rsidRPr="002D6E73" w:rsidRDefault="00C81F94" w:rsidP="002C6A53">
            <w:pPr>
              <w:pStyle w:val="Tabletext"/>
            </w:pPr>
            <w:r w:rsidRPr="002D6E73">
              <w:t>The use of STANDBY could cause a worse situation. The controller may not have the time to delay the crew response with STANDBY, but the clearance has already been given to the crew. In that case, the controller may have to revert to voice communications or send a UM to disregard the last UM clearance.</w:t>
            </w:r>
          </w:p>
        </w:tc>
      </w:tr>
      <w:tr w:rsidR="00C81F94" w:rsidRPr="002D6E73" w14:paraId="66466E07" w14:textId="77777777" w:rsidTr="002C6A53">
        <w:trPr>
          <w:cantSplit/>
          <w:trHeight w:val="1890"/>
        </w:trPr>
        <w:tc>
          <w:tcPr>
            <w:tcW w:w="1746" w:type="dxa"/>
            <w:shd w:val="clear" w:color="auto" w:fill="auto"/>
            <w:hideMark/>
          </w:tcPr>
          <w:p w14:paraId="66466E02" w14:textId="77777777" w:rsidR="00C81F94" w:rsidRPr="002C6A53" w:rsidRDefault="00C81F94" w:rsidP="002C6A53">
            <w:pPr>
              <w:pStyle w:val="Tabletext"/>
              <w:rPr>
                <w:b/>
              </w:rPr>
            </w:pPr>
            <w:r w:rsidRPr="002C6A53">
              <w:rPr>
                <w:b/>
              </w:rPr>
              <w:t>Display Procedures</w:t>
            </w:r>
          </w:p>
        </w:tc>
        <w:tc>
          <w:tcPr>
            <w:tcW w:w="2154" w:type="dxa"/>
            <w:shd w:val="clear" w:color="auto" w:fill="auto"/>
            <w:hideMark/>
          </w:tcPr>
          <w:p w14:paraId="66466E03" w14:textId="77777777" w:rsidR="00C81F94" w:rsidRPr="002D6E73" w:rsidRDefault="00C81F94" w:rsidP="002C6A53">
            <w:pPr>
              <w:pStyle w:val="Tabletext"/>
            </w:pPr>
            <w:r w:rsidRPr="002D6E73">
              <w:t xml:space="preserve">UM020: CLIMB TO [level] </w:t>
            </w:r>
          </w:p>
        </w:tc>
        <w:tc>
          <w:tcPr>
            <w:tcW w:w="990" w:type="dxa"/>
            <w:shd w:val="clear" w:color="auto" w:fill="auto"/>
            <w:hideMark/>
          </w:tcPr>
          <w:p w14:paraId="66466E04" w14:textId="77777777" w:rsidR="00C81F94" w:rsidRPr="002C6A53" w:rsidRDefault="00C81F94" w:rsidP="002C6A53">
            <w:pPr>
              <w:pStyle w:val="Tabletext"/>
              <w:rPr>
                <w:b/>
              </w:rPr>
            </w:pPr>
            <w:r w:rsidRPr="002C6A53">
              <w:rPr>
                <w:b/>
              </w:rPr>
              <w:t>B787/</w:t>
            </w:r>
            <w:r w:rsidRPr="002C6A53">
              <w:rPr>
                <w:b/>
              </w:rPr>
              <w:br/>
              <w:t>B777/</w:t>
            </w:r>
          </w:p>
        </w:tc>
        <w:tc>
          <w:tcPr>
            <w:tcW w:w="4559" w:type="dxa"/>
            <w:shd w:val="clear" w:color="auto" w:fill="auto"/>
            <w:hideMark/>
          </w:tcPr>
          <w:p w14:paraId="66466E05" w14:textId="77777777" w:rsidR="00C81F94" w:rsidRPr="002D6E73" w:rsidRDefault="00C81F94" w:rsidP="002C6A53">
            <w:pPr>
              <w:pStyle w:val="Tabletext"/>
            </w:pPr>
            <w:r w:rsidRPr="002D6E73">
              <w:t>If an accepted UM remains displayed when a new UM is uplinked, then the crew is alerted by a chime and “ATC” is displayed in the EICAS page, but the new UM is not displayed in the AUX panel (787) or ECAS display (777).  This may cause the crew to miss an ATC clearance.</w:t>
            </w:r>
          </w:p>
        </w:tc>
        <w:tc>
          <w:tcPr>
            <w:tcW w:w="0" w:type="auto"/>
            <w:shd w:val="clear" w:color="auto" w:fill="auto"/>
            <w:hideMark/>
          </w:tcPr>
          <w:p w14:paraId="66466E06" w14:textId="77777777" w:rsidR="00C81F94" w:rsidRPr="002D6E73" w:rsidRDefault="00C81F94" w:rsidP="002C6A53">
            <w:pPr>
              <w:pStyle w:val="Tabletext"/>
            </w:pPr>
            <w:r w:rsidRPr="002D6E73">
              <w:t xml:space="preserve">The </w:t>
            </w:r>
            <w:r w:rsidR="00A83EB9">
              <w:t>CPDLC</w:t>
            </w:r>
            <w:r w:rsidRPr="002D6E73">
              <w:t xml:space="preserve"> set-up should not lead the crew to miss an ATC clearance.</w:t>
            </w:r>
            <w:r w:rsidRPr="002D6E73">
              <w:br/>
              <w:t>The crew should have a default (or standard) datalink set-up after each UM clearance has been responded to.  After loading, executing and accepting the uplink message, the crew should clear the UM displayed in the EICAS or MFD.</w:t>
            </w:r>
            <w:r w:rsidR="00673A38">
              <w:t xml:space="preserve"> </w:t>
            </w:r>
            <w:r w:rsidRPr="002D6E73">
              <w:t xml:space="preserve">In the case of the B-777 they should have the COMM Manager up full time so that the load prompt is clearly visible.  </w:t>
            </w:r>
          </w:p>
        </w:tc>
      </w:tr>
      <w:tr w:rsidR="00C81F94" w:rsidRPr="002D6E73" w14:paraId="66466E0D" w14:textId="77777777" w:rsidTr="002C6A53">
        <w:trPr>
          <w:cantSplit/>
          <w:trHeight w:val="945"/>
        </w:trPr>
        <w:tc>
          <w:tcPr>
            <w:tcW w:w="1746" w:type="dxa"/>
            <w:shd w:val="clear" w:color="auto" w:fill="auto"/>
            <w:hideMark/>
          </w:tcPr>
          <w:p w14:paraId="66466E08" w14:textId="77777777" w:rsidR="00C81F94" w:rsidRPr="002C6A53" w:rsidRDefault="00C81F94" w:rsidP="002C6A53">
            <w:pPr>
              <w:pStyle w:val="Tabletext"/>
              <w:rPr>
                <w:b/>
              </w:rPr>
            </w:pPr>
            <w:r w:rsidRPr="002C6A53">
              <w:rPr>
                <w:b/>
              </w:rPr>
              <w:t>Display Procedures</w:t>
            </w:r>
          </w:p>
        </w:tc>
        <w:tc>
          <w:tcPr>
            <w:tcW w:w="2154" w:type="dxa"/>
            <w:shd w:val="clear" w:color="auto" w:fill="auto"/>
            <w:hideMark/>
          </w:tcPr>
          <w:p w14:paraId="66466E09" w14:textId="77777777" w:rsidR="00C81F94" w:rsidRPr="002D6E73" w:rsidRDefault="00C81F94" w:rsidP="002C6A53">
            <w:pPr>
              <w:pStyle w:val="Tabletext"/>
            </w:pPr>
            <w:r w:rsidRPr="002D6E73">
              <w:t>General</w:t>
            </w:r>
          </w:p>
        </w:tc>
        <w:tc>
          <w:tcPr>
            <w:tcW w:w="990" w:type="dxa"/>
            <w:shd w:val="clear" w:color="auto" w:fill="auto"/>
            <w:hideMark/>
          </w:tcPr>
          <w:p w14:paraId="66466E0A" w14:textId="77777777" w:rsidR="00C81F94" w:rsidRPr="002C6A53" w:rsidRDefault="00C81F94" w:rsidP="002C6A53">
            <w:pPr>
              <w:pStyle w:val="Tabletext"/>
              <w:rPr>
                <w:b/>
              </w:rPr>
            </w:pPr>
            <w:r w:rsidRPr="002C6A53">
              <w:rPr>
                <w:b/>
              </w:rPr>
              <w:t>787</w:t>
            </w:r>
          </w:p>
        </w:tc>
        <w:tc>
          <w:tcPr>
            <w:tcW w:w="4559" w:type="dxa"/>
            <w:shd w:val="clear" w:color="auto" w:fill="auto"/>
            <w:hideMark/>
          </w:tcPr>
          <w:p w14:paraId="66466E0B" w14:textId="77777777" w:rsidR="00C81F94" w:rsidRPr="002D6E73" w:rsidRDefault="00C81F94" w:rsidP="002C6A53">
            <w:pPr>
              <w:pStyle w:val="Tabletext"/>
            </w:pPr>
            <w:r w:rsidRPr="002D6E73">
              <w:t xml:space="preserve">It is easy to click on the CANCEL button instead of the LOAD button in the B787 Loadable Pop-Up menu.  The LOAD prompt goes away and crew may get confused about the clearance. </w:t>
            </w:r>
          </w:p>
        </w:tc>
        <w:tc>
          <w:tcPr>
            <w:tcW w:w="0" w:type="auto"/>
            <w:shd w:val="clear" w:color="auto" w:fill="auto"/>
            <w:hideMark/>
          </w:tcPr>
          <w:p w14:paraId="66466E0C" w14:textId="77777777" w:rsidR="00C81F94" w:rsidRPr="002D6E73" w:rsidRDefault="00C81F94" w:rsidP="002C6A53">
            <w:pPr>
              <w:pStyle w:val="Tabletext"/>
            </w:pPr>
            <w:r w:rsidRPr="002D6E73">
              <w:t>Inadvertent activation of the wrong button could lead to an error. Active participation of both crewmembers may mitigate this issue.</w:t>
            </w:r>
          </w:p>
        </w:tc>
      </w:tr>
      <w:tr w:rsidR="00C81F94" w:rsidRPr="002D6E73" w14:paraId="66466E13" w14:textId="77777777" w:rsidTr="002C6A53">
        <w:trPr>
          <w:cantSplit/>
          <w:trHeight w:val="945"/>
        </w:trPr>
        <w:tc>
          <w:tcPr>
            <w:tcW w:w="1746" w:type="dxa"/>
            <w:shd w:val="clear" w:color="auto" w:fill="auto"/>
            <w:hideMark/>
          </w:tcPr>
          <w:p w14:paraId="66466E0E" w14:textId="77777777" w:rsidR="00C81F94" w:rsidRPr="002C6A53" w:rsidRDefault="00C81F94" w:rsidP="002C6A53">
            <w:pPr>
              <w:pStyle w:val="Tabletext"/>
              <w:rPr>
                <w:b/>
              </w:rPr>
            </w:pPr>
            <w:r w:rsidRPr="002C6A53">
              <w:rPr>
                <w:b/>
              </w:rPr>
              <w:t>Display Procedures</w:t>
            </w:r>
          </w:p>
        </w:tc>
        <w:tc>
          <w:tcPr>
            <w:tcW w:w="2154" w:type="dxa"/>
            <w:shd w:val="clear" w:color="auto" w:fill="auto"/>
            <w:hideMark/>
          </w:tcPr>
          <w:p w14:paraId="66466E0F" w14:textId="77777777" w:rsidR="00C81F94" w:rsidRPr="002D6E73" w:rsidRDefault="00C81F94" w:rsidP="002C6A53">
            <w:pPr>
              <w:pStyle w:val="Tabletext"/>
            </w:pPr>
            <w:r w:rsidRPr="002D6E73">
              <w:t>General</w:t>
            </w:r>
          </w:p>
        </w:tc>
        <w:tc>
          <w:tcPr>
            <w:tcW w:w="990" w:type="dxa"/>
            <w:shd w:val="clear" w:color="auto" w:fill="auto"/>
            <w:hideMark/>
          </w:tcPr>
          <w:p w14:paraId="66466E10" w14:textId="77777777" w:rsidR="00C81F94" w:rsidRPr="002C6A53" w:rsidRDefault="00C81F94" w:rsidP="002C6A53">
            <w:pPr>
              <w:pStyle w:val="Tabletext"/>
              <w:rPr>
                <w:b/>
              </w:rPr>
            </w:pPr>
            <w:r w:rsidRPr="002C6A53">
              <w:rPr>
                <w:b/>
              </w:rPr>
              <w:t>All Models</w:t>
            </w:r>
          </w:p>
        </w:tc>
        <w:tc>
          <w:tcPr>
            <w:tcW w:w="4559" w:type="dxa"/>
            <w:shd w:val="clear" w:color="auto" w:fill="auto"/>
            <w:hideMark/>
          </w:tcPr>
          <w:p w14:paraId="66466E11" w14:textId="77777777" w:rsidR="00C81F94" w:rsidRPr="002D6E73" w:rsidRDefault="00C81F94" w:rsidP="002C6A53">
            <w:pPr>
              <w:pStyle w:val="Tabletext"/>
            </w:pPr>
            <w:r w:rsidRPr="002D6E73">
              <w:t>Crew may not wait for ACCEPTED to turn green before canceling; which is the crew’s 'receipt' that ground has received your downlink response.</w:t>
            </w:r>
          </w:p>
        </w:tc>
        <w:tc>
          <w:tcPr>
            <w:tcW w:w="0" w:type="auto"/>
            <w:shd w:val="clear" w:color="auto" w:fill="auto"/>
            <w:hideMark/>
          </w:tcPr>
          <w:p w14:paraId="66466E12" w14:textId="77777777" w:rsidR="00C81F94" w:rsidRPr="002D6E73" w:rsidRDefault="00C81F94" w:rsidP="00FB317E">
            <w:pPr>
              <w:pStyle w:val="Tabletext"/>
            </w:pPr>
            <w:r w:rsidRPr="002D6E73">
              <w:t>The crew should wait for 'ACCEPTED' to turn green before canceling</w:t>
            </w:r>
            <w:r w:rsidR="00FB317E">
              <w:t>,</w:t>
            </w:r>
            <w:r w:rsidR="00FB317E" w:rsidRPr="002D6E73">
              <w:t xml:space="preserve"> </w:t>
            </w:r>
            <w:r w:rsidRPr="002D6E73">
              <w:t>which is the crew’s 'receipt' that ground has received your downlink response.</w:t>
            </w:r>
          </w:p>
        </w:tc>
      </w:tr>
      <w:tr w:rsidR="00C81F94" w:rsidRPr="002D6E73" w14:paraId="66466E19" w14:textId="77777777" w:rsidTr="002C6A53">
        <w:trPr>
          <w:cantSplit/>
          <w:trHeight w:val="2205"/>
        </w:trPr>
        <w:tc>
          <w:tcPr>
            <w:tcW w:w="1746" w:type="dxa"/>
            <w:shd w:val="clear" w:color="auto" w:fill="auto"/>
            <w:hideMark/>
          </w:tcPr>
          <w:p w14:paraId="66466E14" w14:textId="77777777" w:rsidR="00C81F94" w:rsidRPr="002C6A53" w:rsidRDefault="00C81F94" w:rsidP="002C6A53">
            <w:pPr>
              <w:pStyle w:val="Tabletext"/>
              <w:rPr>
                <w:b/>
              </w:rPr>
            </w:pPr>
            <w:r w:rsidRPr="002C6A53">
              <w:rPr>
                <w:b/>
              </w:rPr>
              <w:t>Speed Control</w:t>
            </w:r>
          </w:p>
        </w:tc>
        <w:tc>
          <w:tcPr>
            <w:tcW w:w="2154" w:type="dxa"/>
            <w:shd w:val="clear" w:color="auto" w:fill="auto"/>
            <w:hideMark/>
          </w:tcPr>
          <w:p w14:paraId="66466E15" w14:textId="77777777" w:rsidR="00C81F94" w:rsidRPr="002D6E73" w:rsidRDefault="00C81F94" w:rsidP="002C6A53">
            <w:pPr>
              <w:pStyle w:val="Tabletext"/>
            </w:pPr>
            <w:r w:rsidRPr="002D6E73">
              <w:t>UM 258</w:t>
            </w:r>
            <w:r w:rsidRPr="002D6E73">
              <w:br/>
              <w:t>CROSS [position] AT OR AFTER [RTAtimsec] AT [level]</w:t>
            </w:r>
          </w:p>
        </w:tc>
        <w:tc>
          <w:tcPr>
            <w:tcW w:w="990" w:type="dxa"/>
            <w:shd w:val="clear" w:color="auto" w:fill="auto"/>
            <w:hideMark/>
          </w:tcPr>
          <w:p w14:paraId="66466E16" w14:textId="77777777" w:rsidR="00C81F94" w:rsidRPr="002C6A53" w:rsidRDefault="00C81F94" w:rsidP="002C6A53">
            <w:pPr>
              <w:pStyle w:val="Tabletext"/>
              <w:rPr>
                <w:b/>
              </w:rPr>
            </w:pPr>
            <w:r w:rsidRPr="002C6A53">
              <w:rPr>
                <w:b/>
              </w:rPr>
              <w:t>All Models</w:t>
            </w:r>
          </w:p>
        </w:tc>
        <w:tc>
          <w:tcPr>
            <w:tcW w:w="4559" w:type="dxa"/>
            <w:shd w:val="clear" w:color="auto" w:fill="auto"/>
            <w:hideMark/>
          </w:tcPr>
          <w:p w14:paraId="66466E17" w14:textId="77777777" w:rsidR="00C81F94" w:rsidRPr="002D6E73" w:rsidRDefault="00C81F94" w:rsidP="002C6A53">
            <w:pPr>
              <w:pStyle w:val="Tabletext"/>
            </w:pPr>
            <w:r w:rsidRPr="002D6E73">
              <w:t>The FMS only adjusts speed to meet the RTA time restriction during cruise, not during climb or descent.</w:t>
            </w:r>
            <w:r w:rsidR="00673A38">
              <w:t xml:space="preserve"> </w:t>
            </w:r>
            <w:r w:rsidRPr="002D6E73">
              <w:t>Using the FMS VNAV mode may not be the best selection for many speed clearances in these phases of flight.</w:t>
            </w:r>
          </w:p>
        </w:tc>
        <w:tc>
          <w:tcPr>
            <w:tcW w:w="0" w:type="auto"/>
            <w:shd w:val="clear" w:color="auto" w:fill="auto"/>
            <w:hideMark/>
          </w:tcPr>
          <w:p w14:paraId="66466E18" w14:textId="77777777" w:rsidR="00C81F94" w:rsidRPr="002D6E73" w:rsidRDefault="00C81F94" w:rsidP="00FB317E">
            <w:pPr>
              <w:pStyle w:val="Tabletext"/>
            </w:pPr>
            <w:r w:rsidRPr="002D6E73">
              <w:t>UM258 should not be used as a climb or descent clearance. A climb or descent clearance should include the phrase “AT AND MAINTAIN [level]” to reduce any confusion that the crew should level off at the clearance altitude.</w:t>
            </w:r>
            <w:r w:rsidRPr="002D6E73">
              <w:br/>
              <w:t>The crew should maintain ATC speed clearances, such as UM310: "AT [level] MAINTAIN [speed]</w:t>
            </w:r>
            <w:r w:rsidR="00FB317E" w:rsidRPr="002D6E73">
              <w:t>,</w:t>
            </w:r>
            <w:r w:rsidRPr="002D6E73">
              <w:t xml:space="preserve">" using the MCP panel, and use FMS speed restrictions from published departures and arrivals. </w:t>
            </w:r>
          </w:p>
        </w:tc>
      </w:tr>
      <w:tr w:rsidR="00C81F94" w:rsidRPr="002D6E73" w14:paraId="66466E1F" w14:textId="77777777" w:rsidTr="0023459A">
        <w:trPr>
          <w:cantSplit/>
          <w:trHeight w:val="1466"/>
        </w:trPr>
        <w:tc>
          <w:tcPr>
            <w:tcW w:w="1746" w:type="dxa"/>
            <w:shd w:val="clear" w:color="auto" w:fill="auto"/>
            <w:hideMark/>
          </w:tcPr>
          <w:p w14:paraId="66466E1A" w14:textId="77777777" w:rsidR="00C81F94" w:rsidRPr="002C6A53" w:rsidRDefault="00C81F94" w:rsidP="002C6A53">
            <w:pPr>
              <w:pStyle w:val="Tabletext"/>
              <w:rPr>
                <w:b/>
              </w:rPr>
            </w:pPr>
            <w:r w:rsidRPr="002C6A53">
              <w:rPr>
                <w:b/>
              </w:rPr>
              <w:t>VNAV</w:t>
            </w:r>
          </w:p>
        </w:tc>
        <w:tc>
          <w:tcPr>
            <w:tcW w:w="2154" w:type="dxa"/>
            <w:shd w:val="clear" w:color="auto" w:fill="auto"/>
            <w:hideMark/>
          </w:tcPr>
          <w:p w14:paraId="66466E1B" w14:textId="77777777" w:rsidR="00C81F94" w:rsidRPr="002D6E73" w:rsidRDefault="00C81F94" w:rsidP="002C6A53">
            <w:pPr>
              <w:pStyle w:val="Tabletext"/>
            </w:pPr>
            <w:r w:rsidRPr="002D6E73">
              <w:t>UM 47</w:t>
            </w:r>
            <w:r w:rsidRPr="002D6E73">
              <w:br/>
              <w:t>CROSS [position] AT OR ABOVE [level]</w:t>
            </w:r>
          </w:p>
        </w:tc>
        <w:tc>
          <w:tcPr>
            <w:tcW w:w="990" w:type="dxa"/>
            <w:shd w:val="clear" w:color="auto" w:fill="auto"/>
            <w:hideMark/>
          </w:tcPr>
          <w:p w14:paraId="66466E1C" w14:textId="77777777" w:rsidR="00C81F94" w:rsidRPr="002C6A53" w:rsidRDefault="00C81F94" w:rsidP="002C6A53">
            <w:pPr>
              <w:pStyle w:val="Tabletext"/>
              <w:rPr>
                <w:b/>
              </w:rPr>
            </w:pPr>
            <w:r w:rsidRPr="002C6A53">
              <w:rPr>
                <w:b/>
              </w:rPr>
              <w:t>All Models</w:t>
            </w:r>
          </w:p>
        </w:tc>
        <w:tc>
          <w:tcPr>
            <w:tcW w:w="4559" w:type="dxa"/>
            <w:shd w:val="clear" w:color="auto" w:fill="auto"/>
            <w:hideMark/>
          </w:tcPr>
          <w:p w14:paraId="66466E1D" w14:textId="77777777" w:rsidR="00C81F94" w:rsidRPr="002D6E73" w:rsidRDefault="00C81F94" w:rsidP="002C6A53">
            <w:pPr>
              <w:pStyle w:val="Tabletext"/>
            </w:pPr>
            <w:r w:rsidRPr="002D6E73">
              <w:t>If the crew does not have VNAV mode engaged on the MCP, the FMS will still load the UM, but the guidance/autopilot will only fly what is selected on the MCP and not follow the navigation and constraints provided by the FMS to meet the altitude restriction.</w:t>
            </w:r>
          </w:p>
        </w:tc>
        <w:tc>
          <w:tcPr>
            <w:tcW w:w="0" w:type="auto"/>
            <w:shd w:val="clear" w:color="auto" w:fill="auto"/>
            <w:hideMark/>
          </w:tcPr>
          <w:p w14:paraId="66466E1E" w14:textId="77777777" w:rsidR="00C81F94" w:rsidRPr="002D6E73" w:rsidRDefault="00C81F94" w:rsidP="002C6A53">
            <w:pPr>
              <w:pStyle w:val="Tabletext"/>
            </w:pPr>
            <w:r w:rsidRPr="002D6E73">
              <w:t xml:space="preserve">TBO requires extensive use of VNAV for altitude and speed restrictions. Automation mode awareness is an important factor </w:t>
            </w:r>
            <w:r w:rsidR="00673A38" w:rsidRPr="002D6E73">
              <w:t>that</w:t>
            </w:r>
            <w:r w:rsidRPr="002D6E73">
              <w:t xml:space="preserve"> should be considered in procedure design.</w:t>
            </w:r>
          </w:p>
        </w:tc>
      </w:tr>
      <w:tr w:rsidR="00C81F94" w:rsidRPr="002D6E73" w14:paraId="66466E25" w14:textId="77777777" w:rsidTr="002C6A53">
        <w:trPr>
          <w:cantSplit/>
          <w:trHeight w:val="1890"/>
        </w:trPr>
        <w:tc>
          <w:tcPr>
            <w:tcW w:w="1746" w:type="dxa"/>
            <w:shd w:val="clear" w:color="auto" w:fill="auto"/>
            <w:hideMark/>
          </w:tcPr>
          <w:p w14:paraId="66466E20" w14:textId="77777777" w:rsidR="00C81F94" w:rsidRPr="002C6A53" w:rsidRDefault="00C81F94" w:rsidP="002C6A53">
            <w:pPr>
              <w:pStyle w:val="Tabletext"/>
              <w:rPr>
                <w:b/>
              </w:rPr>
            </w:pPr>
            <w:r w:rsidRPr="002C6A53">
              <w:rPr>
                <w:b/>
              </w:rPr>
              <w:t>VNAV</w:t>
            </w:r>
          </w:p>
        </w:tc>
        <w:tc>
          <w:tcPr>
            <w:tcW w:w="2154" w:type="dxa"/>
            <w:shd w:val="clear" w:color="auto" w:fill="auto"/>
            <w:hideMark/>
          </w:tcPr>
          <w:p w14:paraId="66466E21" w14:textId="77777777" w:rsidR="00C81F94" w:rsidRPr="002D6E73" w:rsidRDefault="00C81F94" w:rsidP="002C6A53">
            <w:pPr>
              <w:pStyle w:val="Tabletext"/>
            </w:pPr>
            <w:r w:rsidRPr="002D6E73">
              <w:t>ALL</w:t>
            </w:r>
          </w:p>
        </w:tc>
        <w:tc>
          <w:tcPr>
            <w:tcW w:w="990" w:type="dxa"/>
            <w:shd w:val="clear" w:color="auto" w:fill="auto"/>
            <w:hideMark/>
          </w:tcPr>
          <w:p w14:paraId="66466E22" w14:textId="77777777" w:rsidR="00C81F94" w:rsidRPr="002C6A53" w:rsidRDefault="00C81F94" w:rsidP="002C6A53">
            <w:pPr>
              <w:pStyle w:val="Tabletext"/>
              <w:rPr>
                <w:b/>
              </w:rPr>
            </w:pPr>
            <w:r w:rsidRPr="002C6A53">
              <w:rPr>
                <w:b/>
              </w:rPr>
              <w:t> </w:t>
            </w:r>
          </w:p>
        </w:tc>
        <w:tc>
          <w:tcPr>
            <w:tcW w:w="4559" w:type="dxa"/>
            <w:shd w:val="clear" w:color="auto" w:fill="auto"/>
            <w:hideMark/>
          </w:tcPr>
          <w:p w14:paraId="66466E23" w14:textId="77777777" w:rsidR="00C81F94" w:rsidRPr="002D6E73" w:rsidRDefault="00C81F94" w:rsidP="002C6A53">
            <w:pPr>
              <w:pStyle w:val="Tabletext"/>
            </w:pPr>
            <w:r w:rsidRPr="002D6E73">
              <w:t>If CPDLC will be used to load altitude clearances, then the crew must fly the aircraft in VNAV mode. Crews normally do not like to climb or descend in VNAV mode because VNAV tends to control the aircraft more abruptly than the MCP modes, and in VNAV the aircraft tends to pitch up and down to give a less comfortable ride. Therefore crews will tend to use vertical speed (VS) during climb at the higher flight levels and flight level change (FL CH) during descent.</w:t>
            </w:r>
          </w:p>
        </w:tc>
        <w:tc>
          <w:tcPr>
            <w:tcW w:w="0" w:type="auto"/>
            <w:shd w:val="clear" w:color="auto" w:fill="auto"/>
            <w:hideMark/>
          </w:tcPr>
          <w:p w14:paraId="66466E24" w14:textId="77777777" w:rsidR="00C81F94" w:rsidRPr="002D6E73" w:rsidRDefault="00C81F94" w:rsidP="002C6A53">
            <w:pPr>
              <w:pStyle w:val="Tabletext"/>
            </w:pPr>
            <w:r w:rsidRPr="002D6E73">
              <w:t>VNAV tends to control the aircraft more abruptly than MCP modes, and in VNAV the aircraft tends to pitch up and down to give a less comfortable ride.</w:t>
            </w:r>
            <w:r w:rsidRPr="002D6E73">
              <w:br/>
              <w:t>Design VNAV to provide a more comfortable ride.</w:t>
            </w:r>
          </w:p>
        </w:tc>
      </w:tr>
      <w:tr w:rsidR="00C81F94" w:rsidRPr="002D6E73" w14:paraId="66466E2B" w14:textId="77777777" w:rsidTr="002C6A53">
        <w:trPr>
          <w:cantSplit/>
          <w:trHeight w:val="2205"/>
        </w:trPr>
        <w:tc>
          <w:tcPr>
            <w:tcW w:w="1746" w:type="dxa"/>
            <w:shd w:val="clear" w:color="auto" w:fill="auto"/>
            <w:hideMark/>
          </w:tcPr>
          <w:p w14:paraId="66466E26" w14:textId="77777777" w:rsidR="00C81F94" w:rsidRPr="002C6A53" w:rsidRDefault="00C81F94" w:rsidP="002C6A53">
            <w:pPr>
              <w:pStyle w:val="Tabletext"/>
              <w:rPr>
                <w:b/>
              </w:rPr>
            </w:pPr>
            <w:r w:rsidRPr="002C6A53">
              <w:rPr>
                <w:b/>
              </w:rPr>
              <w:t>Loadable</w:t>
            </w:r>
          </w:p>
        </w:tc>
        <w:tc>
          <w:tcPr>
            <w:tcW w:w="2154" w:type="dxa"/>
            <w:shd w:val="clear" w:color="auto" w:fill="auto"/>
            <w:hideMark/>
          </w:tcPr>
          <w:p w14:paraId="66466E27" w14:textId="77777777" w:rsidR="00C81F94" w:rsidRPr="002D6E73" w:rsidRDefault="00C81F94" w:rsidP="002C6A53">
            <w:pPr>
              <w:pStyle w:val="Tabletext"/>
            </w:pPr>
            <w:r w:rsidRPr="002D6E73">
              <w:t>UM50</w:t>
            </w:r>
            <w:r w:rsidRPr="002D6E73">
              <w:br/>
              <w:t>CROSS [position] BETWEEN [level] AND [level]</w:t>
            </w:r>
          </w:p>
        </w:tc>
        <w:tc>
          <w:tcPr>
            <w:tcW w:w="990" w:type="dxa"/>
            <w:shd w:val="clear" w:color="auto" w:fill="auto"/>
            <w:hideMark/>
          </w:tcPr>
          <w:p w14:paraId="66466E28" w14:textId="77777777" w:rsidR="00C81F94" w:rsidRPr="002C6A53" w:rsidRDefault="00C81F94" w:rsidP="002C6A53">
            <w:pPr>
              <w:pStyle w:val="Tabletext"/>
              <w:rPr>
                <w:b/>
              </w:rPr>
            </w:pPr>
            <w:r w:rsidRPr="002C6A53">
              <w:rPr>
                <w:b/>
              </w:rPr>
              <w:t>B787</w:t>
            </w:r>
          </w:p>
        </w:tc>
        <w:tc>
          <w:tcPr>
            <w:tcW w:w="4559" w:type="dxa"/>
            <w:shd w:val="clear" w:color="auto" w:fill="auto"/>
            <w:hideMark/>
          </w:tcPr>
          <w:p w14:paraId="66466E29" w14:textId="77777777" w:rsidR="00C81F94" w:rsidRPr="002D6E73" w:rsidRDefault="00C81F94" w:rsidP="002C6A53">
            <w:pPr>
              <w:pStyle w:val="Tabletext"/>
            </w:pPr>
            <w:r w:rsidRPr="002D6E73">
              <w:t xml:space="preserve">UM50:"CROSS [position] BETWEEN [level] AND [level] " is only loadable on the B787. UM20:"CLIMB TO [level]" is NOT loadable, but is dialable. When the crew receives UM20 concatenated with UM50 they will dial in the cleared altitude from UM20 and load the altitude restriction contained in UM50. </w:t>
            </w:r>
          </w:p>
        </w:tc>
        <w:tc>
          <w:tcPr>
            <w:tcW w:w="0" w:type="auto"/>
            <w:shd w:val="clear" w:color="auto" w:fill="auto"/>
            <w:hideMark/>
          </w:tcPr>
          <w:p w14:paraId="66466E2A" w14:textId="77777777" w:rsidR="00C81F94" w:rsidRPr="002D6E73" w:rsidRDefault="00C81F94" w:rsidP="002C6A53">
            <w:pPr>
              <w:pStyle w:val="Tabletext"/>
            </w:pPr>
            <w:r w:rsidRPr="002D6E73">
              <w:t>Potential issues are (i) During a TA or CDA, will the FP or the NFP perform the head’s down work with the FMS?; (ii) Should the CPDLC/FMS software check for appropriateness, setup all the navigation parameters and the crew execute the clearance and acknowledge the clearance?</w:t>
            </w:r>
            <w:r w:rsidRPr="002D6E73">
              <w:br/>
              <w:t>Procedures should be developed that enable the flight crew to evaluate loadable UMs accurately and quickly to prevent complacency.</w:t>
            </w:r>
          </w:p>
        </w:tc>
      </w:tr>
      <w:tr w:rsidR="00C81F94" w:rsidRPr="002D6E73" w14:paraId="66466E31" w14:textId="77777777" w:rsidTr="002C6A53">
        <w:trPr>
          <w:cantSplit/>
          <w:trHeight w:val="3150"/>
        </w:trPr>
        <w:tc>
          <w:tcPr>
            <w:tcW w:w="1746" w:type="dxa"/>
            <w:shd w:val="clear" w:color="auto" w:fill="auto"/>
            <w:hideMark/>
          </w:tcPr>
          <w:p w14:paraId="66466E2C" w14:textId="77777777" w:rsidR="00C81F94" w:rsidRPr="002C6A53" w:rsidRDefault="00C81F94" w:rsidP="002C6A53">
            <w:pPr>
              <w:pStyle w:val="Tabletext"/>
              <w:rPr>
                <w:b/>
              </w:rPr>
            </w:pPr>
            <w:r w:rsidRPr="002C6A53">
              <w:rPr>
                <w:b/>
              </w:rPr>
              <w:t>Intermediate Level Off</w:t>
            </w:r>
          </w:p>
        </w:tc>
        <w:tc>
          <w:tcPr>
            <w:tcW w:w="2154" w:type="dxa"/>
            <w:shd w:val="clear" w:color="auto" w:fill="auto"/>
            <w:hideMark/>
          </w:tcPr>
          <w:p w14:paraId="66466E2D" w14:textId="77777777" w:rsidR="00C81F94" w:rsidRPr="002D6E73" w:rsidRDefault="00C81F94" w:rsidP="002C6A53">
            <w:pPr>
              <w:pStyle w:val="Tabletext"/>
            </w:pPr>
            <w:r w:rsidRPr="002D6E73">
              <w:t>20</w:t>
            </w:r>
            <w:r w:rsidRPr="002D6E73">
              <w:br/>
              <w:t>CLIMB TO [level]</w:t>
            </w:r>
          </w:p>
        </w:tc>
        <w:tc>
          <w:tcPr>
            <w:tcW w:w="990" w:type="dxa"/>
            <w:shd w:val="clear" w:color="auto" w:fill="auto"/>
            <w:hideMark/>
          </w:tcPr>
          <w:p w14:paraId="66466E2E" w14:textId="77777777" w:rsidR="00C81F94" w:rsidRPr="002C6A53" w:rsidRDefault="00C81F94" w:rsidP="002C6A53">
            <w:pPr>
              <w:pStyle w:val="Tabletext"/>
              <w:rPr>
                <w:b/>
              </w:rPr>
            </w:pPr>
            <w:r w:rsidRPr="002C6A53">
              <w:rPr>
                <w:b/>
              </w:rPr>
              <w:t>All Models</w:t>
            </w:r>
          </w:p>
        </w:tc>
        <w:tc>
          <w:tcPr>
            <w:tcW w:w="4559" w:type="dxa"/>
            <w:shd w:val="clear" w:color="auto" w:fill="auto"/>
            <w:hideMark/>
          </w:tcPr>
          <w:p w14:paraId="66466E2F" w14:textId="77777777" w:rsidR="00C81F94" w:rsidRPr="002D6E73" w:rsidRDefault="00C81F94" w:rsidP="002C6A53">
            <w:pPr>
              <w:pStyle w:val="Tabletext"/>
            </w:pPr>
            <w:r w:rsidRPr="002D6E73">
              <w:t>When the crew initializes the FMS during preflight the cruise altitude is entered in the CRZ ALT parameter in the CRZ page. Standard procedure for intermediate level off is to dial the cleared altitude in the MCP Altitude Window and not change the altitude value in the CLB or CRZ pages. The intermediate level off procedure is currently taught by most airlines and flight academies, such as Pan Am Flight Academy in Miami, FL</w:t>
            </w:r>
            <w:r>
              <w:t xml:space="preserve"> [</w:t>
            </w:r>
            <w:r w:rsidR="0094752E">
              <w:fldChar w:fldCharType="begin"/>
            </w:r>
            <w:r w:rsidR="0094752E">
              <w:instrText xml:space="preserve"> REF _Ref301369239 \r \h  \* MERGEFORMAT </w:instrText>
            </w:r>
            <w:r w:rsidR="0094752E">
              <w:fldChar w:fldCharType="separate"/>
            </w:r>
            <w:r w:rsidR="00FE1A86">
              <w:t>66</w:t>
            </w:r>
            <w:r w:rsidR="0094752E">
              <w:fldChar w:fldCharType="end"/>
            </w:r>
            <w:r>
              <w:t>]</w:t>
            </w:r>
            <w:r w:rsidRPr="002D6E73">
              <w:t xml:space="preserve">. </w:t>
            </w:r>
            <w:r w:rsidRPr="002D6E73">
              <w:br/>
            </w:r>
            <w:r w:rsidRPr="002D6E73">
              <w:br/>
              <w:t>The same procedure is used during descent. Aircraft performance is not an issue on descent, but lower altitude factors such as turbulence and excessive fuel burn are considered by the crew.</w:t>
            </w:r>
          </w:p>
        </w:tc>
        <w:tc>
          <w:tcPr>
            <w:tcW w:w="0" w:type="auto"/>
            <w:shd w:val="clear" w:color="auto" w:fill="auto"/>
            <w:hideMark/>
          </w:tcPr>
          <w:p w14:paraId="66466E30" w14:textId="77777777" w:rsidR="00C81F94" w:rsidRPr="002D6E73" w:rsidRDefault="00C81F94" w:rsidP="002C6A53">
            <w:pPr>
              <w:pStyle w:val="Tabletext"/>
            </w:pPr>
            <w:r w:rsidRPr="002D6E73">
              <w:t>Continued use of the intermediate level off procedure is recommended for CPDLC operations.</w:t>
            </w:r>
          </w:p>
        </w:tc>
      </w:tr>
      <w:tr w:rsidR="00C81F94" w:rsidRPr="002D6E73" w14:paraId="66466E37" w14:textId="77777777" w:rsidTr="002C6A53">
        <w:trPr>
          <w:cantSplit/>
          <w:trHeight w:val="1575"/>
        </w:trPr>
        <w:tc>
          <w:tcPr>
            <w:tcW w:w="1746" w:type="dxa"/>
            <w:shd w:val="clear" w:color="auto" w:fill="auto"/>
            <w:hideMark/>
          </w:tcPr>
          <w:p w14:paraId="66466E32" w14:textId="77777777" w:rsidR="00C81F94" w:rsidRPr="002C6A53" w:rsidRDefault="00C81F94" w:rsidP="002C6A53">
            <w:pPr>
              <w:pStyle w:val="Tabletext"/>
              <w:rPr>
                <w:b/>
              </w:rPr>
            </w:pPr>
            <w:r w:rsidRPr="002C6A53">
              <w:rPr>
                <w:b/>
              </w:rPr>
              <w:t>Climb and Descent</w:t>
            </w:r>
          </w:p>
        </w:tc>
        <w:tc>
          <w:tcPr>
            <w:tcW w:w="2154" w:type="dxa"/>
            <w:shd w:val="clear" w:color="auto" w:fill="auto"/>
            <w:hideMark/>
          </w:tcPr>
          <w:p w14:paraId="66466E33" w14:textId="77777777" w:rsidR="00C81F94" w:rsidRPr="002D6E73" w:rsidRDefault="00C81F94" w:rsidP="002C6A53">
            <w:pPr>
              <w:pStyle w:val="Tabletext"/>
            </w:pPr>
            <w:r w:rsidRPr="002D6E73">
              <w:t>20</w:t>
            </w:r>
            <w:r w:rsidRPr="002D6E73">
              <w:br/>
              <w:t>CLIMB TO [level]</w:t>
            </w:r>
          </w:p>
        </w:tc>
        <w:tc>
          <w:tcPr>
            <w:tcW w:w="990" w:type="dxa"/>
            <w:shd w:val="clear" w:color="auto" w:fill="auto"/>
            <w:hideMark/>
          </w:tcPr>
          <w:p w14:paraId="66466E34" w14:textId="77777777" w:rsidR="00C81F94" w:rsidRPr="002C6A53" w:rsidRDefault="00C81F94" w:rsidP="002C6A53">
            <w:pPr>
              <w:pStyle w:val="Tabletext"/>
              <w:rPr>
                <w:b/>
              </w:rPr>
            </w:pPr>
            <w:r w:rsidRPr="002C6A53">
              <w:rPr>
                <w:b/>
              </w:rPr>
              <w:t>All Models</w:t>
            </w:r>
          </w:p>
        </w:tc>
        <w:tc>
          <w:tcPr>
            <w:tcW w:w="4559" w:type="dxa"/>
            <w:shd w:val="clear" w:color="auto" w:fill="auto"/>
            <w:hideMark/>
          </w:tcPr>
          <w:p w14:paraId="66466E35" w14:textId="77777777" w:rsidR="00C81F94" w:rsidRPr="002D6E73" w:rsidRDefault="00C81F94" w:rsidP="002C6A53">
            <w:pPr>
              <w:pStyle w:val="Tabletext"/>
            </w:pPr>
            <w:r w:rsidRPr="002D6E73">
              <w:t>When a step-climb clearance is received, the crew should verify the altitude is within the aircraft performance capabilities before accepting the clearance.</w:t>
            </w:r>
          </w:p>
        </w:tc>
        <w:tc>
          <w:tcPr>
            <w:tcW w:w="0" w:type="auto"/>
            <w:shd w:val="clear" w:color="auto" w:fill="auto"/>
            <w:hideMark/>
          </w:tcPr>
          <w:p w14:paraId="66466E36" w14:textId="77777777" w:rsidR="00C81F94" w:rsidRPr="002D6E73" w:rsidRDefault="00C81F94" w:rsidP="0023459A">
            <w:pPr>
              <w:pStyle w:val="Tabletext"/>
            </w:pPr>
            <w:r w:rsidRPr="002D6E73">
              <w:t>When necessary to reject the clearance due to aircraft performance, it is recommended the crew include a reject reason with their clearance rejection DM. If a reason for not accepting the higher altitude is due to other than aircraft performance, then a free text description of the reason or a voice contact is recommended.</w:t>
            </w:r>
          </w:p>
        </w:tc>
      </w:tr>
      <w:tr w:rsidR="00C81F94" w:rsidRPr="002D6E73" w14:paraId="66466E3D" w14:textId="77777777" w:rsidTr="002C6A53">
        <w:trPr>
          <w:cantSplit/>
          <w:trHeight w:val="2205"/>
        </w:trPr>
        <w:tc>
          <w:tcPr>
            <w:tcW w:w="1746" w:type="dxa"/>
            <w:shd w:val="clear" w:color="auto" w:fill="auto"/>
            <w:hideMark/>
          </w:tcPr>
          <w:p w14:paraId="66466E38" w14:textId="77777777" w:rsidR="00C81F94" w:rsidRPr="002C6A53" w:rsidRDefault="00C81F94" w:rsidP="002C6A53">
            <w:pPr>
              <w:pStyle w:val="Tabletext"/>
              <w:rPr>
                <w:b/>
              </w:rPr>
            </w:pPr>
            <w:r w:rsidRPr="002C6A53">
              <w:rPr>
                <w:b/>
              </w:rPr>
              <w:t>Climb and Descent</w:t>
            </w:r>
          </w:p>
        </w:tc>
        <w:tc>
          <w:tcPr>
            <w:tcW w:w="2154" w:type="dxa"/>
            <w:shd w:val="clear" w:color="auto" w:fill="auto"/>
            <w:hideMark/>
          </w:tcPr>
          <w:p w14:paraId="66466E39" w14:textId="77777777" w:rsidR="00C81F94" w:rsidRPr="002D6E73" w:rsidRDefault="00C81F94" w:rsidP="002C6A53">
            <w:pPr>
              <w:pStyle w:val="Tabletext"/>
            </w:pPr>
            <w:r w:rsidRPr="002D6E73">
              <w:t>50</w:t>
            </w:r>
            <w:r w:rsidRPr="002D6E73">
              <w:br/>
              <w:t>CROSS [position] BETWEEN [level] AND [level]</w:t>
            </w:r>
          </w:p>
        </w:tc>
        <w:tc>
          <w:tcPr>
            <w:tcW w:w="990" w:type="dxa"/>
            <w:shd w:val="clear" w:color="auto" w:fill="auto"/>
            <w:hideMark/>
          </w:tcPr>
          <w:p w14:paraId="66466E3A" w14:textId="77777777" w:rsidR="00C81F94" w:rsidRPr="002C6A53" w:rsidRDefault="00C81F94" w:rsidP="002C6A53">
            <w:pPr>
              <w:pStyle w:val="Tabletext"/>
              <w:rPr>
                <w:b/>
              </w:rPr>
            </w:pPr>
            <w:r w:rsidRPr="002C6A53">
              <w:rPr>
                <w:b/>
              </w:rPr>
              <w:t>All Models</w:t>
            </w:r>
          </w:p>
        </w:tc>
        <w:tc>
          <w:tcPr>
            <w:tcW w:w="4559" w:type="dxa"/>
            <w:shd w:val="clear" w:color="auto" w:fill="auto"/>
            <w:hideMark/>
          </w:tcPr>
          <w:p w14:paraId="66466E3B" w14:textId="77777777" w:rsidR="00C81F94" w:rsidRPr="002D6E73" w:rsidRDefault="00C81F94" w:rsidP="002C6A53">
            <w:pPr>
              <w:pStyle w:val="Tabletext"/>
            </w:pPr>
            <w:r w:rsidRPr="002D6E73">
              <w:t>UM50: "CROSS [position] BETWEEN [level] AND [level]", altitude restriction clearance is very seldom used in flight plan-based ATC operations because it requires the controller to manually "thread the needle" (aircraft) between two other aircraft. This decreases the margin of error and increases the risk of conflict. It is safer and easier to vector an aircraft instead of stacking three aircraft on top of each other while climbing or descending.</w:t>
            </w:r>
          </w:p>
        </w:tc>
        <w:tc>
          <w:tcPr>
            <w:tcW w:w="0" w:type="auto"/>
            <w:shd w:val="clear" w:color="auto" w:fill="auto"/>
            <w:hideMark/>
          </w:tcPr>
          <w:p w14:paraId="66466E3C" w14:textId="77777777" w:rsidR="00C81F94" w:rsidRPr="002D6E73" w:rsidRDefault="00C81F94" w:rsidP="002C6A53">
            <w:pPr>
              <w:pStyle w:val="Tabletext"/>
            </w:pPr>
            <w:r w:rsidRPr="002D6E73">
              <w:t>For NextGen TBO, reduced RNP</w:t>
            </w:r>
            <w:r w:rsidR="0023459A">
              <w:t>,</w:t>
            </w:r>
            <w:r w:rsidRPr="002D6E73">
              <w:t xml:space="preserve"> and aircraft-based separation equipment, this UM may be necessary for increased traffic volume. But in a purely manual separation environment, the controller probably will not use this UM.</w:t>
            </w:r>
          </w:p>
        </w:tc>
      </w:tr>
      <w:tr w:rsidR="00C81F94" w:rsidRPr="002D6E73" w14:paraId="66466E43" w14:textId="77777777" w:rsidTr="002C6A53">
        <w:trPr>
          <w:cantSplit/>
          <w:trHeight w:val="3150"/>
        </w:trPr>
        <w:tc>
          <w:tcPr>
            <w:tcW w:w="1746" w:type="dxa"/>
            <w:shd w:val="clear" w:color="auto" w:fill="auto"/>
            <w:hideMark/>
          </w:tcPr>
          <w:p w14:paraId="66466E3E" w14:textId="77777777" w:rsidR="00C81F94" w:rsidRPr="002C6A53" w:rsidRDefault="00C81F94" w:rsidP="002C6A53">
            <w:pPr>
              <w:pStyle w:val="Tabletext"/>
              <w:rPr>
                <w:b/>
              </w:rPr>
            </w:pPr>
            <w:r w:rsidRPr="002C6A53">
              <w:rPr>
                <w:b/>
              </w:rPr>
              <w:t>Required Time of Arrival (RTA)</w:t>
            </w:r>
          </w:p>
        </w:tc>
        <w:tc>
          <w:tcPr>
            <w:tcW w:w="2154" w:type="dxa"/>
            <w:shd w:val="clear" w:color="auto" w:fill="auto"/>
            <w:hideMark/>
          </w:tcPr>
          <w:p w14:paraId="66466E3F" w14:textId="77777777" w:rsidR="00C81F94" w:rsidRPr="002D6E73" w:rsidRDefault="00C81F94" w:rsidP="002C6A53">
            <w:pPr>
              <w:pStyle w:val="Tabletext"/>
            </w:pPr>
            <w:r w:rsidRPr="002D6E73">
              <w:t>258</w:t>
            </w:r>
            <w:r w:rsidRPr="002D6E73">
              <w:br/>
              <w:t>CROSS [position] AT OR AFTER [RTAtimsec] AT [level]</w:t>
            </w:r>
          </w:p>
        </w:tc>
        <w:tc>
          <w:tcPr>
            <w:tcW w:w="990" w:type="dxa"/>
            <w:shd w:val="clear" w:color="auto" w:fill="auto"/>
            <w:hideMark/>
          </w:tcPr>
          <w:p w14:paraId="66466E40" w14:textId="77777777" w:rsidR="00C81F94" w:rsidRPr="002C6A53" w:rsidRDefault="00C81F94" w:rsidP="002C6A53">
            <w:pPr>
              <w:pStyle w:val="Tabletext"/>
              <w:rPr>
                <w:b/>
              </w:rPr>
            </w:pPr>
            <w:r w:rsidRPr="002C6A53">
              <w:rPr>
                <w:b/>
              </w:rPr>
              <w:t>All Models</w:t>
            </w:r>
          </w:p>
        </w:tc>
        <w:tc>
          <w:tcPr>
            <w:tcW w:w="4559" w:type="dxa"/>
            <w:shd w:val="clear" w:color="auto" w:fill="auto"/>
            <w:hideMark/>
          </w:tcPr>
          <w:p w14:paraId="66466E41" w14:textId="77777777" w:rsidR="00C81F94" w:rsidRPr="002D6E73" w:rsidRDefault="00C81F94" w:rsidP="002C6A53">
            <w:pPr>
              <w:pStyle w:val="Tabletext"/>
            </w:pPr>
            <w:r w:rsidRPr="002D6E73">
              <w:t>The “AT OR AFTER” crossing restriction is the easiest RTA restriction to obtain because it only requires delay crossing a waypoint. Increasing speed to “make up time” is much more difficult.</w:t>
            </w:r>
            <w:r w:rsidRPr="002D6E73">
              <w:br/>
            </w:r>
            <w:r w:rsidRPr="002D6E73">
              <w:br/>
              <w:t>The FMS only adjusts speed to meet the RTA time restriction during cruise, not during climb or descent.</w:t>
            </w:r>
          </w:p>
        </w:tc>
        <w:tc>
          <w:tcPr>
            <w:tcW w:w="0" w:type="auto"/>
            <w:shd w:val="clear" w:color="auto" w:fill="auto"/>
            <w:hideMark/>
          </w:tcPr>
          <w:p w14:paraId="66466E42" w14:textId="77777777" w:rsidR="00C81F94" w:rsidRPr="002D6E73" w:rsidRDefault="00C81F94" w:rsidP="002C6A53">
            <w:pPr>
              <w:pStyle w:val="Tabletext"/>
            </w:pPr>
            <w:r w:rsidRPr="002D6E73">
              <w:t>UM258 should not be used as a climb or descent clearance.</w:t>
            </w:r>
            <w:r w:rsidRPr="002D6E73">
              <w:br/>
              <w:t xml:space="preserve">A climb or descent clearance should include the phrase “AT AND MAINTAIN [level]” to reduce any confusion that the crew should level off at the clearance altitude. </w:t>
            </w:r>
            <w:r w:rsidRPr="002D6E73">
              <w:br/>
              <w:t>It is recommended that ATC not use UM258 as a climb constraint because of the design issues described above.</w:t>
            </w:r>
            <w:r w:rsidRPr="002D6E73">
              <w:br/>
              <w:t>It is recommended that ATC use UM258 as a cruise constraint and only if the aircraft is an hour or more from TOD.</w:t>
            </w:r>
            <w:r w:rsidRPr="002D6E73">
              <w:br/>
              <w:t>RTA prototypes are being developed for Airbus (A320) and B757 that can meet RTA in climb or descent phase.</w:t>
            </w:r>
          </w:p>
        </w:tc>
      </w:tr>
      <w:tr w:rsidR="00C81F94" w:rsidRPr="002D6E73" w14:paraId="66466E49" w14:textId="77777777" w:rsidTr="002C6A53">
        <w:trPr>
          <w:cantSplit/>
          <w:trHeight w:val="3780"/>
        </w:trPr>
        <w:tc>
          <w:tcPr>
            <w:tcW w:w="1746" w:type="dxa"/>
            <w:shd w:val="clear" w:color="auto" w:fill="auto"/>
            <w:hideMark/>
          </w:tcPr>
          <w:p w14:paraId="66466E44" w14:textId="77777777" w:rsidR="00C81F94" w:rsidRPr="002C6A53" w:rsidRDefault="00C81F94" w:rsidP="002C6A53">
            <w:pPr>
              <w:pStyle w:val="Tabletext"/>
              <w:rPr>
                <w:b/>
              </w:rPr>
            </w:pPr>
            <w:r w:rsidRPr="002C6A53">
              <w:rPr>
                <w:b/>
              </w:rPr>
              <w:t>Required Time of Arrival (RTA)</w:t>
            </w:r>
          </w:p>
        </w:tc>
        <w:tc>
          <w:tcPr>
            <w:tcW w:w="2154" w:type="dxa"/>
            <w:shd w:val="clear" w:color="auto" w:fill="auto"/>
            <w:hideMark/>
          </w:tcPr>
          <w:p w14:paraId="66466E45" w14:textId="77777777" w:rsidR="00C81F94" w:rsidRPr="002D6E73" w:rsidRDefault="00C81F94" w:rsidP="002C6A53">
            <w:pPr>
              <w:pStyle w:val="Tabletext"/>
            </w:pPr>
            <w:r w:rsidRPr="002D6E73">
              <w:t>258 CROSS [</w:t>
            </w:r>
            <w:r w:rsidRPr="002D6E73">
              <w:rPr>
                <w:i/>
                <w:iCs/>
              </w:rPr>
              <w:t>position</w:t>
            </w:r>
            <w:r w:rsidRPr="002D6E73">
              <w:t>] AT OR AFTER [</w:t>
            </w:r>
            <w:r w:rsidRPr="002D6E73">
              <w:rPr>
                <w:i/>
                <w:iCs/>
              </w:rPr>
              <w:t>RTAtimsec</w:t>
            </w:r>
            <w:r w:rsidRPr="002D6E73">
              <w:t>] AT [</w:t>
            </w:r>
            <w:r w:rsidRPr="002D6E73">
              <w:rPr>
                <w:i/>
                <w:iCs/>
              </w:rPr>
              <w:t>level</w:t>
            </w:r>
            <w:r w:rsidRPr="002D6E73">
              <w:t>]</w:t>
            </w:r>
          </w:p>
        </w:tc>
        <w:tc>
          <w:tcPr>
            <w:tcW w:w="990" w:type="dxa"/>
            <w:shd w:val="clear" w:color="auto" w:fill="auto"/>
            <w:hideMark/>
          </w:tcPr>
          <w:p w14:paraId="66466E46" w14:textId="77777777" w:rsidR="00C81F94" w:rsidRPr="002C6A53" w:rsidRDefault="00C81F94" w:rsidP="002C6A53">
            <w:pPr>
              <w:pStyle w:val="Tabletext"/>
              <w:rPr>
                <w:b/>
              </w:rPr>
            </w:pPr>
            <w:r w:rsidRPr="002C6A53">
              <w:rPr>
                <w:b/>
              </w:rPr>
              <w:t>All Models</w:t>
            </w:r>
          </w:p>
        </w:tc>
        <w:tc>
          <w:tcPr>
            <w:tcW w:w="4559" w:type="dxa"/>
            <w:shd w:val="clear" w:color="auto" w:fill="auto"/>
            <w:hideMark/>
          </w:tcPr>
          <w:p w14:paraId="66466E47" w14:textId="77777777" w:rsidR="00C81F94" w:rsidRPr="002D6E73" w:rsidRDefault="00C81F94" w:rsidP="002C6A53">
            <w:pPr>
              <w:pStyle w:val="Tabletext"/>
            </w:pPr>
            <w:r w:rsidRPr="002D6E73">
              <w:t xml:space="preserve">For a fixed </w:t>
            </w:r>
            <w:r w:rsidR="00673A38" w:rsidRPr="002D6E73">
              <w:t>Mach</w:t>
            </w:r>
            <w:r w:rsidRPr="002D6E73">
              <w:t xml:space="preserve">, a 2,000 foot change in altitude changes the TAS by approximately 5 kts. For example, if you hold .75 </w:t>
            </w:r>
            <w:r w:rsidR="00673A38" w:rsidRPr="002D6E73">
              <w:t>Mach</w:t>
            </w:r>
            <w:r w:rsidRPr="002D6E73">
              <w:t xml:space="preserve">, climbing from FL330 to FL370 will decrease TAS by 10 </w:t>
            </w:r>
            <w:r w:rsidR="00F84C75">
              <w:t>kts.</w:t>
            </w:r>
            <w:r w:rsidRPr="002D6E73">
              <w:t xml:space="preserve"> Meeting RTA time constraints is much more difficult due to the varying winds at different altitudes and entering that information into the FMS.</w:t>
            </w:r>
            <w:r w:rsidRPr="002D6E73">
              <w:br/>
            </w:r>
            <w:r w:rsidRPr="002D6E73">
              <w:br/>
              <w:t xml:space="preserve">A .01 change in </w:t>
            </w:r>
            <w:r w:rsidR="00673A38" w:rsidRPr="002D6E73">
              <w:t>Mach</w:t>
            </w:r>
            <w:r w:rsidRPr="002D6E73">
              <w:t xml:space="preserve"> equals 5 to 6 </w:t>
            </w:r>
            <w:r w:rsidR="00F84C75">
              <w:t>kts.</w:t>
            </w:r>
            <w:r w:rsidRPr="002D6E73">
              <w:t xml:space="preserve"> of TAS. To gain 1 minute over 1 hour, will require an increase from .76 </w:t>
            </w:r>
            <w:r w:rsidR="00673A38" w:rsidRPr="002D6E73">
              <w:t>Mach</w:t>
            </w:r>
            <w:r w:rsidRPr="002D6E73">
              <w:t xml:space="preserve"> to .775 mach. To gain 2 minutes - will require an increase from .76 </w:t>
            </w:r>
            <w:r w:rsidR="00673A38" w:rsidRPr="002D6E73">
              <w:t>Mach</w:t>
            </w:r>
            <w:r w:rsidRPr="002D6E73">
              <w:t xml:space="preserve"> to approximately .79 mach. For a given </w:t>
            </w:r>
            <w:r w:rsidR="00673A38" w:rsidRPr="002D6E73">
              <w:t>Mach</w:t>
            </w:r>
            <w:r w:rsidRPr="002D6E73">
              <w:t xml:space="preserve"> number above the IAS to </w:t>
            </w:r>
            <w:r w:rsidR="00673A38" w:rsidRPr="002D6E73">
              <w:t>Mach</w:t>
            </w:r>
            <w:r w:rsidRPr="002D6E73">
              <w:t xml:space="preserve"> climb cross over point (narrow body FL 250, wide body FL 270), climbing decreases TAS, while descending increases TAS.</w:t>
            </w:r>
          </w:p>
        </w:tc>
        <w:tc>
          <w:tcPr>
            <w:tcW w:w="0" w:type="auto"/>
            <w:shd w:val="clear" w:color="auto" w:fill="auto"/>
            <w:hideMark/>
          </w:tcPr>
          <w:p w14:paraId="66466E48" w14:textId="77777777" w:rsidR="00C81F94" w:rsidRPr="002D6E73" w:rsidRDefault="00C81F94" w:rsidP="002C6A53">
            <w:pPr>
              <w:pStyle w:val="Tabletext"/>
            </w:pPr>
            <w:r w:rsidRPr="002D6E73">
              <w:t>Crew should maintain updated wind information in the FMS for RTA operations.</w:t>
            </w:r>
          </w:p>
        </w:tc>
      </w:tr>
      <w:tr w:rsidR="00C81F94" w:rsidRPr="002D6E73" w14:paraId="66466E50" w14:textId="77777777" w:rsidTr="002C6A53">
        <w:trPr>
          <w:cantSplit/>
          <w:trHeight w:val="2520"/>
        </w:trPr>
        <w:tc>
          <w:tcPr>
            <w:tcW w:w="1746" w:type="dxa"/>
            <w:shd w:val="clear" w:color="auto" w:fill="auto"/>
            <w:hideMark/>
          </w:tcPr>
          <w:p w14:paraId="66466E4A" w14:textId="77777777" w:rsidR="00C81F94" w:rsidRPr="002C6A53" w:rsidRDefault="00C81F94" w:rsidP="002C6A53">
            <w:pPr>
              <w:pStyle w:val="Tabletext"/>
              <w:rPr>
                <w:b/>
              </w:rPr>
            </w:pPr>
            <w:r w:rsidRPr="002C6A53">
              <w:rPr>
                <w:b/>
              </w:rPr>
              <w:t>ATC Speed Compliance</w:t>
            </w:r>
          </w:p>
        </w:tc>
        <w:tc>
          <w:tcPr>
            <w:tcW w:w="2154" w:type="dxa"/>
            <w:shd w:val="clear" w:color="auto" w:fill="auto"/>
            <w:hideMark/>
          </w:tcPr>
          <w:p w14:paraId="66466E4B" w14:textId="77777777" w:rsidR="00C81F94" w:rsidRPr="002D6E73" w:rsidRDefault="00C81F94" w:rsidP="002C6A53">
            <w:pPr>
              <w:pStyle w:val="Tabletext"/>
            </w:pPr>
            <w:r w:rsidRPr="002D6E73">
              <w:t>106</w:t>
            </w:r>
            <w:r w:rsidRPr="002D6E73">
              <w:br/>
              <w:t>MAINTAIN [speed]</w:t>
            </w:r>
          </w:p>
        </w:tc>
        <w:tc>
          <w:tcPr>
            <w:tcW w:w="990" w:type="dxa"/>
            <w:shd w:val="clear" w:color="auto" w:fill="auto"/>
            <w:hideMark/>
          </w:tcPr>
          <w:p w14:paraId="66466E4C" w14:textId="77777777" w:rsidR="00C81F94" w:rsidRPr="002C6A53" w:rsidRDefault="00C81F94" w:rsidP="002C6A53">
            <w:pPr>
              <w:pStyle w:val="Tabletext"/>
              <w:rPr>
                <w:b/>
              </w:rPr>
            </w:pPr>
            <w:r w:rsidRPr="002C6A53">
              <w:rPr>
                <w:b/>
              </w:rPr>
              <w:t>All Models</w:t>
            </w:r>
          </w:p>
        </w:tc>
        <w:tc>
          <w:tcPr>
            <w:tcW w:w="4559" w:type="dxa"/>
            <w:shd w:val="clear" w:color="auto" w:fill="auto"/>
            <w:hideMark/>
          </w:tcPr>
          <w:p w14:paraId="66466E4D" w14:textId="77777777" w:rsidR="00664835" w:rsidRDefault="00C81F94" w:rsidP="002C6A53">
            <w:pPr>
              <w:pStyle w:val="Tabletext"/>
            </w:pPr>
            <w:r w:rsidRPr="002D6E73">
              <w:t xml:space="preserve">ATC will express all speed adjustments in terms of </w:t>
            </w:r>
            <w:r w:rsidR="00F84C75">
              <w:t>kts.</w:t>
            </w:r>
            <w:r w:rsidRPr="002D6E73">
              <w:t xml:space="preserve"> based on indicated airspeed (IAS) in 10 knot increments except that at or above FL 240 speeds may be expressed in terms of Mach numbers in 0.01 increments. The use of Mach numbers is restricted to turbojet aircraft with Mach meters. [</w:t>
            </w:r>
            <w:r w:rsidR="00653BB1">
              <w:fldChar w:fldCharType="begin"/>
            </w:r>
            <w:r w:rsidR="005111BD">
              <w:instrText xml:space="preserve"> REF _Ref302473049 \r \h </w:instrText>
            </w:r>
            <w:r w:rsidR="00653BB1">
              <w:fldChar w:fldCharType="separate"/>
            </w:r>
            <w:r w:rsidR="00FE1A86">
              <w:t>43</w:t>
            </w:r>
            <w:r w:rsidR="00653BB1">
              <w:fldChar w:fldCharType="end"/>
            </w:r>
            <w:r w:rsidR="005111BD">
              <w:t xml:space="preserve">: </w:t>
            </w:r>
            <w:r w:rsidRPr="002D6E73">
              <w:t>4−4−12-b. Speed Adjustments]</w:t>
            </w:r>
          </w:p>
          <w:p w14:paraId="66466E4E" w14:textId="77777777" w:rsidR="00C81F94" w:rsidRPr="002D6E73" w:rsidRDefault="00C81F94" w:rsidP="002C6A53">
            <w:pPr>
              <w:pStyle w:val="Tabletext"/>
            </w:pPr>
            <w:r w:rsidRPr="002D6E73">
              <w:br/>
              <w:t xml:space="preserve">Pilots complying with speed adjustments are expected to maintain a speed within plus or minus 10 </w:t>
            </w:r>
            <w:r w:rsidR="00F84C75">
              <w:t>kts.</w:t>
            </w:r>
            <w:r w:rsidRPr="002D6E73">
              <w:t xml:space="preserve"> or 0.02 Mach number of the specified speed. [</w:t>
            </w:r>
            <w:r w:rsidR="00653BB1">
              <w:fldChar w:fldCharType="begin"/>
            </w:r>
            <w:r w:rsidR="005111BD">
              <w:instrText xml:space="preserve"> REF _Ref302473049 \r \h </w:instrText>
            </w:r>
            <w:r w:rsidR="00653BB1">
              <w:fldChar w:fldCharType="separate"/>
            </w:r>
            <w:r w:rsidR="00FE1A86">
              <w:t>43</w:t>
            </w:r>
            <w:r w:rsidR="00653BB1">
              <w:fldChar w:fldCharType="end"/>
            </w:r>
            <w:r w:rsidR="005111BD">
              <w:t xml:space="preserve">: </w:t>
            </w:r>
            <w:r w:rsidRPr="002D6E73">
              <w:t>4−4−12-c. Speed Adjustments]</w:t>
            </w:r>
          </w:p>
        </w:tc>
        <w:tc>
          <w:tcPr>
            <w:tcW w:w="0" w:type="auto"/>
            <w:shd w:val="clear" w:color="auto" w:fill="auto"/>
            <w:hideMark/>
          </w:tcPr>
          <w:p w14:paraId="66466E4F" w14:textId="77777777" w:rsidR="00C81F94" w:rsidRPr="002D6E73" w:rsidRDefault="00C81F94" w:rsidP="002C6A53">
            <w:pPr>
              <w:pStyle w:val="Tabletext"/>
            </w:pPr>
            <w:r w:rsidRPr="002D6E73">
              <w:t>TBO may require more restrictive speed requirements, such as plus or minus 5 kts or 0.01 Mach.</w:t>
            </w:r>
          </w:p>
        </w:tc>
      </w:tr>
      <w:tr w:rsidR="00C81F94" w:rsidRPr="002D6E73" w14:paraId="66466E56" w14:textId="77777777" w:rsidTr="0023459A">
        <w:trPr>
          <w:cantSplit/>
          <w:trHeight w:val="1610"/>
        </w:trPr>
        <w:tc>
          <w:tcPr>
            <w:tcW w:w="1746" w:type="dxa"/>
            <w:shd w:val="clear" w:color="auto" w:fill="auto"/>
            <w:hideMark/>
          </w:tcPr>
          <w:p w14:paraId="66466E51" w14:textId="77777777" w:rsidR="00C81F94" w:rsidRPr="002C6A53" w:rsidRDefault="00C81F94" w:rsidP="002C6A53">
            <w:pPr>
              <w:pStyle w:val="Tabletext"/>
              <w:rPr>
                <w:b/>
              </w:rPr>
            </w:pPr>
            <w:r w:rsidRPr="002C6A53">
              <w:rPr>
                <w:b/>
              </w:rPr>
              <w:t>Speed Clearances</w:t>
            </w:r>
          </w:p>
        </w:tc>
        <w:tc>
          <w:tcPr>
            <w:tcW w:w="2154" w:type="dxa"/>
            <w:shd w:val="clear" w:color="auto" w:fill="auto"/>
            <w:hideMark/>
          </w:tcPr>
          <w:p w14:paraId="66466E52" w14:textId="77777777" w:rsidR="00C81F94" w:rsidRPr="002D6E73" w:rsidRDefault="00C81F94" w:rsidP="002C6A53">
            <w:pPr>
              <w:pStyle w:val="Tabletext"/>
            </w:pPr>
            <w:r w:rsidRPr="002D6E73">
              <w:t>56</w:t>
            </w:r>
            <w:r w:rsidRPr="002D6E73">
              <w:br/>
              <w:t>CROSS [position] AT OR LESS THAN [speed]</w:t>
            </w:r>
          </w:p>
        </w:tc>
        <w:tc>
          <w:tcPr>
            <w:tcW w:w="990" w:type="dxa"/>
            <w:shd w:val="clear" w:color="auto" w:fill="auto"/>
            <w:hideMark/>
          </w:tcPr>
          <w:p w14:paraId="66466E53" w14:textId="77777777" w:rsidR="00C81F94" w:rsidRPr="002C6A53" w:rsidRDefault="00C81F94" w:rsidP="002C6A53">
            <w:pPr>
              <w:pStyle w:val="Tabletext"/>
              <w:rPr>
                <w:b/>
              </w:rPr>
            </w:pPr>
            <w:r w:rsidRPr="002C6A53">
              <w:rPr>
                <w:b/>
              </w:rPr>
              <w:t>All Models</w:t>
            </w:r>
          </w:p>
        </w:tc>
        <w:tc>
          <w:tcPr>
            <w:tcW w:w="4559" w:type="dxa"/>
            <w:shd w:val="clear" w:color="auto" w:fill="auto"/>
            <w:hideMark/>
          </w:tcPr>
          <w:p w14:paraId="66466E54" w14:textId="77777777" w:rsidR="00C81F94" w:rsidRPr="002D6E73" w:rsidRDefault="00C81F94" w:rsidP="002C6A53">
            <w:pPr>
              <w:pStyle w:val="Tabletext"/>
            </w:pPr>
            <w:r w:rsidRPr="002D6E73">
              <w:t>If the controller gives UM56: "CROSS [position] AT OR LESS THAN [speed]" as a clearance, then the crew may ask "Can we “keep the speed up” until just prior to crossing waypoint?</w:t>
            </w:r>
            <w:r w:rsidR="00664835">
              <w:t>”</w:t>
            </w:r>
            <w:r w:rsidRPr="002D6E73">
              <w:t xml:space="preserve">  Answer: The fact that the controller gave the clearance to cross a waypoint at a given speed implies that before the waypoint the speed is at pilot’s discretion.</w:t>
            </w:r>
          </w:p>
        </w:tc>
        <w:tc>
          <w:tcPr>
            <w:tcW w:w="0" w:type="auto"/>
            <w:shd w:val="clear" w:color="auto" w:fill="auto"/>
            <w:hideMark/>
          </w:tcPr>
          <w:p w14:paraId="66466E55" w14:textId="77777777" w:rsidR="00C81F94" w:rsidRPr="002D6E73" w:rsidRDefault="00C81F94" w:rsidP="00545AC5">
            <w:pPr>
              <w:pStyle w:val="Tabletext"/>
            </w:pPr>
            <w:r w:rsidRPr="002D6E73">
              <w:t>It is recommended that the crew not load UM56 or UM61 into the FMS for a speed restriction during climb</w:t>
            </w:r>
            <w:r w:rsidR="00545AC5">
              <w:t>. They should</w:t>
            </w:r>
            <w:r w:rsidRPr="002D6E73">
              <w:t xml:space="preserve"> navigate using the MCP to meet the intent of the clearance.  Loading and navigating UM56 during descent is recommended.</w:t>
            </w:r>
          </w:p>
        </w:tc>
      </w:tr>
      <w:tr w:rsidR="00C81F94" w:rsidRPr="002D6E73" w14:paraId="66466E5C" w14:textId="77777777" w:rsidTr="002C6A53">
        <w:trPr>
          <w:cantSplit/>
          <w:trHeight w:val="2835"/>
        </w:trPr>
        <w:tc>
          <w:tcPr>
            <w:tcW w:w="1746" w:type="dxa"/>
            <w:shd w:val="clear" w:color="auto" w:fill="auto"/>
            <w:hideMark/>
          </w:tcPr>
          <w:p w14:paraId="66466E57" w14:textId="77777777" w:rsidR="00C81F94" w:rsidRPr="002C6A53" w:rsidRDefault="00C81F94" w:rsidP="002C6A53">
            <w:pPr>
              <w:pStyle w:val="Tabletext"/>
              <w:rPr>
                <w:b/>
              </w:rPr>
            </w:pPr>
            <w:r w:rsidRPr="002C6A53">
              <w:rPr>
                <w:b/>
              </w:rPr>
              <w:t> </w:t>
            </w:r>
          </w:p>
        </w:tc>
        <w:tc>
          <w:tcPr>
            <w:tcW w:w="2154" w:type="dxa"/>
            <w:shd w:val="clear" w:color="auto" w:fill="auto"/>
            <w:hideMark/>
          </w:tcPr>
          <w:p w14:paraId="66466E58" w14:textId="77777777" w:rsidR="00C81F94" w:rsidRPr="002D6E73" w:rsidRDefault="00C81F94" w:rsidP="002C6A53">
            <w:pPr>
              <w:pStyle w:val="Tabletext"/>
            </w:pPr>
            <w:r w:rsidRPr="002D6E73">
              <w:t xml:space="preserve">UM061: CROSS [position] AT AND MAINTAIN [level] AT [speed] </w:t>
            </w:r>
          </w:p>
        </w:tc>
        <w:tc>
          <w:tcPr>
            <w:tcW w:w="990" w:type="dxa"/>
            <w:shd w:val="clear" w:color="auto" w:fill="auto"/>
            <w:hideMark/>
          </w:tcPr>
          <w:p w14:paraId="66466E59" w14:textId="77777777" w:rsidR="00C81F94" w:rsidRPr="002C6A53" w:rsidRDefault="00C81F94" w:rsidP="002C6A53">
            <w:pPr>
              <w:pStyle w:val="Tabletext"/>
              <w:rPr>
                <w:b/>
              </w:rPr>
            </w:pPr>
            <w:r w:rsidRPr="002C6A53">
              <w:rPr>
                <w:b/>
              </w:rPr>
              <w:t>All Models</w:t>
            </w:r>
          </w:p>
        </w:tc>
        <w:tc>
          <w:tcPr>
            <w:tcW w:w="4559" w:type="dxa"/>
            <w:shd w:val="clear" w:color="auto" w:fill="auto"/>
            <w:hideMark/>
          </w:tcPr>
          <w:p w14:paraId="66466E5A" w14:textId="77777777" w:rsidR="00C81F94" w:rsidRPr="002D6E73" w:rsidRDefault="00C81F94" w:rsidP="002C6A53">
            <w:pPr>
              <w:pStyle w:val="Tabletext"/>
            </w:pPr>
            <w:r w:rsidRPr="002D6E73">
              <w:t>UM61: "CROSS [position] AT AND MAINTAIN [level] AT [speed]" is not loadable, yet.  This is the same issue as UM56. In a climb, the FMS will immediately slow. The FMS will not increase speed greater than the TGT SPD in the VNAV CLB page.</w:t>
            </w:r>
          </w:p>
        </w:tc>
        <w:tc>
          <w:tcPr>
            <w:tcW w:w="0" w:type="auto"/>
            <w:shd w:val="clear" w:color="auto" w:fill="auto"/>
            <w:hideMark/>
          </w:tcPr>
          <w:p w14:paraId="66466E5B" w14:textId="77777777" w:rsidR="00C81F94" w:rsidRPr="002D6E73" w:rsidRDefault="00C81F94" w:rsidP="00545AC5">
            <w:pPr>
              <w:pStyle w:val="Tabletext"/>
            </w:pPr>
            <w:r w:rsidRPr="002D6E73">
              <w:t>If the speed restriction is immediately entered, then the aircraft will start</w:t>
            </w:r>
            <w:r w:rsidR="00545AC5" w:rsidRPr="002D6E73">
              <w:t xml:space="preserve"> slowing down</w:t>
            </w:r>
            <w:r w:rsidRPr="002D6E73">
              <w:t xml:space="preserve"> immediately.  The clearance gets uplinked as a MACH but the 787 FMS cannot accept a MACH tied to an altitude.  This has the potential for confusion.  The main issue is</w:t>
            </w:r>
            <w:r w:rsidR="00545AC5">
              <w:t>:</w:t>
            </w:r>
            <w:r w:rsidRPr="002D6E73">
              <w:t xml:space="preserve"> when does pilot slow down? It is recommended that the crew not manually enter the speed restriction into the FMS during climb. The crew should navigate using the MCP to meet the intent of the clearance.  Loading and navigating UM61 during descent is recommended. Intermediate level-off procedures are recommended.</w:t>
            </w:r>
          </w:p>
        </w:tc>
      </w:tr>
      <w:tr w:rsidR="00C81F94" w:rsidRPr="002D6E73" w14:paraId="66466E63" w14:textId="77777777" w:rsidTr="00545AC5">
        <w:trPr>
          <w:cantSplit/>
          <w:trHeight w:val="4175"/>
        </w:trPr>
        <w:tc>
          <w:tcPr>
            <w:tcW w:w="1746" w:type="dxa"/>
            <w:shd w:val="clear" w:color="auto" w:fill="auto"/>
            <w:hideMark/>
          </w:tcPr>
          <w:p w14:paraId="66466E5D" w14:textId="77777777" w:rsidR="00C81F94" w:rsidRPr="002C6A53" w:rsidRDefault="00C81F94" w:rsidP="002C6A53">
            <w:pPr>
              <w:pStyle w:val="Tabletext"/>
              <w:rPr>
                <w:b/>
              </w:rPr>
            </w:pPr>
            <w:r w:rsidRPr="002C6A53">
              <w:rPr>
                <w:b/>
              </w:rPr>
              <w:t>Offset Clearance</w:t>
            </w:r>
          </w:p>
        </w:tc>
        <w:tc>
          <w:tcPr>
            <w:tcW w:w="2154" w:type="dxa"/>
            <w:shd w:val="clear" w:color="auto" w:fill="auto"/>
            <w:hideMark/>
          </w:tcPr>
          <w:p w14:paraId="66466E5E" w14:textId="77777777" w:rsidR="00C81F94" w:rsidRPr="002D6E73" w:rsidRDefault="00C81F94" w:rsidP="002C6A53">
            <w:pPr>
              <w:pStyle w:val="Tabletext"/>
            </w:pPr>
            <w:r w:rsidRPr="002D6E73">
              <w:t>64</w:t>
            </w:r>
            <w:r w:rsidRPr="002D6E73">
              <w:br/>
              <w:t>OFFSET [specified distance] [direction] OF ROUTE</w:t>
            </w:r>
          </w:p>
        </w:tc>
        <w:tc>
          <w:tcPr>
            <w:tcW w:w="990" w:type="dxa"/>
            <w:shd w:val="clear" w:color="auto" w:fill="auto"/>
            <w:hideMark/>
          </w:tcPr>
          <w:p w14:paraId="66466E5F" w14:textId="77777777" w:rsidR="00C81F94" w:rsidRPr="002C6A53" w:rsidRDefault="00C81F94" w:rsidP="002C6A53">
            <w:pPr>
              <w:pStyle w:val="Tabletext"/>
              <w:rPr>
                <w:b/>
              </w:rPr>
            </w:pPr>
            <w:r w:rsidRPr="002C6A53">
              <w:rPr>
                <w:b/>
              </w:rPr>
              <w:t>All Models</w:t>
            </w:r>
          </w:p>
        </w:tc>
        <w:tc>
          <w:tcPr>
            <w:tcW w:w="4559" w:type="dxa"/>
            <w:shd w:val="clear" w:color="auto" w:fill="auto"/>
            <w:hideMark/>
          </w:tcPr>
          <w:p w14:paraId="66466E60" w14:textId="77777777" w:rsidR="00664835" w:rsidRDefault="00C81F94" w:rsidP="00664835">
            <w:pPr>
              <w:pStyle w:val="Tabletext"/>
            </w:pPr>
            <w:r w:rsidRPr="002D6E73">
              <w:t>UM64: " OFFSET [specified distance] [direction] OF ROUTE": Offset is</w:t>
            </w:r>
            <w:r w:rsidR="00664835" w:rsidRPr="002D6E73">
              <w:t xml:space="preserve"> used</w:t>
            </w:r>
            <w:r w:rsidRPr="002D6E73">
              <w:t xml:space="preserve"> not only for side-stepping weather, it is also used by ATC for RNAV routes as described in the </w:t>
            </w:r>
            <w:r w:rsidRPr="00D90062">
              <w:rPr>
                <w:i/>
              </w:rPr>
              <w:t>Aeronautical Information Manual</w:t>
            </w:r>
            <w:r w:rsidR="00A217BB">
              <w:t xml:space="preserve"> (AIM)</w:t>
            </w:r>
            <w:r w:rsidRPr="002D6E73">
              <w:t>. Unpublished RNAV routes are direct routes, based on area navigation capability, between waypoints defined in terms of latitude/longitude coordinates, degree−distance fixes, or offsets from established routes/airways at a specified distance and direction. [AIM 5-3-4-3(c)]</w:t>
            </w:r>
          </w:p>
          <w:p w14:paraId="66466E61" w14:textId="77777777" w:rsidR="00C81F94" w:rsidRPr="002D6E73" w:rsidRDefault="00C81F94" w:rsidP="00664835">
            <w:pPr>
              <w:pStyle w:val="Tabletext"/>
            </w:pPr>
            <w:r w:rsidRPr="002D6E73">
              <w:t>If this UM is to be used to define an RNAV route based on an offset from an established route/airway, then the [route] will need to be defined in this UM.  [7110.65, 4-4-i-4]</w:t>
            </w:r>
            <w:r w:rsidR="00664835" w:rsidRPr="002D6E73" w:rsidDel="00664835">
              <w:t xml:space="preserve"> </w:t>
            </w:r>
            <w:r w:rsidRPr="002D6E73">
              <w:t>When clear of weather, the crew requests and ATC clears direct to next waypoint. The crew does not want to turn to get back on the original track. There is no desire or need for the crew to return back to the original track.</w:t>
            </w:r>
          </w:p>
        </w:tc>
        <w:tc>
          <w:tcPr>
            <w:tcW w:w="0" w:type="auto"/>
            <w:shd w:val="clear" w:color="auto" w:fill="auto"/>
            <w:hideMark/>
          </w:tcPr>
          <w:p w14:paraId="66466E62" w14:textId="77777777" w:rsidR="00C81F94" w:rsidRPr="002D6E73" w:rsidRDefault="00C81F94" w:rsidP="002C6A53">
            <w:pPr>
              <w:pStyle w:val="Tabletext"/>
            </w:pPr>
            <w:r w:rsidRPr="002D6E73">
              <w:t>UM64: " OFFSET [specified distance] [direction] OF ROUTE" should be used only for weather deviation or strategic separation.</w:t>
            </w:r>
            <w:r w:rsidRPr="002D6E73">
              <w:br/>
              <w:t>If the crew requests the offset for weather deviation, ATC should clear the crew direct to next waypoint after deviating. This reduces the amount of deviation required and easier for the crew to select when they can fly direct to the next waypoint.</w:t>
            </w:r>
            <w:r w:rsidRPr="002D6E73">
              <w:br/>
              <w:t>The crew should be advised by ATC when or where the offset will terminate.</w:t>
            </w:r>
          </w:p>
        </w:tc>
      </w:tr>
      <w:tr w:rsidR="00C81F94" w:rsidRPr="002D6E73" w14:paraId="66466E69" w14:textId="77777777" w:rsidTr="00545AC5">
        <w:trPr>
          <w:cantSplit/>
          <w:trHeight w:val="2447"/>
        </w:trPr>
        <w:tc>
          <w:tcPr>
            <w:tcW w:w="1746" w:type="dxa"/>
            <w:shd w:val="clear" w:color="auto" w:fill="auto"/>
            <w:hideMark/>
          </w:tcPr>
          <w:p w14:paraId="66466E64" w14:textId="77777777" w:rsidR="00C81F94" w:rsidRPr="002C6A53" w:rsidRDefault="00C81F94" w:rsidP="002C6A53">
            <w:pPr>
              <w:pStyle w:val="Tabletext"/>
              <w:rPr>
                <w:b/>
              </w:rPr>
            </w:pPr>
            <w:r w:rsidRPr="002C6A53">
              <w:rPr>
                <w:b/>
              </w:rPr>
              <w:t>Clearance Limit</w:t>
            </w:r>
          </w:p>
        </w:tc>
        <w:tc>
          <w:tcPr>
            <w:tcW w:w="2154" w:type="dxa"/>
            <w:shd w:val="clear" w:color="auto" w:fill="auto"/>
            <w:hideMark/>
          </w:tcPr>
          <w:p w14:paraId="66466E65" w14:textId="77777777" w:rsidR="00C81F94" w:rsidRPr="002D6E73" w:rsidRDefault="00C81F94" w:rsidP="002C6A53">
            <w:pPr>
              <w:pStyle w:val="Tabletext"/>
            </w:pPr>
            <w:r w:rsidRPr="002D6E73">
              <w:t>74</w:t>
            </w:r>
            <w:r w:rsidRPr="002D6E73">
              <w:br/>
              <w:t>PROCEED DIRECT TO [position]</w:t>
            </w:r>
            <w:r w:rsidRPr="002D6E73">
              <w:br/>
            </w:r>
            <w:r w:rsidRPr="002D6E73">
              <w:br/>
              <w:t>77</w:t>
            </w:r>
            <w:r w:rsidRPr="002D6E73">
              <w:br/>
              <w:t>AT [position] PROCEED DIRECT TO [position]</w:t>
            </w:r>
          </w:p>
        </w:tc>
        <w:tc>
          <w:tcPr>
            <w:tcW w:w="990" w:type="dxa"/>
            <w:shd w:val="clear" w:color="auto" w:fill="auto"/>
            <w:hideMark/>
          </w:tcPr>
          <w:p w14:paraId="66466E66" w14:textId="77777777" w:rsidR="00C81F94" w:rsidRPr="002C6A53" w:rsidRDefault="00C81F94" w:rsidP="002C6A53">
            <w:pPr>
              <w:pStyle w:val="Tabletext"/>
              <w:rPr>
                <w:b/>
              </w:rPr>
            </w:pPr>
            <w:r w:rsidRPr="002C6A53">
              <w:rPr>
                <w:b/>
              </w:rPr>
              <w:t>All Models</w:t>
            </w:r>
          </w:p>
        </w:tc>
        <w:tc>
          <w:tcPr>
            <w:tcW w:w="4559" w:type="dxa"/>
            <w:shd w:val="clear" w:color="auto" w:fill="auto"/>
            <w:hideMark/>
          </w:tcPr>
          <w:p w14:paraId="66466E67" w14:textId="77777777" w:rsidR="00C81F94" w:rsidRPr="002D6E73" w:rsidRDefault="00C81F94" w:rsidP="002C6A53">
            <w:pPr>
              <w:pStyle w:val="Tabletext"/>
            </w:pPr>
            <w:r w:rsidRPr="002D6E73">
              <w:t xml:space="preserve">In accordance with the AIM, when UM74: “PROCEED DIRECT TO [position]" is issued as a standalone, [position] is considered the clearance limit. </w:t>
            </w:r>
            <w:r w:rsidRPr="002D6E73">
              <w:br/>
              <w:t>The AIM states: “When an aircraft is 3 minutes or less from a clearance limit and a clearance beyond the fix has not been received, the pilot is expected to start a speed reduction so that the aircraft will cross the fix, initially, at or below the maximum holding airspeed.” [FAA AIM 4-4-3-e-4, and 5-3-7-d]</w:t>
            </w:r>
          </w:p>
        </w:tc>
        <w:tc>
          <w:tcPr>
            <w:tcW w:w="0" w:type="auto"/>
            <w:shd w:val="clear" w:color="auto" w:fill="auto"/>
            <w:hideMark/>
          </w:tcPr>
          <w:p w14:paraId="66466E68" w14:textId="77777777" w:rsidR="00C81F94" w:rsidRPr="002D6E73" w:rsidRDefault="00C81F94" w:rsidP="002C6A53">
            <w:pPr>
              <w:pStyle w:val="Tabletext"/>
            </w:pPr>
            <w:r w:rsidRPr="002D6E73">
              <w:t>UM74 or UM77 should be concatenated with holding instructions, EFC, full route clearance after the direct to waypoint or rest of route unchanged (UM289).</w:t>
            </w:r>
            <w:r w:rsidRPr="002D6E73">
              <w:br/>
              <w:t>ATC should append UM289 to UM74 when the controller intends to clear the aircraft in its current route after the position in the DIRECT TO [position] is reached. In this case the datalink avionics and FMS should display only the changes to the pilot of the new route clearance.</w:t>
            </w:r>
          </w:p>
        </w:tc>
      </w:tr>
      <w:tr w:rsidR="00C81F94" w:rsidRPr="002D6E73" w14:paraId="66466E6F" w14:textId="77777777" w:rsidTr="00545AC5">
        <w:trPr>
          <w:cantSplit/>
          <w:trHeight w:val="3851"/>
        </w:trPr>
        <w:tc>
          <w:tcPr>
            <w:tcW w:w="1746" w:type="dxa"/>
            <w:shd w:val="clear" w:color="auto" w:fill="auto"/>
            <w:hideMark/>
          </w:tcPr>
          <w:p w14:paraId="66466E6A" w14:textId="77777777" w:rsidR="00C81F94" w:rsidRPr="002C6A53" w:rsidRDefault="00C81F94" w:rsidP="002C6A53">
            <w:pPr>
              <w:pStyle w:val="Tabletext"/>
              <w:rPr>
                <w:b/>
              </w:rPr>
            </w:pPr>
            <w:r w:rsidRPr="002C6A53">
              <w:rPr>
                <w:b/>
              </w:rPr>
              <w:t>Stand-Alone Uplink Message</w:t>
            </w:r>
          </w:p>
        </w:tc>
        <w:tc>
          <w:tcPr>
            <w:tcW w:w="2154" w:type="dxa"/>
            <w:shd w:val="clear" w:color="auto" w:fill="auto"/>
            <w:hideMark/>
          </w:tcPr>
          <w:p w14:paraId="66466E6B" w14:textId="77777777" w:rsidR="00C81F94" w:rsidRPr="002D6E73" w:rsidRDefault="00C81F94" w:rsidP="002C6A53">
            <w:pPr>
              <w:pStyle w:val="Tabletext"/>
            </w:pPr>
            <w:r w:rsidRPr="002D6E73">
              <w:t>UM47: "CROSS [position] AT OR ABOVE [level]"</w:t>
            </w:r>
            <w:r w:rsidRPr="002D6E73">
              <w:br/>
              <w:t>UM49: "CROSS [position] AT AND MAINTAIN [level]"</w:t>
            </w:r>
            <w:r w:rsidRPr="002D6E73">
              <w:br/>
              <w:t>UM50: "CROSS [position] BETWEEN [level] AND [level]"</w:t>
            </w:r>
          </w:p>
        </w:tc>
        <w:tc>
          <w:tcPr>
            <w:tcW w:w="990" w:type="dxa"/>
            <w:shd w:val="clear" w:color="auto" w:fill="auto"/>
            <w:hideMark/>
          </w:tcPr>
          <w:p w14:paraId="66466E6C" w14:textId="77777777" w:rsidR="00C81F94" w:rsidRPr="002C6A53" w:rsidRDefault="00C81F94" w:rsidP="002C6A53">
            <w:pPr>
              <w:pStyle w:val="Tabletext"/>
              <w:rPr>
                <w:b/>
              </w:rPr>
            </w:pPr>
            <w:r w:rsidRPr="002C6A53">
              <w:rPr>
                <w:b/>
              </w:rPr>
              <w:t>All Models</w:t>
            </w:r>
          </w:p>
        </w:tc>
        <w:tc>
          <w:tcPr>
            <w:tcW w:w="4559" w:type="dxa"/>
            <w:shd w:val="clear" w:color="auto" w:fill="auto"/>
            <w:hideMark/>
          </w:tcPr>
          <w:p w14:paraId="66466E6D" w14:textId="77777777" w:rsidR="00C81F94" w:rsidRPr="002D6E73" w:rsidRDefault="00C81F94" w:rsidP="002C6A53">
            <w:pPr>
              <w:pStyle w:val="Tabletext"/>
            </w:pPr>
            <w:r w:rsidRPr="002D6E73">
              <w:t>The controller could possibly send an altitude restriction clearance without the complete context of a "cleared to" altitude limit or a route clearance limit.</w:t>
            </w:r>
          </w:p>
        </w:tc>
        <w:tc>
          <w:tcPr>
            <w:tcW w:w="0" w:type="auto"/>
            <w:shd w:val="clear" w:color="auto" w:fill="auto"/>
            <w:hideMark/>
          </w:tcPr>
          <w:p w14:paraId="66466E6E" w14:textId="77777777" w:rsidR="00C81F94" w:rsidRPr="002D6E73" w:rsidRDefault="00C81F94" w:rsidP="005111BD">
            <w:pPr>
              <w:pStyle w:val="Tabletext"/>
            </w:pPr>
            <w:r w:rsidRPr="002D6E73">
              <w:t>Crews should be aware of clearances (such as UM47) that are sent without context of a concatenated UM or previous clearance. UM47 should be concatenated with UM20 to avoid any ambiguity or crew misunderstanding.</w:t>
            </w:r>
            <w:r w:rsidRPr="002D6E73">
              <w:br/>
              <w:t>All UM clearances should follow the rules defined in the 7110.65 ATC Manual.</w:t>
            </w:r>
            <w:r w:rsidRPr="002D6E73">
              <w:br/>
            </w:r>
            <w:r w:rsidRPr="002D6E73">
              <w:br/>
              <w:t>When route or altitude in a previously issued clearance is amended, ATC is required to restate all applicable altitude restrictions. (Order 7110.65T, 4-2-5.b).</w:t>
            </w:r>
            <w:r w:rsidRPr="002D6E73">
              <w:br/>
              <w:t>When route or altitude in a previously issued clearance is amended, ATC is required to restate all applicable altitude restrictions. [</w:t>
            </w:r>
            <w:r w:rsidR="00653BB1">
              <w:fldChar w:fldCharType="begin"/>
            </w:r>
            <w:r w:rsidR="005111BD">
              <w:instrText xml:space="preserve"> REF _Ref302473019 \r \h </w:instrText>
            </w:r>
            <w:r w:rsidR="00653BB1">
              <w:fldChar w:fldCharType="separate"/>
            </w:r>
            <w:r w:rsidR="00FE1A86">
              <w:t>2</w:t>
            </w:r>
            <w:r w:rsidR="00653BB1">
              <w:fldChar w:fldCharType="end"/>
            </w:r>
            <w:r w:rsidR="005111BD">
              <w:t>:</w:t>
            </w:r>
            <w:r w:rsidRPr="002D6E73">
              <w:t xml:space="preserve"> 4-2-5.b].</w:t>
            </w:r>
          </w:p>
        </w:tc>
      </w:tr>
      <w:tr w:rsidR="00C81F94" w:rsidRPr="002D6E73" w14:paraId="66466E75" w14:textId="77777777" w:rsidTr="00545AC5">
        <w:trPr>
          <w:cantSplit/>
          <w:trHeight w:val="2537"/>
        </w:trPr>
        <w:tc>
          <w:tcPr>
            <w:tcW w:w="1746" w:type="dxa"/>
            <w:shd w:val="clear" w:color="auto" w:fill="auto"/>
            <w:hideMark/>
          </w:tcPr>
          <w:p w14:paraId="66466E70" w14:textId="77777777" w:rsidR="00C81F94" w:rsidRPr="002C6A53" w:rsidRDefault="00C81F94" w:rsidP="002C6A53">
            <w:pPr>
              <w:pStyle w:val="Tabletext"/>
              <w:rPr>
                <w:b/>
              </w:rPr>
            </w:pPr>
            <w:r w:rsidRPr="002C6A53">
              <w:rPr>
                <w:b/>
              </w:rPr>
              <w:t>Stand-Alone Uplink Message</w:t>
            </w:r>
          </w:p>
        </w:tc>
        <w:tc>
          <w:tcPr>
            <w:tcW w:w="2154" w:type="dxa"/>
            <w:shd w:val="clear" w:color="auto" w:fill="auto"/>
            <w:hideMark/>
          </w:tcPr>
          <w:p w14:paraId="66466E71" w14:textId="77777777" w:rsidR="00C81F94" w:rsidRPr="002D6E73" w:rsidRDefault="00C81F94" w:rsidP="002C6A53">
            <w:pPr>
              <w:pStyle w:val="Tabletext"/>
            </w:pPr>
            <w:r w:rsidRPr="002D6E73">
              <w:t xml:space="preserve">UM74: "PROCEED DIRECT TO [position]" </w:t>
            </w:r>
            <w:r w:rsidRPr="002D6E73">
              <w:br/>
              <w:t>UM77: "AT [position] PROCEED DIRECT TO [position]"</w:t>
            </w:r>
          </w:p>
        </w:tc>
        <w:tc>
          <w:tcPr>
            <w:tcW w:w="990" w:type="dxa"/>
            <w:shd w:val="clear" w:color="auto" w:fill="auto"/>
            <w:hideMark/>
          </w:tcPr>
          <w:p w14:paraId="66466E72" w14:textId="77777777" w:rsidR="00C81F94" w:rsidRPr="002C6A53" w:rsidRDefault="00C81F94" w:rsidP="002C6A53">
            <w:pPr>
              <w:pStyle w:val="Tabletext"/>
              <w:rPr>
                <w:b/>
              </w:rPr>
            </w:pPr>
            <w:r w:rsidRPr="002C6A53">
              <w:rPr>
                <w:b/>
              </w:rPr>
              <w:t> </w:t>
            </w:r>
          </w:p>
        </w:tc>
        <w:tc>
          <w:tcPr>
            <w:tcW w:w="4559" w:type="dxa"/>
            <w:shd w:val="clear" w:color="auto" w:fill="auto"/>
            <w:hideMark/>
          </w:tcPr>
          <w:p w14:paraId="66466E73" w14:textId="77777777" w:rsidR="00C81F94" w:rsidRPr="002D6E73" w:rsidRDefault="00C81F94" w:rsidP="002C6A53">
            <w:pPr>
              <w:pStyle w:val="Tabletext"/>
            </w:pPr>
            <w:r w:rsidRPr="002D6E73">
              <w:t>UM74 or UM77 should not be sent as a stand-alone because the crew is would be expecting a clearance limit.</w:t>
            </w:r>
          </w:p>
        </w:tc>
        <w:tc>
          <w:tcPr>
            <w:tcW w:w="0" w:type="auto"/>
            <w:shd w:val="clear" w:color="auto" w:fill="auto"/>
            <w:hideMark/>
          </w:tcPr>
          <w:p w14:paraId="66466E74" w14:textId="77777777" w:rsidR="00C81F94" w:rsidRPr="002D6E73" w:rsidRDefault="00C81F94" w:rsidP="00545AC5">
            <w:pPr>
              <w:pStyle w:val="Tabletext"/>
            </w:pPr>
            <w:r w:rsidRPr="002D6E73">
              <w:t xml:space="preserve">Unless this DIRCT To [position] is the destination airport, this UM should be concatenated with a clearance route or UM289. </w:t>
            </w:r>
            <w:r w:rsidRPr="002D6E73">
              <w:br/>
              <w:t>SPR Ver.H, Sect 5.2.6.3 states that UM74 can be used with “UM72: RESUME OWN NAVIATION”. To avoid confusion by the crew, “UM289: REST OF ROUTE UNCHANGED” should be used.  It can be confusing to have two UMs that mean about the same thing. Any ambiguity must be eliminated to avoid pilot error.</w:t>
            </w:r>
          </w:p>
        </w:tc>
      </w:tr>
      <w:tr w:rsidR="00C81F94" w:rsidRPr="002D6E73" w14:paraId="66466E7B" w14:textId="77777777" w:rsidTr="00545AC5">
        <w:trPr>
          <w:cantSplit/>
          <w:trHeight w:val="2114"/>
        </w:trPr>
        <w:tc>
          <w:tcPr>
            <w:tcW w:w="1746" w:type="dxa"/>
            <w:shd w:val="clear" w:color="auto" w:fill="auto"/>
            <w:hideMark/>
          </w:tcPr>
          <w:p w14:paraId="66466E76" w14:textId="77777777" w:rsidR="00C81F94" w:rsidRPr="002C6A53" w:rsidRDefault="00C81F94" w:rsidP="002C6A53">
            <w:pPr>
              <w:pStyle w:val="Tabletext"/>
              <w:rPr>
                <w:b/>
              </w:rPr>
            </w:pPr>
            <w:r w:rsidRPr="002C6A53">
              <w:rPr>
                <w:b/>
              </w:rPr>
              <w:t>Concatenation Rules</w:t>
            </w:r>
          </w:p>
        </w:tc>
        <w:tc>
          <w:tcPr>
            <w:tcW w:w="2154" w:type="dxa"/>
            <w:shd w:val="clear" w:color="auto" w:fill="auto"/>
            <w:hideMark/>
          </w:tcPr>
          <w:p w14:paraId="66466E77" w14:textId="77777777" w:rsidR="00C81F94" w:rsidRPr="002D6E73" w:rsidRDefault="00C81F94" w:rsidP="002C6A53">
            <w:pPr>
              <w:pStyle w:val="Tabletext"/>
            </w:pPr>
            <w:r w:rsidRPr="002D6E73">
              <w:t>20</w:t>
            </w:r>
            <w:r w:rsidRPr="002D6E73">
              <w:br/>
              <w:t>CLIMB TO  [level]</w:t>
            </w:r>
            <w:r w:rsidRPr="002D6E73">
              <w:br/>
              <w:t>+</w:t>
            </w:r>
            <w:r w:rsidRPr="002D6E73">
              <w:br/>
              <w:t>116</w:t>
            </w:r>
            <w:r w:rsidRPr="002D6E73">
              <w:br/>
              <w:t>RESUME NORMAL SPEED</w:t>
            </w:r>
          </w:p>
        </w:tc>
        <w:tc>
          <w:tcPr>
            <w:tcW w:w="990" w:type="dxa"/>
            <w:shd w:val="clear" w:color="auto" w:fill="auto"/>
            <w:hideMark/>
          </w:tcPr>
          <w:p w14:paraId="66466E78" w14:textId="77777777" w:rsidR="00C81F94" w:rsidRPr="002C6A53" w:rsidRDefault="00C81F94" w:rsidP="002C6A53">
            <w:pPr>
              <w:pStyle w:val="Tabletext"/>
              <w:rPr>
                <w:b/>
              </w:rPr>
            </w:pPr>
            <w:r w:rsidRPr="002C6A53">
              <w:rPr>
                <w:b/>
              </w:rPr>
              <w:t> </w:t>
            </w:r>
          </w:p>
        </w:tc>
        <w:tc>
          <w:tcPr>
            <w:tcW w:w="4559" w:type="dxa"/>
            <w:shd w:val="clear" w:color="auto" w:fill="auto"/>
            <w:hideMark/>
          </w:tcPr>
          <w:p w14:paraId="66466E79" w14:textId="77777777" w:rsidR="00C81F94" w:rsidRPr="002D6E73" w:rsidRDefault="00C81F94" w:rsidP="002C6A53">
            <w:pPr>
              <w:pStyle w:val="Tabletext"/>
            </w:pPr>
            <w:r w:rsidRPr="002D6E73">
              <w:t xml:space="preserve">The concatenation of two or more UMs can be interpreted to be performed sequentially or in parallel. ATC will include a message modifier (UM165: THEN) between UMs to signify the UMs are to be performed in order and sequentially. </w:t>
            </w:r>
            <w:r w:rsidRPr="002D6E73">
              <w:br/>
              <w:t>In this example the crew is to interpret the clearance as two separate clearances performed at the same time. Therefore the crew will begin their climb and return to their normal climb speed.</w:t>
            </w:r>
          </w:p>
        </w:tc>
        <w:tc>
          <w:tcPr>
            <w:tcW w:w="0" w:type="auto"/>
            <w:shd w:val="clear" w:color="auto" w:fill="auto"/>
            <w:hideMark/>
          </w:tcPr>
          <w:p w14:paraId="66466E7A" w14:textId="77777777" w:rsidR="00C81F94" w:rsidRPr="002D6E73" w:rsidRDefault="00C81F94" w:rsidP="002C6A53">
            <w:pPr>
              <w:pStyle w:val="Tabletext"/>
            </w:pPr>
            <w:r w:rsidRPr="002D6E73">
              <w:t>It is recommended that the controller order concatenated UMs to minimize sequential or parallel execution ambiguity.</w:t>
            </w:r>
          </w:p>
        </w:tc>
      </w:tr>
      <w:tr w:rsidR="00C81F94" w:rsidRPr="002D6E73" w14:paraId="66466E81" w14:textId="77777777" w:rsidTr="00545AC5">
        <w:trPr>
          <w:cantSplit/>
          <w:trHeight w:val="1475"/>
        </w:trPr>
        <w:tc>
          <w:tcPr>
            <w:tcW w:w="1746" w:type="dxa"/>
            <w:shd w:val="clear" w:color="auto" w:fill="auto"/>
            <w:hideMark/>
          </w:tcPr>
          <w:p w14:paraId="66466E7C" w14:textId="77777777" w:rsidR="00C81F94" w:rsidRPr="002C6A53" w:rsidRDefault="00C81F94" w:rsidP="002C6A53">
            <w:pPr>
              <w:pStyle w:val="Tabletext"/>
              <w:rPr>
                <w:b/>
              </w:rPr>
            </w:pPr>
            <w:r w:rsidRPr="002C6A53">
              <w:rPr>
                <w:b/>
              </w:rPr>
              <w:t>UM Clarification</w:t>
            </w:r>
          </w:p>
        </w:tc>
        <w:tc>
          <w:tcPr>
            <w:tcW w:w="2154" w:type="dxa"/>
            <w:shd w:val="clear" w:color="auto" w:fill="auto"/>
            <w:hideMark/>
          </w:tcPr>
          <w:p w14:paraId="66466E7D" w14:textId="77777777" w:rsidR="00C81F94" w:rsidRPr="002D6E73" w:rsidRDefault="00C81F94" w:rsidP="002C6A53">
            <w:pPr>
              <w:pStyle w:val="Tabletext"/>
            </w:pPr>
            <w:r w:rsidRPr="002D6E73">
              <w:t xml:space="preserve">20 CLIMB TO [level] </w:t>
            </w:r>
            <w:r w:rsidRPr="002D6E73">
              <w:br/>
              <w:t>47 CROSS [position] AT OR ABOVE [level]</w:t>
            </w:r>
            <w:r w:rsidRPr="002D6E73">
              <w:br/>
              <w:t>49 CROSS [position] AT AND MAINTAIN [level]</w:t>
            </w:r>
          </w:p>
        </w:tc>
        <w:tc>
          <w:tcPr>
            <w:tcW w:w="990" w:type="dxa"/>
            <w:shd w:val="clear" w:color="auto" w:fill="auto"/>
            <w:noWrap/>
            <w:hideMark/>
          </w:tcPr>
          <w:p w14:paraId="66466E7E" w14:textId="77777777" w:rsidR="00C81F94" w:rsidRPr="002C6A53" w:rsidRDefault="00C81F94" w:rsidP="002C6A53">
            <w:pPr>
              <w:pStyle w:val="Tabletext"/>
              <w:rPr>
                <w:b/>
              </w:rPr>
            </w:pPr>
            <w:r w:rsidRPr="002C6A53">
              <w:rPr>
                <w:b/>
              </w:rPr>
              <w:t> </w:t>
            </w:r>
          </w:p>
        </w:tc>
        <w:tc>
          <w:tcPr>
            <w:tcW w:w="4559" w:type="dxa"/>
            <w:shd w:val="clear" w:color="auto" w:fill="auto"/>
            <w:hideMark/>
          </w:tcPr>
          <w:p w14:paraId="66466E7F" w14:textId="77777777" w:rsidR="00C81F94" w:rsidRPr="002D6E73" w:rsidRDefault="00C81F94" w:rsidP="002C6A53">
            <w:pPr>
              <w:pStyle w:val="Tabletext"/>
            </w:pPr>
            <w:r w:rsidRPr="002D6E73">
              <w:t>The uplink messages should be as unambiguous as possible for the crew.</w:t>
            </w:r>
          </w:p>
        </w:tc>
        <w:tc>
          <w:tcPr>
            <w:tcW w:w="0" w:type="auto"/>
            <w:shd w:val="clear" w:color="auto" w:fill="auto"/>
            <w:hideMark/>
          </w:tcPr>
          <w:p w14:paraId="66466E80" w14:textId="77777777" w:rsidR="00C81F94" w:rsidRPr="002D6E73" w:rsidRDefault="00C81F94" w:rsidP="002C6A53">
            <w:pPr>
              <w:pStyle w:val="Tabletext"/>
            </w:pPr>
            <w:r w:rsidRPr="002D6E73">
              <w:t>To clarify altitude requirements, UM20 must be concatenated with crossing restriction and re-route UMs. Therefore, UM 20 should read: "CLIMB TO AND MAINTAIN [level]."</w:t>
            </w:r>
          </w:p>
        </w:tc>
      </w:tr>
      <w:tr w:rsidR="00C81F94" w:rsidRPr="002D6E73" w14:paraId="66466E87" w14:textId="77777777" w:rsidTr="00545AC5">
        <w:trPr>
          <w:cantSplit/>
          <w:trHeight w:val="1457"/>
        </w:trPr>
        <w:tc>
          <w:tcPr>
            <w:tcW w:w="1746" w:type="dxa"/>
            <w:shd w:val="clear" w:color="auto" w:fill="auto"/>
            <w:hideMark/>
          </w:tcPr>
          <w:p w14:paraId="66466E82" w14:textId="77777777" w:rsidR="00C81F94" w:rsidRPr="002C6A53" w:rsidRDefault="00C81F94" w:rsidP="002C6A53">
            <w:pPr>
              <w:pStyle w:val="Tabletext"/>
              <w:rPr>
                <w:b/>
              </w:rPr>
            </w:pPr>
            <w:r w:rsidRPr="002C6A53">
              <w:rPr>
                <w:b/>
              </w:rPr>
              <w:t>UM Clarification</w:t>
            </w:r>
          </w:p>
        </w:tc>
        <w:tc>
          <w:tcPr>
            <w:tcW w:w="2154" w:type="dxa"/>
            <w:shd w:val="clear" w:color="auto" w:fill="auto"/>
            <w:hideMark/>
          </w:tcPr>
          <w:p w14:paraId="66466E83" w14:textId="77777777" w:rsidR="00C81F94" w:rsidRPr="002D6E73" w:rsidRDefault="00C81F94" w:rsidP="002C6A53">
            <w:pPr>
              <w:pStyle w:val="Tabletext"/>
            </w:pPr>
            <w:r w:rsidRPr="002D6E73">
              <w:t>61</w:t>
            </w:r>
            <w:r w:rsidRPr="002D6E73">
              <w:br/>
              <w:t>CROSS [position] AT AND MAINTAIN [level] AT [speed]</w:t>
            </w:r>
          </w:p>
        </w:tc>
        <w:tc>
          <w:tcPr>
            <w:tcW w:w="990" w:type="dxa"/>
            <w:shd w:val="clear" w:color="auto" w:fill="auto"/>
            <w:noWrap/>
            <w:hideMark/>
          </w:tcPr>
          <w:p w14:paraId="66466E84" w14:textId="77777777" w:rsidR="00C81F94" w:rsidRPr="002C6A53" w:rsidRDefault="00C81F94" w:rsidP="002C6A53">
            <w:pPr>
              <w:pStyle w:val="Tabletext"/>
              <w:rPr>
                <w:b/>
              </w:rPr>
            </w:pPr>
            <w:r w:rsidRPr="002C6A53">
              <w:rPr>
                <w:b/>
              </w:rPr>
              <w:t> </w:t>
            </w:r>
          </w:p>
        </w:tc>
        <w:tc>
          <w:tcPr>
            <w:tcW w:w="4559" w:type="dxa"/>
            <w:shd w:val="clear" w:color="auto" w:fill="auto"/>
            <w:hideMark/>
          </w:tcPr>
          <w:p w14:paraId="66466E85" w14:textId="77777777" w:rsidR="00C81F94" w:rsidRPr="002D6E73" w:rsidRDefault="00C81F94" w:rsidP="002C6A53">
            <w:pPr>
              <w:pStyle w:val="Tabletext"/>
            </w:pPr>
            <w:r w:rsidRPr="002D6E73">
              <w:t>If the controller intends the crew to climb to FL350, and to cross a waypoint at FL290, then the controller could use UM27: “CLIMB TO REACH [FL290] BY [position]" as a crossing restriction clearance. The complete concatenated example is:</w:t>
            </w:r>
            <w:r w:rsidRPr="002D6E73">
              <w:br/>
              <w:t>UM20: "CLIMB TO [FL350]" + UM27: "CLIMB TO REACH [FL290] BY [position]"</w:t>
            </w:r>
          </w:p>
        </w:tc>
        <w:tc>
          <w:tcPr>
            <w:tcW w:w="0" w:type="auto"/>
            <w:shd w:val="clear" w:color="auto" w:fill="auto"/>
            <w:hideMark/>
          </w:tcPr>
          <w:p w14:paraId="66466E86" w14:textId="77777777" w:rsidR="00C81F94" w:rsidRPr="002D6E73" w:rsidRDefault="00C81F94" w:rsidP="002C6A53">
            <w:pPr>
              <w:pStyle w:val="Tabletext"/>
            </w:pPr>
            <w:r w:rsidRPr="002D6E73">
              <w:t>UM27 should be preceded byUM20: CLIMB TO (AND MAINTAIN) [level]. The use of UM20 is unambiguous and should precede (concatenated with) altitude restrictions</w:t>
            </w:r>
          </w:p>
        </w:tc>
      </w:tr>
      <w:tr w:rsidR="00C81F94" w:rsidRPr="002D6E73" w14:paraId="66466E8D" w14:textId="77777777" w:rsidTr="002C6A53">
        <w:trPr>
          <w:cantSplit/>
          <w:trHeight w:val="2520"/>
        </w:trPr>
        <w:tc>
          <w:tcPr>
            <w:tcW w:w="1746" w:type="dxa"/>
            <w:shd w:val="clear" w:color="auto" w:fill="auto"/>
            <w:hideMark/>
          </w:tcPr>
          <w:p w14:paraId="66466E88" w14:textId="77777777" w:rsidR="00C81F94" w:rsidRPr="002C6A53" w:rsidRDefault="00C81F94" w:rsidP="002C6A53">
            <w:pPr>
              <w:pStyle w:val="Tabletext"/>
              <w:rPr>
                <w:b/>
              </w:rPr>
            </w:pPr>
            <w:r w:rsidRPr="002C6A53">
              <w:rPr>
                <w:b/>
              </w:rPr>
              <w:t>UM Clarification</w:t>
            </w:r>
          </w:p>
        </w:tc>
        <w:tc>
          <w:tcPr>
            <w:tcW w:w="2154" w:type="dxa"/>
            <w:shd w:val="clear" w:color="auto" w:fill="auto"/>
            <w:hideMark/>
          </w:tcPr>
          <w:p w14:paraId="66466E89" w14:textId="77777777" w:rsidR="00C81F94" w:rsidRPr="002D6E73" w:rsidRDefault="00C81F94" w:rsidP="002C6A53">
            <w:pPr>
              <w:pStyle w:val="Tabletext"/>
            </w:pPr>
            <w:r w:rsidRPr="002D6E73">
              <w:t>290</w:t>
            </w:r>
            <w:r w:rsidRPr="002D6E73">
              <w:br/>
              <w:t>DESCEND VIA [procedure name]</w:t>
            </w:r>
          </w:p>
        </w:tc>
        <w:tc>
          <w:tcPr>
            <w:tcW w:w="990" w:type="dxa"/>
            <w:shd w:val="clear" w:color="auto" w:fill="auto"/>
            <w:noWrap/>
            <w:hideMark/>
          </w:tcPr>
          <w:p w14:paraId="66466E8A" w14:textId="77777777" w:rsidR="00C81F94" w:rsidRPr="002C6A53" w:rsidRDefault="00C81F94" w:rsidP="002C6A53">
            <w:pPr>
              <w:pStyle w:val="Tabletext"/>
              <w:rPr>
                <w:b/>
              </w:rPr>
            </w:pPr>
            <w:r w:rsidRPr="002C6A53">
              <w:rPr>
                <w:b/>
              </w:rPr>
              <w:t> </w:t>
            </w:r>
          </w:p>
        </w:tc>
        <w:tc>
          <w:tcPr>
            <w:tcW w:w="4559" w:type="dxa"/>
            <w:shd w:val="clear" w:color="auto" w:fill="auto"/>
            <w:hideMark/>
          </w:tcPr>
          <w:p w14:paraId="66466E8B" w14:textId="77777777" w:rsidR="00C81F94" w:rsidRPr="002D6E73" w:rsidRDefault="00C81F94" w:rsidP="002C6A53">
            <w:pPr>
              <w:pStyle w:val="Tabletext"/>
            </w:pPr>
            <w:r w:rsidRPr="002D6E73">
              <w:t>UM290: "DESCEND VIA [procedure name]" will assign an arrival procedure (STAR, TA, CDA, etc.) to the aircraft. If the UM is sent by itself, then the crew must assume the descent is at pilot’s discretion</w:t>
            </w:r>
          </w:p>
        </w:tc>
        <w:tc>
          <w:tcPr>
            <w:tcW w:w="0" w:type="auto"/>
            <w:shd w:val="clear" w:color="auto" w:fill="auto"/>
            <w:hideMark/>
          </w:tcPr>
          <w:p w14:paraId="66466E8C" w14:textId="77777777" w:rsidR="00C81F94" w:rsidRPr="002D6E73" w:rsidRDefault="00C81F94" w:rsidP="00545AC5">
            <w:pPr>
              <w:pStyle w:val="Tabletext"/>
            </w:pPr>
            <w:r w:rsidRPr="002D6E73">
              <w:t xml:space="preserve">It should be clear to the crew that they are cleared to an altitude and they can begin the descent at pilot’s discretion. The crew need’s a “cleared to” altitude from ATC to enter into the MCP ALT window. </w:t>
            </w:r>
            <w:r w:rsidRPr="002D6E73">
              <w:br/>
              <w:t xml:space="preserve">An example of the concatenated message set to clear the crew to begin the arrival procedure </w:t>
            </w:r>
            <w:r w:rsidR="00545AC5">
              <w:t>is</w:t>
            </w:r>
            <w:r w:rsidRPr="002D6E73">
              <w:t>:</w:t>
            </w:r>
            <w:r w:rsidRPr="002D6E73">
              <w:br/>
              <w:t>UM23: DESCENT TO [level] + UM144: AT PILOTS DISCRETION + UM290: DESCENT VIA [procedure]</w:t>
            </w:r>
          </w:p>
        </w:tc>
      </w:tr>
      <w:tr w:rsidR="00C81F94" w:rsidRPr="002D6E73" w14:paraId="66466E94" w14:textId="77777777" w:rsidTr="002C6A53">
        <w:trPr>
          <w:cantSplit/>
          <w:trHeight w:val="4725"/>
        </w:trPr>
        <w:tc>
          <w:tcPr>
            <w:tcW w:w="1746" w:type="dxa"/>
            <w:shd w:val="clear" w:color="auto" w:fill="auto"/>
            <w:hideMark/>
          </w:tcPr>
          <w:p w14:paraId="66466E8E" w14:textId="77777777" w:rsidR="00C81F94" w:rsidRPr="002C6A53" w:rsidRDefault="00C81F94" w:rsidP="002C6A53">
            <w:pPr>
              <w:pStyle w:val="Tabletext"/>
              <w:rPr>
                <w:b/>
              </w:rPr>
            </w:pPr>
            <w:r w:rsidRPr="002C6A53">
              <w:rPr>
                <w:b/>
              </w:rPr>
              <w:t>UM Clarification</w:t>
            </w:r>
          </w:p>
        </w:tc>
        <w:tc>
          <w:tcPr>
            <w:tcW w:w="2154" w:type="dxa"/>
            <w:shd w:val="clear" w:color="auto" w:fill="auto"/>
            <w:hideMark/>
          </w:tcPr>
          <w:p w14:paraId="66466E8F" w14:textId="77777777" w:rsidR="00C81F94" w:rsidRPr="002D6E73" w:rsidRDefault="00C81F94" w:rsidP="002C6A53">
            <w:pPr>
              <w:pStyle w:val="Tabletext"/>
            </w:pPr>
            <w:r w:rsidRPr="002D6E73">
              <w:t>295</w:t>
            </w:r>
            <w:r w:rsidRPr="002D6E73">
              <w:br/>
              <w:t>AT [position] CLIMB VIA [procedure name]</w:t>
            </w:r>
          </w:p>
        </w:tc>
        <w:tc>
          <w:tcPr>
            <w:tcW w:w="990" w:type="dxa"/>
            <w:shd w:val="clear" w:color="auto" w:fill="auto"/>
            <w:noWrap/>
            <w:hideMark/>
          </w:tcPr>
          <w:p w14:paraId="66466E90" w14:textId="77777777" w:rsidR="00C81F94" w:rsidRPr="002C6A53" w:rsidRDefault="00C81F94" w:rsidP="002C6A53">
            <w:pPr>
              <w:pStyle w:val="Tabletext"/>
              <w:rPr>
                <w:b/>
              </w:rPr>
            </w:pPr>
            <w:r w:rsidRPr="002C6A53">
              <w:rPr>
                <w:b/>
              </w:rPr>
              <w:t> </w:t>
            </w:r>
          </w:p>
        </w:tc>
        <w:tc>
          <w:tcPr>
            <w:tcW w:w="4559" w:type="dxa"/>
            <w:shd w:val="clear" w:color="auto" w:fill="auto"/>
            <w:hideMark/>
          </w:tcPr>
          <w:p w14:paraId="66466E91" w14:textId="77777777" w:rsidR="00673A38" w:rsidRDefault="00C81F94" w:rsidP="002C6A53">
            <w:pPr>
              <w:pStyle w:val="Tabletext"/>
            </w:pPr>
            <w:r w:rsidRPr="002D6E73">
              <w:t>UM295 is ambiguous. If the crew receives this UM, they will have several issues:</w:t>
            </w:r>
          </w:p>
          <w:p w14:paraId="66466E92" w14:textId="77777777" w:rsidR="00C81F94" w:rsidRPr="002D6E73" w:rsidRDefault="00C81F94" w:rsidP="00664835">
            <w:pPr>
              <w:pStyle w:val="Tabletext"/>
            </w:pPr>
            <w:r w:rsidRPr="002D6E73">
              <w:t>1</w:t>
            </w:r>
            <w:r w:rsidR="00664835" w:rsidRPr="002D6E73">
              <w:t>.) T</w:t>
            </w:r>
            <w:r w:rsidRPr="002D6E73">
              <w:t>here must be an altitude to climb to and maintain</w:t>
            </w:r>
            <w:r w:rsidRPr="002D6E73">
              <w:br/>
              <w:t xml:space="preserve">2.) </w:t>
            </w:r>
            <w:r w:rsidR="00664835" w:rsidRPr="002D6E73">
              <w:t>C</w:t>
            </w:r>
            <w:r w:rsidRPr="002D6E73">
              <w:t>an the crew begin the climb now</w:t>
            </w:r>
            <w:r w:rsidR="00664835">
              <w:t>,</w:t>
            </w:r>
            <w:r w:rsidRPr="002D6E73">
              <w:t xml:space="preserve"> and when they get to [position], continue the climb via the [procedure name]?</w:t>
            </w:r>
            <w:r w:rsidRPr="002D6E73">
              <w:br/>
            </w:r>
            <w:r w:rsidRPr="002D6E73">
              <w:br/>
            </w:r>
            <w:r w:rsidRPr="002D6E73">
              <w:br/>
            </w:r>
            <w:r w:rsidRPr="002D6E73">
              <w:br/>
              <w:t>Note: there is no mention of this type of clearance in the Air Traffic Control ORDER JO 7110.65</w:t>
            </w:r>
          </w:p>
        </w:tc>
        <w:tc>
          <w:tcPr>
            <w:tcW w:w="0" w:type="auto"/>
            <w:shd w:val="clear" w:color="auto" w:fill="auto"/>
            <w:hideMark/>
          </w:tcPr>
          <w:p w14:paraId="66466E93" w14:textId="77777777" w:rsidR="00C81F94" w:rsidRPr="002D6E73" w:rsidRDefault="00C81F94" w:rsidP="00545AC5">
            <w:pPr>
              <w:pStyle w:val="Tabletext"/>
            </w:pPr>
            <w:r w:rsidRPr="002D6E73">
              <w:t>UM295 requires UM20 to provide a clearance altitude limit. If UM20 is concatenated with UM295, then there is still confusion:</w:t>
            </w:r>
            <w:r w:rsidRPr="002D6E73">
              <w:br/>
              <w:t>CLIMB TO [level] + AT [position] CLIMB VIA [procedure]</w:t>
            </w:r>
            <w:r w:rsidRPr="002D6E73">
              <w:br/>
              <w:t>The above clearance instructs the crew to begin climb now</w:t>
            </w:r>
            <w:r w:rsidR="00545AC5">
              <w:t>,</w:t>
            </w:r>
            <w:r w:rsidRPr="002D6E73">
              <w:t xml:space="preserve"> and when you get to [position]</w:t>
            </w:r>
            <w:r w:rsidR="00545AC5">
              <w:t>,</w:t>
            </w:r>
            <w:r w:rsidRPr="002D6E73">
              <w:t xml:space="preserve"> then continue your climb via [procedure]</w:t>
            </w:r>
            <w:r w:rsidR="00545AC5">
              <w:t>.</w:t>
            </w:r>
            <w:r w:rsidRPr="002D6E73">
              <w:br/>
              <w:t xml:space="preserve">UM295 should have explicit information to make it as unambiguous as possible, and be concatenated with any other clearance that describes exactly what the controller expects them to do. Each UM (or concatenated clearance) should provide verbatim compliance instructions for the crew to follow. UM295 should read: </w:t>
            </w:r>
            <w:r w:rsidRPr="002D6E73">
              <w:br/>
              <w:t>“AT [position] CLIMB AND MAINTAIN [level] VIA [procedure name]</w:t>
            </w:r>
            <w:r w:rsidR="00545AC5">
              <w:t>.”</w:t>
            </w:r>
            <w:r w:rsidRPr="002D6E73">
              <w:br/>
              <w:t>The complete ATC clearance should read:</w:t>
            </w:r>
            <w:r w:rsidRPr="002D6E73">
              <w:br/>
              <w:t>“MAINTAIN [level]  +  THEN  +  AT [position] CLIMB AND MAINTAIN [level] VIA [procedure name]</w:t>
            </w:r>
            <w:r w:rsidR="00545AC5">
              <w:t>.”</w:t>
            </w:r>
          </w:p>
        </w:tc>
      </w:tr>
      <w:tr w:rsidR="00C81F94" w:rsidRPr="002D6E73" w14:paraId="66466E9A" w14:textId="77777777" w:rsidTr="002C6A53">
        <w:trPr>
          <w:cantSplit/>
          <w:trHeight w:val="2205"/>
        </w:trPr>
        <w:tc>
          <w:tcPr>
            <w:tcW w:w="1746" w:type="dxa"/>
            <w:shd w:val="clear" w:color="auto" w:fill="auto"/>
            <w:hideMark/>
          </w:tcPr>
          <w:p w14:paraId="66466E95" w14:textId="77777777" w:rsidR="00C81F94" w:rsidRPr="002C6A53" w:rsidRDefault="00C81F94" w:rsidP="002C6A53">
            <w:pPr>
              <w:pStyle w:val="Tabletext"/>
              <w:rPr>
                <w:b/>
              </w:rPr>
            </w:pPr>
            <w:r w:rsidRPr="002C6A53">
              <w:rPr>
                <w:b/>
              </w:rPr>
              <w:t>Complex UMs</w:t>
            </w:r>
          </w:p>
        </w:tc>
        <w:tc>
          <w:tcPr>
            <w:tcW w:w="2154" w:type="dxa"/>
            <w:shd w:val="clear" w:color="auto" w:fill="auto"/>
            <w:hideMark/>
          </w:tcPr>
          <w:p w14:paraId="66466E96" w14:textId="77777777" w:rsidR="00C81F94" w:rsidRPr="002D6E73" w:rsidRDefault="00C81F94" w:rsidP="002C6A53">
            <w:pPr>
              <w:pStyle w:val="Tabletext"/>
            </w:pPr>
            <w:r w:rsidRPr="002D6E73">
              <w:t>61</w:t>
            </w:r>
            <w:r w:rsidRPr="002D6E73">
              <w:br/>
              <w:t>CROSS [position] AT AND MAINTAIN [level] AT [speed]</w:t>
            </w:r>
          </w:p>
        </w:tc>
        <w:tc>
          <w:tcPr>
            <w:tcW w:w="990" w:type="dxa"/>
            <w:shd w:val="clear" w:color="auto" w:fill="auto"/>
            <w:noWrap/>
            <w:hideMark/>
          </w:tcPr>
          <w:p w14:paraId="66466E97" w14:textId="77777777" w:rsidR="00C81F94" w:rsidRPr="002C6A53" w:rsidRDefault="00C81F94" w:rsidP="002C6A53">
            <w:pPr>
              <w:pStyle w:val="Tabletext"/>
              <w:rPr>
                <w:b/>
              </w:rPr>
            </w:pPr>
            <w:r w:rsidRPr="002C6A53">
              <w:rPr>
                <w:b/>
              </w:rPr>
              <w:t> </w:t>
            </w:r>
          </w:p>
        </w:tc>
        <w:tc>
          <w:tcPr>
            <w:tcW w:w="4559" w:type="dxa"/>
            <w:shd w:val="clear" w:color="auto" w:fill="auto"/>
            <w:hideMark/>
          </w:tcPr>
          <w:p w14:paraId="66466E98" w14:textId="77777777" w:rsidR="00C81F94" w:rsidRPr="002D6E73" w:rsidRDefault="00C81F94" w:rsidP="002C6A53">
            <w:pPr>
              <w:pStyle w:val="Tabletext"/>
            </w:pPr>
            <w:r w:rsidRPr="002D6E73">
              <w:t>UM61: is clear that the controller wants the crew to cross [position] at and maintain 15,000 ft, but the crew may understand that the speed until [position] is at pilot’s discretion and after [position] the crew is to maintain 280 kts. But another crew may associate “MAINTAIN” to only the altitude and not the speed and fly at 280 kts to [position], then speed back up after [position]. This is exactly what the FMS does in the climb with this climb restriction.</w:t>
            </w:r>
          </w:p>
        </w:tc>
        <w:tc>
          <w:tcPr>
            <w:tcW w:w="0" w:type="auto"/>
            <w:shd w:val="clear" w:color="auto" w:fill="auto"/>
            <w:hideMark/>
          </w:tcPr>
          <w:p w14:paraId="66466E99" w14:textId="77777777" w:rsidR="00C81F94" w:rsidRPr="002D6E73" w:rsidRDefault="00C81F94" w:rsidP="002C6A53">
            <w:pPr>
              <w:pStyle w:val="Tabletext"/>
            </w:pPr>
            <w:r w:rsidRPr="002D6E73">
              <w:t>It is recommended that the UM61 read: CROSS [position] AT AND MAINTAIN [level] AND [speed]</w:t>
            </w:r>
          </w:p>
        </w:tc>
      </w:tr>
      <w:tr w:rsidR="00C81F94" w:rsidRPr="002D6E73" w14:paraId="66466EA0" w14:textId="77777777" w:rsidTr="00664835">
        <w:trPr>
          <w:cantSplit/>
          <w:trHeight w:val="1025"/>
        </w:trPr>
        <w:tc>
          <w:tcPr>
            <w:tcW w:w="1746" w:type="dxa"/>
            <w:shd w:val="clear" w:color="auto" w:fill="auto"/>
            <w:hideMark/>
          </w:tcPr>
          <w:p w14:paraId="66466E9B" w14:textId="77777777" w:rsidR="00C81F94" w:rsidRPr="002C6A53" w:rsidRDefault="00C81F94" w:rsidP="002C6A53">
            <w:pPr>
              <w:pStyle w:val="Tabletext"/>
              <w:rPr>
                <w:b/>
              </w:rPr>
            </w:pPr>
            <w:r w:rsidRPr="002C6A53">
              <w:rPr>
                <w:b/>
              </w:rPr>
              <w:t>Complex UMs</w:t>
            </w:r>
          </w:p>
        </w:tc>
        <w:tc>
          <w:tcPr>
            <w:tcW w:w="2154" w:type="dxa"/>
            <w:shd w:val="clear" w:color="auto" w:fill="auto"/>
            <w:hideMark/>
          </w:tcPr>
          <w:p w14:paraId="66466E9C" w14:textId="77777777" w:rsidR="00C81F94" w:rsidRPr="002D6E73" w:rsidRDefault="00C81F94" w:rsidP="002C6A53">
            <w:pPr>
              <w:pStyle w:val="Tabletext"/>
            </w:pPr>
            <w:r w:rsidRPr="002D6E73">
              <w:t xml:space="preserve">UM255: "CROSS [position] BETWEEN [RTAtimesec] AND [RTAtimesec]" </w:t>
            </w:r>
          </w:p>
        </w:tc>
        <w:tc>
          <w:tcPr>
            <w:tcW w:w="990" w:type="dxa"/>
            <w:shd w:val="clear" w:color="auto" w:fill="auto"/>
            <w:noWrap/>
            <w:hideMark/>
          </w:tcPr>
          <w:p w14:paraId="66466E9D" w14:textId="77777777" w:rsidR="00C81F94" w:rsidRPr="002C6A53" w:rsidRDefault="00C81F94" w:rsidP="002C6A53">
            <w:pPr>
              <w:pStyle w:val="Tabletext"/>
              <w:rPr>
                <w:b/>
              </w:rPr>
            </w:pPr>
            <w:r w:rsidRPr="002C6A53">
              <w:rPr>
                <w:b/>
              </w:rPr>
              <w:t> </w:t>
            </w:r>
          </w:p>
        </w:tc>
        <w:tc>
          <w:tcPr>
            <w:tcW w:w="4559" w:type="dxa"/>
            <w:shd w:val="clear" w:color="auto" w:fill="auto"/>
            <w:hideMark/>
          </w:tcPr>
          <w:p w14:paraId="66466E9E" w14:textId="77777777" w:rsidR="00C81F94" w:rsidRPr="002D6E73" w:rsidRDefault="00C81F94" w:rsidP="002C6A53">
            <w:pPr>
              <w:pStyle w:val="Tabletext"/>
            </w:pPr>
            <w:r w:rsidRPr="002D6E73">
              <w:t>There is currently no FMS that will accept user input to cross a waypoint between two times (i.e. time window). It is not likely that FMS OEMs are considering including this feature in an FMS.</w:t>
            </w:r>
          </w:p>
        </w:tc>
        <w:tc>
          <w:tcPr>
            <w:tcW w:w="0" w:type="auto"/>
            <w:shd w:val="clear" w:color="auto" w:fill="auto"/>
            <w:hideMark/>
          </w:tcPr>
          <w:p w14:paraId="66466E9F" w14:textId="77777777" w:rsidR="00C81F94" w:rsidRPr="002D6E73" w:rsidRDefault="00C81F94" w:rsidP="002C6A53">
            <w:pPr>
              <w:pStyle w:val="Tabletext"/>
            </w:pPr>
            <w:r w:rsidRPr="002D6E73">
              <w:t xml:space="preserve">It is recommended that UM255 not be used for crossing constraints. </w:t>
            </w:r>
          </w:p>
        </w:tc>
      </w:tr>
      <w:tr w:rsidR="00C81F94" w:rsidRPr="002D6E73" w14:paraId="66466EA6" w14:textId="77777777" w:rsidTr="00545AC5">
        <w:trPr>
          <w:cantSplit/>
          <w:trHeight w:val="1358"/>
        </w:trPr>
        <w:tc>
          <w:tcPr>
            <w:tcW w:w="1746" w:type="dxa"/>
            <w:shd w:val="clear" w:color="auto" w:fill="auto"/>
            <w:hideMark/>
          </w:tcPr>
          <w:p w14:paraId="66466EA1" w14:textId="77777777" w:rsidR="00C81F94" w:rsidRPr="002C6A53" w:rsidRDefault="00C81F94" w:rsidP="002C6A53">
            <w:pPr>
              <w:pStyle w:val="Tabletext"/>
              <w:rPr>
                <w:b/>
              </w:rPr>
            </w:pPr>
            <w:r w:rsidRPr="002C6A53">
              <w:rPr>
                <w:b/>
              </w:rPr>
              <w:t>Complex UMs</w:t>
            </w:r>
          </w:p>
        </w:tc>
        <w:tc>
          <w:tcPr>
            <w:tcW w:w="2154" w:type="dxa"/>
            <w:shd w:val="clear" w:color="auto" w:fill="auto"/>
            <w:hideMark/>
          </w:tcPr>
          <w:p w14:paraId="66466EA2" w14:textId="77777777" w:rsidR="00C81F94" w:rsidRPr="002D6E73" w:rsidRDefault="00C81F94" w:rsidP="002C6A53">
            <w:pPr>
              <w:pStyle w:val="Tabletext"/>
            </w:pPr>
            <w:r w:rsidRPr="002D6E73">
              <w:t>UM258: "CROSS [position] AT OR AFTER [RTAtimsec] AT [level]"</w:t>
            </w:r>
          </w:p>
        </w:tc>
        <w:tc>
          <w:tcPr>
            <w:tcW w:w="990" w:type="dxa"/>
            <w:shd w:val="clear" w:color="auto" w:fill="auto"/>
            <w:noWrap/>
            <w:hideMark/>
          </w:tcPr>
          <w:p w14:paraId="66466EA3" w14:textId="77777777" w:rsidR="00C81F94" w:rsidRPr="002C6A53" w:rsidRDefault="00C81F94" w:rsidP="002C6A53">
            <w:pPr>
              <w:pStyle w:val="Tabletext"/>
              <w:rPr>
                <w:b/>
              </w:rPr>
            </w:pPr>
            <w:r w:rsidRPr="002C6A53">
              <w:rPr>
                <w:b/>
              </w:rPr>
              <w:t> </w:t>
            </w:r>
          </w:p>
        </w:tc>
        <w:tc>
          <w:tcPr>
            <w:tcW w:w="4559" w:type="dxa"/>
            <w:shd w:val="clear" w:color="auto" w:fill="auto"/>
            <w:hideMark/>
          </w:tcPr>
          <w:p w14:paraId="66466EA4" w14:textId="77777777" w:rsidR="00C81F94" w:rsidRPr="002D6E73" w:rsidRDefault="00C81F94" w:rsidP="002C6A53">
            <w:pPr>
              <w:pStyle w:val="Tabletext"/>
            </w:pPr>
            <w:r w:rsidRPr="002D6E73">
              <w:t>UM258 has multiple variables</w:t>
            </w:r>
            <w:r w:rsidR="00664835">
              <w:t>,</w:t>
            </w:r>
            <w:r w:rsidRPr="002D6E73">
              <w:t xml:space="preserve"> which could make it an ambiguous clearance. During a climb, the FMS does not calculate RTA speed and this could cause confusion.</w:t>
            </w:r>
          </w:p>
        </w:tc>
        <w:tc>
          <w:tcPr>
            <w:tcW w:w="0" w:type="auto"/>
            <w:shd w:val="clear" w:color="auto" w:fill="auto"/>
            <w:hideMark/>
          </w:tcPr>
          <w:p w14:paraId="66466EA5" w14:textId="77777777" w:rsidR="00C81F94" w:rsidRPr="002D6E73" w:rsidRDefault="00C81F94" w:rsidP="002C6A53">
            <w:pPr>
              <w:pStyle w:val="Tabletext"/>
            </w:pPr>
            <w:r w:rsidRPr="002D6E73">
              <w:t>Use simpler clearances. UM258 should not be used as a climb or descent clearance. A climb or descent clearance should include the phrase “AT AND MAINTAIN [level]” to reduce any confusion that the crew should level off at the clearance altitude.</w:t>
            </w:r>
          </w:p>
        </w:tc>
      </w:tr>
      <w:tr w:rsidR="00C81F94" w:rsidRPr="002D6E73" w14:paraId="66466EAC" w14:textId="77777777" w:rsidTr="002C6A53">
        <w:trPr>
          <w:cantSplit/>
          <w:trHeight w:val="2835"/>
        </w:trPr>
        <w:tc>
          <w:tcPr>
            <w:tcW w:w="1746" w:type="dxa"/>
            <w:shd w:val="clear" w:color="auto" w:fill="auto"/>
            <w:hideMark/>
          </w:tcPr>
          <w:p w14:paraId="66466EA7" w14:textId="77777777" w:rsidR="00C81F94" w:rsidRPr="002C6A53" w:rsidRDefault="00C81F94" w:rsidP="002C6A53">
            <w:pPr>
              <w:pStyle w:val="Tabletext"/>
              <w:rPr>
                <w:b/>
              </w:rPr>
            </w:pPr>
            <w:r w:rsidRPr="002C6A53">
              <w:rPr>
                <w:b/>
              </w:rPr>
              <w:t>Pilot Discretion</w:t>
            </w:r>
          </w:p>
        </w:tc>
        <w:tc>
          <w:tcPr>
            <w:tcW w:w="2154" w:type="dxa"/>
            <w:shd w:val="clear" w:color="auto" w:fill="auto"/>
            <w:hideMark/>
          </w:tcPr>
          <w:p w14:paraId="66466EA8" w14:textId="77777777" w:rsidR="00C81F94" w:rsidRPr="002D6E73" w:rsidRDefault="00C81F94" w:rsidP="002C6A53">
            <w:pPr>
              <w:pStyle w:val="Tabletext"/>
            </w:pPr>
            <w:r w:rsidRPr="002D6E73">
              <w:t>27</w:t>
            </w:r>
            <w:r w:rsidRPr="002D6E73">
              <w:br/>
              <w:t>CLIMB TO REACH [level] BY [position]</w:t>
            </w:r>
          </w:p>
        </w:tc>
        <w:tc>
          <w:tcPr>
            <w:tcW w:w="990" w:type="dxa"/>
            <w:shd w:val="clear" w:color="auto" w:fill="auto"/>
            <w:noWrap/>
            <w:hideMark/>
          </w:tcPr>
          <w:p w14:paraId="66466EA9" w14:textId="77777777" w:rsidR="00C81F94" w:rsidRPr="002C6A53" w:rsidRDefault="00C81F94" w:rsidP="002C6A53">
            <w:pPr>
              <w:pStyle w:val="Tabletext"/>
              <w:rPr>
                <w:b/>
              </w:rPr>
            </w:pPr>
            <w:r w:rsidRPr="002C6A53">
              <w:rPr>
                <w:b/>
              </w:rPr>
              <w:t> </w:t>
            </w:r>
          </w:p>
        </w:tc>
        <w:tc>
          <w:tcPr>
            <w:tcW w:w="4559" w:type="dxa"/>
            <w:shd w:val="clear" w:color="auto" w:fill="auto"/>
            <w:hideMark/>
          </w:tcPr>
          <w:p w14:paraId="66466EAA" w14:textId="77777777" w:rsidR="00C81F94" w:rsidRPr="002D6E73" w:rsidRDefault="00C81F94" w:rsidP="00C8775D">
            <w:pPr>
              <w:pStyle w:val="Tabletext"/>
            </w:pPr>
            <w:r w:rsidRPr="002D6E73">
              <w:t xml:space="preserve">Some UMs imply pilot discretion on how and when to comply with the clearance. UM27 is an example. </w:t>
            </w:r>
            <w:r w:rsidRPr="002D6E73">
              <w:br/>
              <w:t>UM27 is a “backwards” crossing restriction that gives the discretion to the crew where they will reach the clearance altitude. CLIMB TO REACH [level] BY [position] is difficult for CPDLC to load into the FMS because there is no specific waypoint to be “AT AND MAINTAIN." To load a UM with the intention of UM27 into the FMS, a new along-track waypoint is created prior to [position] and loaded, then send UM47: "CROSS [position] AT OR ABOVE [level]</w:t>
            </w:r>
            <w:r w:rsidR="00664835" w:rsidRPr="002D6E73">
              <w:t>,</w:t>
            </w:r>
            <w:r w:rsidRPr="002D6E73">
              <w:t>" where [position] is the new along-track waypoint.</w:t>
            </w:r>
          </w:p>
        </w:tc>
        <w:tc>
          <w:tcPr>
            <w:tcW w:w="0" w:type="auto"/>
            <w:shd w:val="clear" w:color="auto" w:fill="auto"/>
            <w:hideMark/>
          </w:tcPr>
          <w:p w14:paraId="66466EAB" w14:textId="77777777" w:rsidR="00C81F94" w:rsidRPr="002D6E73" w:rsidRDefault="00C81F94" w:rsidP="002C6A53">
            <w:pPr>
              <w:pStyle w:val="Tabletext"/>
            </w:pPr>
            <w:r w:rsidRPr="002D6E73">
              <w:t>TBO will limit the use of pilot discretion for climb, descent</w:t>
            </w:r>
            <w:r w:rsidR="00545AC5">
              <w:t>,</w:t>
            </w:r>
            <w:r w:rsidRPr="002D6E73">
              <w:t xml:space="preserve"> and route modification. The controller and ATC ground applications need to know the current and future flight path of all aircraft.</w:t>
            </w:r>
          </w:p>
        </w:tc>
      </w:tr>
      <w:tr w:rsidR="00C81F94" w:rsidRPr="002D6E73" w14:paraId="66466EB2" w14:textId="77777777" w:rsidTr="002C6A53">
        <w:trPr>
          <w:cantSplit/>
          <w:trHeight w:val="2520"/>
        </w:trPr>
        <w:tc>
          <w:tcPr>
            <w:tcW w:w="1746" w:type="dxa"/>
            <w:shd w:val="clear" w:color="auto" w:fill="auto"/>
            <w:hideMark/>
          </w:tcPr>
          <w:p w14:paraId="66466EAD" w14:textId="77777777" w:rsidR="00C81F94" w:rsidRPr="002C6A53" w:rsidRDefault="00C81F94" w:rsidP="002C6A53">
            <w:pPr>
              <w:pStyle w:val="Tabletext"/>
              <w:rPr>
                <w:b/>
              </w:rPr>
            </w:pPr>
            <w:r w:rsidRPr="002C6A53">
              <w:rPr>
                <w:b/>
              </w:rPr>
              <w:t>Pilot Discretion</w:t>
            </w:r>
          </w:p>
        </w:tc>
        <w:tc>
          <w:tcPr>
            <w:tcW w:w="2154" w:type="dxa"/>
            <w:shd w:val="clear" w:color="auto" w:fill="auto"/>
            <w:hideMark/>
          </w:tcPr>
          <w:p w14:paraId="66466EAE" w14:textId="77777777" w:rsidR="00C81F94" w:rsidRPr="002D6E73" w:rsidRDefault="00C81F94" w:rsidP="002C6A53">
            <w:pPr>
              <w:pStyle w:val="Tabletext"/>
            </w:pPr>
            <w:r w:rsidRPr="002D6E73">
              <w:t>290</w:t>
            </w:r>
            <w:r w:rsidRPr="002D6E73">
              <w:br/>
              <w:t>DESCEND VIA [procedure name]</w:t>
            </w:r>
          </w:p>
        </w:tc>
        <w:tc>
          <w:tcPr>
            <w:tcW w:w="990" w:type="dxa"/>
            <w:shd w:val="clear" w:color="auto" w:fill="auto"/>
            <w:noWrap/>
            <w:hideMark/>
          </w:tcPr>
          <w:p w14:paraId="66466EAF" w14:textId="77777777" w:rsidR="00C81F94" w:rsidRPr="002C6A53" w:rsidRDefault="00C81F94" w:rsidP="002C6A53">
            <w:pPr>
              <w:pStyle w:val="Tabletext"/>
              <w:rPr>
                <w:b/>
              </w:rPr>
            </w:pPr>
            <w:r w:rsidRPr="002C6A53">
              <w:rPr>
                <w:b/>
              </w:rPr>
              <w:t> </w:t>
            </w:r>
          </w:p>
        </w:tc>
        <w:tc>
          <w:tcPr>
            <w:tcW w:w="4559" w:type="dxa"/>
            <w:shd w:val="clear" w:color="auto" w:fill="auto"/>
            <w:hideMark/>
          </w:tcPr>
          <w:p w14:paraId="66466EB0" w14:textId="77777777" w:rsidR="00C81F94" w:rsidRPr="002D6E73" w:rsidRDefault="00C81F94" w:rsidP="002C6A53">
            <w:pPr>
              <w:pStyle w:val="Tabletext"/>
            </w:pPr>
            <w:r w:rsidRPr="002D6E73">
              <w:t>UM290: "DESCEND VIA [procedure name]" will assign an arrival procedure (STAR, TA, CDA, etc.) to the aircraft. If the UM is sent by itself, then the crew must assume the descent is at pilot’s discretion.</w:t>
            </w:r>
          </w:p>
        </w:tc>
        <w:tc>
          <w:tcPr>
            <w:tcW w:w="0" w:type="auto"/>
            <w:shd w:val="clear" w:color="auto" w:fill="auto"/>
            <w:hideMark/>
          </w:tcPr>
          <w:p w14:paraId="66466EB1" w14:textId="77777777" w:rsidR="00C81F94" w:rsidRPr="002D6E73" w:rsidRDefault="00C81F94" w:rsidP="00545AC5">
            <w:pPr>
              <w:pStyle w:val="Tabletext"/>
            </w:pPr>
            <w:r w:rsidRPr="002D6E73">
              <w:t xml:space="preserve">It should be clear to the crew that they are cleared to an altitude and they can begin the descent at pilot’s discretion. The crew need’s a “cleared to” altitude from ATC to enter into the MCP ALT window. </w:t>
            </w:r>
            <w:r w:rsidRPr="002D6E73">
              <w:br/>
              <w:t xml:space="preserve">An example of the concatenated message set to clear the crew to begin the arrival procedure </w:t>
            </w:r>
            <w:r w:rsidR="00545AC5">
              <w:t>is</w:t>
            </w:r>
            <w:r w:rsidRPr="002D6E73">
              <w:t>:</w:t>
            </w:r>
            <w:r w:rsidRPr="002D6E73">
              <w:br/>
              <w:t>UM23: DESCENT TO [level] + UM144: AT PILOTS DISCRETION + UM290: DESCENT VIA [procedure]</w:t>
            </w:r>
          </w:p>
        </w:tc>
      </w:tr>
      <w:tr w:rsidR="00C81F94" w:rsidRPr="002D6E73" w14:paraId="66466EB8" w14:textId="77777777" w:rsidTr="002C6A53">
        <w:trPr>
          <w:cantSplit/>
          <w:trHeight w:val="2520"/>
        </w:trPr>
        <w:tc>
          <w:tcPr>
            <w:tcW w:w="1746" w:type="dxa"/>
            <w:shd w:val="clear" w:color="auto" w:fill="auto"/>
            <w:hideMark/>
          </w:tcPr>
          <w:p w14:paraId="66466EB3" w14:textId="77777777" w:rsidR="00C81F94" w:rsidRPr="002C6A53" w:rsidRDefault="00C81F94" w:rsidP="002C6A53">
            <w:pPr>
              <w:pStyle w:val="Tabletext"/>
              <w:rPr>
                <w:b/>
              </w:rPr>
            </w:pPr>
            <w:r w:rsidRPr="002C6A53">
              <w:rPr>
                <w:b/>
              </w:rPr>
              <w:t>Pilot Discretion</w:t>
            </w:r>
          </w:p>
        </w:tc>
        <w:tc>
          <w:tcPr>
            <w:tcW w:w="2154" w:type="dxa"/>
            <w:shd w:val="clear" w:color="auto" w:fill="auto"/>
            <w:hideMark/>
          </w:tcPr>
          <w:p w14:paraId="66466EB4" w14:textId="77777777" w:rsidR="00C81F94" w:rsidRPr="002D6E73" w:rsidRDefault="00C81F94" w:rsidP="002C6A53">
            <w:pPr>
              <w:pStyle w:val="Tabletext"/>
            </w:pPr>
            <w:r w:rsidRPr="002D6E73">
              <w:t>UM 20 + UM 116 CLIMB TO [FL230] + RESUME NORMAL SPEED</w:t>
            </w:r>
          </w:p>
        </w:tc>
        <w:tc>
          <w:tcPr>
            <w:tcW w:w="990" w:type="dxa"/>
            <w:shd w:val="clear" w:color="auto" w:fill="auto"/>
            <w:noWrap/>
            <w:hideMark/>
          </w:tcPr>
          <w:p w14:paraId="66466EB5" w14:textId="77777777" w:rsidR="00C81F94" w:rsidRPr="002C6A53" w:rsidRDefault="00C81F94" w:rsidP="002C6A53">
            <w:pPr>
              <w:pStyle w:val="Tabletext"/>
              <w:rPr>
                <w:b/>
              </w:rPr>
            </w:pPr>
            <w:r w:rsidRPr="002C6A53">
              <w:rPr>
                <w:b/>
              </w:rPr>
              <w:t> </w:t>
            </w:r>
          </w:p>
        </w:tc>
        <w:tc>
          <w:tcPr>
            <w:tcW w:w="4559" w:type="dxa"/>
            <w:shd w:val="clear" w:color="auto" w:fill="auto"/>
            <w:hideMark/>
          </w:tcPr>
          <w:p w14:paraId="66466EB6" w14:textId="77777777" w:rsidR="00C81F94" w:rsidRPr="002D6E73" w:rsidRDefault="00C81F94" w:rsidP="002C6A53">
            <w:pPr>
              <w:pStyle w:val="Tabletext"/>
            </w:pPr>
            <w:r w:rsidRPr="002D6E73">
              <w:t>In the NextGen TBO environment, it may be necessary for ATC to have the aircraft fly a predictable ECON airspeed. The ECON speed changes throughout the flight and can be predicted by ATC TBO tracking and management software.</w:t>
            </w:r>
          </w:p>
        </w:tc>
        <w:tc>
          <w:tcPr>
            <w:tcW w:w="0" w:type="auto"/>
            <w:shd w:val="clear" w:color="auto" w:fill="auto"/>
            <w:hideMark/>
          </w:tcPr>
          <w:p w14:paraId="66466EB7" w14:textId="77777777" w:rsidR="00C81F94" w:rsidRPr="002D6E73" w:rsidRDefault="00C81F94" w:rsidP="002C6A53">
            <w:pPr>
              <w:pStyle w:val="Tabletext"/>
            </w:pPr>
            <w:r w:rsidRPr="002D6E73">
              <w:t>UM116 should mean that ATC expects the crew to maintain a constant normal airspeed. A normal speed could be the FMS computed ECON airspeed, or another constant airspeed deemed appropriate by the crew. In any case</w:t>
            </w:r>
            <w:r w:rsidR="00545AC5">
              <w:t>,</w:t>
            </w:r>
            <w:r w:rsidRPr="002D6E73">
              <w:t xml:space="preserve"> ATC does not expect the crew to be changing the speed. This will become important during NextGen TBO.</w:t>
            </w:r>
            <w:r w:rsidRPr="002D6E73">
              <w:br/>
              <w:t>A recommendation is to modify UM116: RESUME AND MAINTAIN NORMAL SPEED</w:t>
            </w:r>
          </w:p>
        </w:tc>
      </w:tr>
      <w:tr w:rsidR="00C81F94" w:rsidRPr="002D6E73" w14:paraId="66466EBE" w14:textId="77777777" w:rsidTr="002C6A53">
        <w:trPr>
          <w:cantSplit/>
          <w:trHeight w:val="1590"/>
        </w:trPr>
        <w:tc>
          <w:tcPr>
            <w:tcW w:w="1746" w:type="dxa"/>
            <w:shd w:val="clear" w:color="auto" w:fill="auto"/>
            <w:hideMark/>
          </w:tcPr>
          <w:p w14:paraId="66466EB9" w14:textId="77777777" w:rsidR="00C81F94" w:rsidRPr="002C6A53" w:rsidRDefault="00C81F94" w:rsidP="002C6A53">
            <w:pPr>
              <w:pStyle w:val="Tabletext"/>
              <w:rPr>
                <w:b/>
              </w:rPr>
            </w:pPr>
            <w:r w:rsidRPr="002C6A53">
              <w:rPr>
                <w:b/>
              </w:rPr>
              <w:t>Pilot Discretion</w:t>
            </w:r>
          </w:p>
        </w:tc>
        <w:tc>
          <w:tcPr>
            <w:tcW w:w="2154" w:type="dxa"/>
            <w:shd w:val="clear" w:color="auto" w:fill="auto"/>
            <w:hideMark/>
          </w:tcPr>
          <w:p w14:paraId="66466EBA" w14:textId="77777777" w:rsidR="00C81F94" w:rsidRPr="002D6E73" w:rsidRDefault="00C81F94" w:rsidP="002C6A53">
            <w:pPr>
              <w:pStyle w:val="Tabletext"/>
            </w:pPr>
            <w:r w:rsidRPr="002D6E73">
              <w:t>UM 20 + UM 116 CLIMB TO [FL230] + RESUME NORMAL SPEED</w:t>
            </w:r>
          </w:p>
        </w:tc>
        <w:tc>
          <w:tcPr>
            <w:tcW w:w="990" w:type="dxa"/>
            <w:shd w:val="clear" w:color="auto" w:fill="auto"/>
            <w:noWrap/>
            <w:hideMark/>
          </w:tcPr>
          <w:p w14:paraId="66466EBB" w14:textId="77777777" w:rsidR="00C81F94" w:rsidRPr="002C6A53" w:rsidRDefault="00C81F94" w:rsidP="002C6A53">
            <w:pPr>
              <w:pStyle w:val="Tabletext"/>
              <w:rPr>
                <w:b/>
              </w:rPr>
            </w:pPr>
            <w:r w:rsidRPr="002C6A53">
              <w:rPr>
                <w:b/>
              </w:rPr>
              <w:t> </w:t>
            </w:r>
          </w:p>
        </w:tc>
        <w:tc>
          <w:tcPr>
            <w:tcW w:w="4559" w:type="dxa"/>
            <w:shd w:val="clear" w:color="auto" w:fill="auto"/>
            <w:hideMark/>
          </w:tcPr>
          <w:p w14:paraId="66466EBC" w14:textId="77777777" w:rsidR="00C81F94" w:rsidRPr="002D6E73" w:rsidRDefault="00C81F94" w:rsidP="002C6A53">
            <w:pPr>
              <w:pStyle w:val="Tabletext"/>
            </w:pPr>
            <w:r w:rsidRPr="002D6E73">
              <w:t>When 230 is entered in CRZ ALT</w:t>
            </w:r>
            <w:r w:rsidR="00664835">
              <w:t>,</w:t>
            </w:r>
            <w:r w:rsidRPr="002D6E73">
              <w:t xml:space="preserve"> the CLB page automatically selects ECON SPD (324/.661) and illuminates the EXEC key</w:t>
            </w:r>
            <w:r w:rsidR="00664835">
              <w:t>.</w:t>
            </w:r>
          </w:p>
        </w:tc>
        <w:tc>
          <w:tcPr>
            <w:tcW w:w="0" w:type="auto"/>
            <w:shd w:val="clear" w:color="auto" w:fill="auto"/>
            <w:hideMark/>
          </w:tcPr>
          <w:p w14:paraId="66466EBD" w14:textId="77777777" w:rsidR="00C81F94" w:rsidRPr="002D6E73" w:rsidRDefault="00C81F94" w:rsidP="002C6A53">
            <w:pPr>
              <w:pStyle w:val="Tabletext"/>
            </w:pPr>
            <w:r w:rsidRPr="002D6E73">
              <w:t>The policy should be to leave the final CRZ altitude in the VNAV page at FL330 and make level-off changes using the MCP ALT window.</w:t>
            </w:r>
          </w:p>
        </w:tc>
      </w:tr>
    </w:tbl>
    <w:p w14:paraId="66466EBF" w14:textId="77777777" w:rsidR="00C81F94" w:rsidRDefault="00C81F94" w:rsidP="002C6A53">
      <w:pPr>
        <w:pStyle w:val="Tabletext"/>
      </w:pPr>
    </w:p>
    <w:p w14:paraId="66466EC0" w14:textId="77777777" w:rsidR="00C81F94" w:rsidRDefault="00C81F94" w:rsidP="00C81F94"/>
    <w:p w14:paraId="66466EC1" w14:textId="77777777" w:rsidR="00C81F94" w:rsidRDefault="00C81F94" w:rsidP="00C81F94"/>
    <w:p w14:paraId="66466EC2" w14:textId="77777777" w:rsidR="00C81F94" w:rsidRDefault="00C81F94" w:rsidP="00C81F94"/>
    <w:p w14:paraId="66466EC3" w14:textId="77777777" w:rsidR="00C81F94" w:rsidRDefault="00C81F94" w:rsidP="00C81F94"/>
    <w:p w14:paraId="66466EC4" w14:textId="77777777" w:rsidR="00C81F94" w:rsidRDefault="00C81F94" w:rsidP="00C81F94">
      <w:pPr>
        <w:sectPr w:rsidR="00C81F94" w:rsidSect="009844E5">
          <w:pgSz w:w="15840" w:h="12240" w:orient="landscape" w:code="1"/>
          <w:pgMar w:top="1008" w:right="1152" w:bottom="1008" w:left="1152" w:header="720" w:footer="432" w:gutter="0"/>
          <w:cols w:space="720"/>
          <w:docGrid w:linePitch="326"/>
        </w:sectPr>
      </w:pPr>
    </w:p>
    <w:p w14:paraId="66466EC5" w14:textId="77777777" w:rsidR="00C81F94" w:rsidRDefault="00C81F94" w:rsidP="00C81F94">
      <w:pPr>
        <w:pStyle w:val="Heading2"/>
      </w:pPr>
      <w:bookmarkStart w:id="171" w:name="_Toc302557709"/>
      <w:r>
        <w:t xml:space="preserve">Summary of Observed </w:t>
      </w:r>
      <w:r w:rsidRPr="00FA52D0">
        <w:t xml:space="preserve">Pilot </w:t>
      </w:r>
      <w:r>
        <w:t>System Issues</w:t>
      </w:r>
      <w:bookmarkEnd w:id="171"/>
    </w:p>
    <w:p w14:paraId="66466EC6" w14:textId="77777777" w:rsidR="00C81F94" w:rsidRPr="004F2019" w:rsidRDefault="00C81F94" w:rsidP="00C81F94">
      <w:r w:rsidRPr="004F2019">
        <w:t>Although</w:t>
      </w:r>
      <w:r w:rsidR="00FB317E">
        <w:t>,</w:t>
      </w:r>
      <w:r w:rsidR="00FB317E" w:rsidRPr="00FB317E">
        <w:t xml:space="preserve"> </w:t>
      </w:r>
      <w:r w:rsidR="00FB317E" w:rsidRPr="004F2019">
        <w:t>with N=2</w:t>
      </w:r>
      <w:r w:rsidR="00FB317E">
        <w:t>,</w:t>
      </w:r>
      <w:r w:rsidRPr="004F2019">
        <w:t xml:space="preserve"> </w:t>
      </w:r>
      <w:r w:rsidR="00FB317E">
        <w:t xml:space="preserve">this is </w:t>
      </w:r>
      <w:r w:rsidRPr="004F2019">
        <w:t xml:space="preserve">not a formal study of pilot error and recovery, the engineering analysis of HMI differences and crew responses to system behavior indicated, at least anecdotally, that some system actions may bias the crew into making errors.  These observations will be useful when constructing the scenario for Phase II of this contract.  </w:t>
      </w:r>
    </w:p>
    <w:p w14:paraId="66466EC7" w14:textId="77777777" w:rsidR="00C81F94" w:rsidRPr="004F2019" w:rsidRDefault="00C81F94" w:rsidP="00E03A5F">
      <w:pPr>
        <w:numPr>
          <w:ilvl w:val="0"/>
          <w:numId w:val="29"/>
        </w:numPr>
      </w:pPr>
      <w:r w:rsidRPr="004F2019">
        <w:t>Multiple UMs with similar sounding phraseology but requiring different actions may cause procedural confusion for the crew.</w:t>
      </w:r>
    </w:p>
    <w:p w14:paraId="66466EC8" w14:textId="77777777" w:rsidR="00C81F94" w:rsidRPr="00E0294D" w:rsidRDefault="00C81F94" w:rsidP="00E03A5F">
      <w:pPr>
        <w:numPr>
          <w:ilvl w:val="0"/>
          <w:numId w:val="29"/>
        </w:numPr>
      </w:pPr>
      <w:r w:rsidRPr="00E0294D">
        <w:t>The crew may not comply with a “complex” clearance due to misunderstanding of the UM.</w:t>
      </w:r>
    </w:p>
    <w:p w14:paraId="66466EC9" w14:textId="77777777" w:rsidR="00C81F94" w:rsidRPr="00E0294D" w:rsidRDefault="00C81F94" w:rsidP="00E03A5F">
      <w:pPr>
        <w:numPr>
          <w:ilvl w:val="0"/>
          <w:numId w:val="29"/>
        </w:numPr>
      </w:pPr>
      <w:r w:rsidRPr="004F2019">
        <w:t>Pilot will not be aware of what SC214 messages are FANS 1A and which are ATN.  FANS 1A have a 40 second time-out.  Delayed pilot responses to that message type will cause unnecessary response delays to an ATC clearance.</w:t>
      </w:r>
      <w:r>
        <w:t xml:space="preserve"> Crew may o</w:t>
      </w:r>
      <w:r w:rsidRPr="004F2019">
        <w:t>ver-analyz</w:t>
      </w:r>
      <w:r>
        <w:t>e a</w:t>
      </w:r>
      <w:r w:rsidRPr="004F2019">
        <w:t xml:space="preserve"> UM</w:t>
      </w:r>
      <w:r w:rsidR="00545AC5">
        <w:t>,</w:t>
      </w:r>
      <w:r w:rsidRPr="004F2019">
        <w:t xml:space="preserve"> tak</w:t>
      </w:r>
      <w:r>
        <w:t>e too long to reply</w:t>
      </w:r>
      <w:r w:rsidR="00545AC5">
        <w:t>,</w:t>
      </w:r>
      <w:r>
        <w:t xml:space="preserve"> and exceed the</w:t>
      </w:r>
      <w:r w:rsidRPr="004F2019">
        <w:t xml:space="preserve"> time out.</w:t>
      </w:r>
    </w:p>
    <w:p w14:paraId="66466ECA" w14:textId="77777777" w:rsidR="00C81F94" w:rsidRPr="004F2019" w:rsidRDefault="00C81F94" w:rsidP="00E03A5F">
      <w:pPr>
        <w:numPr>
          <w:ilvl w:val="0"/>
          <w:numId w:val="29"/>
        </w:numPr>
      </w:pPr>
      <w:r w:rsidRPr="004F2019">
        <w:t>Some complex UMs may require extensive configuration set-up (e.g.</w:t>
      </w:r>
      <w:r w:rsidR="00545AC5">
        <w:t>,</w:t>
      </w:r>
      <w:r w:rsidRPr="004F2019">
        <w:t xml:space="preserve"> extended route clearances) and evaluation leading to message or clearance timeout.</w:t>
      </w:r>
    </w:p>
    <w:p w14:paraId="66466ECB" w14:textId="77777777" w:rsidR="00C81F94" w:rsidRPr="004F2019" w:rsidRDefault="00C81F94" w:rsidP="00E03A5F">
      <w:pPr>
        <w:numPr>
          <w:ilvl w:val="0"/>
          <w:numId w:val="29"/>
        </w:numPr>
      </w:pPr>
      <w:r>
        <w:t>Assuming a</w:t>
      </w:r>
      <w:r w:rsidRPr="004F2019">
        <w:t xml:space="preserve"> clearance is "</w:t>
      </w:r>
      <w:r>
        <w:t xml:space="preserve">at </w:t>
      </w:r>
      <w:r w:rsidRPr="004F2019">
        <w:t>pilot discretion" when it is not.</w:t>
      </w:r>
    </w:p>
    <w:p w14:paraId="66466ECC" w14:textId="77777777" w:rsidR="00C81F94" w:rsidRPr="004F2019" w:rsidRDefault="00C81F94" w:rsidP="00E03A5F">
      <w:pPr>
        <w:numPr>
          <w:ilvl w:val="0"/>
          <w:numId w:val="29"/>
        </w:numPr>
      </w:pPr>
      <w:r>
        <w:t>M</w:t>
      </w:r>
      <w:r w:rsidRPr="004F2019">
        <w:t>iss</w:t>
      </w:r>
      <w:r>
        <w:t>ing</w:t>
      </w:r>
      <w:r w:rsidRPr="004F2019">
        <w:t xml:space="preserve"> the condition to initiate the clearance action.</w:t>
      </w:r>
    </w:p>
    <w:p w14:paraId="66466ECD" w14:textId="77777777" w:rsidR="00C81F94" w:rsidRPr="00E0294D" w:rsidRDefault="00C81F94" w:rsidP="00E03A5F">
      <w:pPr>
        <w:numPr>
          <w:ilvl w:val="0"/>
          <w:numId w:val="29"/>
        </w:numPr>
      </w:pPr>
      <w:r>
        <w:t>Crew may c</w:t>
      </w:r>
      <w:r w:rsidRPr="004F2019">
        <w:t>omply with a clearance without evaluating operational impacts.</w:t>
      </w:r>
      <w:r>
        <w:t xml:space="preserve"> </w:t>
      </w:r>
      <w:r w:rsidRPr="004F2019">
        <w:t>Crew may accept a clearance outside of the aircraft’s performance envelope.</w:t>
      </w:r>
    </w:p>
    <w:p w14:paraId="66466ECE" w14:textId="77777777" w:rsidR="00C81F94" w:rsidRPr="004F2019" w:rsidRDefault="00C81F94" w:rsidP="00E03A5F">
      <w:pPr>
        <w:numPr>
          <w:ilvl w:val="0"/>
          <w:numId w:val="29"/>
        </w:numPr>
      </w:pPr>
      <w:r w:rsidRPr="004F2019">
        <w:t>Crew may implement clearance too early with unintended consequences.</w:t>
      </w:r>
    </w:p>
    <w:p w14:paraId="66466ECF" w14:textId="77777777" w:rsidR="00C81F94" w:rsidRPr="004F2019" w:rsidRDefault="00C81F94" w:rsidP="00E03A5F">
      <w:pPr>
        <w:numPr>
          <w:ilvl w:val="0"/>
          <w:numId w:val="29"/>
        </w:numPr>
      </w:pPr>
      <w:r w:rsidRPr="004F2019">
        <w:t>Crew NOT providing a reason for rejection (e.g. aircraft performance) thus increasing possibility of unnecessary further CPDLC communications.</w:t>
      </w:r>
    </w:p>
    <w:p w14:paraId="66466ED0" w14:textId="77777777" w:rsidR="00C81F94" w:rsidRPr="004F2019" w:rsidRDefault="00C81F94" w:rsidP="00E03A5F">
      <w:pPr>
        <w:numPr>
          <w:ilvl w:val="0"/>
          <w:numId w:val="29"/>
        </w:numPr>
      </w:pPr>
      <w:r w:rsidRPr="004F2019">
        <w:t>On B-787 LOAD and CANCEL buttons are right next to each other.  Pilot may inadvertently activate CANCEL causing an unnecessary delay in responding to ATC.</w:t>
      </w:r>
    </w:p>
    <w:p w14:paraId="66466ED1" w14:textId="77777777" w:rsidR="00C81F94" w:rsidRPr="004F2019" w:rsidRDefault="00C81F94" w:rsidP="00E03A5F">
      <w:pPr>
        <w:numPr>
          <w:ilvl w:val="0"/>
          <w:numId w:val="29"/>
        </w:numPr>
      </w:pPr>
      <w:r w:rsidRPr="004F2019">
        <w:t>Crew may not clear a display after responding to a clearance</w:t>
      </w:r>
      <w:r w:rsidR="00545AC5">
        <w:t>,</w:t>
      </w:r>
      <w:r w:rsidRPr="004F2019">
        <w:t xml:space="preserve"> with the result that the next incoming ATC message may not be noticed.</w:t>
      </w:r>
    </w:p>
    <w:p w14:paraId="66466ED2" w14:textId="77777777" w:rsidR="00C81F94" w:rsidRPr="004F2019" w:rsidRDefault="00C81F94" w:rsidP="00E03A5F">
      <w:pPr>
        <w:numPr>
          <w:ilvl w:val="0"/>
          <w:numId w:val="29"/>
        </w:numPr>
      </w:pPr>
      <w:r w:rsidRPr="004F2019">
        <w:t>Crew may not wait for CPDLC display to indicate that ground has receipt of message.  They may blank the display and assume that there was a handshake with the ground when in fact there was not.</w:t>
      </w:r>
    </w:p>
    <w:p w14:paraId="66466ED3" w14:textId="77777777" w:rsidR="00C81F94" w:rsidRPr="00E0294D" w:rsidRDefault="00C81F94" w:rsidP="00E03A5F">
      <w:pPr>
        <w:numPr>
          <w:ilvl w:val="0"/>
          <w:numId w:val="29"/>
        </w:numPr>
      </w:pPr>
      <w:r w:rsidRPr="004F2019">
        <w:t>Inadvertent use of STANDBY; Using it when it is not required, leading to delays and not using it when it is required leading to timing out of clearance.</w:t>
      </w:r>
      <w:r w:rsidR="00545AC5">
        <w:t xml:space="preserve"> </w:t>
      </w:r>
      <w:r w:rsidRPr="004F2019">
        <w:t xml:space="preserve">PM may not recognize or verbalize the use of STANDBY. </w:t>
      </w:r>
    </w:p>
    <w:p w14:paraId="66466ED4" w14:textId="77777777" w:rsidR="00C81F94" w:rsidRPr="004F2019" w:rsidRDefault="00C81F94" w:rsidP="00E03A5F">
      <w:pPr>
        <w:numPr>
          <w:ilvl w:val="0"/>
          <w:numId w:val="29"/>
        </w:numPr>
      </w:pPr>
      <w:r w:rsidRPr="004F2019">
        <w:t xml:space="preserve">Crew may attempt to use FMS for speed control.  There are many traps when using FMS for speed </w:t>
      </w:r>
      <w:r w:rsidR="00545AC5" w:rsidRPr="004F2019">
        <w:t>control</w:t>
      </w:r>
      <w:r w:rsidR="00545AC5">
        <w:t xml:space="preserve">, </w:t>
      </w:r>
      <w:r w:rsidRPr="004F2019">
        <w:t xml:space="preserve">especially in climbs or descents.  Entry of a speed restriction on the LEGS page can cause inadvertent speed changes not anticipated by the crew.  </w:t>
      </w:r>
    </w:p>
    <w:p w14:paraId="66466ED5" w14:textId="77777777" w:rsidR="00C81F94" w:rsidRPr="004F2019" w:rsidRDefault="00C81F94" w:rsidP="00E03A5F">
      <w:pPr>
        <w:numPr>
          <w:ilvl w:val="0"/>
          <w:numId w:val="29"/>
        </w:numPr>
      </w:pPr>
      <w:r w:rsidRPr="004F2019">
        <w:t>Setting a conditional (AT Waypoint) altitude restriction on the LEGS page with VNAV engaged.  Aircraft will begin climbing early.</w:t>
      </w:r>
    </w:p>
    <w:p w14:paraId="66466ED6" w14:textId="77777777" w:rsidR="00C81F94" w:rsidRPr="00E0294D" w:rsidRDefault="00C81F94" w:rsidP="00E03A5F">
      <w:pPr>
        <w:numPr>
          <w:ilvl w:val="0"/>
          <w:numId w:val="29"/>
        </w:numPr>
      </w:pPr>
      <w:r w:rsidRPr="004F2019">
        <w:t>Crew may not be aware of the flight guidance mode.</w:t>
      </w:r>
    </w:p>
    <w:p w14:paraId="66466ED7" w14:textId="77777777" w:rsidR="00C81F94" w:rsidRPr="004F2019" w:rsidRDefault="00C81F94" w:rsidP="00E03A5F">
      <w:pPr>
        <w:numPr>
          <w:ilvl w:val="0"/>
          <w:numId w:val="29"/>
        </w:numPr>
      </w:pPr>
      <w:r w:rsidRPr="004F2019">
        <w:t>Crew not understanding how the FMS controls the aircraft speed for VNAV waypoint speed constraints.</w:t>
      </w:r>
    </w:p>
    <w:p w14:paraId="66466ED8" w14:textId="77777777" w:rsidR="00C81F94" w:rsidRPr="004F2019" w:rsidRDefault="00C81F94" w:rsidP="00E03A5F">
      <w:pPr>
        <w:numPr>
          <w:ilvl w:val="0"/>
          <w:numId w:val="29"/>
        </w:numPr>
      </w:pPr>
      <w:r w:rsidRPr="004F2019">
        <w:t>If the UM requires an OFFSET to begin at a specified distance or waypoint downpath, the pilot may attempt to create a longitudinal or user waypoint to satisfy the clearance leading to response delays and errors.</w:t>
      </w:r>
    </w:p>
    <w:p w14:paraId="66466ED9" w14:textId="77777777" w:rsidR="00C81F94" w:rsidRPr="004F2019" w:rsidRDefault="00C81F94" w:rsidP="00E03A5F">
      <w:pPr>
        <w:numPr>
          <w:ilvl w:val="0"/>
          <w:numId w:val="29"/>
        </w:numPr>
      </w:pPr>
      <w:r w:rsidRPr="004F2019">
        <w:t>Crew may not check RNP for route modifications.  May ‘load and forget</w:t>
      </w:r>
      <w:r w:rsidR="00FB317E" w:rsidRPr="004F2019">
        <w:t>.</w:t>
      </w:r>
      <w:r w:rsidRPr="004F2019">
        <w:t>’  Tendency may be stronger for loadable route modifications, especially under time pressure.</w:t>
      </w:r>
    </w:p>
    <w:p w14:paraId="66466EDA" w14:textId="77777777" w:rsidR="00C81F94" w:rsidRDefault="00C81F94" w:rsidP="00E03A5F">
      <w:pPr>
        <w:numPr>
          <w:ilvl w:val="0"/>
          <w:numId w:val="29"/>
        </w:numPr>
      </w:pPr>
      <w:r w:rsidRPr="004F2019">
        <w:t>DIRECT TO clearances may create discontinuities that are not checked and closed by the crew.</w:t>
      </w:r>
    </w:p>
    <w:p w14:paraId="66466EDB" w14:textId="77777777" w:rsidR="00250A3A" w:rsidRDefault="00250A3A" w:rsidP="00250A3A">
      <w:pPr>
        <w:rPr>
          <w:rFonts w:ascii="Times New Roman Bold" w:hAnsi="Times New Roman Bold"/>
          <w:sz w:val="32"/>
        </w:rPr>
      </w:pPr>
      <w:r>
        <w:br w:type="page"/>
      </w:r>
    </w:p>
    <w:p w14:paraId="66466EDC" w14:textId="77777777" w:rsidR="00250A3A" w:rsidRDefault="00250A3A" w:rsidP="00250A3A"/>
    <w:p w14:paraId="66466EDD" w14:textId="77777777" w:rsidR="00250A3A" w:rsidRDefault="00250A3A" w:rsidP="00250A3A"/>
    <w:p w14:paraId="66466EDE" w14:textId="77777777" w:rsidR="00250A3A" w:rsidRDefault="00250A3A" w:rsidP="00250A3A"/>
    <w:p w14:paraId="66466EDF" w14:textId="77777777" w:rsidR="00250A3A" w:rsidRDefault="00250A3A" w:rsidP="00250A3A"/>
    <w:p w14:paraId="66466EE0" w14:textId="77777777" w:rsidR="00250A3A" w:rsidRDefault="00250A3A" w:rsidP="00250A3A"/>
    <w:p w14:paraId="66466EE1" w14:textId="77777777" w:rsidR="00250A3A" w:rsidRDefault="00250A3A" w:rsidP="00250A3A"/>
    <w:p w14:paraId="66466EE2" w14:textId="77777777" w:rsidR="00250A3A" w:rsidRDefault="00250A3A" w:rsidP="00250A3A"/>
    <w:p w14:paraId="66466EE3" w14:textId="77777777" w:rsidR="00250A3A" w:rsidRDefault="00250A3A" w:rsidP="00250A3A"/>
    <w:p w14:paraId="66466EE4" w14:textId="77777777" w:rsidR="00250A3A" w:rsidRDefault="00250A3A" w:rsidP="00250A3A"/>
    <w:p w14:paraId="66466EE5" w14:textId="77777777" w:rsidR="00250A3A" w:rsidRDefault="00250A3A" w:rsidP="00250A3A"/>
    <w:p w14:paraId="66466EE6" w14:textId="77777777" w:rsidR="00250A3A" w:rsidRDefault="00250A3A" w:rsidP="00250A3A"/>
    <w:p w14:paraId="66466EE7" w14:textId="77777777" w:rsidR="00250A3A" w:rsidRDefault="00250A3A" w:rsidP="00250A3A"/>
    <w:p w14:paraId="66466EE8" w14:textId="77777777" w:rsidR="00250A3A" w:rsidRDefault="00250A3A" w:rsidP="00250A3A"/>
    <w:p w14:paraId="66466EE9" w14:textId="77777777" w:rsidR="00250A3A" w:rsidRDefault="00250A3A" w:rsidP="00250A3A"/>
    <w:p w14:paraId="66466EEA" w14:textId="77777777" w:rsidR="00250A3A" w:rsidRDefault="00250A3A" w:rsidP="00250A3A"/>
    <w:p w14:paraId="66466EEB" w14:textId="77777777" w:rsidR="00250A3A" w:rsidRDefault="00250A3A" w:rsidP="00250A3A">
      <w:r>
        <w:t>THIS PAGE INTENTIONALLY LEFT BLANK</w:t>
      </w:r>
    </w:p>
    <w:p w14:paraId="66466EEC" w14:textId="77777777" w:rsidR="00C81F94" w:rsidRPr="008638F5" w:rsidRDefault="00250A3A" w:rsidP="00250A3A">
      <w:pPr>
        <w:pStyle w:val="Heading1"/>
      </w:pPr>
      <w:r>
        <w:br w:type="page"/>
      </w:r>
      <w:bookmarkStart w:id="172" w:name="_Toc302557710"/>
      <w:r w:rsidR="00C81F94" w:rsidRPr="008638F5">
        <w:t>Recommendations</w:t>
      </w:r>
      <w:bookmarkEnd w:id="172"/>
    </w:p>
    <w:p w14:paraId="66466EED" w14:textId="77777777" w:rsidR="00C81F94" w:rsidRPr="00981D1A" w:rsidRDefault="00C81F94" w:rsidP="00C81F94">
      <w:pPr>
        <w:pStyle w:val="Heading2"/>
      </w:pPr>
      <w:bookmarkStart w:id="173" w:name="_Toc302557711"/>
      <w:r>
        <w:t xml:space="preserve">CPDLC </w:t>
      </w:r>
      <w:r w:rsidRPr="00981D1A">
        <w:t>Crew Procedures</w:t>
      </w:r>
      <w:bookmarkEnd w:id="173"/>
    </w:p>
    <w:p w14:paraId="66466EEE" w14:textId="77777777" w:rsidR="00C81F94" w:rsidRDefault="00C81F94" w:rsidP="00C81F94">
      <w:pPr>
        <w:pStyle w:val="Heading3"/>
      </w:pPr>
      <w:bookmarkStart w:id="174" w:name="_Toc302557712"/>
      <w:r>
        <w:t>Standardization</w:t>
      </w:r>
      <w:bookmarkEnd w:id="174"/>
    </w:p>
    <w:p w14:paraId="66466EEF" w14:textId="77777777" w:rsidR="00C81F94" w:rsidRDefault="0017423B" w:rsidP="00C81F94">
      <w:r>
        <w:t>CPDLC changes</w:t>
      </w:r>
      <w:r w:rsidR="00C81F94" w:rsidRPr="00B76448">
        <w:t xml:space="preserve"> </w:t>
      </w:r>
      <w:r w:rsidR="00C831C8">
        <w:t>the way</w:t>
      </w:r>
      <w:r w:rsidR="00C831C8" w:rsidRPr="00B76448">
        <w:t xml:space="preserve"> </w:t>
      </w:r>
      <w:r w:rsidR="00C81F94" w:rsidRPr="00B76448">
        <w:t>the captain manages the crew, the cockpit</w:t>
      </w:r>
      <w:r w:rsidR="00C831C8">
        <w:t>,</w:t>
      </w:r>
      <w:r w:rsidR="00C81F94" w:rsidRPr="00B76448">
        <w:t xml:space="preserve"> and</w:t>
      </w:r>
      <w:r w:rsidR="00C81F94">
        <w:t xml:space="preserve"> the</w:t>
      </w:r>
      <w:r w:rsidR="00C81F94" w:rsidRPr="00B76448">
        <w:t xml:space="preserve"> flight. Like all new technology, the challenge is to manage the technology and the increased information it provides. Proven </w:t>
      </w:r>
      <w:r w:rsidR="00C831C8">
        <w:t xml:space="preserve">cockpit resource management </w:t>
      </w:r>
      <w:r w:rsidR="00C81F94">
        <w:t>(</w:t>
      </w:r>
      <w:r w:rsidR="00C81F94" w:rsidRPr="00B76448">
        <w:t>CRM</w:t>
      </w:r>
      <w:r w:rsidR="00C81F94">
        <w:t>)</w:t>
      </w:r>
      <w:r w:rsidR="00C81F94" w:rsidRPr="00B76448">
        <w:t xml:space="preserve"> </w:t>
      </w:r>
      <w:r w:rsidR="00C81F94">
        <w:t xml:space="preserve">principals </w:t>
      </w:r>
      <w:r w:rsidR="00C81F94" w:rsidRPr="00B76448">
        <w:t xml:space="preserve">play a vital role in defining </w:t>
      </w:r>
      <w:r w:rsidR="00C81F94">
        <w:t>operational</w:t>
      </w:r>
      <w:r w:rsidR="00C81F94" w:rsidRPr="00B76448">
        <w:t xml:space="preserve"> </w:t>
      </w:r>
      <w:r w:rsidR="00C81F94">
        <w:t>philosophy and policy</w:t>
      </w:r>
      <w:r w:rsidR="00C81F94" w:rsidRPr="00B76448">
        <w:t xml:space="preserve"> </w:t>
      </w:r>
      <w:r w:rsidR="00C81F94">
        <w:t>to</w:t>
      </w:r>
      <w:r w:rsidR="00C81F94" w:rsidRPr="00B76448">
        <w:t xml:space="preserve"> ensure</w:t>
      </w:r>
      <w:r w:rsidR="00C81F94">
        <w:t xml:space="preserve"> an</w:t>
      </w:r>
      <w:r w:rsidR="00C81F94" w:rsidRPr="00B76448">
        <w:t xml:space="preserve"> effective cockpit work environment. </w:t>
      </w:r>
      <w:r w:rsidR="00C81F94">
        <w:t>When considering CRM principles, standardization becomes a vital CRM tool. Standardization helps to ensure compliance with policies and procedures.</w:t>
      </w:r>
    </w:p>
    <w:p w14:paraId="66466EF0" w14:textId="77777777" w:rsidR="00C81F94" w:rsidRDefault="00C81F94" w:rsidP="00C81F94"/>
    <w:p w14:paraId="66466EF1" w14:textId="77777777" w:rsidR="00C81F94" w:rsidRDefault="00C81F94" w:rsidP="00C81F94">
      <w:r>
        <w:t>Military and airline flight departments have shown</w:t>
      </w:r>
      <w:r w:rsidRPr="00B76448">
        <w:t xml:space="preserve"> </w:t>
      </w:r>
      <w:r>
        <w:t xml:space="preserve">that </w:t>
      </w:r>
      <w:r w:rsidRPr="00B76448">
        <w:t xml:space="preserve">the </w:t>
      </w:r>
      <w:r>
        <w:t>most effective and safest</w:t>
      </w:r>
      <w:r w:rsidRPr="00B76448">
        <w:t xml:space="preserve"> operations occur when a high level of planning, crew support, and standardization exist.</w:t>
      </w:r>
      <w:r>
        <w:t xml:space="preserve"> </w:t>
      </w:r>
      <w:r w:rsidRPr="00B76448">
        <w:t>The use of standard procedures and terminology reduces the burden of planning and promotes</w:t>
      </w:r>
      <w:r>
        <w:t xml:space="preserve"> crew</w:t>
      </w:r>
      <w:r w:rsidRPr="00B76448">
        <w:t xml:space="preserve"> confidence and </w:t>
      </w:r>
      <w:r>
        <w:t>cockpit discipline</w:t>
      </w:r>
      <w:r w:rsidRPr="00B76448">
        <w:t>. The</w:t>
      </w:r>
      <w:r>
        <w:t xml:space="preserve"> recommended</w:t>
      </w:r>
      <w:r w:rsidRPr="00B76448">
        <w:t xml:space="preserve"> level of</w:t>
      </w:r>
      <w:r>
        <w:t xml:space="preserve"> CPDLC </w:t>
      </w:r>
      <w:r w:rsidRPr="00B76448">
        <w:t xml:space="preserve">standardization </w:t>
      </w:r>
      <w:r>
        <w:t>should be</w:t>
      </w:r>
      <w:r w:rsidRPr="00B76448">
        <w:t xml:space="preserve"> high enough to discourage unsafe practices, carelessness, and the development of individualized procedures, but not so </w:t>
      </w:r>
      <w:r>
        <w:t>restrictive</w:t>
      </w:r>
      <w:r w:rsidRPr="00B76448">
        <w:t xml:space="preserve"> that operational flexibility, good judgment, and professionalism are discouraged.</w:t>
      </w:r>
      <w:r>
        <w:t xml:space="preserve"> Thus, the policies and procedures recommended herein provide a foundation for CPD</w:t>
      </w:r>
      <w:r w:rsidR="00C831C8">
        <w:t>L</w:t>
      </w:r>
      <w:r>
        <w:t>C procedures.</w:t>
      </w:r>
    </w:p>
    <w:p w14:paraId="66466EF2" w14:textId="77777777" w:rsidR="00C81F94" w:rsidRDefault="00C81F94" w:rsidP="00C81F94"/>
    <w:p w14:paraId="66466EF3" w14:textId="77777777" w:rsidR="00C81F94" w:rsidRDefault="00C81F94" w:rsidP="00C81F94">
      <w:r>
        <w:t xml:space="preserve">Because CPDLC technology provides many different modes of operation, </w:t>
      </w:r>
      <w:r w:rsidR="00C831C8">
        <w:t>we</w:t>
      </w:r>
      <w:r>
        <w:t xml:space="preserve"> recognize that the </w:t>
      </w:r>
      <w:r w:rsidR="00C831C8">
        <w:t xml:space="preserve">pilot’s </w:t>
      </w:r>
      <w:r>
        <w:t xml:space="preserve">personal style or technique </w:t>
      </w:r>
      <w:r w:rsidR="00C831C8">
        <w:t>for completing</w:t>
      </w:r>
      <w:r>
        <w:t xml:space="preserve"> a task cannot</w:t>
      </w:r>
      <w:r w:rsidR="00C831C8">
        <w:t>,</w:t>
      </w:r>
      <w:r>
        <w:t xml:space="preserve"> and should not</w:t>
      </w:r>
      <w:r w:rsidR="00C831C8">
        <w:t>,</w:t>
      </w:r>
      <w:r>
        <w:t xml:space="preserve"> be inhibited. </w:t>
      </w:r>
    </w:p>
    <w:p w14:paraId="66466EF4" w14:textId="77777777" w:rsidR="00C81F94" w:rsidRPr="001B22DA" w:rsidRDefault="00C81F94" w:rsidP="00C81F94">
      <w:pPr>
        <w:pStyle w:val="Heading3"/>
      </w:pPr>
      <w:bookmarkStart w:id="175" w:name="_Toc302557713"/>
      <w:r w:rsidRPr="001B22DA">
        <w:t>Philosophy</w:t>
      </w:r>
      <w:bookmarkEnd w:id="175"/>
    </w:p>
    <w:p w14:paraId="66466EF5" w14:textId="77777777" w:rsidR="00C81F94" w:rsidRDefault="00C81F94" w:rsidP="00C81F94">
      <w:pPr>
        <w:rPr>
          <w:rFonts w:eastAsia="Calibri"/>
        </w:rPr>
      </w:pPr>
      <w:r>
        <w:rPr>
          <w:szCs w:val="24"/>
        </w:rPr>
        <w:t>Research presented in [</w:t>
      </w:r>
      <w:r w:rsidR="00653BB1">
        <w:rPr>
          <w:szCs w:val="24"/>
        </w:rPr>
        <w:fldChar w:fldCharType="begin"/>
      </w:r>
      <w:r>
        <w:rPr>
          <w:szCs w:val="24"/>
        </w:rPr>
        <w:instrText xml:space="preserve"> REF _Ref300918398 \r \h </w:instrText>
      </w:r>
      <w:r w:rsidR="00653BB1">
        <w:rPr>
          <w:szCs w:val="24"/>
        </w:rPr>
      </w:r>
      <w:r w:rsidR="00653BB1">
        <w:rPr>
          <w:szCs w:val="24"/>
        </w:rPr>
        <w:fldChar w:fldCharType="separate"/>
      </w:r>
      <w:r w:rsidR="00FE1A86">
        <w:rPr>
          <w:szCs w:val="24"/>
        </w:rPr>
        <w:t>23</w:t>
      </w:r>
      <w:r w:rsidR="00653BB1">
        <w:rPr>
          <w:szCs w:val="24"/>
        </w:rPr>
        <w:fldChar w:fldCharType="end"/>
      </w:r>
      <w:r>
        <w:rPr>
          <w:szCs w:val="24"/>
        </w:rPr>
        <w:t xml:space="preserve">] </w:t>
      </w:r>
      <w:r w:rsidRPr="001B22DA">
        <w:rPr>
          <w:szCs w:val="24"/>
        </w:rPr>
        <w:t>and</w:t>
      </w:r>
      <w:r w:rsidRPr="00673A38">
        <w:t xml:space="preserve"> [</w:t>
      </w:r>
      <w:r w:rsidR="00653BB1" w:rsidRPr="008E369A">
        <w:fldChar w:fldCharType="begin"/>
      </w:r>
      <w:r w:rsidRPr="00FB317E">
        <w:instrText xml:space="preserve"> REF _Ref300918401 \r \h </w:instrText>
      </w:r>
      <w:r w:rsidR="00653BB1" w:rsidRPr="008E369A">
        <w:fldChar w:fldCharType="separate"/>
      </w:r>
      <w:r w:rsidR="00FE1A86">
        <w:t>24</w:t>
      </w:r>
      <w:r w:rsidR="00653BB1" w:rsidRPr="008E369A">
        <w:fldChar w:fldCharType="end"/>
      </w:r>
      <w:r w:rsidRPr="00673A38">
        <w:t xml:space="preserve">] </w:t>
      </w:r>
      <w:r w:rsidRPr="001B22DA">
        <w:rPr>
          <w:rFonts w:eastAsia="Calibri"/>
        </w:rPr>
        <w:t>focus on the philosophy, policy</w:t>
      </w:r>
      <w:r w:rsidR="00C831C8">
        <w:rPr>
          <w:rFonts w:eastAsia="Calibri"/>
        </w:rPr>
        <w:t>,</w:t>
      </w:r>
      <w:r w:rsidRPr="001B22DA">
        <w:rPr>
          <w:rFonts w:eastAsia="Calibri"/>
        </w:rPr>
        <w:t xml:space="preserve"> and the design of cockpit procedures. The authors suggest that failure to develop an overall philosophy and set of policies that are consistent with each other, and procedures that are consistent with both, will lead flight crews to deviate from SOP.  Furthermore, attempting to shortcut the three Ps process described in the references has the risk of generating a set of ill-conceived and inconsistent procedures.  Based on this motivation, the framework of the three Ps process was applied to the development of CPDLC procedures in this study. </w:t>
      </w:r>
    </w:p>
    <w:p w14:paraId="66466EF6" w14:textId="77777777" w:rsidR="00C866AB" w:rsidRPr="001B22DA" w:rsidRDefault="00C866AB" w:rsidP="00C81F94">
      <w:pPr>
        <w:rPr>
          <w:rFonts w:eastAsia="Calibri"/>
        </w:rPr>
      </w:pPr>
    </w:p>
    <w:p w14:paraId="66466EF7" w14:textId="77777777" w:rsidR="00C81F94" w:rsidRDefault="00C81F94" w:rsidP="00C866AB">
      <w:pPr>
        <w:spacing w:after="0"/>
      </w:pPr>
      <w:r w:rsidRPr="001A0C5C">
        <w:t xml:space="preserve">The following </w:t>
      </w:r>
      <w:r w:rsidR="00C866AB" w:rsidRPr="001A0C5C">
        <w:t>top</w:t>
      </w:r>
      <w:r w:rsidR="00C866AB">
        <w:t>-</w:t>
      </w:r>
      <w:r w:rsidRPr="001A0C5C">
        <w:t xml:space="preserve">level philosophies for CPDLC </w:t>
      </w:r>
      <w:r>
        <w:t>are</w:t>
      </w:r>
      <w:r w:rsidRPr="001A0C5C">
        <w:t xml:space="preserve"> incorporated into the procedural recommendations</w:t>
      </w:r>
      <w:r>
        <w:t>:</w:t>
      </w:r>
    </w:p>
    <w:p w14:paraId="66466EF8" w14:textId="77777777" w:rsidR="00C81F94" w:rsidRPr="001B22DA" w:rsidRDefault="00C81F94" w:rsidP="00C81F94">
      <w:pPr>
        <w:pStyle w:val="ListBullet"/>
      </w:pPr>
      <w:r w:rsidRPr="001B22DA">
        <w:t xml:space="preserve">Maximum operational safety and efficiency should be maintained at </w:t>
      </w:r>
      <w:r w:rsidR="00C866AB">
        <w:t xml:space="preserve">all </w:t>
      </w:r>
      <w:r w:rsidRPr="001B22DA">
        <w:t>times during flight operations.</w:t>
      </w:r>
    </w:p>
    <w:p w14:paraId="66466EF9" w14:textId="77777777" w:rsidR="00C81F94" w:rsidRPr="001B22DA" w:rsidRDefault="00C81F94" w:rsidP="00C81F94">
      <w:pPr>
        <w:pStyle w:val="ListBullet"/>
      </w:pPr>
      <w:r w:rsidRPr="001B22DA">
        <w:t xml:space="preserve">A human-centered approach </w:t>
      </w:r>
      <w:r w:rsidR="00C866AB">
        <w:t>should</w:t>
      </w:r>
      <w:r w:rsidR="00C866AB" w:rsidRPr="001B22DA">
        <w:t xml:space="preserve"> </w:t>
      </w:r>
      <w:r w:rsidRPr="001B22DA">
        <w:t xml:space="preserve">explicitly focus on issues </w:t>
      </w:r>
      <w:r w:rsidR="00C866AB">
        <w:t>of</w:t>
      </w:r>
      <w:r w:rsidRPr="001B22DA">
        <w:t xml:space="preserve"> human performance and cooperative performance of humans and flight deck automation related to CPDLC.</w:t>
      </w:r>
    </w:p>
    <w:p w14:paraId="66466EFA" w14:textId="77777777" w:rsidR="00C81F94" w:rsidRDefault="00C81F94" w:rsidP="00C81F94">
      <w:pPr>
        <w:pStyle w:val="ListBullet"/>
      </w:pPr>
      <w:r w:rsidRPr="001B22DA">
        <w:t>The human is ultimately responsible for the safe operation of the aircraft (i.e., the flight crew has final authority in accepting or rejecting clearances). Beyond this basic premise</w:t>
      </w:r>
      <w:r w:rsidR="0017423B" w:rsidRPr="001B22DA">
        <w:t>, the</w:t>
      </w:r>
      <w:r w:rsidRPr="001B22DA">
        <w:t xml:space="preserve"> CPDLC philosophy is agnostic as to how automated systems and the flight crew jointly achieve maximum operational safety and efficiency (for example</w:t>
      </w:r>
      <w:r w:rsidR="00C866AB">
        <w:t>,</w:t>
      </w:r>
      <w:r w:rsidRPr="001B22DA">
        <w:t xml:space="preserve"> loadable vs. non-loadable clearances).</w:t>
      </w:r>
    </w:p>
    <w:p w14:paraId="66466EFB" w14:textId="77777777" w:rsidR="00C81F94" w:rsidRPr="001C19D7" w:rsidRDefault="00C81F94" w:rsidP="00C81F94">
      <w:pPr>
        <w:pStyle w:val="ListBullet"/>
      </w:pPr>
      <w:r w:rsidRPr="001C19D7">
        <w:t>CPDLC is an effective tool, but not the only tool to communicate with ATC</w:t>
      </w:r>
      <w:r w:rsidR="00C866AB">
        <w:t>.</w:t>
      </w:r>
      <w:r w:rsidRPr="001C19D7">
        <w:t xml:space="preserve"> </w:t>
      </w:r>
    </w:p>
    <w:p w14:paraId="66466EFC" w14:textId="77777777" w:rsidR="00C81F94" w:rsidRPr="001C19D7" w:rsidRDefault="00C81F94" w:rsidP="00C81F94">
      <w:pPr>
        <w:pStyle w:val="ListBullet"/>
      </w:pPr>
      <w:r w:rsidRPr="001C19D7">
        <w:t xml:space="preserve">Pilots are </w:t>
      </w:r>
      <w:r w:rsidR="00C866AB">
        <w:t xml:space="preserve">the </w:t>
      </w:r>
      <w:r w:rsidRPr="001C19D7">
        <w:t xml:space="preserve">best </w:t>
      </w:r>
      <w:r w:rsidR="00C866AB">
        <w:t xml:space="preserve">judges </w:t>
      </w:r>
      <w:r w:rsidR="0017423B">
        <w:t xml:space="preserve">of </w:t>
      </w:r>
      <w:r w:rsidR="0017423B" w:rsidRPr="001C19D7">
        <w:t>the</w:t>
      </w:r>
      <w:r w:rsidRPr="001C19D7">
        <w:t xml:space="preserve"> optimal implementation and use of CPDLC on the flight deck</w:t>
      </w:r>
      <w:r w:rsidR="00C866AB">
        <w:t>.</w:t>
      </w:r>
    </w:p>
    <w:p w14:paraId="66466EFD" w14:textId="77777777" w:rsidR="00C81F94" w:rsidRPr="001B22DA" w:rsidRDefault="00C81F94" w:rsidP="00C81F94">
      <w:pPr>
        <w:pStyle w:val="Heading3"/>
      </w:pPr>
      <w:bookmarkStart w:id="176" w:name="_Toc302557714"/>
      <w:r w:rsidRPr="001B22DA">
        <w:t>Policy</w:t>
      </w:r>
      <w:bookmarkEnd w:id="176"/>
    </w:p>
    <w:p w14:paraId="66466EFE" w14:textId="77777777" w:rsidR="00C81F94" w:rsidRPr="001B22DA" w:rsidRDefault="00C81F94" w:rsidP="007128D9">
      <w:pPr>
        <w:spacing w:after="0"/>
        <w:rPr>
          <w:rFonts w:eastAsia="Calibri"/>
        </w:rPr>
      </w:pPr>
      <w:r w:rsidRPr="001B22DA">
        <w:rPr>
          <w:rFonts w:eastAsia="Calibri"/>
        </w:rPr>
        <w:t xml:space="preserve">The philosophy in turn generates policies </w:t>
      </w:r>
      <w:r w:rsidR="00C866AB">
        <w:rPr>
          <w:rFonts w:eastAsia="Calibri"/>
        </w:rPr>
        <w:t>for specifying</w:t>
      </w:r>
      <w:r w:rsidRPr="001B22DA">
        <w:rPr>
          <w:rFonts w:eastAsia="Calibri"/>
        </w:rPr>
        <w:t xml:space="preserve"> </w:t>
      </w:r>
      <w:r w:rsidR="00C866AB">
        <w:rPr>
          <w:rFonts w:eastAsia="Calibri"/>
        </w:rPr>
        <w:t>how</w:t>
      </w:r>
      <w:r w:rsidRPr="001B22DA">
        <w:rPr>
          <w:rFonts w:eastAsia="Calibri"/>
        </w:rPr>
        <w:t xml:space="preserve"> management expects </w:t>
      </w:r>
      <w:r w:rsidR="00C866AB">
        <w:rPr>
          <w:rFonts w:eastAsia="Calibri"/>
        </w:rPr>
        <w:t>tasks</w:t>
      </w:r>
      <w:r w:rsidR="00C866AB" w:rsidRPr="001B22DA">
        <w:rPr>
          <w:rFonts w:eastAsia="Calibri"/>
        </w:rPr>
        <w:t xml:space="preserve"> </w:t>
      </w:r>
      <w:r w:rsidRPr="001B22DA">
        <w:rPr>
          <w:rFonts w:eastAsia="Calibri"/>
        </w:rPr>
        <w:t xml:space="preserve">to be </w:t>
      </w:r>
      <w:r w:rsidR="00C866AB">
        <w:rPr>
          <w:rFonts w:eastAsia="Calibri"/>
        </w:rPr>
        <w:t xml:space="preserve">performed </w:t>
      </w:r>
      <w:r w:rsidRPr="008003AF">
        <w:rPr>
          <w:rFonts w:eastAsia="Calibri"/>
        </w:rPr>
        <w:t>[</w:t>
      </w:r>
      <w:r w:rsidR="0094752E">
        <w:fldChar w:fldCharType="begin"/>
      </w:r>
      <w:r w:rsidR="0094752E">
        <w:instrText xml:space="preserve"> REF _Ref300918398 \r \h  \* MERGEFORMAT </w:instrText>
      </w:r>
      <w:r w:rsidR="0094752E">
        <w:fldChar w:fldCharType="separate"/>
      </w:r>
      <w:r w:rsidR="00FE1A86" w:rsidRPr="00FE1A86">
        <w:rPr>
          <w:rFonts w:eastAsia="Calibri"/>
        </w:rPr>
        <w:t>23</w:t>
      </w:r>
      <w:r w:rsidR="0094752E">
        <w:fldChar w:fldCharType="end"/>
      </w:r>
      <w:r w:rsidR="00C866AB">
        <w:rPr>
          <w:rFonts w:eastAsia="Calibri"/>
        </w:rPr>
        <w:t xml:space="preserve">, </w:t>
      </w:r>
      <w:r w:rsidR="0094752E">
        <w:fldChar w:fldCharType="begin"/>
      </w:r>
      <w:r w:rsidR="0094752E">
        <w:instrText xml:space="preserve"> REF _Ref300918401 \r \h  \* MERGEFORMAT </w:instrText>
      </w:r>
      <w:r w:rsidR="0094752E">
        <w:fldChar w:fldCharType="separate"/>
      </w:r>
      <w:r w:rsidR="00FE1A86" w:rsidRPr="00FE1A86">
        <w:rPr>
          <w:rFonts w:eastAsia="Calibri"/>
        </w:rPr>
        <w:t>24</w:t>
      </w:r>
      <w:r w:rsidR="0094752E">
        <w:fldChar w:fldCharType="end"/>
      </w:r>
      <w:r w:rsidRPr="008003AF">
        <w:rPr>
          <w:rFonts w:eastAsia="Calibri"/>
        </w:rPr>
        <w:t>].</w:t>
      </w:r>
      <w:r w:rsidRPr="001B22DA">
        <w:rPr>
          <w:rFonts w:eastAsia="Calibri"/>
        </w:rPr>
        <w:t xml:space="preserve"> Based on the preceding philosophy statements, the following </w:t>
      </w:r>
      <w:r w:rsidR="00C866AB" w:rsidRPr="001B22DA">
        <w:rPr>
          <w:rFonts w:eastAsia="Calibri"/>
        </w:rPr>
        <w:t>CPDLC</w:t>
      </w:r>
      <w:r w:rsidR="00C866AB">
        <w:rPr>
          <w:rFonts w:eastAsia="Calibri"/>
        </w:rPr>
        <w:t>-</w:t>
      </w:r>
      <w:r w:rsidRPr="001B22DA">
        <w:rPr>
          <w:rFonts w:eastAsia="Calibri"/>
        </w:rPr>
        <w:t>related policies were identified to guide the development of procedures in this study:</w:t>
      </w:r>
    </w:p>
    <w:p w14:paraId="66466EFF" w14:textId="77777777" w:rsidR="00C81F94" w:rsidRPr="001B22DA" w:rsidRDefault="00C81F94" w:rsidP="00C81F94">
      <w:pPr>
        <w:pStyle w:val="ListBullet"/>
      </w:pPr>
      <w:r w:rsidRPr="001B22DA">
        <w:t xml:space="preserve">Clear and concise guidance should be provided for when CPDLC will be used and when </w:t>
      </w:r>
      <w:r w:rsidR="00CB14B1">
        <w:t>voice</w:t>
      </w:r>
      <w:r w:rsidRPr="001B22DA">
        <w:t xml:space="preserve"> will be used. This</w:t>
      </w:r>
      <w:r w:rsidR="00C866AB">
        <w:t xml:space="preserve"> policy</w:t>
      </w:r>
      <w:r w:rsidRPr="001B22DA">
        <w:t xml:space="preserve"> could be tied to phase of flight, altitude or workload level.</w:t>
      </w:r>
    </w:p>
    <w:p w14:paraId="66466F00" w14:textId="77777777" w:rsidR="00C81F94" w:rsidRPr="001B22DA" w:rsidRDefault="00C81F94" w:rsidP="00C81F94">
      <w:pPr>
        <w:pStyle w:val="ListBullet"/>
      </w:pPr>
      <w:r w:rsidRPr="001B22DA">
        <w:t>CPDLC should not interfere with normal crew callouts.</w:t>
      </w:r>
    </w:p>
    <w:p w14:paraId="66466F01" w14:textId="77777777" w:rsidR="00C81F94" w:rsidRPr="001B22DA" w:rsidRDefault="00C866AB" w:rsidP="00C81F94">
      <w:pPr>
        <w:pStyle w:val="ListBullet"/>
      </w:pPr>
      <w:r>
        <w:t>CPDLC</w:t>
      </w:r>
      <w:r w:rsidR="00C81F94" w:rsidRPr="001B22DA">
        <w:t xml:space="preserve"> responses should be timely. </w:t>
      </w:r>
    </w:p>
    <w:p w14:paraId="66466F02" w14:textId="77777777" w:rsidR="00C81F94" w:rsidRPr="001B22DA" w:rsidRDefault="00A83EB9" w:rsidP="00C81F94">
      <w:pPr>
        <w:pStyle w:val="ListBullet"/>
      </w:pPr>
      <w:r>
        <w:t>CPDLC</w:t>
      </w:r>
      <w:r w:rsidR="00C81F94" w:rsidRPr="001B22DA">
        <w:t xml:space="preserve"> training should emphasize the importance of a timely crew response to uplink ATS messages </w:t>
      </w:r>
      <w:r w:rsidR="00C81F94">
        <w:t>[</w:t>
      </w:r>
      <w:r w:rsidR="00653BB1">
        <w:fldChar w:fldCharType="begin"/>
      </w:r>
      <w:r w:rsidR="00C81F94">
        <w:instrText xml:space="preserve"> REF _Ref300930459 \r \h </w:instrText>
      </w:r>
      <w:r w:rsidR="00653BB1">
        <w:fldChar w:fldCharType="separate"/>
      </w:r>
      <w:r w:rsidR="00FE1A86">
        <w:t>103</w:t>
      </w:r>
      <w:r w:rsidR="00653BB1">
        <w:fldChar w:fldCharType="end"/>
      </w:r>
      <w:r w:rsidR="00C81F94">
        <w:t>]</w:t>
      </w:r>
    </w:p>
    <w:p w14:paraId="66466F03" w14:textId="77777777" w:rsidR="00C81F94" w:rsidRPr="001B22DA" w:rsidRDefault="00C81F94" w:rsidP="007128D9">
      <w:pPr>
        <w:pStyle w:val="ListBullet"/>
        <w:spacing w:after="0"/>
      </w:pPr>
      <w:r w:rsidRPr="001B22DA">
        <w:t>Effective and recent CPDLC training should be provided. CPDLC training should emphasize key CPDLC issues:</w:t>
      </w:r>
    </w:p>
    <w:p w14:paraId="66466F04" w14:textId="77777777" w:rsidR="00C81F94" w:rsidRPr="001B22DA" w:rsidRDefault="00C81F94" w:rsidP="00C81F94">
      <w:pPr>
        <w:pStyle w:val="ListBullet2"/>
        <w:rPr>
          <w:rFonts w:eastAsia="Calibri"/>
        </w:rPr>
      </w:pPr>
      <w:r w:rsidRPr="001B22DA">
        <w:rPr>
          <w:rFonts w:eastAsia="Calibri"/>
        </w:rPr>
        <w:t>Training should emphasis and re-enforce that EXPECT clearances should not be loaded pre-maturely.</w:t>
      </w:r>
    </w:p>
    <w:p w14:paraId="66466F05" w14:textId="77777777" w:rsidR="00C81F94" w:rsidRPr="001B22DA" w:rsidRDefault="00C81F94" w:rsidP="00C81F94">
      <w:pPr>
        <w:pStyle w:val="ListBullet2"/>
        <w:rPr>
          <w:rFonts w:eastAsia="Calibri"/>
        </w:rPr>
      </w:pPr>
      <w:r w:rsidRPr="001B22DA">
        <w:rPr>
          <w:rFonts w:eastAsia="Calibri"/>
        </w:rPr>
        <w:t xml:space="preserve">If the flight crew determines they will need a significant amount of time to respond to a message, they should send a </w:t>
      </w:r>
      <w:r w:rsidRPr="001B22DA">
        <w:rPr>
          <w:rFonts w:eastAsia="Calibri"/>
          <w:b/>
          <w:bCs/>
        </w:rPr>
        <w:t>DM2:</w:t>
      </w:r>
      <w:r w:rsidRPr="001B22DA">
        <w:rPr>
          <w:rFonts w:eastAsia="Calibri"/>
        </w:rPr>
        <w:t xml:space="preserve"> STANDBY response. [</w:t>
      </w:r>
      <w:r w:rsidR="0094752E">
        <w:fldChar w:fldCharType="begin"/>
      </w:r>
      <w:r w:rsidR="0094752E">
        <w:instrText xml:space="preserve"> REF _Ref300924677 \r \h  \* MERGEFORMAT </w:instrText>
      </w:r>
      <w:r w:rsidR="0094752E">
        <w:fldChar w:fldCharType="separate"/>
      </w:r>
      <w:r w:rsidR="00FE1A86" w:rsidRPr="00FE1A86">
        <w:rPr>
          <w:rFonts w:eastAsia="Calibri"/>
        </w:rPr>
        <w:t>55</w:t>
      </w:r>
      <w:r w:rsidR="0094752E">
        <w:fldChar w:fldCharType="end"/>
      </w:r>
      <w:r w:rsidRPr="001B22DA">
        <w:rPr>
          <w:rFonts w:eastAsia="Calibri"/>
        </w:rPr>
        <w:t>]</w:t>
      </w:r>
    </w:p>
    <w:p w14:paraId="66466F06" w14:textId="77777777" w:rsidR="00C81F94" w:rsidRPr="001B22DA" w:rsidRDefault="00C81F94" w:rsidP="00C81F94">
      <w:pPr>
        <w:pStyle w:val="ListBullet2"/>
        <w:rPr>
          <w:rFonts w:eastAsia="Calibri"/>
        </w:rPr>
      </w:pPr>
      <w:r w:rsidRPr="001B22DA">
        <w:rPr>
          <w:rFonts w:eastAsia="Calibri"/>
        </w:rPr>
        <w:t xml:space="preserve">If the flight crew has sent a </w:t>
      </w:r>
      <w:r w:rsidRPr="001B22DA">
        <w:rPr>
          <w:rFonts w:eastAsia="Calibri"/>
          <w:b/>
          <w:bCs/>
        </w:rPr>
        <w:t>DM2:</w:t>
      </w:r>
      <w:r w:rsidRPr="001B22DA">
        <w:rPr>
          <w:rFonts w:eastAsia="Calibri"/>
        </w:rPr>
        <w:t xml:space="preserve"> STANDBY response, they should provide a closure response to the uplink within a reasonable period of time, for example five minutes, or as required. [15]</w:t>
      </w:r>
    </w:p>
    <w:p w14:paraId="66466F07" w14:textId="77777777" w:rsidR="00C81F94" w:rsidRPr="001B22DA" w:rsidRDefault="00C81F94" w:rsidP="00C81F94">
      <w:pPr>
        <w:pStyle w:val="ListBullet2"/>
      </w:pPr>
      <w:r w:rsidRPr="001B22DA">
        <w:t>Training should emphasize the appropriate allocation of flying tasks and communication tasks between flight crew.</w:t>
      </w:r>
    </w:p>
    <w:p w14:paraId="66466F08" w14:textId="77777777" w:rsidR="00C81F94" w:rsidRPr="001B22DA" w:rsidRDefault="00C81F94" w:rsidP="00C81F94">
      <w:pPr>
        <w:pStyle w:val="ListBullet2"/>
      </w:pPr>
      <w:r w:rsidRPr="001B22DA">
        <w:t xml:space="preserve">Training on </w:t>
      </w:r>
      <w:r w:rsidR="00A83EB9">
        <w:t>CPDLC</w:t>
      </w:r>
      <w:r w:rsidRPr="001B22DA">
        <w:t xml:space="preserve"> procedures should emphasize that </w:t>
      </w:r>
      <w:r w:rsidR="00A83EB9">
        <w:t>CPDLC</w:t>
      </w:r>
      <w:r w:rsidRPr="001B22DA">
        <w:t xml:space="preserve"> operations should not require the simultaneous visual attention of both pilots.</w:t>
      </w:r>
    </w:p>
    <w:p w14:paraId="66466F09" w14:textId="77777777" w:rsidR="00C81F94" w:rsidRPr="001B22DA" w:rsidRDefault="00C81F94" w:rsidP="00C81F94">
      <w:pPr>
        <w:pStyle w:val="ListBullet"/>
      </w:pPr>
      <w:r w:rsidRPr="001B22DA">
        <w:t>The flight crew should have an equivalent level of situational awareness associated with understanding the content and intent of a message in the same way as when using voice communication [GOLD document].</w:t>
      </w:r>
    </w:p>
    <w:p w14:paraId="66466F0A" w14:textId="77777777" w:rsidR="00C81F94" w:rsidRPr="001B22DA" w:rsidRDefault="00C81F94" w:rsidP="00C81F94">
      <w:pPr>
        <w:pStyle w:val="ListBullet"/>
      </w:pPr>
      <w:r w:rsidRPr="00FB706D">
        <w:t xml:space="preserve">A clear understanding of the clearance is required by both pilots. </w:t>
      </w:r>
      <w:r w:rsidRPr="001B22DA">
        <w:t>The flight crew should coordinate the assessment, response decisions</w:t>
      </w:r>
      <w:r w:rsidR="00C866AB">
        <w:t>,</w:t>
      </w:r>
      <w:r w:rsidRPr="001B22DA">
        <w:t xml:space="preserve"> and execution of clearances.</w:t>
      </w:r>
    </w:p>
    <w:p w14:paraId="66466F0B" w14:textId="77777777" w:rsidR="00C81F94" w:rsidRPr="00FB706D" w:rsidRDefault="00C81F94" w:rsidP="00C81F94">
      <w:pPr>
        <w:pStyle w:val="ListBullet"/>
      </w:pPr>
      <w:r w:rsidRPr="00FB706D">
        <w:t>To minimize CPDLC errors</w:t>
      </w:r>
      <w:r w:rsidR="00C866AB">
        <w:t>,</w:t>
      </w:r>
      <w:r w:rsidRPr="00FB706D">
        <w:t xml:space="preserve"> each flight crew member should independently review uplink messages and verify downlink messages. </w:t>
      </w:r>
    </w:p>
    <w:p w14:paraId="66466F0C" w14:textId="77777777" w:rsidR="00C81F94" w:rsidRPr="00FB706D" w:rsidRDefault="00C81F94" w:rsidP="00C81F94">
      <w:pPr>
        <w:pStyle w:val="ListBullet"/>
      </w:pPr>
      <w:r w:rsidRPr="00FB706D">
        <w:t>Flight deck discipline and crew coordination should be maintained so that CPDLC does not adversely affect crew workload.</w:t>
      </w:r>
    </w:p>
    <w:p w14:paraId="66466F0D" w14:textId="77777777" w:rsidR="00C81F94" w:rsidRPr="00FB706D" w:rsidRDefault="00C81F94" w:rsidP="00C81F94">
      <w:pPr>
        <w:pStyle w:val="ListBullet"/>
      </w:pPr>
      <w:r w:rsidRPr="00FB706D">
        <w:t xml:space="preserve">Pilot's judgment will determine when and how the crew will respond to uplink messages. </w:t>
      </w:r>
    </w:p>
    <w:p w14:paraId="66466F0E" w14:textId="77777777" w:rsidR="00C81F94" w:rsidRPr="00FB706D" w:rsidRDefault="00C81F94" w:rsidP="00C81F94">
      <w:pPr>
        <w:pStyle w:val="ListBullet"/>
      </w:pPr>
      <w:r w:rsidRPr="00FB706D">
        <w:t>Positive delegation of monitoring responsibilities is as important as positive delegation of flying responsibilities.</w:t>
      </w:r>
    </w:p>
    <w:p w14:paraId="66466F0F" w14:textId="77777777" w:rsidR="00C81F94" w:rsidRPr="00FB706D" w:rsidRDefault="00C81F94" w:rsidP="00C81F94">
      <w:pPr>
        <w:pStyle w:val="ListBullet"/>
      </w:pPr>
      <w:r w:rsidRPr="00FB706D">
        <w:t>CPDLC can be used to negotiate</w:t>
      </w:r>
      <w:r w:rsidR="00C866AB">
        <w:t xml:space="preserve">; </w:t>
      </w:r>
      <w:r w:rsidR="00C866AB" w:rsidRPr="00FB706D">
        <w:t>however</w:t>
      </w:r>
      <w:r w:rsidRPr="00FB706D">
        <w:t>, the PIC maintains the authority to use voice or CPDLC depending on time pressure, crew workload, or the capability/limitations of CPDLC to communicate complex negotiations.</w:t>
      </w:r>
    </w:p>
    <w:p w14:paraId="66466F10" w14:textId="77777777" w:rsidR="00C81F94" w:rsidRPr="001B22DA" w:rsidRDefault="00C81F94" w:rsidP="00C81F94">
      <w:pPr>
        <w:pStyle w:val="Heading3"/>
      </w:pPr>
      <w:bookmarkStart w:id="177" w:name="_Toc302557715"/>
      <w:r w:rsidRPr="001B22DA">
        <w:t>Procedures</w:t>
      </w:r>
      <w:bookmarkEnd w:id="177"/>
    </w:p>
    <w:p w14:paraId="66466F11" w14:textId="77777777" w:rsidR="00C81F94" w:rsidRPr="001B22DA" w:rsidRDefault="00C866AB" w:rsidP="007128D9">
      <w:pPr>
        <w:spacing w:after="0"/>
        <w:rPr>
          <w:rFonts w:eastAsia="Calibri"/>
        </w:rPr>
      </w:pPr>
      <w:r>
        <w:rPr>
          <w:rFonts w:eastAsia="Calibri"/>
        </w:rPr>
        <w:t xml:space="preserve">The policies listed above, </w:t>
      </w:r>
      <w:r w:rsidR="00C81F94" w:rsidRPr="001B22DA">
        <w:rPr>
          <w:rFonts w:eastAsia="Calibri"/>
        </w:rPr>
        <w:t>together with other sources of information described in this report</w:t>
      </w:r>
      <w:r>
        <w:rPr>
          <w:rFonts w:eastAsia="Calibri"/>
        </w:rPr>
        <w:t xml:space="preserve">, guided the team </w:t>
      </w:r>
      <w:r w:rsidR="00C81F94" w:rsidRPr="001B22DA">
        <w:rPr>
          <w:rFonts w:eastAsia="Calibri"/>
        </w:rPr>
        <w:t xml:space="preserve">in developing the procedures detailed in </w:t>
      </w:r>
      <w:r w:rsidR="00C81F94" w:rsidRPr="001C19D7">
        <w:rPr>
          <w:rFonts w:eastAsia="Calibri"/>
        </w:rPr>
        <w:t xml:space="preserve">the next section of this </w:t>
      </w:r>
      <w:r w:rsidR="00C81F94" w:rsidRPr="001B22DA">
        <w:rPr>
          <w:rFonts w:eastAsia="Calibri"/>
        </w:rPr>
        <w:t>report. In conformance with the three Ps process, these procedures addressed</w:t>
      </w:r>
      <w:r w:rsidR="00EE6702">
        <w:rPr>
          <w:rFonts w:eastAsia="Calibri"/>
        </w:rPr>
        <w:t xml:space="preserve"> these questions</w:t>
      </w:r>
      <w:r w:rsidR="00C81F94" w:rsidRPr="001B22DA">
        <w:rPr>
          <w:rFonts w:eastAsia="Calibri"/>
        </w:rPr>
        <w:t>:</w:t>
      </w:r>
    </w:p>
    <w:p w14:paraId="66466F12" w14:textId="77777777" w:rsidR="00C81F94" w:rsidRPr="001B22DA" w:rsidRDefault="00C81F94" w:rsidP="00C81F94">
      <w:pPr>
        <w:pStyle w:val="bullet"/>
        <w:rPr>
          <w:rFonts w:eastAsia="Calibri"/>
        </w:rPr>
      </w:pPr>
      <w:r w:rsidRPr="001B22DA">
        <w:rPr>
          <w:rFonts w:eastAsia="Calibri"/>
          <w:i/>
        </w:rPr>
        <w:t>What is the task?</w:t>
      </w:r>
      <w:r w:rsidRPr="001B22DA">
        <w:rPr>
          <w:rFonts w:eastAsia="Calibri"/>
        </w:rPr>
        <w:t xml:space="preserve">  Specific DMs and UMs are used for each procedure step to illustrate the required task and provide context.</w:t>
      </w:r>
    </w:p>
    <w:p w14:paraId="66466F13" w14:textId="77777777" w:rsidR="00C81F94" w:rsidRPr="001B22DA" w:rsidRDefault="00C81F94" w:rsidP="00C81F94">
      <w:pPr>
        <w:pStyle w:val="bullet"/>
        <w:rPr>
          <w:rFonts w:eastAsia="Calibri"/>
        </w:rPr>
      </w:pPr>
      <w:r w:rsidRPr="001B22DA">
        <w:rPr>
          <w:rFonts w:eastAsia="Calibri"/>
          <w:i/>
        </w:rPr>
        <w:t>When the task is conducted (time sequence)?</w:t>
      </w:r>
      <w:r w:rsidRPr="001B22DA">
        <w:rPr>
          <w:rFonts w:eastAsia="Calibri"/>
        </w:rPr>
        <w:t xml:space="preserve">  A phase of flight sequence from gate-to-gate was used.</w:t>
      </w:r>
    </w:p>
    <w:p w14:paraId="66466F14" w14:textId="77777777" w:rsidR="00C81F94" w:rsidRPr="001B22DA" w:rsidRDefault="00C81F94" w:rsidP="00C81F94">
      <w:pPr>
        <w:pStyle w:val="bullet"/>
        <w:rPr>
          <w:rFonts w:eastAsia="Calibri"/>
          <w:i/>
        </w:rPr>
      </w:pPr>
      <w:r w:rsidRPr="001B22DA">
        <w:rPr>
          <w:rFonts w:eastAsia="Calibri"/>
          <w:i/>
        </w:rPr>
        <w:t>By whom it is conducted?</w:t>
      </w:r>
      <w:r w:rsidRPr="001B22DA">
        <w:rPr>
          <w:rFonts w:eastAsia="Calibri"/>
        </w:rPr>
        <w:t xml:space="preserve">  For each procedure step, the responsibility for the pilot flying and pilot monitoring are defined.</w:t>
      </w:r>
    </w:p>
    <w:p w14:paraId="66466F15" w14:textId="77777777" w:rsidR="00C81F94" w:rsidRPr="001B22DA" w:rsidRDefault="00C81F94" w:rsidP="00C81F94">
      <w:pPr>
        <w:pStyle w:val="bullet"/>
        <w:rPr>
          <w:rFonts w:eastAsia="Calibri"/>
        </w:rPr>
      </w:pPr>
      <w:r w:rsidRPr="001B22DA">
        <w:rPr>
          <w:rFonts w:eastAsia="Calibri"/>
          <w:i/>
        </w:rPr>
        <w:t>How</w:t>
      </w:r>
      <w:r w:rsidR="00673A38" w:rsidRPr="00673A38">
        <w:rPr>
          <w:rFonts w:eastAsia="Calibri"/>
          <w:i/>
        </w:rPr>
        <w:t xml:space="preserve"> </w:t>
      </w:r>
      <w:r w:rsidR="00673A38" w:rsidRPr="001B22DA">
        <w:rPr>
          <w:rFonts w:eastAsia="Calibri"/>
          <w:i/>
        </w:rPr>
        <w:t>is</w:t>
      </w:r>
      <w:r w:rsidRPr="001B22DA">
        <w:rPr>
          <w:rFonts w:eastAsia="Calibri"/>
          <w:i/>
        </w:rPr>
        <w:t xml:space="preserve"> the task done (actions)?</w:t>
      </w:r>
      <w:r w:rsidRPr="001B22DA">
        <w:rPr>
          <w:rFonts w:eastAsia="Calibri"/>
        </w:rPr>
        <w:t xml:space="preserve"> </w:t>
      </w:r>
      <w:r>
        <w:rPr>
          <w:rFonts w:eastAsia="Calibri"/>
        </w:rPr>
        <w:t xml:space="preserve">Is </w:t>
      </w:r>
      <w:r w:rsidR="00CB14B1">
        <w:rPr>
          <w:rFonts w:eastAsia="Calibri"/>
        </w:rPr>
        <w:t>voice</w:t>
      </w:r>
      <w:r>
        <w:rPr>
          <w:rFonts w:eastAsia="Calibri"/>
        </w:rPr>
        <w:t xml:space="preserve"> or CPDLC recommended and</w:t>
      </w:r>
      <w:r w:rsidR="00EE6702">
        <w:rPr>
          <w:rFonts w:eastAsia="Calibri"/>
        </w:rPr>
        <w:t>,</w:t>
      </w:r>
      <w:r>
        <w:rPr>
          <w:rFonts w:eastAsia="Calibri"/>
        </w:rPr>
        <w:t xml:space="preserve"> </w:t>
      </w:r>
      <w:r w:rsidR="00EE6702">
        <w:rPr>
          <w:rFonts w:eastAsia="Calibri"/>
        </w:rPr>
        <w:t xml:space="preserve">if CPDLC is recommended, </w:t>
      </w:r>
      <w:r>
        <w:rPr>
          <w:rFonts w:eastAsia="Calibri"/>
        </w:rPr>
        <w:t>what are the required tasks</w:t>
      </w:r>
      <w:r w:rsidR="00EE6702">
        <w:rPr>
          <w:rFonts w:eastAsia="Calibri"/>
        </w:rPr>
        <w:t>?</w:t>
      </w:r>
    </w:p>
    <w:p w14:paraId="66466F16" w14:textId="77777777" w:rsidR="00C81F94" w:rsidRPr="001B22DA" w:rsidRDefault="00C81F94" w:rsidP="00C81F94">
      <w:pPr>
        <w:pStyle w:val="bullet"/>
        <w:rPr>
          <w:rFonts w:eastAsia="Calibri"/>
        </w:rPr>
      </w:pPr>
      <w:r w:rsidRPr="001B22DA">
        <w:rPr>
          <w:rFonts w:eastAsia="Calibri"/>
          <w:i/>
        </w:rPr>
        <w:t xml:space="preserve">What </w:t>
      </w:r>
      <w:r w:rsidR="00EE6702">
        <w:rPr>
          <w:rFonts w:eastAsia="Calibri"/>
          <w:i/>
        </w:rPr>
        <w:t xml:space="preserve">is </w:t>
      </w:r>
      <w:r w:rsidRPr="001B22DA">
        <w:rPr>
          <w:rFonts w:eastAsia="Calibri"/>
          <w:i/>
        </w:rPr>
        <w:t>the sequence of actions?</w:t>
      </w:r>
      <w:r w:rsidRPr="001B22DA">
        <w:rPr>
          <w:rFonts w:eastAsia="Calibri"/>
        </w:rPr>
        <w:t xml:space="preserve">  Sequence of tasks for UMs and DMs are described. </w:t>
      </w:r>
    </w:p>
    <w:p w14:paraId="66466F17" w14:textId="77777777" w:rsidR="00C81F94" w:rsidRPr="001B22DA" w:rsidRDefault="00C81F94" w:rsidP="00C81F94">
      <w:pPr>
        <w:pStyle w:val="bullet"/>
        <w:rPr>
          <w:rFonts w:eastAsia="Calibri"/>
          <w:i/>
        </w:rPr>
      </w:pPr>
      <w:r w:rsidRPr="001B22DA">
        <w:rPr>
          <w:rFonts w:eastAsia="Calibri"/>
          <w:i/>
        </w:rPr>
        <w:t xml:space="preserve">What type of feedback is provided? </w:t>
      </w:r>
      <w:r w:rsidRPr="001B22DA">
        <w:rPr>
          <w:rFonts w:eastAsia="Calibri"/>
        </w:rPr>
        <w:t xml:space="preserve"> </w:t>
      </w:r>
      <w:r w:rsidR="0017423B" w:rsidRPr="001B22DA">
        <w:rPr>
          <w:rFonts w:eastAsia="Calibri"/>
        </w:rPr>
        <w:t>Feedback associated with pilot actions is</w:t>
      </w:r>
      <w:r w:rsidRPr="001B22DA">
        <w:rPr>
          <w:rFonts w:eastAsia="Calibri"/>
        </w:rPr>
        <w:t xml:space="preserve"> described.</w:t>
      </w:r>
    </w:p>
    <w:p w14:paraId="66466F18" w14:textId="77777777" w:rsidR="00C81F94" w:rsidRDefault="00C81F94" w:rsidP="00C81F94">
      <w:r>
        <w:t>The recommended procedure analyzes</w:t>
      </w:r>
      <w:r w:rsidRPr="007C4D10">
        <w:t xml:space="preserve"> CPDLC </w:t>
      </w:r>
      <w:r>
        <w:t>UMs</w:t>
      </w:r>
      <w:r w:rsidRPr="007C4D10">
        <w:t xml:space="preserve"> from an end-to-end perspective.  </w:t>
      </w:r>
      <w:r>
        <w:t>When</w:t>
      </w:r>
      <w:r w:rsidRPr="007C4D10">
        <w:t xml:space="preserve"> an ATC uplink </w:t>
      </w:r>
      <w:r>
        <w:t>is</w:t>
      </w:r>
      <w:r w:rsidRPr="007C4D10">
        <w:t xml:space="preserve"> sent to the on-board </w:t>
      </w:r>
      <w:r>
        <w:t>CPDLC</w:t>
      </w:r>
      <w:r w:rsidRPr="007C4D10">
        <w:t xml:space="preserve"> system, it </w:t>
      </w:r>
      <w:r>
        <w:t>is</w:t>
      </w:r>
      <w:r w:rsidRPr="007C4D10">
        <w:t xml:space="preserve"> necessary to understand the crew tasks required to configure the automation to comply </w:t>
      </w:r>
      <w:r>
        <w:t>with the ATC clearance within the context of the phases of flight</w:t>
      </w:r>
      <w:r w:rsidR="00EE6702">
        <w:t>.</w:t>
      </w:r>
    </w:p>
    <w:p w14:paraId="66466F19" w14:textId="77777777" w:rsidR="00C81F94" w:rsidRPr="007C4D10" w:rsidRDefault="00C81F94" w:rsidP="00C81F94"/>
    <w:p w14:paraId="66466F1A" w14:textId="77777777" w:rsidR="00C81F94" w:rsidRDefault="00C81F94" w:rsidP="00C81F94">
      <w:r>
        <w:t xml:space="preserve">Justifications and explanations based on the study (e.g. literature review, </w:t>
      </w:r>
      <w:r w:rsidRPr="007C4D10">
        <w:t>limitations and capabilities</w:t>
      </w:r>
      <w:r>
        <w:t>, human factors principles and simulator observations) are provided for each recommendation</w:t>
      </w:r>
      <w:r w:rsidRPr="007C4D10">
        <w:t xml:space="preserve">.  </w:t>
      </w:r>
    </w:p>
    <w:p w14:paraId="66466F1B" w14:textId="77777777" w:rsidR="00C81F94" w:rsidRDefault="00C81F94" w:rsidP="00C81F94"/>
    <w:p w14:paraId="66466F1C" w14:textId="77777777" w:rsidR="00C81F94" w:rsidRDefault="00C81F94" w:rsidP="00C81F94">
      <w:pPr>
        <w:pStyle w:val="Heading2"/>
      </w:pPr>
      <w:bookmarkStart w:id="178" w:name="_Toc302557716"/>
      <w:r>
        <w:t>Recommended Crew Procedures</w:t>
      </w:r>
      <w:bookmarkEnd w:id="178"/>
    </w:p>
    <w:p w14:paraId="66466F1D" w14:textId="77777777" w:rsidR="00C81F94" w:rsidRPr="008638F5" w:rsidRDefault="00C81F94" w:rsidP="00C81F94">
      <w:pPr>
        <w:pStyle w:val="Heading3"/>
      </w:pPr>
      <w:bookmarkStart w:id="179" w:name="_Toc302557717"/>
      <w:r w:rsidRPr="008638F5">
        <w:t>Overview</w:t>
      </w:r>
      <w:bookmarkEnd w:id="179"/>
    </w:p>
    <w:p w14:paraId="66466F1E" w14:textId="77777777" w:rsidR="00C81F94" w:rsidRPr="00A170DE" w:rsidRDefault="00C81F94" w:rsidP="00C81F94">
      <w:pPr>
        <w:rPr>
          <w:rFonts w:eastAsia="Calibri"/>
        </w:rPr>
      </w:pPr>
      <w:r w:rsidRPr="00A170DE">
        <w:rPr>
          <w:rFonts w:eastAsia="Calibri"/>
        </w:rPr>
        <w:t xml:space="preserve">A phase of flight format was used to develop CPDLC procedures.  The </w:t>
      </w:r>
      <w:r w:rsidR="00EE6702" w:rsidRPr="00A170DE">
        <w:rPr>
          <w:rFonts w:eastAsia="Calibri"/>
        </w:rPr>
        <w:t xml:space="preserve">phases </w:t>
      </w:r>
      <w:r w:rsidRPr="00A170DE">
        <w:rPr>
          <w:rFonts w:eastAsia="Calibri"/>
        </w:rPr>
        <w:t>began at the gate and progressed through pushback, ramp taxi, taxi to the runway, takeoff, initial climb</w:t>
      </w:r>
      <w:r w:rsidR="00EE6702">
        <w:rPr>
          <w:rFonts w:eastAsia="Calibri"/>
        </w:rPr>
        <w:t>,</w:t>
      </w:r>
      <w:r w:rsidRPr="00A170DE">
        <w:rPr>
          <w:rFonts w:eastAsia="Calibri"/>
        </w:rPr>
        <w:t xml:space="preserve"> and so on.  The phases ended with approach and landing at the destination airport.  </w:t>
      </w:r>
      <w:r w:rsidR="00EE6702" w:rsidRPr="00A170DE">
        <w:rPr>
          <w:rFonts w:eastAsia="Calibri"/>
        </w:rPr>
        <w:t>Critical events were embedded (e.g.</w:t>
      </w:r>
      <w:r w:rsidR="00EE6702">
        <w:rPr>
          <w:rFonts w:eastAsia="Calibri"/>
        </w:rPr>
        <w:t>,</w:t>
      </w:r>
      <w:r w:rsidR="00EE6702" w:rsidRPr="00A170DE">
        <w:rPr>
          <w:rFonts w:eastAsia="Calibri"/>
        </w:rPr>
        <w:t xml:space="preserve"> crossing runways, or approaching altitude capture)</w:t>
      </w:r>
      <w:r w:rsidR="00EE6702">
        <w:rPr>
          <w:rFonts w:eastAsia="Calibri"/>
        </w:rPr>
        <w:t xml:space="preserve"> </w:t>
      </w:r>
      <w:r w:rsidR="00EE6702" w:rsidRPr="00A170DE">
        <w:rPr>
          <w:rFonts w:eastAsia="Calibri"/>
        </w:rPr>
        <w:t xml:space="preserve">within </w:t>
      </w:r>
      <w:r w:rsidRPr="00A170DE">
        <w:rPr>
          <w:rFonts w:eastAsia="Calibri"/>
        </w:rPr>
        <w:t xml:space="preserve">each phase.   </w:t>
      </w:r>
      <w:r w:rsidR="00EE6702" w:rsidRPr="00A170DE">
        <w:rPr>
          <w:rFonts w:eastAsia="Calibri"/>
        </w:rPr>
        <w:t xml:space="preserve">Other </w:t>
      </w:r>
      <w:r w:rsidRPr="00A170DE">
        <w:rPr>
          <w:rFonts w:eastAsia="Calibri"/>
        </w:rPr>
        <w:t xml:space="preserve">crew tasks were also included </w:t>
      </w:r>
      <w:r w:rsidR="00EE6702" w:rsidRPr="00A170DE">
        <w:rPr>
          <w:rFonts w:eastAsia="Calibri"/>
        </w:rPr>
        <w:t xml:space="preserve">in each phase of flight </w:t>
      </w:r>
      <w:r w:rsidRPr="00A170DE">
        <w:rPr>
          <w:rFonts w:eastAsia="Calibri"/>
        </w:rPr>
        <w:t xml:space="preserve">(for instance aircraft configuration, use of checklists, etc.) so that the overall context for the receipt and response to ATC </w:t>
      </w:r>
      <w:r w:rsidR="00EE6702" w:rsidRPr="00A170DE">
        <w:rPr>
          <w:rFonts w:eastAsia="Calibri"/>
        </w:rPr>
        <w:t xml:space="preserve">uplinks </w:t>
      </w:r>
      <w:r w:rsidRPr="00A170DE">
        <w:rPr>
          <w:rFonts w:eastAsia="Calibri"/>
        </w:rPr>
        <w:t xml:space="preserve">could be better understood.  This </w:t>
      </w:r>
      <w:r w:rsidR="00EE6702">
        <w:rPr>
          <w:rFonts w:eastAsia="Calibri"/>
        </w:rPr>
        <w:t xml:space="preserve">process </w:t>
      </w:r>
      <w:r w:rsidRPr="00A170DE">
        <w:rPr>
          <w:rFonts w:eastAsia="Calibri"/>
        </w:rPr>
        <w:t>allowed crew procedures to be developed within the overall context of a particular phase of flight</w:t>
      </w:r>
      <w:r w:rsidR="00EE6702">
        <w:rPr>
          <w:rFonts w:eastAsia="Calibri"/>
        </w:rPr>
        <w:t>,</w:t>
      </w:r>
      <w:r w:rsidRPr="00A170DE">
        <w:rPr>
          <w:rFonts w:eastAsia="Calibri"/>
        </w:rPr>
        <w:t xml:space="preserve"> and its associated crew tasks and the ability to evaluate a wide range of ATC </w:t>
      </w:r>
      <w:r w:rsidR="00EE6702" w:rsidRPr="00A170DE">
        <w:rPr>
          <w:rFonts w:eastAsia="Calibri"/>
        </w:rPr>
        <w:t xml:space="preserve">uplink </w:t>
      </w:r>
      <w:r w:rsidRPr="00A170DE">
        <w:rPr>
          <w:rFonts w:eastAsia="Calibri"/>
        </w:rPr>
        <w:t>message types (e.g.</w:t>
      </w:r>
      <w:r w:rsidR="00EE6702">
        <w:rPr>
          <w:rFonts w:eastAsia="Calibri"/>
        </w:rPr>
        <w:t>,</w:t>
      </w:r>
      <w:r w:rsidRPr="00A170DE">
        <w:rPr>
          <w:rFonts w:eastAsia="Calibri"/>
        </w:rPr>
        <w:t xml:space="preserve"> concatenated uplinks, conditional uplinks, expect clearances, RTA, and several climb, cruise, speed and route uplink clearances).</w:t>
      </w:r>
    </w:p>
    <w:p w14:paraId="66466F1F" w14:textId="77777777" w:rsidR="00C81F94" w:rsidRPr="00A170DE" w:rsidRDefault="00C81F94" w:rsidP="00C81F94">
      <w:pPr>
        <w:rPr>
          <w:rFonts w:eastAsia="Calibri"/>
        </w:rPr>
      </w:pPr>
    </w:p>
    <w:p w14:paraId="66466F20" w14:textId="77777777" w:rsidR="00C81F94" w:rsidRPr="00A170DE" w:rsidRDefault="00C81F94" w:rsidP="00C81F94">
      <w:pPr>
        <w:rPr>
          <w:rFonts w:eastAsia="Calibri"/>
        </w:rPr>
      </w:pPr>
      <w:r w:rsidRPr="00A170DE">
        <w:rPr>
          <w:rFonts w:eastAsia="Calibri"/>
        </w:rPr>
        <w:t>The recommended procedures are included in tables organized by the sequence of flight phases and labeled by capital letter and events during the phase are numbered. The tables contain recommendation for use of voice or CPDCL. For CPDLC use, the tables use representative uplink message clearances to illustrate recommended procedures.</w:t>
      </w:r>
    </w:p>
    <w:p w14:paraId="66466F21" w14:textId="77777777" w:rsidR="00C81F94" w:rsidRPr="00A170DE" w:rsidRDefault="00C81F94" w:rsidP="00C81F94">
      <w:pPr>
        <w:rPr>
          <w:rFonts w:eastAsia="Calibri"/>
        </w:rPr>
      </w:pPr>
    </w:p>
    <w:p w14:paraId="66466F22" w14:textId="77777777" w:rsidR="00C81F94" w:rsidRPr="00A170DE" w:rsidRDefault="00C81F94" w:rsidP="00C81F94">
      <w:pPr>
        <w:rPr>
          <w:rFonts w:eastAsia="Calibri"/>
        </w:rPr>
      </w:pPr>
      <w:r w:rsidRPr="00A170DE">
        <w:rPr>
          <w:rFonts w:eastAsia="Calibri"/>
        </w:rPr>
        <w:t>The following is a table of contents for the Phase of Flight Analysis and Recommendations:</w:t>
      </w:r>
    </w:p>
    <w:p w14:paraId="66466F23" w14:textId="77777777" w:rsidR="00C81F94" w:rsidRPr="008638F5" w:rsidRDefault="00C81F94" w:rsidP="00E03A5F">
      <w:pPr>
        <w:numPr>
          <w:ilvl w:val="0"/>
          <w:numId w:val="52"/>
        </w:numPr>
        <w:rPr>
          <w:rFonts w:eastAsia="Calibri"/>
          <w:b/>
        </w:rPr>
      </w:pPr>
      <w:r w:rsidRPr="008638F5">
        <w:rPr>
          <w:rFonts w:eastAsia="Calibri"/>
          <w:b/>
        </w:rPr>
        <w:t>TAXI</w:t>
      </w:r>
    </w:p>
    <w:p w14:paraId="66466F24" w14:textId="77777777" w:rsidR="00C81F94" w:rsidRPr="00A170DE" w:rsidRDefault="00C81F94" w:rsidP="00E03A5F">
      <w:pPr>
        <w:numPr>
          <w:ilvl w:val="1"/>
          <w:numId w:val="53"/>
        </w:numPr>
        <w:rPr>
          <w:rFonts w:eastAsia="Calibri"/>
        </w:rPr>
      </w:pPr>
      <w:r w:rsidRPr="00A170DE">
        <w:rPr>
          <w:rFonts w:eastAsia="Calibri"/>
        </w:rPr>
        <w:t>Preflight Checks at the Gate</w:t>
      </w:r>
    </w:p>
    <w:p w14:paraId="66466F25" w14:textId="77777777" w:rsidR="00C81F94" w:rsidRPr="00A170DE" w:rsidRDefault="00C81F94" w:rsidP="00E03A5F">
      <w:pPr>
        <w:numPr>
          <w:ilvl w:val="1"/>
          <w:numId w:val="53"/>
        </w:numPr>
        <w:rPr>
          <w:rFonts w:eastAsia="Calibri"/>
        </w:rPr>
      </w:pPr>
      <w:r w:rsidRPr="00A170DE">
        <w:rPr>
          <w:rFonts w:eastAsia="Calibri"/>
        </w:rPr>
        <w:t>Preflight Briefing</w:t>
      </w:r>
    </w:p>
    <w:p w14:paraId="66466F26" w14:textId="77777777" w:rsidR="00C81F94" w:rsidRPr="00A170DE" w:rsidRDefault="00C81F94" w:rsidP="00E03A5F">
      <w:pPr>
        <w:numPr>
          <w:ilvl w:val="1"/>
          <w:numId w:val="53"/>
        </w:numPr>
        <w:rPr>
          <w:rFonts w:eastAsia="Calibri"/>
        </w:rPr>
      </w:pPr>
      <w:r w:rsidRPr="00A170DE">
        <w:rPr>
          <w:rFonts w:eastAsia="Calibri"/>
        </w:rPr>
        <w:t>Clearance for Pushback</w:t>
      </w:r>
    </w:p>
    <w:p w14:paraId="66466F27" w14:textId="77777777" w:rsidR="00C81F94" w:rsidRPr="00A170DE" w:rsidRDefault="00C81F94" w:rsidP="00E03A5F">
      <w:pPr>
        <w:numPr>
          <w:ilvl w:val="1"/>
          <w:numId w:val="53"/>
        </w:numPr>
        <w:rPr>
          <w:rFonts w:eastAsia="Calibri"/>
        </w:rPr>
      </w:pPr>
      <w:r w:rsidRPr="00A170DE">
        <w:rPr>
          <w:rFonts w:eastAsia="Calibri"/>
        </w:rPr>
        <w:t>After Start Checklist</w:t>
      </w:r>
    </w:p>
    <w:p w14:paraId="66466F28" w14:textId="77777777" w:rsidR="00C81F94" w:rsidRPr="00A170DE" w:rsidRDefault="00C81F94" w:rsidP="00E03A5F">
      <w:pPr>
        <w:numPr>
          <w:ilvl w:val="1"/>
          <w:numId w:val="53"/>
        </w:numPr>
        <w:rPr>
          <w:rFonts w:eastAsia="Calibri"/>
        </w:rPr>
      </w:pPr>
      <w:r w:rsidRPr="00A170DE">
        <w:rPr>
          <w:rFonts w:eastAsia="Calibri"/>
        </w:rPr>
        <w:t>Ramp Area Taxi</w:t>
      </w:r>
    </w:p>
    <w:p w14:paraId="66466F29" w14:textId="77777777" w:rsidR="00C81F94" w:rsidRPr="00A170DE" w:rsidRDefault="00C81F94" w:rsidP="00E03A5F">
      <w:pPr>
        <w:numPr>
          <w:ilvl w:val="1"/>
          <w:numId w:val="53"/>
        </w:numPr>
        <w:rPr>
          <w:rFonts w:eastAsia="Calibri"/>
        </w:rPr>
      </w:pPr>
      <w:r w:rsidRPr="00A170DE">
        <w:rPr>
          <w:rFonts w:eastAsia="Calibri"/>
        </w:rPr>
        <w:t>Ground Control Taxi Clearance</w:t>
      </w:r>
    </w:p>
    <w:p w14:paraId="66466F2A" w14:textId="77777777" w:rsidR="00C81F94" w:rsidRPr="00A170DE" w:rsidRDefault="00C81F94" w:rsidP="00E03A5F">
      <w:pPr>
        <w:numPr>
          <w:ilvl w:val="1"/>
          <w:numId w:val="53"/>
        </w:numPr>
        <w:rPr>
          <w:rFonts w:eastAsia="Calibri"/>
        </w:rPr>
      </w:pPr>
      <w:r w:rsidRPr="00A170DE">
        <w:rPr>
          <w:rFonts w:eastAsia="Calibri"/>
        </w:rPr>
        <w:t>Taxi from Ramp to Active Runway</w:t>
      </w:r>
    </w:p>
    <w:p w14:paraId="66466F2B" w14:textId="77777777" w:rsidR="00C81F94" w:rsidRPr="00A170DE" w:rsidRDefault="00C81F94" w:rsidP="00E03A5F">
      <w:pPr>
        <w:numPr>
          <w:ilvl w:val="1"/>
          <w:numId w:val="53"/>
        </w:numPr>
        <w:rPr>
          <w:rFonts w:eastAsia="Calibri"/>
        </w:rPr>
      </w:pPr>
      <w:r w:rsidRPr="00A170DE">
        <w:rPr>
          <w:rFonts w:eastAsia="Calibri"/>
        </w:rPr>
        <w:t>Runway Crossing Instructions</w:t>
      </w:r>
    </w:p>
    <w:p w14:paraId="66466F2C" w14:textId="77777777" w:rsidR="00C81F94" w:rsidRPr="00A170DE" w:rsidRDefault="00C81F94" w:rsidP="00E03A5F">
      <w:pPr>
        <w:numPr>
          <w:ilvl w:val="1"/>
          <w:numId w:val="53"/>
        </w:numPr>
        <w:rPr>
          <w:rFonts w:eastAsia="Calibri"/>
        </w:rPr>
      </w:pPr>
      <w:r w:rsidRPr="00A170DE">
        <w:rPr>
          <w:rFonts w:eastAsia="Calibri"/>
        </w:rPr>
        <w:t>Handoff from Ground to Tower</w:t>
      </w:r>
    </w:p>
    <w:p w14:paraId="66466F2D" w14:textId="77777777" w:rsidR="00C81F94" w:rsidRPr="00A170DE" w:rsidRDefault="00C81F94" w:rsidP="00E03A5F">
      <w:pPr>
        <w:numPr>
          <w:ilvl w:val="1"/>
          <w:numId w:val="53"/>
        </w:numPr>
        <w:contextualSpacing w:val="0"/>
        <w:rPr>
          <w:rFonts w:eastAsia="Calibri"/>
        </w:rPr>
      </w:pPr>
      <w:r w:rsidRPr="00A170DE">
        <w:rPr>
          <w:rFonts w:eastAsia="Calibri"/>
        </w:rPr>
        <w:t>Before Takeoff Checklist</w:t>
      </w:r>
    </w:p>
    <w:p w14:paraId="66466F2E" w14:textId="77777777" w:rsidR="00C81F94" w:rsidRPr="008638F5" w:rsidRDefault="00C81F94" w:rsidP="00E03A5F">
      <w:pPr>
        <w:numPr>
          <w:ilvl w:val="0"/>
          <w:numId w:val="52"/>
        </w:numPr>
        <w:rPr>
          <w:rFonts w:eastAsia="Calibri"/>
          <w:b/>
        </w:rPr>
      </w:pPr>
      <w:r w:rsidRPr="008638F5">
        <w:rPr>
          <w:rFonts w:eastAsia="Calibri"/>
          <w:b/>
        </w:rPr>
        <w:t>TAKEOFF</w:t>
      </w:r>
    </w:p>
    <w:p w14:paraId="66466F2F" w14:textId="77777777" w:rsidR="00C81F94" w:rsidRPr="00A170DE" w:rsidRDefault="00C81F94" w:rsidP="00E03A5F">
      <w:pPr>
        <w:numPr>
          <w:ilvl w:val="1"/>
          <w:numId w:val="54"/>
        </w:numPr>
        <w:rPr>
          <w:rFonts w:eastAsia="Calibri"/>
        </w:rPr>
      </w:pPr>
      <w:r w:rsidRPr="00A170DE">
        <w:rPr>
          <w:rFonts w:eastAsia="Calibri"/>
        </w:rPr>
        <w:t>Line Up and Wait</w:t>
      </w:r>
    </w:p>
    <w:p w14:paraId="66466F30" w14:textId="77777777" w:rsidR="00C81F94" w:rsidRPr="00A170DE" w:rsidRDefault="00C81F94" w:rsidP="00E03A5F">
      <w:pPr>
        <w:numPr>
          <w:ilvl w:val="1"/>
          <w:numId w:val="54"/>
        </w:numPr>
        <w:rPr>
          <w:rFonts w:eastAsia="Calibri"/>
        </w:rPr>
      </w:pPr>
      <w:r w:rsidRPr="00A170DE">
        <w:rPr>
          <w:rFonts w:eastAsia="Calibri"/>
        </w:rPr>
        <w:t>Takeoff Clearance</w:t>
      </w:r>
    </w:p>
    <w:p w14:paraId="66466F31" w14:textId="77777777" w:rsidR="00C81F94" w:rsidRPr="00A170DE" w:rsidRDefault="00C81F94" w:rsidP="00E03A5F">
      <w:pPr>
        <w:numPr>
          <w:ilvl w:val="1"/>
          <w:numId w:val="54"/>
        </w:numPr>
        <w:rPr>
          <w:rFonts w:eastAsia="Calibri"/>
        </w:rPr>
      </w:pPr>
      <w:r w:rsidRPr="00A170DE">
        <w:rPr>
          <w:rFonts w:eastAsia="Calibri"/>
        </w:rPr>
        <w:t>Takeoff</w:t>
      </w:r>
    </w:p>
    <w:p w14:paraId="66466F32" w14:textId="77777777" w:rsidR="00C81F94" w:rsidRPr="00A170DE" w:rsidRDefault="00C81F94" w:rsidP="00E03A5F">
      <w:pPr>
        <w:numPr>
          <w:ilvl w:val="1"/>
          <w:numId w:val="54"/>
        </w:numPr>
        <w:rPr>
          <w:rFonts w:eastAsia="Calibri"/>
        </w:rPr>
      </w:pPr>
      <w:r w:rsidRPr="00A170DE">
        <w:rPr>
          <w:rFonts w:eastAsia="Calibri"/>
        </w:rPr>
        <w:t>400 to 800 ft AGL</w:t>
      </w:r>
    </w:p>
    <w:p w14:paraId="66466F33" w14:textId="77777777" w:rsidR="00C81F94" w:rsidRPr="00A170DE" w:rsidRDefault="00C81F94" w:rsidP="00E03A5F">
      <w:pPr>
        <w:numPr>
          <w:ilvl w:val="1"/>
          <w:numId w:val="54"/>
        </w:numPr>
        <w:rPr>
          <w:rFonts w:eastAsia="Calibri"/>
        </w:rPr>
      </w:pPr>
      <w:r w:rsidRPr="00A170DE">
        <w:rPr>
          <w:rFonts w:eastAsia="Calibri"/>
        </w:rPr>
        <w:t>Initial Turn</w:t>
      </w:r>
    </w:p>
    <w:p w14:paraId="66466F34" w14:textId="77777777" w:rsidR="00C81F94" w:rsidRPr="00A170DE" w:rsidRDefault="00C81F94" w:rsidP="00E03A5F">
      <w:pPr>
        <w:numPr>
          <w:ilvl w:val="1"/>
          <w:numId w:val="54"/>
        </w:numPr>
        <w:rPr>
          <w:rFonts w:eastAsia="Calibri"/>
        </w:rPr>
      </w:pPr>
      <w:r w:rsidRPr="00A170DE">
        <w:rPr>
          <w:rFonts w:eastAsia="Calibri"/>
        </w:rPr>
        <w:t>Flap Retraction Schedule</w:t>
      </w:r>
    </w:p>
    <w:p w14:paraId="66466F35" w14:textId="77777777" w:rsidR="00C81F94" w:rsidRPr="00A170DE" w:rsidRDefault="00C81F94" w:rsidP="00E03A5F">
      <w:pPr>
        <w:numPr>
          <w:ilvl w:val="1"/>
          <w:numId w:val="54"/>
        </w:numPr>
        <w:rPr>
          <w:rFonts w:eastAsia="Calibri"/>
        </w:rPr>
      </w:pPr>
      <w:r w:rsidRPr="00A170DE">
        <w:rPr>
          <w:rFonts w:eastAsia="Calibri"/>
        </w:rPr>
        <w:t>Set Climb Power</w:t>
      </w:r>
    </w:p>
    <w:p w14:paraId="66466F36" w14:textId="77777777" w:rsidR="00C81F94" w:rsidRPr="00A170DE" w:rsidRDefault="00C81F94" w:rsidP="00E03A5F">
      <w:pPr>
        <w:numPr>
          <w:ilvl w:val="1"/>
          <w:numId w:val="54"/>
        </w:numPr>
        <w:rPr>
          <w:rFonts w:eastAsia="Calibri"/>
        </w:rPr>
      </w:pPr>
      <w:r w:rsidRPr="00A170DE">
        <w:rPr>
          <w:rFonts w:eastAsia="Calibri"/>
        </w:rPr>
        <w:t>Engage Autopilot</w:t>
      </w:r>
    </w:p>
    <w:p w14:paraId="66466F37" w14:textId="77777777" w:rsidR="00C81F94" w:rsidRPr="00A170DE" w:rsidRDefault="00C81F94" w:rsidP="00E03A5F">
      <w:pPr>
        <w:numPr>
          <w:ilvl w:val="1"/>
          <w:numId w:val="54"/>
        </w:numPr>
        <w:contextualSpacing w:val="0"/>
        <w:rPr>
          <w:rFonts w:eastAsia="Calibri"/>
        </w:rPr>
      </w:pPr>
      <w:r w:rsidRPr="00A170DE">
        <w:rPr>
          <w:rFonts w:eastAsia="Calibri"/>
        </w:rPr>
        <w:t>After Takeoff Checklist</w:t>
      </w:r>
    </w:p>
    <w:p w14:paraId="66466F38" w14:textId="77777777" w:rsidR="00C81F94" w:rsidRPr="008638F5" w:rsidRDefault="00C81F94" w:rsidP="00E03A5F">
      <w:pPr>
        <w:numPr>
          <w:ilvl w:val="0"/>
          <w:numId w:val="52"/>
        </w:numPr>
        <w:rPr>
          <w:rFonts w:eastAsia="Calibri"/>
          <w:b/>
        </w:rPr>
      </w:pPr>
      <w:r w:rsidRPr="008638F5">
        <w:rPr>
          <w:rFonts w:eastAsia="Calibri"/>
          <w:b/>
        </w:rPr>
        <w:t>CLIMB</w:t>
      </w:r>
    </w:p>
    <w:p w14:paraId="66466F39" w14:textId="77777777" w:rsidR="00C81F94" w:rsidRPr="00A170DE" w:rsidRDefault="00C81F94" w:rsidP="00E03A5F">
      <w:pPr>
        <w:numPr>
          <w:ilvl w:val="1"/>
          <w:numId w:val="55"/>
        </w:numPr>
        <w:rPr>
          <w:rFonts w:eastAsia="Calibri"/>
        </w:rPr>
      </w:pPr>
      <w:r w:rsidRPr="00A170DE">
        <w:rPr>
          <w:rFonts w:eastAsia="Calibri"/>
        </w:rPr>
        <w:t>Handoff from Tower to Departure Control via Voice</w:t>
      </w:r>
    </w:p>
    <w:p w14:paraId="66466F3A" w14:textId="77777777" w:rsidR="00C81F94" w:rsidRPr="00A170DE" w:rsidRDefault="00C81F94" w:rsidP="00E03A5F">
      <w:pPr>
        <w:numPr>
          <w:ilvl w:val="1"/>
          <w:numId w:val="55"/>
        </w:numPr>
        <w:rPr>
          <w:rFonts w:eastAsia="Calibri"/>
        </w:rPr>
      </w:pPr>
      <w:r w:rsidRPr="00A170DE">
        <w:rPr>
          <w:rFonts w:eastAsia="Calibri"/>
        </w:rPr>
        <w:t>Data Link Altitude</w:t>
      </w:r>
    </w:p>
    <w:p w14:paraId="66466F3B" w14:textId="77777777" w:rsidR="00C81F94" w:rsidRPr="00A170DE" w:rsidRDefault="00C81F94" w:rsidP="00E03A5F">
      <w:pPr>
        <w:numPr>
          <w:ilvl w:val="1"/>
          <w:numId w:val="55"/>
        </w:numPr>
        <w:rPr>
          <w:rFonts w:eastAsia="Calibri"/>
        </w:rPr>
      </w:pPr>
      <w:r w:rsidRPr="00A170DE">
        <w:rPr>
          <w:rFonts w:eastAsia="Calibri"/>
        </w:rPr>
        <w:t>Out of 10,000 feet</w:t>
      </w:r>
    </w:p>
    <w:p w14:paraId="66466F3C" w14:textId="77777777" w:rsidR="00C81F94" w:rsidRPr="00A170DE" w:rsidRDefault="00C81F94" w:rsidP="00E03A5F">
      <w:pPr>
        <w:numPr>
          <w:ilvl w:val="1"/>
          <w:numId w:val="55"/>
        </w:numPr>
        <w:rPr>
          <w:rFonts w:eastAsia="Calibri"/>
        </w:rPr>
      </w:pPr>
      <w:r w:rsidRPr="00A170DE">
        <w:rPr>
          <w:rFonts w:eastAsia="Calibri"/>
        </w:rPr>
        <w:t>Handoff from Departure Control to Center</w:t>
      </w:r>
    </w:p>
    <w:p w14:paraId="66466F3D" w14:textId="77777777" w:rsidR="00C81F94" w:rsidRPr="00A170DE" w:rsidRDefault="00C81F94" w:rsidP="00E03A5F">
      <w:pPr>
        <w:numPr>
          <w:ilvl w:val="1"/>
          <w:numId w:val="55"/>
        </w:numPr>
        <w:rPr>
          <w:rFonts w:eastAsia="Calibri"/>
        </w:rPr>
      </w:pPr>
      <w:r w:rsidRPr="00A170DE">
        <w:rPr>
          <w:rFonts w:eastAsia="Calibri"/>
        </w:rPr>
        <w:t>Transition Altitude</w:t>
      </w:r>
    </w:p>
    <w:p w14:paraId="66466F3E" w14:textId="77777777" w:rsidR="00C81F94" w:rsidRPr="00A170DE" w:rsidRDefault="00C81F94" w:rsidP="00E03A5F">
      <w:pPr>
        <w:numPr>
          <w:ilvl w:val="1"/>
          <w:numId w:val="55"/>
        </w:numPr>
        <w:rPr>
          <w:rFonts w:eastAsia="Calibri"/>
        </w:rPr>
      </w:pPr>
      <w:r w:rsidRPr="00A170DE">
        <w:rPr>
          <w:rFonts w:eastAsia="Calibri"/>
        </w:rPr>
        <w:t>Intermediate Level-Off Altitude/FL</w:t>
      </w:r>
    </w:p>
    <w:p w14:paraId="66466F3F" w14:textId="77777777" w:rsidR="00C81F94" w:rsidRPr="00A170DE" w:rsidRDefault="00C81F94" w:rsidP="00E03A5F">
      <w:pPr>
        <w:numPr>
          <w:ilvl w:val="1"/>
          <w:numId w:val="55"/>
        </w:numPr>
        <w:contextualSpacing w:val="0"/>
        <w:rPr>
          <w:rFonts w:eastAsia="Calibri"/>
        </w:rPr>
      </w:pPr>
      <w:r w:rsidRPr="00A170DE">
        <w:rPr>
          <w:rFonts w:eastAsia="Calibri"/>
        </w:rPr>
        <w:t>AOC Communication</w:t>
      </w:r>
    </w:p>
    <w:p w14:paraId="66466F40" w14:textId="77777777" w:rsidR="00C81F94" w:rsidRPr="008638F5" w:rsidRDefault="00C81F94" w:rsidP="00E03A5F">
      <w:pPr>
        <w:numPr>
          <w:ilvl w:val="0"/>
          <w:numId w:val="52"/>
        </w:numPr>
        <w:rPr>
          <w:rFonts w:eastAsia="Calibri"/>
          <w:b/>
        </w:rPr>
      </w:pPr>
      <w:r w:rsidRPr="008638F5">
        <w:rPr>
          <w:rFonts w:eastAsia="Calibri"/>
          <w:b/>
        </w:rPr>
        <w:t>CRUISE</w:t>
      </w:r>
    </w:p>
    <w:p w14:paraId="66466F41" w14:textId="77777777" w:rsidR="00C81F94" w:rsidRPr="00A170DE" w:rsidRDefault="00C81F94" w:rsidP="00E03A5F">
      <w:pPr>
        <w:numPr>
          <w:ilvl w:val="1"/>
          <w:numId w:val="56"/>
        </w:numPr>
        <w:rPr>
          <w:rFonts w:eastAsia="Calibri"/>
        </w:rPr>
      </w:pPr>
      <w:r w:rsidRPr="00A170DE">
        <w:rPr>
          <w:rFonts w:eastAsia="Calibri"/>
        </w:rPr>
        <w:t>Cruise Step Climb</w:t>
      </w:r>
    </w:p>
    <w:p w14:paraId="66466F42" w14:textId="77777777" w:rsidR="00C81F94" w:rsidRPr="00A170DE" w:rsidRDefault="00C81F94" w:rsidP="00E03A5F">
      <w:pPr>
        <w:numPr>
          <w:ilvl w:val="1"/>
          <w:numId w:val="56"/>
        </w:numPr>
        <w:rPr>
          <w:rFonts w:eastAsia="Calibri"/>
        </w:rPr>
      </w:pPr>
      <w:r w:rsidRPr="00A170DE">
        <w:rPr>
          <w:rFonts w:eastAsia="Calibri"/>
        </w:rPr>
        <w:t>Passenger Announcement</w:t>
      </w:r>
    </w:p>
    <w:p w14:paraId="66466F43" w14:textId="77777777" w:rsidR="00C81F94" w:rsidRPr="00A170DE" w:rsidRDefault="00C81F94" w:rsidP="00E03A5F">
      <w:pPr>
        <w:numPr>
          <w:ilvl w:val="1"/>
          <w:numId w:val="56"/>
        </w:numPr>
        <w:rPr>
          <w:rFonts w:eastAsia="Calibri"/>
        </w:rPr>
      </w:pPr>
      <w:r w:rsidRPr="00A170DE">
        <w:rPr>
          <w:rFonts w:eastAsia="Calibri"/>
        </w:rPr>
        <w:t>Navigation</w:t>
      </w:r>
    </w:p>
    <w:p w14:paraId="66466F44" w14:textId="77777777" w:rsidR="00C81F94" w:rsidRPr="00A170DE" w:rsidRDefault="00C81F94" w:rsidP="00E03A5F">
      <w:pPr>
        <w:numPr>
          <w:ilvl w:val="1"/>
          <w:numId w:val="56"/>
        </w:numPr>
        <w:rPr>
          <w:rFonts w:eastAsia="Calibri"/>
        </w:rPr>
      </w:pPr>
      <w:r w:rsidRPr="00A170DE">
        <w:rPr>
          <w:rFonts w:eastAsia="Calibri"/>
        </w:rPr>
        <w:t>Out of Sequence Messages</w:t>
      </w:r>
    </w:p>
    <w:p w14:paraId="66466F45" w14:textId="77777777" w:rsidR="00C81F94" w:rsidRPr="00A170DE" w:rsidRDefault="00C81F94" w:rsidP="00E03A5F">
      <w:pPr>
        <w:numPr>
          <w:ilvl w:val="1"/>
          <w:numId w:val="56"/>
        </w:numPr>
        <w:rPr>
          <w:rFonts w:eastAsia="Calibri"/>
        </w:rPr>
      </w:pPr>
      <w:r w:rsidRPr="00A170DE">
        <w:rPr>
          <w:rFonts w:eastAsia="Calibri"/>
        </w:rPr>
        <w:t>Large Clearance Reroute</w:t>
      </w:r>
    </w:p>
    <w:p w14:paraId="66466F46" w14:textId="77777777" w:rsidR="00C81F94" w:rsidRPr="00A170DE" w:rsidRDefault="00C81F94" w:rsidP="00E03A5F">
      <w:pPr>
        <w:numPr>
          <w:ilvl w:val="1"/>
          <w:numId w:val="56"/>
        </w:numPr>
        <w:rPr>
          <w:rFonts w:eastAsia="Calibri"/>
        </w:rPr>
      </w:pPr>
      <w:r w:rsidRPr="00A170DE">
        <w:rPr>
          <w:rFonts w:eastAsia="Calibri"/>
        </w:rPr>
        <w:t>Negotiation for Large Reroute</w:t>
      </w:r>
    </w:p>
    <w:p w14:paraId="66466F47" w14:textId="77777777" w:rsidR="00C81F94" w:rsidRPr="00A170DE" w:rsidRDefault="00C81F94" w:rsidP="00E03A5F">
      <w:pPr>
        <w:numPr>
          <w:ilvl w:val="1"/>
          <w:numId w:val="56"/>
        </w:numPr>
        <w:rPr>
          <w:rFonts w:eastAsia="Calibri"/>
        </w:rPr>
      </w:pPr>
      <w:r w:rsidRPr="00A170DE">
        <w:rPr>
          <w:rFonts w:eastAsia="Calibri"/>
        </w:rPr>
        <w:t>Conditional Clearance</w:t>
      </w:r>
    </w:p>
    <w:p w14:paraId="66466F48" w14:textId="77777777" w:rsidR="00C81F94" w:rsidRPr="00A170DE" w:rsidRDefault="00C81F94" w:rsidP="00E03A5F">
      <w:pPr>
        <w:numPr>
          <w:ilvl w:val="1"/>
          <w:numId w:val="56"/>
        </w:numPr>
        <w:rPr>
          <w:rFonts w:eastAsia="Calibri"/>
        </w:rPr>
      </w:pPr>
      <w:r w:rsidRPr="00A170DE">
        <w:rPr>
          <w:rFonts w:eastAsia="Calibri"/>
        </w:rPr>
        <w:t>RTA Clearance</w:t>
      </w:r>
    </w:p>
    <w:p w14:paraId="66466F49" w14:textId="77777777" w:rsidR="00C81F94" w:rsidRPr="00A170DE" w:rsidRDefault="00C81F94" w:rsidP="00E03A5F">
      <w:pPr>
        <w:numPr>
          <w:ilvl w:val="1"/>
          <w:numId w:val="56"/>
        </w:numPr>
        <w:rPr>
          <w:rFonts w:eastAsia="Calibri"/>
        </w:rPr>
      </w:pPr>
      <w:r w:rsidRPr="00A170DE">
        <w:rPr>
          <w:rFonts w:eastAsia="Calibri"/>
        </w:rPr>
        <w:t>Crewmember Leaves the Cockpit</w:t>
      </w:r>
    </w:p>
    <w:p w14:paraId="66466F4A" w14:textId="77777777" w:rsidR="00C81F94" w:rsidRPr="00A170DE" w:rsidRDefault="00C81F94" w:rsidP="00E03A5F">
      <w:pPr>
        <w:numPr>
          <w:ilvl w:val="1"/>
          <w:numId w:val="56"/>
        </w:numPr>
        <w:rPr>
          <w:rFonts w:eastAsia="Calibri"/>
        </w:rPr>
      </w:pPr>
      <w:r w:rsidRPr="00A170DE">
        <w:rPr>
          <w:rFonts w:eastAsia="Calibri"/>
        </w:rPr>
        <w:t>Weather Deviations</w:t>
      </w:r>
    </w:p>
    <w:p w14:paraId="66466F4B" w14:textId="77777777" w:rsidR="00C81F94" w:rsidRPr="00A170DE" w:rsidRDefault="00C81F94" w:rsidP="00E03A5F">
      <w:pPr>
        <w:numPr>
          <w:ilvl w:val="1"/>
          <w:numId w:val="56"/>
        </w:numPr>
        <w:rPr>
          <w:rFonts w:eastAsia="Calibri"/>
        </w:rPr>
      </w:pPr>
      <w:r w:rsidRPr="00A170DE">
        <w:rPr>
          <w:rFonts w:eastAsia="Calibri"/>
        </w:rPr>
        <w:t>Crew Meals</w:t>
      </w:r>
    </w:p>
    <w:p w14:paraId="66466F4C" w14:textId="77777777" w:rsidR="00C81F94" w:rsidRPr="00A170DE" w:rsidRDefault="00C81F94" w:rsidP="00E03A5F">
      <w:pPr>
        <w:numPr>
          <w:ilvl w:val="1"/>
          <w:numId w:val="56"/>
        </w:numPr>
        <w:rPr>
          <w:rFonts w:eastAsia="Calibri"/>
        </w:rPr>
      </w:pPr>
      <w:r w:rsidRPr="00A170DE">
        <w:rPr>
          <w:rFonts w:eastAsia="Calibri"/>
        </w:rPr>
        <w:t>D-ATIS</w:t>
      </w:r>
    </w:p>
    <w:p w14:paraId="66466F4D" w14:textId="77777777" w:rsidR="00C81F94" w:rsidRPr="00A170DE" w:rsidRDefault="00C81F94" w:rsidP="00E03A5F">
      <w:pPr>
        <w:numPr>
          <w:ilvl w:val="1"/>
          <w:numId w:val="56"/>
        </w:numPr>
        <w:rPr>
          <w:rFonts w:eastAsia="Calibri"/>
        </w:rPr>
      </w:pPr>
      <w:r w:rsidRPr="00A170DE">
        <w:rPr>
          <w:rFonts w:eastAsia="Calibri"/>
        </w:rPr>
        <w:t>Setup FMS for Descent and Approach</w:t>
      </w:r>
    </w:p>
    <w:p w14:paraId="66466F4E" w14:textId="77777777" w:rsidR="00C81F94" w:rsidRPr="00A170DE" w:rsidRDefault="00C81F94" w:rsidP="00E03A5F">
      <w:pPr>
        <w:numPr>
          <w:ilvl w:val="1"/>
          <w:numId w:val="56"/>
        </w:numPr>
        <w:rPr>
          <w:rFonts w:eastAsia="Calibri"/>
        </w:rPr>
      </w:pPr>
      <w:r w:rsidRPr="00A170DE">
        <w:rPr>
          <w:rFonts w:eastAsia="Calibri"/>
        </w:rPr>
        <w:t>Approach Briefing</w:t>
      </w:r>
    </w:p>
    <w:p w14:paraId="66466F4F" w14:textId="77777777" w:rsidR="00C81F94" w:rsidRPr="00A170DE" w:rsidRDefault="00C81F94" w:rsidP="00E03A5F">
      <w:pPr>
        <w:numPr>
          <w:ilvl w:val="1"/>
          <w:numId w:val="56"/>
        </w:numPr>
        <w:contextualSpacing w:val="0"/>
        <w:rPr>
          <w:rFonts w:eastAsia="Calibri"/>
        </w:rPr>
      </w:pPr>
      <w:r w:rsidRPr="00A170DE">
        <w:rPr>
          <w:rFonts w:eastAsia="Calibri"/>
        </w:rPr>
        <w:t>Top of Descent</w:t>
      </w:r>
    </w:p>
    <w:p w14:paraId="66466F50" w14:textId="77777777" w:rsidR="00C81F94" w:rsidRPr="008638F5" w:rsidRDefault="00C81F94" w:rsidP="00E03A5F">
      <w:pPr>
        <w:numPr>
          <w:ilvl w:val="0"/>
          <w:numId w:val="52"/>
        </w:numPr>
        <w:rPr>
          <w:rFonts w:eastAsia="Calibri"/>
          <w:b/>
        </w:rPr>
      </w:pPr>
      <w:r w:rsidRPr="008638F5">
        <w:rPr>
          <w:rFonts w:eastAsia="Calibri"/>
          <w:b/>
        </w:rPr>
        <w:t>DESCENT</w:t>
      </w:r>
    </w:p>
    <w:p w14:paraId="66466F51" w14:textId="77777777" w:rsidR="00C81F94" w:rsidRPr="00A170DE" w:rsidRDefault="00C81F94" w:rsidP="00E03A5F">
      <w:pPr>
        <w:numPr>
          <w:ilvl w:val="1"/>
          <w:numId w:val="57"/>
        </w:numPr>
        <w:rPr>
          <w:rFonts w:eastAsia="Calibri"/>
        </w:rPr>
      </w:pPr>
      <w:r w:rsidRPr="00A170DE">
        <w:rPr>
          <w:rFonts w:eastAsia="Calibri"/>
        </w:rPr>
        <w:t>AOC In-Range Call</w:t>
      </w:r>
    </w:p>
    <w:p w14:paraId="66466F52" w14:textId="77777777" w:rsidR="00C81F94" w:rsidRPr="00A170DE" w:rsidRDefault="00C81F94" w:rsidP="00E03A5F">
      <w:pPr>
        <w:numPr>
          <w:ilvl w:val="1"/>
          <w:numId w:val="57"/>
        </w:numPr>
        <w:rPr>
          <w:rFonts w:eastAsia="Calibri"/>
        </w:rPr>
      </w:pPr>
      <w:r w:rsidRPr="00A170DE">
        <w:rPr>
          <w:rFonts w:eastAsia="Calibri"/>
        </w:rPr>
        <w:t>Transition Level</w:t>
      </w:r>
    </w:p>
    <w:p w14:paraId="66466F53" w14:textId="77777777" w:rsidR="00C81F94" w:rsidRPr="00A170DE" w:rsidRDefault="00C81F94" w:rsidP="00E03A5F">
      <w:pPr>
        <w:numPr>
          <w:ilvl w:val="1"/>
          <w:numId w:val="57"/>
        </w:numPr>
        <w:rPr>
          <w:rFonts w:eastAsia="Calibri"/>
        </w:rPr>
      </w:pPr>
      <w:r w:rsidRPr="00A170DE">
        <w:rPr>
          <w:rFonts w:eastAsia="Calibri"/>
        </w:rPr>
        <w:t>In-Range Checklist</w:t>
      </w:r>
    </w:p>
    <w:p w14:paraId="66466F54" w14:textId="77777777" w:rsidR="00C81F94" w:rsidRPr="00A170DE" w:rsidRDefault="00C81F94" w:rsidP="00E03A5F">
      <w:pPr>
        <w:numPr>
          <w:ilvl w:val="1"/>
          <w:numId w:val="57"/>
        </w:numPr>
        <w:rPr>
          <w:rFonts w:eastAsia="Calibri"/>
        </w:rPr>
      </w:pPr>
      <w:r w:rsidRPr="00A170DE">
        <w:rPr>
          <w:rFonts w:eastAsia="Calibri"/>
        </w:rPr>
        <w:t>Intermediate Level-Off Altitude</w:t>
      </w:r>
    </w:p>
    <w:p w14:paraId="66466F55" w14:textId="77777777" w:rsidR="00C81F94" w:rsidRPr="00A170DE" w:rsidRDefault="00C81F94" w:rsidP="00E03A5F">
      <w:pPr>
        <w:numPr>
          <w:ilvl w:val="1"/>
          <w:numId w:val="57"/>
        </w:numPr>
        <w:rPr>
          <w:rFonts w:eastAsia="Calibri"/>
        </w:rPr>
      </w:pPr>
      <w:r w:rsidRPr="00A170DE">
        <w:rPr>
          <w:rFonts w:eastAsia="Calibri"/>
        </w:rPr>
        <w:t>Approach Change</w:t>
      </w:r>
    </w:p>
    <w:p w14:paraId="66466F56" w14:textId="77777777" w:rsidR="00C81F94" w:rsidRPr="00A170DE" w:rsidRDefault="00C81F94" w:rsidP="00E03A5F">
      <w:pPr>
        <w:numPr>
          <w:ilvl w:val="1"/>
          <w:numId w:val="57"/>
        </w:numPr>
        <w:rPr>
          <w:rFonts w:eastAsia="Calibri"/>
        </w:rPr>
      </w:pPr>
      <w:r w:rsidRPr="00A170DE">
        <w:rPr>
          <w:rFonts w:eastAsia="Calibri"/>
        </w:rPr>
        <w:t>APU Start</w:t>
      </w:r>
    </w:p>
    <w:p w14:paraId="66466F57" w14:textId="77777777" w:rsidR="00C81F94" w:rsidRPr="00A170DE" w:rsidRDefault="00C81F94" w:rsidP="00E03A5F">
      <w:pPr>
        <w:numPr>
          <w:ilvl w:val="1"/>
          <w:numId w:val="57"/>
        </w:numPr>
        <w:rPr>
          <w:rFonts w:eastAsia="Calibri"/>
        </w:rPr>
      </w:pPr>
      <w:r w:rsidRPr="00A170DE">
        <w:rPr>
          <w:rFonts w:eastAsia="Calibri"/>
        </w:rPr>
        <w:t>Setup for Bleeds-off Approach</w:t>
      </w:r>
    </w:p>
    <w:p w14:paraId="66466F58" w14:textId="77777777" w:rsidR="00C81F94" w:rsidRPr="00A170DE" w:rsidRDefault="00C81F94" w:rsidP="00E03A5F">
      <w:pPr>
        <w:numPr>
          <w:ilvl w:val="1"/>
          <w:numId w:val="57"/>
        </w:numPr>
        <w:rPr>
          <w:rFonts w:eastAsia="Calibri"/>
        </w:rPr>
      </w:pPr>
      <w:r w:rsidRPr="00A170DE">
        <w:rPr>
          <w:rFonts w:eastAsia="Calibri"/>
        </w:rPr>
        <w:t>Data Link Altitude</w:t>
      </w:r>
    </w:p>
    <w:p w14:paraId="66466F59" w14:textId="77777777" w:rsidR="00C81F94" w:rsidRPr="00A170DE" w:rsidRDefault="00C81F94" w:rsidP="00E03A5F">
      <w:pPr>
        <w:numPr>
          <w:ilvl w:val="1"/>
          <w:numId w:val="57"/>
        </w:numPr>
        <w:rPr>
          <w:rFonts w:eastAsia="Calibri"/>
        </w:rPr>
      </w:pPr>
      <w:r w:rsidRPr="00A170DE">
        <w:rPr>
          <w:rFonts w:eastAsia="Calibri"/>
        </w:rPr>
        <w:t>10,000 feet Altitude Callout</w:t>
      </w:r>
    </w:p>
    <w:p w14:paraId="66466F5A" w14:textId="77777777" w:rsidR="00C81F94" w:rsidRPr="00A170DE" w:rsidRDefault="00C81F94" w:rsidP="00E03A5F">
      <w:pPr>
        <w:numPr>
          <w:ilvl w:val="1"/>
          <w:numId w:val="57"/>
        </w:numPr>
        <w:rPr>
          <w:rFonts w:eastAsia="Calibri"/>
        </w:rPr>
      </w:pPr>
      <w:r w:rsidRPr="00A170DE">
        <w:rPr>
          <w:rFonts w:eastAsia="Calibri"/>
        </w:rPr>
        <w:t>Approach Checklist</w:t>
      </w:r>
    </w:p>
    <w:p w14:paraId="66466F5B" w14:textId="77777777" w:rsidR="00C81F94" w:rsidRPr="00A170DE" w:rsidRDefault="00C81F94" w:rsidP="00E03A5F">
      <w:pPr>
        <w:numPr>
          <w:ilvl w:val="1"/>
          <w:numId w:val="57"/>
        </w:numPr>
        <w:contextualSpacing w:val="0"/>
        <w:rPr>
          <w:rFonts w:eastAsia="Calibri"/>
        </w:rPr>
      </w:pPr>
      <w:r w:rsidRPr="00A170DE">
        <w:rPr>
          <w:rFonts w:eastAsia="Calibri"/>
        </w:rPr>
        <w:t>Final Approach</w:t>
      </w:r>
    </w:p>
    <w:p w14:paraId="66466F5C" w14:textId="77777777" w:rsidR="00C81F94" w:rsidRPr="008638F5" w:rsidRDefault="00C81F94" w:rsidP="00E03A5F">
      <w:pPr>
        <w:numPr>
          <w:ilvl w:val="0"/>
          <w:numId w:val="52"/>
        </w:numPr>
        <w:rPr>
          <w:rFonts w:eastAsia="Calibri"/>
          <w:b/>
        </w:rPr>
      </w:pPr>
      <w:r w:rsidRPr="008638F5">
        <w:rPr>
          <w:rFonts w:eastAsia="Calibri"/>
          <w:b/>
        </w:rPr>
        <w:t>LANDING</w:t>
      </w:r>
    </w:p>
    <w:p w14:paraId="66466F5D" w14:textId="77777777" w:rsidR="00C81F94" w:rsidRPr="00A170DE" w:rsidRDefault="00C81F94" w:rsidP="00E03A5F">
      <w:pPr>
        <w:numPr>
          <w:ilvl w:val="1"/>
          <w:numId w:val="58"/>
        </w:numPr>
        <w:rPr>
          <w:rFonts w:eastAsia="Calibri"/>
        </w:rPr>
      </w:pPr>
      <w:r w:rsidRPr="00A170DE">
        <w:rPr>
          <w:rFonts w:eastAsia="Calibri"/>
        </w:rPr>
        <w:t>Final Approach</w:t>
      </w:r>
    </w:p>
    <w:p w14:paraId="66466F5E" w14:textId="77777777" w:rsidR="00C81F94" w:rsidRPr="00A170DE" w:rsidRDefault="00C81F94" w:rsidP="00E03A5F">
      <w:pPr>
        <w:numPr>
          <w:ilvl w:val="1"/>
          <w:numId w:val="58"/>
        </w:numPr>
        <w:rPr>
          <w:rFonts w:eastAsia="Calibri"/>
        </w:rPr>
      </w:pPr>
      <w:r w:rsidRPr="00A170DE">
        <w:rPr>
          <w:rFonts w:eastAsia="Calibri"/>
        </w:rPr>
        <w:t>G/S and LOC Alive / Capture</w:t>
      </w:r>
    </w:p>
    <w:p w14:paraId="66466F5F" w14:textId="77777777" w:rsidR="00C81F94" w:rsidRPr="00A170DE" w:rsidRDefault="00C81F94" w:rsidP="00E03A5F">
      <w:pPr>
        <w:numPr>
          <w:ilvl w:val="1"/>
          <w:numId w:val="58"/>
        </w:numPr>
        <w:rPr>
          <w:rFonts w:eastAsia="Calibri"/>
        </w:rPr>
      </w:pPr>
      <w:r w:rsidRPr="00A170DE">
        <w:rPr>
          <w:rFonts w:eastAsia="Calibri"/>
        </w:rPr>
        <w:t>Final Approach Fix</w:t>
      </w:r>
    </w:p>
    <w:p w14:paraId="66466F60" w14:textId="77777777" w:rsidR="00C81F94" w:rsidRPr="00A170DE" w:rsidRDefault="00C81F94" w:rsidP="00E03A5F">
      <w:pPr>
        <w:numPr>
          <w:ilvl w:val="1"/>
          <w:numId w:val="58"/>
        </w:numPr>
        <w:rPr>
          <w:rFonts w:eastAsia="Calibri"/>
        </w:rPr>
      </w:pPr>
      <w:r w:rsidRPr="00A170DE">
        <w:rPr>
          <w:rFonts w:eastAsia="Calibri"/>
        </w:rPr>
        <w:t>Landing Checklist</w:t>
      </w:r>
    </w:p>
    <w:p w14:paraId="66466F61" w14:textId="77777777" w:rsidR="00C81F94" w:rsidRPr="00A170DE" w:rsidRDefault="00C81F94" w:rsidP="00E03A5F">
      <w:pPr>
        <w:numPr>
          <w:ilvl w:val="1"/>
          <w:numId w:val="58"/>
        </w:numPr>
        <w:rPr>
          <w:rFonts w:eastAsia="Calibri"/>
        </w:rPr>
      </w:pPr>
      <w:r w:rsidRPr="00A170DE">
        <w:rPr>
          <w:rFonts w:eastAsia="Calibri"/>
        </w:rPr>
        <w:t>Altitude Callouts</w:t>
      </w:r>
    </w:p>
    <w:p w14:paraId="66466F62" w14:textId="77777777" w:rsidR="00C81F94" w:rsidRPr="00A170DE" w:rsidRDefault="00C81F94" w:rsidP="00E03A5F">
      <w:pPr>
        <w:numPr>
          <w:ilvl w:val="1"/>
          <w:numId w:val="58"/>
        </w:numPr>
        <w:rPr>
          <w:rFonts w:eastAsia="Calibri"/>
        </w:rPr>
      </w:pPr>
      <w:r w:rsidRPr="00A170DE">
        <w:rPr>
          <w:rFonts w:eastAsia="Calibri"/>
        </w:rPr>
        <w:t>Decision Altitude</w:t>
      </w:r>
    </w:p>
    <w:p w14:paraId="66466F63" w14:textId="77777777" w:rsidR="00C81F94" w:rsidRPr="00A170DE" w:rsidRDefault="00C81F94" w:rsidP="00E03A5F">
      <w:pPr>
        <w:numPr>
          <w:ilvl w:val="1"/>
          <w:numId w:val="58"/>
        </w:numPr>
        <w:rPr>
          <w:rFonts w:eastAsia="Calibri"/>
        </w:rPr>
      </w:pPr>
      <w:r w:rsidRPr="00A170DE">
        <w:rPr>
          <w:rFonts w:eastAsia="Calibri"/>
        </w:rPr>
        <w:t>Transition to Visual Cues</w:t>
      </w:r>
    </w:p>
    <w:p w14:paraId="66466F64" w14:textId="77777777" w:rsidR="00C81F94" w:rsidRPr="00A170DE" w:rsidRDefault="00C81F94" w:rsidP="00E03A5F">
      <w:pPr>
        <w:numPr>
          <w:ilvl w:val="1"/>
          <w:numId w:val="58"/>
        </w:numPr>
        <w:contextualSpacing w:val="0"/>
        <w:rPr>
          <w:rFonts w:eastAsia="Calibri"/>
        </w:rPr>
      </w:pPr>
      <w:r w:rsidRPr="00A170DE">
        <w:rPr>
          <w:rFonts w:eastAsia="Calibri"/>
        </w:rPr>
        <w:t>Landing</w:t>
      </w:r>
    </w:p>
    <w:p w14:paraId="66466F65" w14:textId="77777777" w:rsidR="00C81F94" w:rsidRPr="008638F5" w:rsidRDefault="00C81F94" w:rsidP="00E03A5F">
      <w:pPr>
        <w:numPr>
          <w:ilvl w:val="0"/>
          <w:numId w:val="52"/>
        </w:numPr>
        <w:rPr>
          <w:rFonts w:eastAsia="Calibri"/>
          <w:b/>
        </w:rPr>
      </w:pPr>
      <w:r w:rsidRPr="008638F5">
        <w:rPr>
          <w:rFonts w:eastAsia="Calibri"/>
          <w:b/>
        </w:rPr>
        <w:t>MISSED APPROACH</w:t>
      </w:r>
    </w:p>
    <w:p w14:paraId="66466F66" w14:textId="77777777" w:rsidR="00C81F94" w:rsidRPr="00A170DE" w:rsidRDefault="00C81F94" w:rsidP="00E03A5F">
      <w:pPr>
        <w:numPr>
          <w:ilvl w:val="1"/>
          <w:numId w:val="59"/>
        </w:numPr>
        <w:rPr>
          <w:rFonts w:eastAsia="Calibri"/>
        </w:rPr>
      </w:pPr>
      <w:r w:rsidRPr="00A170DE">
        <w:rPr>
          <w:rFonts w:eastAsia="Calibri"/>
        </w:rPr>
        <w:t>Go-</w:t>
      </w:r>
      <w:r w:rsidR="00EE6702" w:rsidRPr="00A170DE">
        <w:rPr>
          <w:rFonts w:eastAsia="Calibri"/>
        </w:rPr>
        <w:t>around</w:t>
      </w:r>
    </w:p>
    <w:p w14:paraId="66466F67" w14:textId="77777777" w:rsidR="00C81F94" w:rsidRPr="00A170DE" w:rsidRDefault="00C81F94" w:rsidP="00E03A5F">
      <w:pPr>
        <w:numPr>
          <w:ilvl w:val="1"/>
          <w:numId w:val="59"/>
        </w:numPr>
        <w:rPr>
          <w:rFonts w:eastAsia="Calibri"/>
        </w:rPr>
      </w:pPr>
      <w:r w:rsidRPr="00A170DE">
        <w:rPr>
          <w:rFonts w:eastAsia="Calibri"/>
        </w:rPr>
        <w:t>Missed Approach Procedure</w:t>
      </w:r>
    </w:p>
    <w:p w14:paraId="66466F68" w14:textId="77777777" w:rsidR="00C81F94" w:rsidRPr="00A170DE" w:rsidRDefault="00C81F94" w:rsidP="00E03A5F">
      <w:pPr>
        <w:numPr>
          <w:ilvl w:val="1"/>
          <w:numId w:val="59"/>
        </w:numPr>
        <w:rPr>
          <w:rFonts w:eastAsia="Calibri"/>
        </w:rPr>
      </w:pPr>
      <w:r w:rsidRPr="00A170DE">
        <w:rPr>
          <w:rFonts w:eastAsia="Calibri"/>
        </w:rPr>
        <w:t>Holding</w:t>
      </w:r>
    </w:p>
    <w:p w14:paraId="66466F69" w14:textId="77777777" w:rsidR="00C81F94" w:rsidRPr="00A170DE" w:rsidRDefault="00C81F94" w:rsidP="00E03A5F">
      <w:pPr>
        <w:numPr>
          <w:ilvl w:val="1"/>
          <w:numId w:val="59"/>
        </w:numPr>
        <w:rPr>
          <w:rFonts w:eastAsia="Calibri"/>
        </w:rPr>
      </w:pPr>
      <w:r w:rsidRPr="00A170DE">
        <w:rPr>
          <w:rFonts w:eastAsia="Calibri"/>
        </w:rPr>
        <w:t>Return for Landing or Diversion</w:t>
      </w:r>
    </w:p>
    <w:p w14:paraId="66466F6A" w14:textId="77777777" w:rsidR="00C81F94" w:rsidRPr="00A170DE" w:rsidRDefault="00C81F94" w:rsidP="00C81F94">
      <w:pPr>
        <w:pStyle w:val="Heading3"/>
      </w:pPr>
      <w:bookmarkStart w:id="180" w:name="_Toc302557718"/>
      <w:r w:rsidRPr="00A170DE">
        <w:t>Assumptions</w:t>
      </w:r>
      <w:bookmarkEnd w:id="180"/>
    </w:p>
    <w:p w14:paraId="66466F6B" w14:textId="77777777" w:rsidR="00C81F94" w:rsidRPr="00A170DE" w:rsidRDefault="00C81F94" w:rsidP="007128D9">
      <w:pPr>
        <w:spacing w:after="0"/>
        <w:rPr>
          <w:rFonts w:eastAsia="Calibri"/>
        </w:rPr>
      </w:pPr>
      <w:r w:rsidRPr="00A170DE">
        <w:rPr>
          <w:rFonts w:eastAsia="Calibri"/>
        </w:rPr>
        <w:t xml:space="preserve">The following assumptions </w:t>
      </w:r>
      <w:r w:rsidR="00EE6702">
        <w:rPr>
          <w:rFonts w:eastAsia="Calibri"/>
        </w:rPr>
        <w:t>underlie the</w:t>
      </w:r>
      <w:r w:rsidRPr="00A170DE">
        <w:rPr>
          <w:rFonts w:eastAsia="Calibri"/>
        </w:rPr>
        <w:t xml:space="preserve"> premise for the recommended CPDLC procedures:</w:t>
      </w:r>
    </w:p>
    <w:p w14:paraId="66466F6C" w14:textId="77777777" w:rsidR="00C81F94" w:rsidRPr="00A170DE" w:rsidRDefault="00C81F94" w:rsidP="00C81F94">
      <w:pPr>
        <w:pStyle w:val="ListBullet"/>
      </w:pPr>
      <w:r w:rsidRPr="00A170DE">
        <w:t xml:space="preserve">Recommended procedures are based </w:t>
      </w:r>
      <w:r w:rsidR="00673A38" w:rsidRPr="00A170DE">
        <w:t>on</w:t>
      </w:r>
      <w:r w:rsidRPr="00A170DE">
        <w:t xml:space="preserve"> current equipage with B-787, B-777, and Mark II CMU for legacy aircraft.</w:t>
      </w:r>
    </w:p>
    <w:p w14:paraId="66466F6D" w14:textId="77777777" w:rsidR="00C81F94" w:rsidRPr="00A170DE" w:rsidRDefault="00C81F94" w:rsidP="00C81F94">
      <w:pPr>
        <w:pStyle w:val="ListBullet"/>
      </w:pPr>
      <w:r w:rsidRPr="00A170DE">
        <w:t>Although new technology are expected as part of NextGen (e.g. AMM, FIS-B, HUD Taxi Graphical), these technologies are a few years from certification and will not see widespread use for the near term.  Therefore</w:t>
      </w:r>
      <w:r w:rsidR="00EE6702">
        <w:t>,</w:t>
      </w:r>
      <w:r w:rsidRPr="00A170DE">
        <w:t xml:space="preserve"> the recommended procedures are based on current technology and limitations applicable to </w:t>
      </w:r>
      <w:r w:rsidR="004C45F0">
        <w:t>datacomm</w:t>
      </w:r>
      <w:r w:rsidRPr="00A170DE">
        <w:t>.</w:t>
      </w:r>
    </w:p>
    <w:p w14:paraId="66466F6E" w14:textId="77777777" w:rsidR="00C81F94" w:rsidRPr="00A170DE" w:rsidRDefault="00C81F94" w:rsidP="00C81F94">
      <w:pPr>
        <w:pStyle w:val="ListBullet"/>
      </w:pPr>
      <w:r w:rsidRPr="00A170DE">
        <w:t>Recommended procedures in this study assume normal operations and do not cover non-normal or off-nominal operations.</w:t>
      </w:r>
    </w:p>
    <w:p w14:paraId="66466F6F" w14:textId="77777777" w:rsidR="00C81F94" w:rsidRPr="00A170DE" w:rsidRDefault="00C81F94" w:rsidP="00C81F94">
      <w:pPr>
        <w:pStyle w:val="ListBullet"/>
      </w:pPr>
      <w:r w:rsidRPr="00A170DE">
        <w:t xml:space="preserve">Normal cockpit flow procedures are done by memory and scan and backed up by normal checklists. </w:t>
      </w:r>
    </w:p>
    <w:p w14:paraId="66466F70" w14:textId="77777777" w:rsidR="00C81F94" w:rsidRPr="00A170DE" w:rsidRDefault="00C81F94" w:rsidP="00C81F94">
      <w:pPr>
        <w:pStyle w:val="ListBullet"/>
      </w:pPr>
      <w:r w:rsidRPr="00A170DE">
        <w:t>All aircraft systems are assumed to be operating normally and all automated features are utilized, when appropriate.</w:t>
      </w:r>
    </w:p>
    <w:p w14:paraId="66466F71" w14:textId="77777777" w:rsidR="00C81F94" w:rsidRPr="00A170DE" w:rsidRDefault="00C81F94" w:rsidP="00C81F94">
      <w:pPr>
        <w:pStyle w:val="ListBullet"/>
      </w:pPr>
      <w:r w:rsidRPr="00A170DE">
        <w:t>The FMS may or may not have auto-load capability.</w:t>
      </w:r>
    </w:p>
    <w:p w14:paraId="66466F72" w14:textId="77777777" w:rsidR="00C81F94" w:rsidRPr="00A170DE" w:rsidRDefault="00C81F94" w:rsidP="00C81F94">
      <w:pPr>
        <w:pStyle w:val="ListBullet"/>
      </w:pPr>
      <w:r w:rsidRPr="00A170DE">
        <w:t>Two-pilot flight crew operation is assumed.</w:t>
      </w:r>
    </w:p>
    <w:p w14:paraId="66466F73" w14:textId="77777777" w:rsidR="00C81F94" w:rsidRPr="00A170DE" w:rsidRDefault="00C81F94" w:rsidP="007745C9">
      <w:pPr>
        <w:pStyle w:val="ListBullet"/>
        <w:spacing w:after="0"/>
      </w:pPr>
      <w:r w:rsidRPr="00A170DE">
        <w:t xml:space="preserve">The phase of flight analysis reported in Section </w:t>
      </w:r>
      <w:r w:rsidR="0094752E">
        <w:fldChar w:fldCharType="begin"/>
      </w:r>
      <w:r w:rsidR="0094752E">
        <w:instrText xml:space="preserve"> REF _Ref300930117 \r \h  \* MERGEFORMAT </w:instrText>
      </w:r>
      <w:r w:rsidR="0094752E">
        <w:fldChar w:fldCharType="separate"/>
      </w:r>
      <w:r w:rsidR="00FE1A86">
        <w:t>3.4.3</w:t>
      </w:r>
      <w:r w:rsidR="0094752E">
        <w:fldChar w:fldCharType="end"/>
      </w:r>
      <w:r>
        <w:rPr>
          <w:rFonts w:ascii="Calibri" w:hAnsi="Calibri"/>
        </w:rPr>
        <w:t xml:space="preserve"> </w:t>
      </w:r>
      <w:r w:rsidRPr="00A170DE">
        <w:t>of this report took into account current departure and approach procedures.  Some procedures still in trial and/or development were not included in this report.  These were:</w:t>
      </w:r>
    </w:p>
    <w:p w14:paraId="66466F74" w14:textId="77777777" w:rsidR="00C81F94" w:rsidRPr="00A170DE" w:rsidRDefault="00C81F94" w:rsidP="00C81F94">
      <w:pPr>
        <w:pStyle w:val="ListBullet2"/>
        <w:rPr>
          <w:rFonts w:eastAsia="Calibri"/>
        </w:rPr>
      </w:pPr>
      <w:r w:rsidRPr="00A170DE">
        <w:rPr>
          <w:rFonts w:eastAsia="Calibri"/>
        </w:rPr>
        <w:t xml:space="preserve">Constant </w:t>
      </w:r>
      <w:r w:rsidR="00EE6702" w:rsidRPr="00A170DE">
        <w:rPr>
          <w:rFonts w:eastAsia="Calibri"/>
        </w:rPr>
        <w:t>descent approach</w:t>
      </w:r>
    </w:p>
    <w:p w14:paraId="66466F75" w14:textId="77777777" w:rsidR="00C81F94" w:rsidRPr="00A170DE" w:rsidRDefault="00C81F94" w:rsidP="00C81F94">
      <w:pPr>
        <w:pStyle w:val="ListBullet2"/>
        <w:rPr>
          <w:rFonts w:eastAsia="Calibri"/>
        </w:rPr>
      </w:pPr>
      <w:r w:rsidRPr="00A170DE">
        <w:rPr>
          <w:rFonts w:eastAsia="Calibri"/>
        </w:rPr>
        <w:t xml:space="preserve">Tailored </w:t>
      </w:r>
      <w:r w:rsidR="00EE6702" w:rsidRPr="00A170DE">
        <w:rPr>
          <w:rFonts w:eastAsia="Calibri"/>
        </w:rPr>
        <w:t>arrival</w:t>
      </w:r>
    </w:p>
    <w:p w14:paraId="66466F76" w14:textId="77777777" w:rsidR="00C81F94" w:rsidRPr="00A170DE" w:rsidRDefault="00C81F94" w:rsidP="00C81F94">
      <w:pPr>
        <w:pStyle w:val="ListBullet2"/>
        <w:rPr>
          <w:rFonts w:eastAsia="Calibri"/>
        </w:rPr>
      </w:pPr>
      <w:r w:rsidRPr="00A170DE">
        <w:rPr>
          <w:rFonts w:eastAsia="Calibri"/>
        </w:rPr>
        <w:t xml:space="preserve">Merging and </w:t>
      </w:r>
      <w:r w:rsidR="00EE6702" w:rsidRPr="00A170DE">
        <w:rPr>
          <w:rFonts w:eastAsia="Calibri"/>
        </w:rPr>
        <w:t xml:space="preserve">spacing </w:t>
      </w:r>
      <w:r w:rsidRPr="00A170DE">
        <w:rPr>
          <w:rFonts w:eastAsia="Calibri"/>
        </w:rPr>
        <w:t>procedures</w:t>
      </w:r>
    </w:p>
    <w:p w14:paraId="66466F77" w14:textId="77777777" w:rsidR="00C81F94" w:rsidRPr="00A170DE" w:rsidRDefault="00C81F94" w:rsidP="00C81F94">
      <w:pPr>
        <w:pStyle w:val="ListBullet2"/>
        <w:rPr>
          <w:rFonts w:eastAsia="Calibri"/>
        </w:rPr>
      </w:pPr>
      <w:r w:rsidRPr="00A170DE">
        <w:rPr>
          <w:rFonts w:eastAsia="Calibri"/>
        </w:rPr>
        <w:t>Cold weather operations</w:t>
      </w:r>
    </w:p>
    <w:p w14:paraId="66466F78" w14:textId="77777777" w:rsidR="00C81F94" w:rsidRPr="00A170DE" w:rsidRDefault="00C81F94" w:rsidP="00C81F94">
      <w:pPr>
        <w:pStyle w:val="Heading3"/>
      </w:pPr>
      <w:bookmarkStart w:id="181" w:name="_Toc302557719"/>
      <w:r w:rsidRPr="00A170DE">
        <w:t>Operational Definitions</w:t>
      </w:r>
      <w:bookmarkEnd w:id="181"/>
    </w:p>
    <w:p w14:paraId="66466F79" w14:textId="77777777" w:rsidR="00C81F94" w:rsidRDefault="00653BB1" w:rsidP="00C81F94">
      <w:r>
        <w:rPr>
          <w:rFonts w:eastAsia="Calibri"/>
        </w:rPr>
        <w:fldChar w:fldCharType="begin"/>
      </w:r>
      <w:r w:rsidR="00C81F94">
        <w:rPr>
          <w:rFonts w:eastAsia="Calibri"/>
        </w:rPr>
        <w:instrText xml:space="preserve"> REF _Ref301364248 \h </w:instrText>
      </w:r>
      <w:r>
        <w:rPr>
          <w:rFonts w:eastAsia="Calibri"/>
        </w:rPr>
      </w:r>
      <w:r>
        <w:rPr>
          <w:rFonts w:eastAsia="Calibri"/>
        </w:rPr>
        <w:fldChar w:fldCharType="separate"/>
      </w:r>
      <w:r w:rsidR="00FE1A86" w:rsidRPr="008003AF">
        <w:t xml:space="preserve">Table </w:t>
      </w:r>
      <w:r w:rsidR="00FE1A86">
        <w:rPr>
          <w:noProof/>
        </w:rPr>
        <w:t>4</w:t>
      </w:r>
      <w:r w:rsidR="00FE1A86">
        <w:noBreakHyphen/>
      </w:r>
      <w:r w:rsidR="00FE1A86">
        <w:rPr>
          <w:noProof/>
        </w:rPr>
        <w:t>1</w:t>
      </w:r>
      <w:r>
        <w:rPr>
          <w:rFonts w:eastAsia="Calibri"/>
        </w:rPr>
        <w:fldChar w:fldCharType="end"/>
      </w:r>
      <w:r w:rsidR="00C81F94">
        <w:rPr>
          <w:rFonts w:eastAsia="Calibri"/>
        </w:rPr>
        <w:t xml:space="preserve"> lists the </w:t>
      </w:r>
      <w:r w:rsidR="00C81F94" w:rsidRPr="00A170DE">
        <w:rPr>
          <w:rFonts w:eastAsia="Calibri"/>
        </w:rPr>
        <w:t xml:space="preserve">operational definitions that are used in all procedures. </w:t>
      </w:r>
    </w:p>
    <w:p w14:paraId="66466F7A" w14:textId="77777777" w:rsidR="00C81F94" w:rsidRPr="008003AF" w:rsidRDefault="00C81F94" w:rsidP="00875116">
      <w:pPr>
        <w:pStyle w:val="Caption"/>
      </w:pPr>
      <w:bookmarkStart w:id="182" w:name="_Ref301364248"/>
      <w:bookmarkStart w:id="183" w:name="_Toc302557788"/>
      <w:r w:rsidRPr="008003AF">
        <w:t xml:space="preserve">Table </w:t>
      </w:r>
      <w:fldSimple w:instr=" STYLEREF 1 \s ">
        <w:r w:rsidR="00FE1A86">
          <w:rPr>
            <w:noProof/>
          </w:rPr>
          <w:t>4</w:t>
        </w:r>
      </w:fldSimple>
      <w:r w:rsidR="007F3D10">
        <w:noBreakHyphen/>
      </w:r>
      <w:fldSimple w:instr=" SEQ Table \* ARABIC \s 1 ">
        <w:r w:rsidR="00FE1A86">
          <w:rPr>
            <w:noProof/>
          </w:rPr>
          <w:t>1</w:t>
        </w:r>
      </w:fldSimple>
      <w:bookmarkEnd w:id="182"/>
      <w:r>
        <w:t>.</w:t>
      </w:r>
      <w:r w:rsidRPr="008003AF">
        <w:t xml:space="preserve"> </w:t>
      </w:r>
      <w:r w:rsidRPr="00F72CBA">
        <w:t>Operational Definitions</w:t>
      </w:r>
      <w:bookmarkEnd w:id="183"/>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78"/>
        <w:gridCol w:w="1525"/>
        <w:gridCol w:w="8229"/>
      </w:tblGrid>
      <w:tr w:rsidR="00C81F94" w:rsidRPr="002D2EC5" w14:paraId="66466F7E" w14:textId="77777777" w:rsidTr="009844E5">
        <w:trPr>
          <w:cantSplit/>
          <w:tblHeader/>
        </w:trPr>
        <w:tc>
          <w:tcPr>
            <w:tcW w:w="578" w:type="dxa"/>
            <w:shd w:val="clear" w:color="auto" w:fill="D9D9D9" w:themeFill="background1" w:themeFillShade="D9"/>
            <w:tcMar>
              <w:left w:w="0" w:type="dxa"/>
              <w:right w:w="0" w:type="dxa"/>
            </w:tcMar>
            <w:vAlign w:val="center"/>
          </w:tcPr>
          <w:p w14:paraId="66466F7B" w14:textId="77777777" w:rsidR="00C81F94" w:rsidRPr="002D2EC5" w:rsidRDefault="00C81F94" w:rsidP="00682100">
            <w:pPr>
              <w:jc w:val="center"/>
              <w:rPr>
                <w:rFonts w:eastAsia="Calibri"/>
                <w:b/>
              </w:rPr>
            </w:pPr>
            <w:r w:rsidRPr="002D2EC5">
              <w:rPr>
                <w:rFonts w:eastAsia="Calibri"/>
                <w:b/>
              </w:rPr>
              <w:t>Item</w:t>
            </w:r>
          </w:p>
        </w:tc>
        <w:tc>
          <w:tcPr>
            <w:tcW w:w="1525" w:type="dxa"/>
            <w:shd w:val="clear" w:color="auto" w:fill="D9D9D9" w:themeFill="background1" w:themeFillShade="D9"/>
            <w:vAlign w:val="center"/>
          </w:tcPr>
          <w:p w14:paraId="66466F7C" w14:textId="77777777" w:rsidR="00C81F94" w:rsidRPr="002D2EC5" w:rsidRDefault="00C81F94" w:rsidP="009844E5">
            <w:pPr>
              <w:jc w:val="center"/>
              <w:rPr>
                <w:rFonts w:eastAsia="Calibri"/>
                <w:b/>
              </w:rPr>
            </w:pPr>
            <w:r w:rsidRPr="002D2EC5">
              <w:rPr>
                <w:rFonts w:eastAsia="Calibri"/>
                <w:b/>
              </w:rPr>
              <w:t>Term</w:t>
            </w:r>
          </w:p>
        </w:tc>
        <w:tc>
          <w:tcPr>
            <w:tcW w:w="8229" w:type="dxa"/>
            <w:shd w:val="clear" w:color="auto" w:fill="D9D9D9" w:themeFill="background1" w:themeFillShade="D9"/>
            <w:vAlign w:val="center"/>
          </w:tcPr>
          <w:p w14:paraId="66466F7D" w14:textId="77777777" w:rsidR="00C81F94" w:rsidRPr="002D2EC5" w:rsidRDefault="00C81F94" w:rsidP="009844E5">
            <w:pPr>
              <w:jc w:val="center"/>
              <w:rPr>
                <w:rFonts w:eastAsia="Calibri"/>
                <w:b/>
              </w:rPr>
            </w:pPr>
            <w:r w:rsidRPr="002D2EC5">
              <w:rPr>
                <w:rFonts w:eastAsia="Calibri"/>
                <w:b/>
              </w:rPr>
              <w:t>Definition</w:t>
            </w:r>
          </w:p>
        </w:tc>
      </w:tr>
      <w:tr w:rsidR="00C81F94" w:rsidRPr="00A170DE" w14:paraId="66466F83" w14:textId="77777777" w:rsidTr="009844E5">
        <w:trPr>
          <w:cantSplit/>
        </w:trPr>
        <w:tc>
          <w:tcPr>
            <w:tcW w:w="578" w:type="dxa"/>
            <w:shd w:val="clear" w:color="auto" w:fill="auto"/>
            <w:tcMar>
              <w:left w:w="0" w:type="dxa"/>
              <w:right w:w="0" w:type="dxa"/>
            </w:tcMar>
            <w:vAlign w:val="center"/>
          </w:tcPr>
          <w:p w14:paraId="66466F7F" w14:textId="77777777" w:rsidR="00C81F94" w:rsidRPr="00972B52" w:rsidRDefault="00C81F94" w:rsidP="007745C9">
            <w:pPr>
              <w:jc w:val="center"/>
              <w:rPr>
                <w:rFonts w:eastAsia="Calibri"/>
              </w:rPr>
            </w:pPr>
            <w:r w:rsidRPr="00972B52">
              <w:rPr>
                <w:rFonts w:eastAsia="Calibri"/>
              </w:rPr>
              <w:t>1</w:t>
            </w:r>
          </w:p>
        </w:tc>
        <w:tc>
          <w:tcPr>
            <w:tcW w:w="1525" w:type="dxa"/>
            <w:shd w:val="clear" w:color="auto" w:fill="auto"/>
            <w:tcMar>
              <w:top w:w="29" w:type="dxa"/>
              <w:left w:w="115" w:type="dxa"/>
              <w:bottom w:w="29" w:type="dxa"/>
              <w:right w:w="115" w:type="dxa"/>
            </w:tcMar>
            <w:vAlign w:val="center"/>
          </w:tcPr>
          <w:p w14:paraId="66466F80" w14:textId="77777777" w:rsidR="00C81F94" w:rsidRPr="00972B52" w:rsidRDefault="00C81F94" w:rsidP="009844E5">
            <w:pPr>
              <w:rPr>
                <w:rFonts w:eastAsia="Calibri"/>
              </w:rPr>
            </w:pPr>
            <w:r w:rsidRPr="00972B52">
              <w:rPr>
                <w:rFonts w:eastAsia="Calibri"/>
              </w:rPr>
              <w:t>Verify</w:t>
            </w:r>
          </w:p>
        </w:tc>
        <w:tc>
          <w:tcPr>
            <w:tcW w:w="8229" w:type="dxa"/>
            <w:shd w:val="clear" w:color="auto" w:fill="auto"/>
            <w:tcMar>
              <w:top w:w="29" w:type="dxa"/>
              <w:left w:w="115" w:type="dxa"/>
              <w:bottom w:w="29" w:type="dxa"/>
              <w:right w:w="115" w:type="dxa"/>
            </w:tcMar>
            <w:vAlign w:val="center"/>
          </w:tcPr>
          <w:p w14:paraId="66466F81" w14:textId="77777777" w:rsidR="00C81F94" w:rsidRPr="00972B52" w:rsidRDefault="00C81F94" w:rsidP="009844E5">
            <w:pPr>
              <w:rPr>
                <w:rFonts w:eastAsia="Calibri"/>
              </w:rPr>
            </w:pPr>
            <w:r w:rsidRPr="00972B52">
              <w:rPr>
                <w:rFonts w:eastAsia="Calibri"/>
              </w:rPr>
              <w:t xml:space="preserve">To establish the accuracy and validity of data entered by a crewmember in the aircraft automation. </w:t>
            </w:r>
          </w:p>
          <w:p w14:paraId="66466F82" w14:textId="77777777" w:rsidR="00C81F94" w:rsidRPr="00972B52" w:rsidRDefault="00C81F94" w:rsidP="00682100">
            <w:pPr>
              <w:rPr>
                <w:rFonts w:eastAsia="Calibri"/>
              </w:rPr>
            </w:pPr>
            <w:r w:rsidRPr="00972B52">
              <w:rPr>
                <w:rFonts w:eastAsia="Calibri"/>
              </w:rPr>
              <w:t>Verification will be performed independently by a crewmember to compare what is understood to be a correct clearance or correct data against their dispatch paperwork and/or data entered into the aircraft’s avionics.</w:t>
            </w:r>
          </w:p>
        </w:tc>
      </w:tr>
      <w:tr w:rsidR="00C81F94" w:rsidRPr="00A170DE" w14:paraId="66466F89" w14:textId="77777777" w:rsidTr="009844E5">
        <w:trPr>
          <w:cantSplit/>
        </w:trPr>
        <w:tc>
          <w:tcPr>
            <w:tcW w:w="578" w:type="dxa"/>
            <w:shd w:val="clear" w:color="auto" w:fill="auto"/>
            <w:tcMar>
              <w:left w:w="0" w:type="dxa"/>
              <w:right w:w="0" w:type="dxa"/>
            </w:tcMar>
            <w:vAlign w:val="center"/>
          </w:tcPr>
          <w:p w14:paraId="66466F84" w14:textId="77777777" w:rsidR="00C81F94" w:rsidRPr="00972B52" w:rsidRDefault="00C81F94" w:rsidP="007745C9">
            <w:pPr>
              <w:jc w:val="center"/>
              <w:rPr>
                <w:rFonts w:eastAsia="Calibri"/>
                <w:szCs w:val="24"/>
              </w:rPr>
            </w:pPr>
            <w:r w:rsidRPr="00972B52">
              <w:rPr>
                <w:rFonts w:eastAsia="Calibri"/>
              </w:rPr>
              <w:t>2</w:t>
            </w:r>
          </w:p>
        </w:tc>
        <w:tc>
          <w:tcPr>
            <w:tcW w:w="1525" w:type="dxa"/>
            <w:shd w:val="clear" w:color="auto" w:fill="auto"/>
            <w:tcMar>
              <w:top w:w="29" w:type="dxa"/>
              <w:left w:w="115" w:type="dxa"/>
              <w:bottom w:w="29" w:type="dxa"/>
              <w:right w:w="115" w:type="dxa"/>
            </w:tcMar>
            <w:vAlign w:val="center"/>
          </w:tcPr>
          <w:p w14:paraId="66466F85" w14:textId="77777777" w:rsidR="00C81F94" w:rsidRPr="00972B52" w:rsidRDefault="00C81F94" w:rsidP="009844E5">
            <w:pPr>
              <w:rPr>
                <w:rFonts w:eastAsia="Calibri"/>
              </w:rPr>
            </w:pPr>
            <w:r w:rsidRPr="00972B52">
              <w:rPr>
                <w:rFonts w:eastAsia="Calibri"/>
              </w:rPr>
              <w:t>Evaluate</w:t>
            </w:r>
          </w:p>
        </w:tc>
        <w:tc>
          <w:tcPr>
            <w:tcW w:w="8229" w:type="dxa"/>
            <w:shd w:val="clear" w:color="auto" w:fill="auto"/>
            <w:tcMar>
              <w:top w:w="29" w:type="dxa"/>
              <w:left w:w="115" w:type="dxa"/>
              <w:bottom w:w="29" w:type="dxa"/>
              <w:right w:w="115" w:type="dxa"/>
            </w:tcMar>
            <w:vAlign w:val="center"/>
          </w:tcPr>
          <w:p w14:paraId="66466F86" w14:textId="77777777" w:rsidR="00C81F94" w:rsidRPr="00972B52" w:rsidRDefault="00C81F94" w:rsidP="009844E5">
            <w:pPr>
              <w:rPr>
                <w:rFonts w:eastAsia="Calibri"/>
              </w:rPr>
            </w:pPr>
            <w:r w:rsidRPr="00972B52">
              <w:rPr>
                <w:rFonts w:eastAsia="Calibri"/>
              </w:rPr>
              <w:t>To determine the operational or safety implications of a clearance</w:t>
            </w:r>
            <w:r w:rsidR="00EE6702">
              <w:rPr>
                <w:rFonts w:eastAsia="Calibri"/>
              </w:rPr>
              <w:t xml:space="preserve"> a</w:t>
            </w:r>
            <w:r w:rsidRPr="00972B52">
              <w:rPr>
                <w:rFonts w:eastAsia="Calibri"/>
              </w:rPr>
              <w:t xml:space="preserve">nd the ability of the aircraft automation to execute the clearance.  </w:t>
            </w:r>
          </w:p>
          <w:p w14:paraId="66466F87" w14:textId="77777777" w:rsidR="00C81F94" w:rsidRPr="00972B52" w:rsidRDefault="00C81F94" w:rsidP="009844E5">
            <w:pPr>
              <w:rPr>
                <w:rFonts w:eastAsia="Calibri"/>
              </w:rPr>
            </w:pPr>
            <w:r w:rsidRPr="00972B52">
              <w:rPr>
                <w:rFonts w:eastAsia="Calibri"/>
              </w:rPr>
              <w:t>A crewmember will independently determine if the clearance is appropriate for the current conditions, aircraft performance, operational requirements</w:t>
            </w:r>
            <w:r w:rsidR="00F6497C">
              <w:rPr>
                <w:rFonts w:eastAsia="Calibri"/>
              </w:rPr>
              <w:t>,</w:t>
            </w:r>
            <w:r w:rsidRPr="00972B52">
              <w:rPr>
                <w:rFonts w:eastAsia="Calibri"/>
              </w:rPr>
              <w:t xml:space="preserve"> or pilot discretion. Can the aircraft accomplish the clearance?  Based on current operational circumstances, company policy, </w:t>
            </w:r>
            <w:r w:rsidR="00673A38" w:rsidRPr="00972B52">
              <w:rPr>
                <w:rFonts w:eastAsia="Calibri"/>
              </w:rPr>
              <w:t>etc.</w:t>
            </w:r>
            <w:r w:rsidRPr="00972B52">
              <w:rPr>
                <w:rFonts w:eastAsia="Calibri"/>
              </w:rPr>
              <w:t xml:space="preserve"> “Do we want to do it?</w:t>
            </w:r>
            <w:r w:rsidR="00F6497C">
              <w:rPr>
                <w:rFonts w:eastAsia="Calibri"/>
              </w:rPr>
              <w:t>”</w:t>
            </w:r>
            <w:r w:rsidRPr="00972B52">
              <w:rPr>
                <w:rFonts w:eastAsia="Calibri"/>
              </w:rPr>
              <w:t xml:space="preserve">  </w:t>
            </w:r>
          </w:p>
          <w:p w14:paraId="66466F88" w14:textId="77777777" w:rsidR="00C81F94" w:rsidRPr="00972B52" w:rsidRDefault="00C81F94" w:rsidP="009844E5">
            <w:pPr>
              <w:rPr>
                <w:rFonts w:eastAsia="Calibri"/>
              </w:rPr>
            </w:pPr>
            <w:r w:rsidRPr="00972B52">
              <w:rPr>
                <w:rFonts w:eastAsia="Calibri"/>
              </w:rPr>
              <w:t xml:space="preserve"> Sometimes to evaluate a route modification the route mod should be loaded but not executed (e.g. LNAV mods).  But VNAV must execute the change to determine if the aircraft can perform the clearance.</w:t>
            </w:r>
          </w:p>
        </w:tc>
      </w:tr>
      <w:tr w:rsidR="00C81F94" w:rsidRPr="00A170DE" w14:paraId="66466F8D" w14:textId="77777777" w:rsidTr="009844E5">
        <w:trPr>
          <w:cantSplit/>
        </w:trPr>
        <w:tc>
          <w:tcPr>
            <w:tcW w:w="578" w:type="dxa"/>
            <w:shd w:val="clear" w:color="auto" w:fill="auto"/>
            <w:tcMar>
              <w:left w:w="0" w:type="dxa"/>
              <w:right w:w="0" w:type="dxa"/>
            </w:tcMar>
            <w:vAlign w:val="center"/>
          </w:tcPr>
          <w:p w14:paraId="66466F8A" w14:textId="77777777" w:rsidR="00C81F94" w:rsidRPr="00972B52" w:rsidRDefault="00C81F94" w:rsidP="007745C9">
            <w:pPr>
              <w:jc w:val="center"/>
              <w:rPr>
                <w:rFonts w:eastAsia="Calibri"/>
                <w:szCs w:val="24"/>
              </w:rPr>
            </w:pPr>
            <w:r w:rsidRPr="00972B52">
              <w:rPr>
                <w:rFonts w:eastAsia="Calibri"/>
              </w:rPr>
              <w:t>3</w:t>
            </w:r>
          </w:p>
        </w:tc>
        <w:tc>
          <w:tcPr>
            <w:tcW w:w="1525" w:type="dxa"/>
            <w:shd w:val="clear" w:color="auto" w:fill="auto"/>
            <w:tcMar>
              <w:top w:w="29" w:type="dxa"/>
              <w:left w:w="115" w:type="dxa"/>
              <w:bottom w:w="29" w:type="dxa"/>
              <w:right w:w="115" w:type="dxa"/>
            </w:tcMar>
            <w:vAlign w:val="center"/>
          </w:tcPr>
          <w:p w14:paraId="66466F8B" w14:textId="77777777" w:rsidR="00C81F94" w:rsidRPr="00972B52" w:rsidRDefault="00C81F94" w:rsidP="009844E5">
            <w:pPr>
              <w:rPr>
                <w:rFonts w:eastAsia="Calibri"/>
              </w:rPr>
            </w:pPr>
            <w:r w:rsidRPr="00972B52">
              <w:rPr>
                <w:rFonts w:eastAsia="Calibri"/>
              </w:rPr>
              <w:t>Discuss</w:t>
            </w:r>
          </w:p>
        </w:tc>
        <w:tc>
          <w:tcPr>
            <w:tcW w:w="8229" w:type="dxa"/>
            <w:shd w:val="clear" w:color="auto" w:fill="auto"/>
            <w:tcMar>
              <w:top w:w="29" w:type="dxa"/>
              <w:left w:w="115" w:type="dxa"/>
              <w:bottom w:w="29" w:type="dxa"/>
              <w:right w:w="115" w:type="dxa"/>
            </w:tcMar>
            <w:vAlign w:val="center"/>
          </w:tcPr>
          <w:p w14:paraId="66466F8C" w14:textId="77777777" w:rsidR="00C81F94" w:rsidRPr="00972B52" w:rsidRDefault="00C81F94" w:rsidP="007745C9">
            <w:pPr>
              <w:rPr>
                <w:rFonts w:eastAsia="Calibri"/>
                <w:szCs w:val="24"/>
              </w:rPr>
            </w:pPr>
            <w:r w:rsidRPr="00972B52">
              <w:rPr>
                <w:rFonts w:eastAsia="Calibri"/>
              </w:rPr>
              <w:t>The goal of the discussion is to verbalize the clearance evaluation so that a common shared awareness is created. The crew should come to a mutually agreed awareness or understanding of the clearance and evaluation of that clearance and a response decision.</w:t>
            </w:r>
          </w:p>
        </w:tc>
      </w:tr>
      <w:tr w:rsidR="00C81F94" w:rsidRPr="00A170DE" w14:paraId="66466F91" w14:textId="77777777" w:rsidTr="009844E5">
        <w:trPr>
          <w:cantSplit/>
        </w:trPr>
        <w:tc>
          <w:tcPr>
            <w:tcW w:w="578" w:type="dxa"/>
            <w:shd w:val="clear" w:color="auto" w:fill="auto"/>
            <w:tcMar>
              <w:left w:w="0" w:type="dxa"/>
              <w:right w:w="0" w:type="dxa"/>
            </w:tcMar>
            <w:vAlign w:val="center"/>
          </w:tcPr>
          <w:p w14:paraId="66466F8E" w14:textId="77777777" w:rsidR="00C81F94" w:rsidRPr="00972B52" w:rsidRDefault="00C81F94" w:rsidP="007745C9">
            <w:pPr>
              <w:jc w:val="center"/>
              <w:rPr>
                <w:rFonts w:eastAsia="Calibri"/>
                <w:szCs w:val="24"/>
              </w:rPr>
            </w:pPr>
            <w:r w:rsidRPr="00972B52">
              <w:rPr>
                <w:rFonts w:eastAsia="Calibri"/>
              </w:rPr>
              <w:t>4</w:t>
            </w:r>
          </w:p>
        </w:tc>
        <w:tc>
          <w:tcPr>
            <w:tcW w:w="1525" w:type="dxa"/>
            <w:shd w:val="clear" w:color="auto" w:fill="auto"/>
            <w:tcMar>
              <w:top w:w="29" w:type="dxa"/>
              <w:left w:w="115" w:type="dxa"/>
              <w:bottom w:w="29" w:type="dxa"/>
              <w:right w:w="115" w:type="dxa"/>
            </w:tcMar>
            <w:vAlign w:val="center"/>
          </w:tcPr>
          <w:p w14:paraId="66466F8F" w14:textId="77777777" w:rsidR="00C81F94" w:rsidRPr="00972B52" w:rsidRDefault="00C81F94" w:rsidP="00EC00DC">
            <w:pPr>
              <w:rPr>
                <w:rFonts w:eastAsia="Calibri"/>
              </w:rPr>
            </w:pPr>
            <w:r w:rsidRPr="00972B52">
              <w:rPr>
                <w:rFonts w:eastAsia="Calibri"/>
              </w:rPr>
              <w:t>Cross</w:t>
            </w:r>
            <w:r w:rsidR="00EC00DC">
              <w:rPr>
                <w:rFonts w:eastAsia="Calibri"/>
              </w:rPr>
              <w:t>c</w:t>
            </w:r>
            <w:r w:rsidR="00EE6702" w:rsidRPr="00972B52">
              <w:rPr>
                <w:rFonts w:eastAsia="Calibri"/>
              </w:rPr>
              <w:t>heck</w:t>
            </w:r>
          </w:p>
        </w:tc>
        <w:tc>
          <w:tcPr>
            <w:tcW w:w="8229" w:type="dxa"/>
            <w:shd w:val="clear" w:color="auto" w:fill="auto"/>
            <w:tcMar>
              <w:top w:w="29" w:type="dxa"/>
              <w:left w:w="115" w:type="dxa"/>
              <w:bottom w:w="29" w:type="dxa"/>
              <w:right w:w="115" w:type="dxa"/>
            </w:tcMar>
            <w:vAlign w:val="center"/>
          </w:tcPr>
          <w:p w14:paraId="66466F90" w14:textId="77777777" w:rsidR="00C81F94" w:rsidRPr="00972B52" w:rsidRDefault="00EC00DC" w:rsidP="00EC00DC">
            <w:pPr>
              <w:rPr>
                <w:rFonts w:eastAsia="Calibri"/>
              </w:rPr>
            </w:pPr>
            <w:r>
              <w:rPr>
                <w:rFonts w:eastAsia="Calibri"/>
              </w:rPr>
              <w:t>Crosscheck</w:t>
            </w:r>
            <w:r w:rsidR="00EE6702" w:rsidRPr="00972B52">
              <w:rPr>
                <w:rFonts w:eastAsia="Calibri"/>
              </w:rPr>
              <w:t xml:space="preserve"> </w:t>
            </w:r>
            <w:r w:rsidR="00C81F94" w:rsidRPr="00972B52">
              <w:rPr>
                <w:rFonts w:eastAsia="Calibri"/>
              </w:rPr>
              <w:t>is a verbal procedure to ensure that all data entry is correct for both pilots</w:t>
            </w:r>
            <w:r w:rsidR="00EE6702">
              <w:rPr>
                <w:rFonts w:eastAsia="Calibri"/>
              </w:rPr>
              <w:t>,</w:t>
            </w:r>
            <w:r w:rsidR="00EE6702" w:rsidRPr="00972B52">
              <w:rPr>
                <w:rFonts w:eastAsia="Calibri"/>
              </w:rPr>
              <w:t xml:space="preserve"> </w:t>
            </w:r>
            <w:r w:rsidR="007745C9" w:rsidRPr="00972B52">
              <w:rPr>
                <w:rFonts w:eastAsia="Calibri"/>
              </w:rPr>
              <w:t xml:space="preserve">that </w:t>
            </w:r>
            <w:r w:rsidR="00C81F94" w:rsidRPr="00972B52">
              <w:rPr>
                <w:rFonts w:eastAsia="Calibri"/>
              </w:rPr>
              <w:t>aircraft displays reflect correct data entry</w:t>
            </w:r>
            <w:r w:rsidR="00EE6702">
              <w:rPr>
                <w:rFonts w:eastAsia="Calibri"/>
              </w:rPr>
              <w:t>,</w:t>
            </w:r>
            <w:r w:rsidR="00C81F94" w:rsidRPr="00972B52">
              <w:rPr>
                <w:rFonts w:eastAsia="Calibri"/>
              </w:rPr>
              <w:t xml:space="preserve"> and that aircraft performance is in the correct direction and magnitude.  </w:t>
            </w:r>
            <w:r>
              <w:rPr>
                <w:rFonts w:eastAsia="Calibri"/>
              </w:rPr>
              <w:t>Crosscheck</w:t>
            </w:r>
            <w:r w:rsidR="00C81F94" w:rsidRPr="00972B52">
              <w:rPr>
                <w:rFonts w:eastAsia="Calibri"/>
              </w:rPr>
              <w:t xml:space="preserve"> of data entry, display feedback</w:t>
            </w:r>
            <w:r w:rsidR="00EE6702">
              <w:rPr>
                <w:rFonts w:eastAsia="Calibri"/>
              </w:rPr>
              <w:t>,</w:t>
            </w:r>
            <w:r w:rsidR="00C81F94" w:rsidRPr="00972B52">
              <w:rPr>
                <w:rFonts w:eastAsia="Calibri"/>
              </w:rPr>
              <w:t xml:space="preserve"> and aircraft performance requires an acknowledgment </w:t>
            </w:r>
            <w:r w:rsidR="00EE6702">
              <w:rPr>
                <w:rFonts w:eastAsia="Calibri"/>
              </w:rPr>
              <w:t>by</w:t>
            </w:r>
            <w:r w:rsidR="00EE6702" w:rsidRPr="00972B52">
              <w:rPr>
                <w:rFonts w:eastAsia="Calibri"/>
              </w:rPr>
              <w:t xml:space="preserve"> </w:t>
            </w:r>
            <w:r w:rsidR="00C81F94" w:rsidRPr="00972B52">
              <w:rPr>
                <w:rFonts w:eastAsia="Calibri"/>
              </w:rPr>
              <w:t xml:space="preserve">the other crew member. </w:t>
            </w:r>
          </w:p>
        </w:tc>
      </w:tr>
      <w:tr w:rsidR="00C81F94" w:rsidRPr="00A170DE" w14:paraId="66466F95" w14:textId="77777777" w:rsidTr="009844E5">
        <w:trPr>
          <w:cantSplit/>
        </w:trPr>
        <w:tc>
          <w:tcPr>
            <w:tcW w:w="578" w:type="dxa"/>
            <w:shd w:val="clear" w:color="auto" w:fill="auto"/>
            <w:tcMar>
              <w:left w:w="0" w:type="dxa"/>
              <w:right w:w="0" w:type="dxa"/>
            </w:tcMar>
            <w:vAlign w:val="center"/>
          </w:tcPr>
          <w:p w14:paraId="66466F92" w14:textId="77777777" w:rsidR="00C81F94" w:rsidRPr="00972B52" w:rsidRDefault="00C81F94" w:rsidP="007745C9">
            <w:pPr>
              <w:jc w:val="center"/>
              <w:rPr>
                <w:rFonts w:eastAsia="Calibri"/>
                <w:szCs w:val="24"/>
              </w:rPr>
            </w:pPr>
            <w:r w:rsidRPr="00972B52">
              <w:rPr>
                <w:rFonts w:eastAsia="Calibri"/>
              </w:rPr>
              <w:t>5</w:t>
            </w:r>
          </w:p>
        </w:tc>
        <w:tc>
          <w:tcPr>
            <w:tcW w:w="1525" w:type="dxa"/>
            <w:shd w:val="clear" w:color="auto" w:fill="auto"/>
            <w:tcMar>
              <w:top w:w="29" w:type="dxa"/>
              <w:left w:w="115" w:type="dxa"/>
              <w:bottom w:w="29" w:type="dxa"/>
              <w:right w:w="115" w:type="dxa"/>
            </w:tcMar>
            <w:vAlign w:val="center"/>
          </w:tcPr>
          <w:p w14:paraId="66466F93" w14:textId="77777777" w:rsidR="00C81F94" w:rsidRPr="00972B52" w:rsidRDefault="00C81F94" w:rsidP="009844E5">
            <w:pPr>
              <w:rPr>
                <w:rFonts w:eastAsia="Calibri"/>
              </w:rPr>
            </w:pPr>
            <w:r w:rsidRPr="00972B52">
              <w:rPr>
                <w:rFonts w:eastAsia="Calibri"/>
              </w:rPr>
              <w:t>EXECUTE</w:t>
            </w:r>
          </w:p>
        </w:tc>
        <w:tc>
          <w:tcPr>
            <w:tcW w:w="8229" w:type="dxa"/>
            <w:shd w:val="clear" w:color="auto" w:fill="auto"/>
            <w:tcMar>
              <w:top w:w="29" w:type="dxa"/>
              <w:left w:w="115" w:type="dxa"/>
              <w:bottom w:w="29" w:type="dxa"/>
              <w:right w:w="115" w:type="dxa"/>
            </w:tcMar>
            <w:vAlign w:val="center"/>
          </w:tcPr>
          <w:p w14:paraId="66466F94" w14:textId="77777777" w:rsidR="00C81F94" w:rsidRPr="00972B52" w:rsidRDefault="00C81F94" w:rsidP="009844E5">
            <w:pPr>
              <w:rPr>
                <w:rFonts w:eastAsia="Calibri"/>
              </w:rPr>
            </w:pPr>
            <w:r w:rsidRPr="00972B52">
              <w:rPr>
                <w:rFonts w:eastAsia="Calibri"/>
              </w:rPr>
              <w:t>To press the EXECUTE key on the FMS to make the modified flight plan changes (for both LNAV and VNAV) the active flight plan.  Aircraft performance is checked again, and mode annunciations on PFD are monitored for appropriate mode changes.  ND is checked for the display of the proper route.</w:t>
            </w:r>
          </w:p>
        </w:tc>
      </w:tr>
    </w:tbl>
    <w:p w14:paraId="66466F96" w14:textId="77777777" w:rsidR="00C81F94" w:rsidRPr="00A170DE" w:rsidRDefault="00C81F94" w:rsidP="00C81F94">
      <w:pPr>
        <w:pStyle w:val="Heading3"/>
      </w:pPr>
      <w:bookmarkStart w:id="184" w:name="_Toc302557720"/>
      <w:r w:rsidRPr="00A170DE">
        <w:t>General CPDLC Procedures</w:t>
      </w:r>
      <w:bookmarkEnd w:id="184"/>
    </w:p>
    <w:p w14:paraId="66466F97" w14:textId="77777777" w:rsidR="00C81F94" w:rsidRPr="00A170DE" w:rsidRDefault="00C81F94" w:rsidP="00C81F94">
      <w:pPr>
        <w:rPr>
          <w:rFonts w:eastAsia="Calibri"/>
        </w:rPr>
      </w:pPr>
      <w:r w:rsidRPr="00A170DE">
        <w:rPr>
          <w:rFonts w:eastAsia="Calibri"/>
        </w:rPr>
        <w:t xml:space="preserve">The phase of flight analysis includes CPDLC procedure recommendations for all phases of flight. General CPDLC procedures apply to all phases of flight and to all CPCDLC communications. </w:t>
      </w:r>
      <w:r w:rsidR="00653BB1">
        <w:rPr>
          <w:rFonts w:eastAsia="Calibri"/>
        </w:rPr>
        <w:fldChar w:fldCharType="begin"/>
      </w:r>
      <w:r>
        <w:rPr>
          <w:rFonts w:eastAsia="Calibri"/>
        </w:rPr>
        <w:instrText xml:space="preserve"> REF _Ref301364282 \h </w:instrText>
      </w:r>
      <w:r w:rsidR="00653BB1">
        <w:rPr>
          <w:rFonts w:eastAsia="Calibri"/>
        </w:rPr>
      </w:r>
      <w:r w:rsidR="00653BB1">
        <w:rPr>
          <w:rFonts w:eastAsia="Calibri"/>
        </w:rPr>
        <w:fldChar w:fldCharType="separate"/>
      </w:r>
      <w:r w:rsidR="00FE1A86" w:rsidRPr="008003AF">
        <w:t xml:space="preserve">Table </w:t>
      </w:r>
      <w:r w:rsidR="00FE1A86">
        <w:rPr>
          <w:noProof/>
        </w:rPr>
        <w:t>4</w:t>
      </w:r>
      <w:r w:rsidR="00FE1A86">
        <w:noBreakHyphen/>
      </w:r>
      <w:r w:rsidR="00FE1A86">
        <w:rPr>
          <w:noProof/>
        </w:rPr>
        <w:t>2</w:t>
      </w:r>
      <w:r w:rsidR="00653BB1">
        <w:rPr>
          <w:rFonts w:eastAsia="Calibri"/>
        </w:rPr>
        <w:fldChar w:fldCharType="end"/>
      </w:r>
      <w:r>
        <w:rPr>
          <w:rFonts w:eastAsia="Calibri"/>
        </w:rPr>
        <w:t xml:space="preserve"> </w:t>
      </w:r>
      <w:r w:rsidRPr="00A170DE">
        <w:rPr>
          <w:rFonts w:eastAsia="Calibri"/>
        </w:rPr>
        <w:t>provides guidance, definitions</w:t>
      </w:r>
      <w:r w:rsidR="00F6497C">
        <w:rPr>
          <w:rFonts w:eastAsia="Calibri"/>
        </w:rPr>
        <w:t>,</w:t>
      </w:r>
      <w:r w:rsidRPr="00A170DE">
        <w:rPr>
          <w:rFonts w:eastAsia="Calibri"/>
        </w:rPr>
        <w:t xml:space="preserve"> and requirements for CPDLC flight deck procedures.</w:t>
      </w:r>
    </w:p>
    <w:p w14:paraId="66466F98" w14:textId="77777777" w:rsidR="00C81F94" w:rsidRDefault="00C81F94" w:rsidP="00C81F94">
      <w:pPr>
        <w:rPr>
          <w:rFonts w:eastAsia="Calibri"/>
        </w:rPr>
      </w:pPr>
    </w:p>
    <w:p w14:paraId="66466F99" w14:textId="77777777" w:rsidR="00C81F94" w:rsidRPr="00A170DE" w:rsidRDefault="00C81F94" w:rsidP="00875116">
      <w:pPr>
        <w:pStyle w:val="Caption"/>
        <w:rPr>
          <w:rFonts w:eastAsia="Calibri"/>
        </w:rPr>
      </w:pPr>
      <w:bookmarkStart w:id="185" w:name="_Ref301364282"/>
      <w:bookmarkStart w:id="186" w:name="_Toc302557789"/>
      <w:r w:rsidRPr="008003AF">
        <w:t xml:space="preserve">Table </w:t>
      </w:r>
      <w:fldSimple w:instr=" STYLEREF 1 \s ">
        <w:r w:rsidR="00FE1A86">
          <w:rPr>
            <w:noProof/>
          </w:rPr>
          <w:t>4</w:t>
        </w:r>
      </w:fldSimple>
      <w:r w:rsidR="007F3D10">
        <w:noBreakHyphen/>
      </w:r>
      <w:fldSimple w:instr=" SEQ Table \* ARABIC \s 1 ">
        <w:r w:rsidR="00FE1A86">
          <w:rPr>
            <w:noProof/>
          </w:rPr>
          <w:t>2</w:t>
        </w:r>
      </w:fldSimple>
      <w:bookmarkEnd w:id="185"/>
      <w:r>
        <w:t>.</w:t>
      </w:r>
      <w:r w:rsidRPr="008003AF">
        <w:t xml:space="preserve"> </w:t>
      </w:r>
      <w:r w:rsidRPr="00F72CBA">
        <w:t>General CPDLC Procedures</w:t>
      </w:r>
      <w:bookmarkEnd w:id="186"/>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7"/>
        <w:gridCol w:w="1476"/>
        <w:gridCol w:w="8259"/>
      </w:tblGrid>
      <w:tr w:rsidR="00C81F94" w:rsidRPr="000E579C" w14:paraId="66466F9D" w14:textId="77777777" w:rsidTr="009844E5">
        <w:trPr>
          <w:cantSplit/>
          <w:tblHeader/>
        </w:trPr>
        <w:tc>
          <w:tcPr>
            <w:tcW w:w="597" w:type="dxa"/>
            <w:shd w:val="clear" w:color="auto" w:fill="D9D9D9" w:themeFill="background1" w:themeFillShade="D9"/>
            <w:tcMar>
              <w:left w:w="0" w:type="dxa"/>
              <w:right w:w="0" w:type="dxa"/>
            </w:tcMar>
            <w:vAlign w:val="center"/>
          </w:tcPr>
          <w:p w14:paraId="66466F9A" w14:textId="77777777" w:rsidR="00C81F94" w:rsidRPr="000E579C" w:rsidRDefault="00C81F94" w:rsidP="009844E5">
            <w:pPr>
              <w:pStyle w:val="TableHeadings"/>
              <w:jc w:val="center"/>
              <w:rPr>
                <w:sz w:val="22"/>
              </w:rPr>
            </w:pPr>
            <w:r w:rsidRPr="000E579C">
              <w:rPr>
                <w:sz w:val="22"/>
              </w:rPr>
              <w:t>Item</w:t>
            </w:r>
          </w:p>
        </w:tc>
        <w:tc>
          <w:tcPr>
            <w:tcW w:w="1476" w:type="dxa"/>
            <w:shd w:val="clear" w:color="auto" w:fill="D9D9D9" w:themeFill="background1" w:themeFillShade="D9"/>
            <w:vAlign w:val="center"/>
          </w:tcPr>
          <w:p w14:paraId="66466F9B" w14:textId="77777777" w:rsidR="00C81F94" w:rsidRPr="000E579C" w:rsidRDefault="00C81F94" w:rsidP="009844E5">
            <w:pPr>
              <w:pStyle w:val="TableHeadings"/>
              <w:jc w:val="center"/>
              <w:rPr>
                <w:sz w:val="22"/>
              </w:rPr>
            </w:pPr>
            <w:r w:rsidRPr="000E579C">
              <w:rPr>
                <w:sz w:val="22"/>
              </w:rPr>
              <w:t>Subject</w:t>
            </w:r>
          </w:p>
        </w:tc>
        <w:tc>
          <w:tcPr>
            <w:tcW w:w="8259" w:type="dxa"/>
            <w:shd w:val="clear" w:color="auto" w:fill="D9D9D9" w:themeFill="background1" w:themeFillShade="D9"/>
            <w:vAlign w:val="center"/>
          </w:tcPr>
          <w:p w14:paraId="66466F9C" w14:textId="77777777" w:rsidR="00C81F94" w:rsidRPr="000E579C" w:rsidRDefault="00C81F94" w:rsidP="009844E5">
            <w:pPr>
              <w:pStyle w:val="TableHeadings"/>
              <w:jc w:val="center"/>
              <w:rPr>
                <w:sz w:val="22"/>
              </w:rPr>
            </w:pPr>
            <w:r w:rsidRPr="000E579C">
              <w:rPr>
                <w:sz w:val="22"/>
              </w:rPr>
              <w:t>Description</w:t>
            </w:r>
          </w:p>
        </w:tc>
      </w:tr>
      <w:tr w:rsidR="00C81F94" w:rsidRPr="00A170DE" w14:paraId="66466FA1" w14:textId="77777777" w:rsidTr="009844E5">
        <w:trPr>
          <w:cantSplit/>
        </w:trPr>
        <w:tc>
          <w:tcPr>
            <w:tcW w:w="597" w:type="dxa"/>
            <w:shd w:val="clear" w:color="auto" w:fill="auto"/>
            <w:tcMar>
              <w:left w:w="0" w:type="dxa"/>
              <w:right w:w="0" w:type="dxa"/>
            </w:tcMar>
            <w:vAlign w:val="center"/>
          </w:tcPr>
          <w:p w14:paraId="66466F9E" w14:textId="77777777" w:rsidR="00C81F94" w:rsidRPr="00972B52" w:rsidRDefault="00C81F94" w:rsidP="009844E5">
            <w:pPr>
              <w:jc w:val="center"/>
              <w:rPr>
                <w:rFonts w:eastAsia="Calibri"/>
              </w:rPr>
            </w:pPr>
            <w:r w:rsidRPr="00972B52">
              <w:rPr>
                <w:rFonts w:eastAsia="Calibri"/>
              </w:rPr>
              <w:t>1</w:t>
            </w:r>
          </w:p>
        </w:tc>
        <w:tc>
          <w:tcPr>
            <w:tcW w:w="1476" w:type="dxa"/>
            <w:shd w:val="clear" w:color="auto" w:fill="auto"/>
            <w:vAlign w:val="center"/>
          </w:tcPr>
          <w:p w14:paraId="66466F9F" w14:textId="77777777" w:rsidR="00C81F94" w:rsidRPr="00972B52" w:rsidRDefault="00C81F94" w:rsidP="009844E5">
            <w:pPr>
              <w:rPr>
                <w:rFonts w:eastAsia="Calibri"/>
              </w:rPr>
            </w:pPr>
            <w:r w:rsidRPr="00972B52">
              <w:rPr>
                <w:rFonts w:eastAsia="Calibri"/>
              </w:rPr>
              <w:t>Default Configuration</w:t>
            </w:r>
          </w:p>
        </w:tc>
        <w:tc>
          <w:tcPr>
            <w:tcW w:w="8259" w:type="dxa"/>
            <w:shd w:val="clear" w:color="auto" w:fill="auto"/>
            <w:tcMar>
              <w:top w:w="29" w:type="dxa"/>
              <w:left w:w="115" w:type="dxa"/>
              <w:bottom w:w="29" w:type="dxa"/>
              <w:right w:w="115" w:type="dxa"/>
            </w:tcMar>
            <w:vAlign w:val="center"/>
          </w:tcPr>
          <w:p w14:paraId="66466FA0" w14:textId="77777777" w:rsidR="00C81F94" w:rsidRPr="00972B52" w:rsidRDefault="00C81F94" w:rsidP="009844E5">
            <w:pPr>
              <w:rPr>
                <w:rFonts w:eastAsia="Calibri"/>
              </w:rPr>
            </w:pPr>
            <w:r w:rsidRPr="00972B52">
              <w:rPr>
                <w:rFonts w:eastAsia="Calibri"/>
              </w:rPr>
              <w:t xml:space="preserve">A "default" or standardized setup for the FMS and CPDLC CMU for the PF and PM should be implemented by the crews/airline. The crew should return to the default set-up for </w:t>
            </w:r>
            <w:r w:rsidR="004C45F0">
              <w:rPr>
                <w:rFonts w:eastAsia="Calibri"/>
              </w:rPr>
              <w:t>data comm</w:t>
            </w:r>
            <w:r w:rsidR="00FC1792">
              <w:rPr>
                <w:rFonts w:eastAsia="Calibri"/>
              </w:rPr>
              <w:t xml:space="preserve"> </w:t>
            </w:r>
            <w:r w:rsidRPr="00972B52">
              <w:rPr>
                <w:rFonts w:eastAsia="Calibri"/>
              </w:rPr>
              <w:t xml:space="preserve">anytime they must access another page on an MCDU or another screen on an MFD.  This ensures that </w:t>
            </w:r>
            <w:r w:rsidR="004C45F0">
              <w:rPr>
                <w:rFonts w:eastAsia="Calibri"/>
              </w:rPr>
              <w:t>data comm</w:t>
            </w:r>
            <w:r w:rsidR="00FC1792">
              <w:rPr>
                <w:rFonts w:eastAsia="Calibri"/>
              </w:rPr>
              <w:t xml:space="preserve"> </w:t>
            </w:r>
            <w:r w:rsidRPr="00972B52">
              <w:rPr>
                <w:rFonts w:eastAsia="Calibri"/>
              </w:rPr>
              <w:t>is always displaying the active page for new message uplinks.</w:t>
            </w:r>
          </w:p>
        </w:tc>
      </w:tr>
      <w:tr w:rsidR="00C81F94" w:rsidRPr="00A170DE" w14:paraId="66466FA5" w14:textId="77777777" w:rsidTr="009844E5">
        <w:trPr>
          <w:cantSplit/>
        </w:trPr>
        <w:tc>
          <w:tcPr>
            <w:tcW w:w="597" w:type="dxa"/>
            <w:shd w:val="clear" w:color="auto" w:fill="auto"/>
            <w:tcMar>
              <w:left w:w="0" w:type="dxa"/>
              <w:right w:w="0" w:type="dxa"/>
            </w:tcMar>
            <w:vAlign w:val="center"/>
          </w:tcPr>
          <w:p w14:paraId="66466FA2" w14:textId="77777777" w:rsidR="00C81F94" w:rsidRPr="00972B52" w:rsidRDefault="00C81F94" w:rsidP="009844E5">
            <w:pPr>
              <w:jc w:val="center"/>
              <w:rPr>
                <w:rFonts w:eastAsia="Calibri"/>
              </w:rPr>
            </w:pPr>
            <w:r w:rsidRPr="00972B52">
              <w:rPr>
                <w:rFonts w:eastAsia="Calibri"/>
              </w:rPr>
              <w:t>2</w:t>
            </w:r>
          </w:p>
        </w:tc>
        <w:tc>
          <w:tcPr>
            <w:tcW w:w="1476" w:type="dxa"/>
            <w:shd w:val="clear" w:color="auto" w:fill="auto"/>
            <w:vAlign w:val="center"/>
          </w:tcPr>
          <w:p w14:paraId="66466FA3" w14:textId="77777777" w:rsidR="00C81F94" w:rsidRPr="00972B52" w:rsidRDefault="00C81F94" w:rsidP="009844E5">
            <w:pPr>
              <w:rPr>
                <w:rFonts w:eastAsia="Calibri"/>
              </w:rPr>
            </w:pPr>
            <w:r w:rsidRPr="00972B52">
              <w:rPr>
                <w:rFonts w:eastAsia="Calibri"/>
              </w:rPr>
              <w:t xml:space="preserve">Verify and </w:t>
            </w:r>
            <w:r w:rsidR="00EC00DC">
              <w:rPr>
                <w:rFonts w:eastAsia="Calibri"/>
              </w:rPr>
              <w:t>Crosscheck</w:t>
            </w:r>
          </w:p>
        </w:tc>
        <w:tc>
          <w:tcPr>
            <w:tcW w:w="8259" w:type="dxa"/>
            <w:shd w:val="clear" w:color="auto" w:fill="auto"/>
            <w:tcMar>
              <w:top w:w="29" w:type="dxa"/>
              <w:left w:w="115" w:type="dxa"/>
              <w:bottom w:w="29" w:type="dxa"/>
              <w:right w:w="115" w:type="dxa"/>
            </w:tcMar>
            <w:vAlign w:val="center"/>
          </w:tcPr>
          <w:p w14:paraId="66466FA4" w14:textId="77777777" w:rsidR="00C81F94" w:rsidRPr="00972B52" w:rsidRDefault="00C81F94" w:rsidP="00BE4357">
            <w:pPr>
              <w:rPr>
                <w:rFonts w:eastAsia="Calibri"/>
              </w:rPr>
            </w:pPr>
            <w:r w:rsidRPr="00972B52">
              <w:rPr>
                <w:rFonts w:eastAsia="Calibri"/>
              </w:rPr>
              <w:t xml:space="preserve">When </w:t>
            </w:r>
            <w:r w:rsidR="007745C9">
              <w:rPr>
                <w:rFonts w:eastAsia="Calibri"/>
              </w:rPr>
              <w:t>one</w:t>
            </w:r>
            <w:r w:rsidR="007745C9" w:rsidRPr="00972B52">
              <w:rPr>
                <w:rFonts w:eastAsia="Calibri"/>
              </w:rPr>
              <w:t xml:space="preserve"> </w:t>
            </w:r>
            <w:r w:rsidRPr="00972B52">
              <w:rPr>
                <w:rFonts w:eastAsia="Calibri"/>
              </w:rPr>
              <w:t>pilot verifies data, it must be cross</w:t>
            </w:r>
            <w:r w:rsidR="007745C9">
              <w:rPr>
                <w:rFonts w:eastAsia="Calibri"/>
              </w:rPr>
              <w:t>-</w:t>
            </w:r>
            <w:r w:rsidRPr="00972B52">
              <w:rPr>
                <w:rFonts w:eastAsia="Calibri"/>
              </w:rPr>
              <w:t>checked by the other pilot.</w:t>
            </w:r>
          </w:p>
        </w:tc>
      </w:tr>
      <w:tr w:rsidR="00C81F94" w:rsidRPr="00A170DE" w14:paraId="66466FAA" w14:textId="77777777" w:rsidTr="009844E5">
        <w:trPr>
          <w:cantSplit/>
        </w:trPr>
        <w:tc>
          <w:tcPr>
            <w:tcW w:w="597" w:type="dxa"/>
            <w:shd w:val="clear" w:color="auto" w:fill="auto"/>
            <w:tcMar>
              <w:left w:w="0" w:type="dxa"/>
              <w:right w:w="0" w:type="dxa"/>
            </w:tcMar>
            <w:vAlign w:val="center"/>
          </w:tcPr>
          <w:p w14:paraId="66466FA6" w14:textId="77777777" w:rsidR="00C81F94" w:rsidRPr="00972B52" w:rsidRDefault="00C81F94" w:rsidP="009844E5">
            <w:pPr>
              <w:jc w:val="center"/>
              <w:rPr>
                <w:rFonts w:eastAsia="Calibri"/>
              </w:rPr>
            </w:pPr>
            <w:r w:rsidRPr="00972B52">
              <w:rPr>
                <w:rFonts w:eastAsia="Calibri"/>
              </w:rPr>
              <w:t>3</w:t>
            </w:r>
          </w:p>
        </w:tc>
        <w:tc>
          <w:tcPr>
            <w:tcW w:w="1476" w:type="dxa"/>
            <w:shd w:val="clear" w:color="auto" w:fill="auto"/>
            <w:vAlign w:val="center"/>
          </w:tcPr>
          <w:p w14:paraId="66466FA7" w14:textId="77777777" w:rsidR="00C81F94" w:rsidRPr="00972B52" w:rsidRDefault="00C81F94" w:rsidP="009844E5">
            <w:pPr>
              <w:rPr>
                <w:rFonts w:eastAsia="Calibri"/>
              </w:rPr>
            </w:pPr>
            <w:r w:rsidRPr="00972B52">
              <w:rPr>
                <w:rFonts w:eastAsia="Calibri"/>
              </w:rPr>
              <w:t>Aircraft Monitoring</w:t>
            </w:r>
          </w:p>
          <w:p w14:paraId="66466FA8" w14:textId="77777777" w:rsidR="00C81F94" w:rsidRPr="00972B52" w:rsidRDefault="00C81F94" w:rsidP="009844E5">
            <w:pPr>
              <w:rPr>
                <w:rFonts w:eastAsia="Calibri"/>
              </w:rPr>
            </w:pPr>
          </w:p>
        </w:tc>
        <w:tc>
          <w:tcPr>
            <w:tcW w:w="8259" w:type="dxa"/>
            <w:shd w:val="clear" w:color="auto" w:fill="auto"/>
            <w:tcMar>
              <w:top w:w="29" w:type="dxa"/>
              <w:left w:w="115" w:type="dxa"/>
              <w:bottom w:w="29" w:type="dxa"/>
              <w:right w:w="115" w:type="dxa"/>
            </w:tcMar>
            <w:vAlign w:val="center"/>
          </w:tcPr>
          <w:p w14:paraId="66466FA9" w14:textId="77777777" w:rsidR="00C81F94" w:rsidRPr="00972B52" w:rsidRDefault="00C81F94" w:rsidP="009844E5">
            <w:pPr>
              <w:rPr>
                <w:rFonts w:eastAsia="Calibri"/>
              </w:rPr>
            </w:pPr>
            <w:r w:rsidRPr="00972B52">
              <w:rPr>
                <w:rFonts w:eastAsia="Calibri"/>
              </w:rPr>
              <w:t>After every clearance execution/acceptance</w:t>
            </w:r>
            <w:r w:rsidR="007745C9">
              <w:rPr>
                <w:rFonts w:eastAsia="Calibri"/>
              </w:rPr>
              <w:t>,</w:t>
            </w:r>
            <w:r w:rsidRPr="00972B52">
              <w:rPr>
                <w:rFonts w:eastAsia="Calibri"/>
              </w:rPr>
              <w:t xml:space="preserve"> the crew will scrutinize the current and future states of the aircraft. The crew's duties and responsibilities always include monitoring the aircraft response to automation inputs. Therefore, the crew will follow up every clearance UM execution by monitoring the aircraft's response to all automation inputs.</w:t>
            </w:r>
          </w:p>
        </w:tc>
      </w:tr>
      <w:tr w:rsidR="00C81F94" w:rsidRPr="00A170DE" w14:paraId="66466FB6" w14:textId="77777777" w:rsidTr="009844E5">
        <w:trPr>
          <w:cantSplit/>
        </w:trPr>
        <w:tc>
          <w:tcPr>
            <w:tcW w:w="597" w:type="dxa"/>
            <w:shd w:val="clear" w:color="auto" w:fill="auto"/>
            <w:tcMar>
              <w:left w:w="0" w:type="dxa"/>
              <w:right w:w="0" w:type="dxa"/>
            </w:tcMar>
            <w:vAlign w:val="center"/>
          </w:tcPr>
          <w:p w14:paraId="66466FAB" w14:textId="77777777" w:rsidR="00C81F94" w:rsidRPr="00972B52" w:rsidRDefault="00C81F94" w:rsidP="009844E5">
            <w:pPr>
              <w:jc w:val="center"/>
              <w:rPr>
                <w:rFonts w:eastAsia="Calibri"/>
              </w:rPr>
            </w:pPr>
            <w:r w:rsidRPr="00972B52">
              <w:rPr>
                <w:rFonts w:eastAsia="Calibri"/>
              </w:rPr>
              <w:t>4</w:t>
            </w:r>
          </w:p>
        </w:tc>
        <w:tc>
          <w:tcPr>
            <w:tcW w:w="1476" w:type="dxa"/>
            <w:shd w:val="clear" w:color="auto" w:fill="auto"/>
            <w:vAlign w:val="center"/>
          </w:tcPr>
          <w:p w14:paraId="66466FAC" w14:textId="77777777" w:rsidR="00C81F94" w:rsidRPr="00972B52" w:rsidRDefault="00C81F94" w:rsidP="009844E5">
            <w:pPr>
              <w:rPr>
                <w:rFonts w:eastAsia="Calibri"/>
              </w:rPr>
            </w:pPr>
            <w:r w:rsidRPr="00972B52">
              <w:rPr>
                <w:rFonts w:eastAsia="Calibri"/>
              </w:rPr>
              <w:t>Interruptions and distractions</w:t>
            </w:r>
          </w:p>
        </w:tc>
        <w:tc>
          <w:tcPr>
            <w:tcW w:w="8259" w:type="dxa"/>
            <w:shd w:val="clear" w:color="auto" w:fill="auto"/>
            <w:tcMar>
              <w:top w:w="29" w:type="dxa"/>
              <w:left w:w="115" w:type="dxa"/>
              <w:bottom w:w="29" w:type="dxa"/>
              <w:right w:w="115" w:type="dxa"/>
            </w:tcMar>
            <w:vAlign w:val="center"/>
          </w:tcPr>
          <w:p w14:paraId="66466FAD" w14:textId="77777777" w:rsidR="00C81F94" w:rsidRPr="00972B52" w:rsidRDefault="00C81F94" w:rsidP="009844E5">
            <w:pPr>
              <w:rPr>
                <w:rFonts w:eastAsia="Calibri"/>
              </w:rPr>
            </w:pPr>
            <w:r w:rsidRPr="00972B52">
              <w:rPr>
                <w:rFonts w:eastAsia="Calibri"/>
              </w:rPr>
              <w:t>Interruptions (e.g., due to ATC communications) and distractions (e.g., due to a conversation among others on the flight deck) occur frequently during flight. Some cannot be avoided and therefore</w:t>
            </w:r>
            <w:r w:rsidR="007745C9">
              <w:rPr>
                <w:rFonts w:eastAsia="Calibri"/>
              </w:rPr>
              <w:t>,</w:t>
            </w:r>
            <w:r w:rsidRPr="00972B52">
              <w:rPr>
                <w:rFonts w:eastAsia="Calibri"/>
              </w:rPr>
              <w:t xml:space="preserve"> </w:t>
            </w:r>
            <w:r w:rsidR="007745C9" w:rsidRPr="00972B52">
              <w:rPr>
                <w:rFonts w:eastAsia="Calibri"/>
              </w:rPr>
              <w:t xml:space="preserve">the flight crew </w:t>
            </w:r>
            <w:r w:rsidRPr="00972B52">
              <w:rPr>
                <w:rFonts w:eastAsia="Calibri"/>
              </w:rPr>
              <w:t xml:space="preserve">must cope with </w:t>
            </w:r>
            <w:r w:rsidR="007745C9">
              <w:rPr>
                <w:rFonts w:eastAsia="Calibri"/>
              </w:rPr>
              <w:t>them</w:t>
            </w:r>
            <w:r w:rsidRPr="00972B52">
              <w:rPr>
                <w:rFonts w:eastAsia="Calibri"/>
              </w:rPr>
              <w:t>. Other</w:t>
            </w:r>
            <w:r w:rsidR="007745C9">
              <w:rPr>
                <w:rFonts w:eastAsia="Calibri"/>
              </w:rPr>
              <w:t xml:space="preserve"> distractions</w:t>
            </w:r>
            <w:r w:rsidRPr="00972B52">
              <w:rPr>
                <w:rFonts w:eastAsia="Calibri"/>
              </w:rPr>
              <w:t xml:space="preserve"> can be minimized or eliminated through training, adoption of effective procedures, discipline</w:t>
            </w:r>
            <w:r w:rsidR="007745C9">
              <w:rPr>
                <w:rFonts w:eastAsia="Calibri"/>
              </w:rPr>
              <w:t>,</w:t>
            </w:r>
            <w:r w:rsidRPr="00972B52">
              <w:rPr>
                <w:rFonts w:eastAsia="Calibri"/>
              </w:rPr>
              <w:t xml:space="preserve"> and the use of good judgment. If the number of interruptions and distractions is not minimized or the impact of residual interruptions and distractions is not controlled, flight safety can be affected. In particular, when a flight crew is disturbed while monitoring or controlling the aircraft, errors can go undetected.</w:t>
            </w:r>
          </w:p>
          <w:p w14:paraId="66466FAE" w14:textId="77777777" w:rsidR="00C81F94" w:rsidRPr="00972B52" w:rsidRDefault="00C81F94" w:rsidP="009844E5">
            <w:pPr>
              <w:rPr>
                <w:rFonts w:eastAsia="Calibri"/>
              </w:rPr>
            </w:pPr>
          </w:p>
          <w:p w14:paraId="66466FAF" w14:textId="77777777" w:rsidR="00C81F94" w:rsidRPr="00972B52" w:rsidRDefault="007745C9" w:rsidP="009844E5">
            <w:pPr>
              <w:rPr>
                <w:rFonts w:eastAsia="Calibri"/>
              </w:rPr>
            </w:pPr>
            <w:r w:rsidRPr="00972B52">
              <w:rPr>
                <w:rFonts w:eastAsia="Calibri"/>
              </w:rPr>
              <w:t xml:space="preserve">Specific </w:t>
            </w:r>
            <w:r w:rsidR="00C81F94" w:rsidRPr="00972B52">
              <w:rPr>
                <w:rFonts w:eastAsia="Calibri"/>
              </w:rPr>
              <w:t>ways to help control each of the major factors that promote interruptions and distractions</w:t>
            </w:r>
            <w:r>
              <w:rPr>
                <w:rFonts w:eastAsia="Calibri"/>
              </w:rPr>
              <w:t xml:space="preserve"> include</w:t>
            </w:r>
            <w:r w:rsidR="00C81F94" w:rsidRPr="00972B52">
              <w:rPr>
                <w:rFonts w:eastAsia="Calibri"/>
              </w:rPr>
              <w:t>:</w:t>
            </w:r>
          </w:p>
          <w:p w14:paraId="66466FB0" w14:textId="77777777" w:rsidR="00C81F94" w:rsidRPr="00972B52" w:rsidRDefault="00C81F94" w:rsidP="009844E5">
            <w:pPr>
              <w:pStyle w:val="bullet"/>
              <w:rPr>
                <w:rFonts w:eastAsia="Calibri"/>
              </w:rPr>
            </w:pPr>
            <w:r w:rsidRPr="00972B52">
              <w:rPr>
                <w:rFonts w:eastAsia="Calibri"/>
              </w:rPr>
              <w:t xml:space="preserve">Plan PA announcements for </w:t>
            </w:r>
            <w:r w:rsidR="007745C9" w:rsidRPr="00972B52">
              <w:rPr>
                <w:rFonts w:eastAsia="Calibri"/>
              </w:rPr>
              <w:t>low</w:t>
            </w:r>
            <w:r w:rsidR="007745C9">
              <w:rPr>
                <w:rFonts w:eastAsia="Calibri"/>
              </w:rPr>
              <w:t>-</w:t>
            </w:r>
            <w:r w:rsidRPr="00972B52">
              <w:rPr>
                <w:rFonts w:eastAsia="Calibri"/>
              </w:rPr>
              <w:t>workload periods</w:t>
            </w:r>
            <w:r w:rsidR="007745C9">
              <w:rPr>
                <w:rFonts w:eastAsia="Calibri"/>
              </w:rPr>
              <w:t>.</w:t>
            </w:r>
            <w:r w:rsidRPr="00972B52">
              <w:rPr>
                <w:rFonts w:eastAsia="Calibri"/>
              </w:rPr>
              <w:t xml:space="preserve"> </w:t>
            </w:r>
          </w:p>
          <w:p w14:paraId="66466FB1" w14:textId="77777777" w:rsidR="00C81F94" w:rsidRPr="00972B52" w:rsidRDefault="00C81F94" w:rsidP="009844E5">
            <w:pPr>
              <w:pStyle w:val="bullet"/>
              <w:rPr>
                <w:rFonts w:eastAsia="Calibri"/>
              </w:rPr>
            </w:pPr>
            <w:r w:rsidRPr="00972B52">
              <w:rPr>
                <w:rFonts w:eastAsia="Calibri"/>
              </w:rPr>
              <w:t>Keep intra-cockpit communications brief</w:t>
            </w:r>
            <w:r w:rsidR="007745C9">
              <w:rPr>
                <w:rFonts w:eastAsia="Calibri"/>
              </w:rPr>
              <w:t xml:space="preserve"> and</w:t>
            </w:r>
            <w:r w:rsidR="007745C9" w:rsidRPr="00972B52">
              <w:rPr>
                <w:rFonts w:eastAsia="Calibri"/>
              </w:rPr>
              <w:t xml:space="preserve"> </w:t>
            </w:r>
            <w:r w:rsidRPr="00972B52">
              <w:rPr>
                <w:rFonts w:eastAsia="Calibri"/>
              </w:rPr>
              <w:t>clear</w:t>
            </w:r>
            <w:r w:rsidR="007745C9">
              <w:rPr>
                <w:rFonts w:eastAsia="Calibri"/>
              </w:rPr>
              <w:t>.</w:t>
            </w:r>
            <w:r w:rsidRPr="00972B52">
              <w:rPr>
                <w:rFonts w:eastAsia="Calibri"/>
              </w:rPr>
              <w:t xml:space="preserve"> </w:t>
            </w:r>
          </w:p>
          <w:p w14:paraId="66466FB2" w14:textId="77777777" w:rsidR="00C81F94" w:rsidRPr="00972B52" w:rsidRDefault="00C81F94" w:rsidP="009844E5">
            <w:pPr>
              <w:pStyle w:val="bullet"/>
              <w:rPr>
                <w:rFonts w:eastAsia="Calibri"/>
              </w:rPr>
            </w:pPr>
            <w:r w:rsidRPr="00972B52">
              <w:rPr>
                <w:rFonts w:eastAsia="Calibri"/>
              </w:rPr>
              <w:t>Define task sharing when programming FMS and CPDLC</w:t>
            </w:r>
            <w:r w:rsidR="007745C9">
              <w:rPr>
                <w:rFonts w:eastAsia="Calibri"/>
              </w:rPr>
              <w:t>.</w:t>
            </w:r>
            <w:r w:rsidRPr="00972B52">
              <w:rPr>
                <w:rFonts w:eastAsia="Calibri"/>
              </w:rPr>
              <w:t xml:space="preserve"> </w:t>
            </w:r>
          </w:p>
          <w:p w14:paraId="66466FB3" w14:textId="77777777" w:rsidR="00C81F94" w:rsidRPr="00972B52" w:rsidRDefault="00C81F94" w:rsidP="009844E5">
            <w:pPr>
              <w:pStyle w:val="bullet"/>
              <w:rPr>
                <w:rFonts w:eastAsia="Calibri"/>
              </w:rPr>
            </w:pPr>
            <w:r w:rsidRPr="00972B52">
              <w:rPr>
                <w:rFonts w:eastAsia="Calibri"/>
              </w:rPr>
              <w:t>Plan extended head-down tasks for low workload periods</w:t>
            </w:r>
            <w:r w:rsidR="007745C9">
              <w:rPr>
                <w:rFonts w:eastAsia="Calibri"/>
              </w:rPr>
              <w:t>.</w:t>
            </w:r>
            <w:r w:rsidRPr="00972B52">
              <w:rPr>
                <w:rFonts w:eastAsia="Calibri"/>
              </w:rPr>
              <w:t xml:space="preserve"> </w:t>
            </w:r>
          </w:p>
          <w:p w14:paraId="66466FB4" w14:textId="77777777" w:rsidR="00C81F94" w:rsidRPr="00972B52" w:rsidRDefault="00C81F94" w:rsidP="009844E5">
            <w:pPr>
              <w:pStyle w:val="bullet"/>
              <w:rPr>
                <w:rFonts w:eastAsia="Calibri"/>
              </w:rPr>
            </w:pPr>
            <w:r w:rsidRPr="00972B52">
              <w:rPr>
                <w:rFonts w:eastAsia="Calibri"/>
              </w:rPr>
              <w:t xml:space="preserve">Announce when you are going “head down.” </w:t>
            </w:r>
          </w:p>
          <w:p w14:paraId="66466FB5" w14:textId="77777777" w:rsidR="00C81F94" w:rsidRPr="00972B52" w:rsidRDefault="00C81F94" w:rsidP="009844E5">
            <w:pPr>
              <w:pStyle w:val="bullet"/>
              <w:rPr>
                <w:rFonts w:eastAsia="Calibri"/>
              </w:rPr>
            </w:pPr>
            <w:r w:rsidRPr="00972B52">
              <w:rPr>
                <w:rFonts w:eastAsia="Calibri"/>
              </w:rPr>
              <w:t xml:space="preserve">Pay particular attention to the proper completion of normal checklists. </w:t>
            </w:r>
          </w:p>
        </w:tc>
      </w:tr>
      <w:tr w:rsidR="00C81F94" w:rsidRPr="00A170DE" w14:paraId="66466FBD" w14:textId="77777777" w:rsidTr="009844E5">
        <w:trPr>
          <w:cantSplit/>
        </w:trPr>
        <w:tc>
          <w:tcPr>
            <w:tcW w:w="597" w:type="dxa"/>
            <w:shd w:val="clear" w:color="auto" w:fill="auto"/>
            <w:tcMar>
              <w:left w:w="0" w:type="dxa"/>
              <w:right w:w="0" w:type="dxa"/>
            </w:tcMar>
            <w:vAlign w:val="center"/>
          </w:tcPr>
          <w:p w14:paraId="66466FB7" w14:textId="77777777" w:rsidR="00C81F94" w:rsidRPr="00972B52" w:rsidRDefault="00C81F94" w:rsidP="009844E5">
            <w:pPr>
              <w:jc w:val="center"/>
              <w:rPr>
                <w:rFonts w:eastAsia="Calibri"/>
              </w:rPr>
            </w:pPr>
            <w:r w:rsidRPr="00972B52">
              <w:rPr>
                <w:rFonts w:eastAsia="Calibri"/>
              </w:rPr>
              <w:t>5</w:t>
            </w:r>
          </w:p>
        </w:tc>
        <w:tc>
          <w:tcPr>
            <w:tcW w:w="1476" w:type="dxa"/>
            <w:shd w:val="clear" w:color="auto" w:fill="auto"/>
            <w:vAlign w:val="center"/>
          </w:tcPr>
          <w:p w14:paraId="66466FB8" w14:textId="77777777" w:rsidR="00C81F94" w:rsidRPr="00972B52" w:rsidRDefault="00C81F94" w:rsidP="009844E5">
            <w:pPr>
              <w:rPr>
                <w:rFonts w:eastAsia="Calibri"/>
              </w:rPr>
            </w:pPr>
            <w:r w:rsidRPr="00972B52">
              <w:rPr>
                <w:rFonts w:eastAsia="Calibri"/>
              </w:rPr>
              <w:t xml:space="preserve">Response </w:t>
            </w:r>
            <w:r w:rsidR="00A3679E" w:rsidRPr="00972B52">
              <w:rPr>
                <w:rFonts w:eastAsia="Calibri"/>
              </w:rPr>
              <w:t xml:space="preserve">time </w:t>
            </w:r>
            <w:r w:rsidRPr="00972B52">
              <w:rPr>
                <w:rFonts w:eastAsia="Calibri"/>
              </w:rPr>
              <w:t>and STANDBY</w:t>
            </w:r>
          </w:p>
        </w:tc>
        <w:tc>
          <w:tcPr>
            <w:tcW w:w="8259" w:type="dxa"/>
            <w:shd w:val="clear" w:color="auto" w:fill="auto"/>
            <w:tcMar>
              <w:top w:w="29" w:type="dxa"/>
              <w:left w:w="115" w:type="dxa"/>
              <w:bottom w:w="29" w:type="dxa"/>
              <w:right w:w="115" w:type="dxa"/>
            </w:tcMar>
            <w:vAlign w:val="center"/>
          </w:tcPr>
          <w:p w14:paraId="66466FB9" w14:textId="77777777" w:rsidR="00C81F94" w:rsidRPr="00972B52" w:rsidRDefault="007745C9" w:rsidP="009844E5">
            <w:pPr>
              <w:rPr>
                <w:rFonts w:eastAsia="Calibri"/>
              </w:rPr>
            </w:pPr>
            <w:r>
              <w:rPr>
                <w:rFonts w:eastAsia="Calibri"/>
              </w:rPr>
              <w:t xml:space="preserve">Develop </w:t>
            </w:r>
            <w:r w:rsidRPr="00972B52">
              <w:rPr>
                <w:rFonts w:eastAsia="Calibri"/>
              </w:rPr>
              <w:t xml:space="preserve">flight </w:t>
            </w:r>
            <w:r w:rsidR="00C81F94" w:rsidRPr="00972B52">
              <w:rPr>
                <w:rFonts w:eastAsia="Calibri"/>
              </w:rPr>
              <w:t xml:space="preserve">crew procedures to respond to uplinks as soon as practical after they are received. For most uplinks, the flight crew will have adequate time to read and respond within one minute. However, the flight crew should not be pressured to respond without taking adequate time to fully understand the uplinked message and to satisfy other higher priority operational demands. </w:t>
            </w:r>
            <w:r w:rsidR="005111BD">
              <w:rPr>
                <w:rFonts w:eastAsia="Calibri"/>
              </w:rPr>
              <w:t>[</w:t>
            </w:r>
            <w:r w:rsidR="00653BB1">
              <w:rPr>
                <w:rFonts w:eastAsia="Calibri"/>
              </w:rPr>
              <w:fldChar w:fldCharType="begin"/>
            </w:r>
            <w:r w:rsidR="005111BD">
              <w:rPr>
                <w:rFonts w:eastAsia="Calibri"/>
              </w:rPr>
              <w:instrText xml:space="preserve"> REF _Ref300924677 \r \h </w:instrText>
            </w:r>
            <w:r w:rsidR="00653BB1">
              <w:rPr>
                <w:rFonts w:eastAsia="Calibri"/>
              </w:rPr>
            </w:r>
            <w:r w:rsidR="00653BB1">
              <w:rPr>
                <w:rFonts w:eastAsia="Calibri"/>
              </w:rPr>
              <w:fldChar w:fldCharType="separate"/>
            </w:r>
            <w:r w:rsidR="00FE1A86">
              <w:rPr>
                <w:rFonts w:eastAsia="Calibri"/>
              </w:rPr>
              <w:t>55</w:t>
            </w:r>
            <w:r w:rsidR="00653BB1">
              <w:rPr>
                <w:rFonts w:eastAsia="Calibri"/>
              </w:rPr>
              <w:fldChar w:fldCharType="end"/>
            </w:r>
            <w:r w:rsidR="00C81F94" w:rsidRPr="00972B52">
              <w:rPr>
                <w:rFonts w:eastAsia="Calibri"/>
              </w:rPr>
              <w:t>]</w:t>
            </w:r>
          </w:p>
          <w:p w14:paraId="66466FBA" w14:textId="77777777" w:rsidR="00C81F94" w:rsidRPr="00972B52" w:rsidRDefault="00C81F94" w:rsidP="007128D9">
            <w:pPr>
              <w:pStyle w:val="ListBullet"/>
              <w:rPr>
                <w:szCs w:val="24"/>
              </w:rPr>
            </w:pPr>
            <w:r w:rsidRPr="00972B52">
              <w:t xml:space="preserve">If the flight crew determines they will need a significant amount of time to respond to a message, they should send a DM2: STANDBY response. </w:t>
            </w:r>
            <w:r w:rsidR="005111BD">
              <w:t>[</w:t>
            </w:r>
            <w:r w:rsidR="00653BB1">
              <w:fldChar w:fldCharType="begin"/>
            </w:r>
            <w:r w:rsidR="005111BD">
              <w:instrText xml:space="preserve"> REF _Ref300924677 \r \h </w:instrText>
            </w:r>
            <w:r w:rsidR="00653BB1">
              <w:fldChar w:fldCharType="separate"/>
            </w:r>
            <w:r w:rsidR="00FE1A86">
              <w:t>55</w:t>
            </w:r>
            <w:r w:rsidR="00653BB1">
              <w:fldChar w:fldCharType="end"/>
            </w:r>
            <w:r w:rsidR="005111BD" w:rsidRPr="00972B52">
              <w:t>]</w:t>
            </w:r>
          </w:p>
          <w:p w14:paraId="66466FBB" w14:textId="77777777" w:rsidR="00C81F94" w:rsidRPr="00972B52" w:rsidRDefault="00C81F94" w:rsidP="007128D9">
            <w:pPr>
              <w:pStyle w:val="ListBullet"/>
              <w:rPr>
                <w:szCs w:val="24"/>
              </w:rPr>
            </w:pPr>
            <w:r w:rsidRPr="00972B52">
              <w:t>If the flight crew has sent a DM2: STANDBY response, they should provide a closure response to the uplink within a reasonable period of time, e</w:t>
            </w:r>
            <w:r w:rsidR="005111BD">
              <w:t>.g. 5 minutes, or as required. [</w:t>
            </w:r>
            <w:r w:rsidR="00653BB1">
              <w:fldChar w:fldCharType="begin"/>
            </w:r>
            <w:r w:rsidR="005111BD">
              <w:instrText xml:space="preserve"> REF _Ref300924677 \r \h </w:instrText>
            </w:r>
            <w:r w:rsidR="00653BB1">
              <w:fldChar w:fldCharType="separate"/>
            </w:r>
            <w:r w:rsidR="00FE1A86">
              <w:t>55</w:t>
            </w:r>
            <w:r w:rsidR="00653BB1">
              <w:fldChar w:fldCharType="end"/>
            </w:r>
            <w:r w:rsidR="005111BD" w:rsidRPr="00972B52">
              <w:t>]</w:t>
            </w:r>
          </w:p>
          <w:p w14:paraId="66466FBC" w14:textId="77777777" w:rsidR="00C81F94" w:rsidRPr="00972B52" w:rsidRDefault="00C81F94" w:rsidP="007128D9">
            <w:pPr>
              <w:pStyle w:val="ListBullet"/>
              <w:rPr>
                <w:szCs w:val="24"/>
              </w:rPr>
            </w:pPr>
            <w:r w:rsidRPr="00972B52">
              <w:t xml:space="preserve">If the controller receives a DM 2: STANDBY response to a message and does not receive another response within a reasonable period of time (e.g. 10 minutes) or as required, the controller should send a UM 169 [free text] inquiry rather than resend a duplicate message. </w:t>
            </w:r>
            <w:r w:rsidR="005111BD">
              <w:t>[</w:t>
            </w:r>
            <w:r w:rsidR="00653BB1">
              <w:fldChar w:fldCharType="begin"/>
            </w:r>
            <w:r w:rsidR="005111BD">
              <w:instrText xml:space="preserve"> REF _Ref300924677 \r \h </w:instrText>
            </w:r>
            <w:r w:rsidR="00653BB1">
              <w:fldChar w:fldCharType="separate"/>
            </w:r>
            <w:r w:rsidR="00FE1A86">
              <w:t>55</w:t>
            </w:r>
            <w:r w:rsidR="00653BB1">
              <w:fldChar w:fldCharType="end"/>
            </w:r>
            <w:r w:rsidR="005111BD" w:rsidRPr="00972B52">
              <w:t>]</w:t>
            </w:r>
          </w:p>
        </w:tc>
      </w:tr>
      <w:tr w:rsidR="00C81F94" w:rsidRPr="00A170DE" w14:paraId="66466FC2" w14:textId="77777777" w:rsidTr="009844E5">
        <w:trPr>
          <w:cantSplit/>
        </w:trPr>
        <w:tc>
          <w:tcPr>
            <w:tcW w:w="597" w:type="dxa"/>
            <w:shd w:val="clear" w:color="auto" w:fill="auto"/>
            <w:tcMar>
              <w:left w:w="0" w:type="dxa"/>
              <w:right w:w="0" w:type="dxa"/>
            </w:tcMar>
            <w:vAlign w:val="center"/>
          </w:tcPr>
          <w:p w14:paraId="66466FBE" w14:textId="77777777" w:rsidR="00C81F94" w:rsidRPr="00972B52" w:rsidRDefault="00C81F94" w:rsidP="009844E5">
            <w:pPr>
              <w:jc w:val="center"/>
              <w:rPr>
                <w:rFonts w:eastAsia="Calibri"/>
              </w:rPr>
            </w:pPr>
            <w:r w:rsidRPr="00972B52">
              <w:rPr>
                <w:rFonts w:eastAsia="Calibri"/>
              </w:rPr>
              <w:t>6</w:t>
            </w:r>
          </w:p>
        </w:tc>
        <w:tc>
          <w:tcPr>
            <w:tcW w:w="1476" w:type="dxa"/>
            <w:shd w:val="clear" w:color="auto" w:fill="auto"/>
            <w:vAlign w:val="center"/>
          </w:tcPr>
          <w:p w14:paraId="66466FBF" w14:textId="77777777" w:rsidR="00C81F94" w:rsidRPr="00972B52" w:rsidRDefault="00C81F94" w:rsidP="009844E5">
            <w:pPr>
              <w:rPr>
                <w:rFonts w:eastAsia="Calibri"/>
              </w:rPr>
            </w:pPr>
            <w:r w:rsidRPr="00972B52">
              <w:rPr>
                <w:rFonts w:eastAsia="Calibri"/>
              </w:rPr>
              <w:t>Concatenated messages</w:t>
            </w:r>
          </w:p>
        </w:tc>
        <w:tc>
          <w:tcPr>
            <w:tcW w:w="8259" w:type="dxa"/>
            <w:shd w:val="clear" w:color="auto" w:fill="auto"/>
            <w:tcMar>
              <w:top w:w="29" w:type="dxa"/>
              <w:left w:w="115" w:type="dxa"/>
              <w:bottom w:w="29" w:type="dxa"/>
              <w:right w:w="115" w:type="dxa"/>
            </w:tcMar>
            <w:vAlign w:val="center"/>
          </w:tcPr>
          <w:p w14:paraId="66466FC0" w14:textId="77777777" w:rsidR="00C81F94" w:rsidRPr="00972B52" w:rsidRDefault="00C81F94" w:rsidP="009844E5">
            <w:pPr>
              <w:rPr>
                <w:rFonts w:eastAsia="Calibri"/>
              </w:rPr>
            </w:pPr>
            <w:r w:rsidRPr="00972B52">
              <w:rPr>
                <w:rFonts w:eastAsia="Calibri"/>
              </w:rPr>
              <w:t xml:space="preserve">Concatenated messages must be accepted or rejected as a complete set. </w:t>
            </w:r>
          </w:p>
          <w:p w14:paraId="66466FC1" w14:textId="77777777" w:rsidR="00C81F94" w:rsidRPr="00972B52" w:rsidRDefault="00C81F94" w:rsidP="009844E5">
            <w:pPr>
              <w:rPr>
                <w:rFonts w:eastAsia="Calibri"/>
              </w:rPr>
            </w:pPr>
            <w:r w:rsidRPr="00972B52">
              <w:rPr>
                <w:rFonts w:eastAsia="Calibri"/>
              </w:rPr>
              <w:t>The crew should be vigilant that some of the messages are not loadable.</w:t>
            </w:r>
          </w:p>
        </w:tc>
      </w:tr>
      <w:tr w:rsidR="00C81F94" w:rsidRPr="00A170DE" w14:paraId="66466FC6" w14:textId="77777777" w:rsidTr="009844E5">
        <w:trPr>
          <w:cantSplit/>
        </w:trPr>
        <w:tc>
          <w:tcPr>
            <w:tcW w:w="597" w:type="dxa"/>
            <w:shd w:val="clear" w:color="auto" w:fill="auto"/>
            <w:tcMar>
              <w:left w:w="0" w:type="dxa"/>
              <w:right w:w="0" w:type="dxa"/>
            </w:tcMar>
            <w:vAlign w:val="center"/>
          </w:tcPr>
          <w:p w14:paraId="66466FC3" w14:textId="77777777" w:rsidR="00C81F94" w:rsidRPr="00972B52" w:rsidRDefault="00C81F94" w:rsidP="009844E5">
            <w:pPr>
              <w:jc w:val="center"/>
              <w:rPr>
                <w:rFonts w:eastAsia="Calibri"/>
              </w:rPr>
            </w:pPr>
            <w:r w:rsidRPr="00972B52">
              <w:rPr>
                <w:rFonts w:eastAsia="Calibri"/>
              </w:rPr>
              <w:t>7</w:t>
            </w:r>
          </w:p>
        </w:tc>
        <w:tc>
          <w:tcPr>
            <w:tcW w:w="1476" w:type="dxa"/>
            <w:shd w:val="clear" w:color="auto" w:fill="auto"/>
            <w:vAlign w:val="center"/>
          </w:tcPr>
          <w:p w14:paraId="66466FC4" w14:textId="77777777" w:rsidR="00C81F94" w:rsidRPr="00972B52" w:rsidRDefault="00C81F94" w:rsidP="009844E5">
            <w:pPr>
              <w:rPr>
                <w:rFonts w:eastAsia="Calibri"/>
              </w:rPr>
            </w:pPr>
            <w:r w:rsidRPr="00972B52">
              <w:rPr>
                <w:rFonts w:eastAsia="Calibri"/>
              </w:rPr>
              <w:t>DM monitoring</w:t>
            </w:r>
          </w:p>
        </w:tc>
        <w:tc>
          <w:tcPr>
            <w:tcW w:w="8259" w:type="dxa"/>
            <w:shd w:val="clear" w:color="auto" w:fill="auto"/>
            <w:tcMar>
              <w:top w:w="29" w:type="dxa"/>
              <w:left w:w="115" w:type="dxa"/>
              <w:bottom w:w="29" w:type="dxa"/>
              <w:right w:w="115" w:type="dxa"/>
            </w:tcMar>
            <w:vAlign w:val="center"/>
          </w:tcPr>
          <w:p w14:paraId="66466FC5" w14:textId="77777777" w:rsidR="00C81F94" w:rsidRPr="00972B52" w:rsidRDefault="00C81F94" w:rsidP="00BE4357">
            <w:pPr>
              <w:rPr>
                <w:rFonts w:eastAsia="Calibri"/>
              </w:rPr>
            </w:pPr>
            <w:r w:rsidRPr="00972B52">
              <w:rPr>
                <w:rFonts w:eastAsia="Calibri"/>
              </w:rPr>
              <w:t>After sending a DM response to a UM clearance, the crew should monitor the CPD</w:t>
            </w:r>
            <w:r w:rsidR="00A3679E">
              <w:rPr>
                <w:rFonts w:eastAsia="Calibri"/>
              </w:rPr>
              <w:t>L</w:t>
            </w:r>
            <w:r w:rsidRPr="00972B52">
              <w:rPr>
                <w:rFonts w:eastAsia="Calibri"/>
              </w:rPr>
              <w:t>C status prompt as an indication that the ATSU system has acknowledged receipt of the DM.</w:t>
            </w:r>
          </w:p>
        </w:tc>
      </w:tr>
      <w:tr w:rsidR="00C81F94" w:rsidRPr="00A170DE" w14:paraId="66466FCA" w14:textId="77777777" w:rsidTr="009844E5">
        <w:trPr>
          <w:cantSplit/>
        </w:trPr>
        <w:tc>
          <w:tcPr>
            <w:tcW w:w="597" w:type="dxa"/>
            <w:shd w:val="clear" w:color="auto" w:fill="auto"/>
            <w:tcMar>
              <w:left w:w="0" w:type="dxa"/>
              <w:right w:w="0" w:type="dxa"/>
            </w:tcMar>
            <w:vAlign w:val="center"/>
          </w:tcPr>
          <w:p w14:paraId="66466FC7" w14:textId="77777777" w:rsidR="00C81F94" w:rsidRPr="00972B52" w:rsidRDefault="00C81F94" w:rsidP="009844E5">
            <w:pPr>
              <w:jc w:val="center"/>
              <w:rPr>
                <w:rFonts w:eastAsia="Calibri"/>
              </w:rPr>
            </w:pPr>
            <w:r w:rsidRPr="00972B52">
              <w:rPr>
                <w:rFonts w:eastAsia="Calibri"/>
              </w:rPr>
              <w:t>8</w:t>
            </w:r>
          </w:p>
        </w:tc>
        <w:tc>
          <w:tcPr>
            <w:tcW w:w="1476" w:type="dxa"/>
            <w:shd w:val="clear" w:color="auto" w:fill="auto"/>
            <w:vAlign w:val="center"/>
          </w:tcPr>
          <w:p w14:paraId="66466FC8" w14:textId="77777777" w:rsidR="00C81F94" w:rsidRPr="00972B52" w:rsidRDefault="00C81F94" w:rsidP="009844E5">
            <w:pPr>
              <w:rPr>
                <w:rFonts w:eastAsia="Calibri"/>
              </w:rPr>
            </w:pPr>
            <w:r w:rsidRPr="00972B52">
              <w:rPr>
                <w:rFonts w:eastAsia="Calibri"/>
              </w:rPr>
              <w:t>Clearing the UM list</w:t>
            </w:r>
          </w:p>
        </w:tc>
        <w:tc>
          <w:tcPr>
            <w:tcW w:w="8259" w:type="dxa"/>
            <w:shd w:val="clear" w:color="auto" w:fill="auto"/>
            <w:tcMar>
              <w:top w:w="29" w:type="dxa"/>
              <w:left w:w="115" w:type="dxa"/>
              <w:bottom w:w="29" w:type="dxa"/>
              <w:right w:w="115" w:type="dxa"/>
            </w:tcMar>
            <w:vAlign w:val="center"/>
          </w:tcPr>
          <w:p w14:paraId="66466FC9" w14:textId="77777777" w:rsidR="00C81F94" w:rsidRPr="00972B52" w:rsidRDefault="00C81F94" w:rsidP="009844E5">
            <w:pPr>
              <w:rPr>
                <w:rFonts w:eastAsia="Calibri"/>
              </w:rPr>
            </w:pPr>
            <w:r w:rsidRPr="00972B52">
              <w:rPr>
                <w:rFonts w:eastAsia="Calibri"/>
              </w:rPr>
              <w:t>The PM should clear the UM notification screen as soon as the crew has replied to the UM. Clearing the notification screen allows the next UM to be displayed.</w:t>
            </w:r>
          </w:p>
        </w:tc>
      </w:tr>
    </w:tbl>
    <w:p w14:paraId="66466FCB" w14:textId="77777777" w:rsidR="00C81F94" w:rsidRDefault="00C81F94" w:rsidP="00C81F94">
      <w:pPr>
        <w:rPr>
          <w:rFonts w:eastAsia="Calibri"/>
        </w:rPr>
      </w:pPr>
    </w:p>
    <w:p w14:paraId="66466FCC" w14:textId="77777777" w:rsidR="00F16EB2" w:rsidRPr="00EC00DC" w:rsidRDefault="00EC00DC" w:rsidP="00D90F76">
      <w:pPr>
        <w:rPr>
          <w:rFonts w:eastAsia="Calibri"/>
        </w:rPr>
      </w:pPr>
      <w:r>
        <w:rPr>
          <w:rFonts w:eastAsia="Calibri"/>
        </w:rPr>
        <w:t>The following section</w:t>
      </w:r>
      <w:r w:rsidR="00BE4357">
        <w:rPr>
          <w:rFonts w:eastAsia="Calibri"/>
        </w:rPr>
        <w:t xml:space="preserve"> document</w:t>
      </w:r>
      <w:r>
        <w:rPr>
          <w:rFonts w:eastAsia="Calibri"/>
        </w:rPr>
        <w:t>s</w:t>
      </w:r>
      <w:r w:rsidR="00BE4357">
        <w:rPr>
          <w:rFonts w:eastAsia="Calibri"/>
        </w:rPr>
        <w:t xml:space="preserve"> the recommended crew procedures by phase</w:t>
      </w:r>
      <w:r w:rsidR="008F577C">
        <w:rPr>
          <w:rFonts w:eastAsia="Calibri"/>
        </w:rPr>
        <w:t xml:space="preserve"> of flight</w:t>
      </w:r>
      <w:r w:rsidR="00BE4357">
        <w:rPr>
          <w:rFonts w:eastAsia="Calibri"/>
        </w:rPr>
        <w:t>. Details of each procedure are given in a table</w:t>
      </w:r>
      <w:r w:rsidR="00785506">
        <w:rPr>
          <w:rFonts w:eastAsia="Calibri"/>
        </w:rPr>
        <w:t xml:space="preserve"> that lists event sequence, </w:t>
      </w:r>
      <w:r w:rsidR="00DE371B">
        <w:rPr>
          <w:rFonts w:eastAsia="Calibri"/>
        </w:rPr>
        <w:t xml:space="preserve">pilot </w:t>
      </w:r>
      <w:r w:rsidR="008F577C">
        <w:rPr>
          <w:rFonts w:eastAsia="Calibri"/>
        </w:rPr>
        <w:t xml:space="preserve">flying/pilot in command (PIC) </w:t>
      </w:r>
      <w:r w:rsidR="00DE371B">
        <w:rPr>
          <w:rFonts w:eastAsia="Calibri"/>
        </w:rPr>
        <w:t xml:space="preserve">and </w:t>
      </w:r>
      <w:r w:rsidR="008F577C">
        <w:rPr>
          <w:rFonts w:eastAsia="Calibri"/>
        </w:rPr>
        <w:t xml:space="preserve">pilot monitoring/first officer (FO) </w:t>
      </w:r>
      <w:r w:rsidR="00785506">
        <w:rPr>
          <w:rFonts w:eastAsia="Calibri"/>
        </w:rPr>
        <w:t>procedures</w:t>
      </w:r>
      <w:r w:rsidR="00BE4357">
        <w:rPr>
          <w:rFonts w:eastAsia="Calibri"/>
        </w:rPr>
        <w:t xml:space="preserve">. </w:t>
      </w:r>
      <w:r w:rsidR="00785506">
        <w:rPr>
          <w:rFonts w:eastAsia="Calibri"/>
        </w:rPr>
        <w:t xml:space="preserve">The first row of the table gives a procedure number (e.g., A.1), flight phase, and procedure name. </w:t>
      </w:r>
      <w:r w:rsidR="00BE4357">
        <w:rPr>
          <w:rFonts w:eastAsia="Calibri"/>
        </w:rPr>
        <w:t xml:space="preserve">The procedure </w:t>
      </w:r>
      <w:r w:rsidR="00785506">
        <w:rPr>
          <w:rFonts w:eastAsia="Calibri"/>
        </w:rPr>
        <w:t xml:space="preserve">name </w:t>
      </w:r>
      <w:r w:rsidR="00BE4357">
        <w:rPr>
          <w:rFonts w:eastAsia="Calibri"/>
        </w:rPr>
        <w:t>is highlighted in bright green. The second table row specifies the recommended mode</w:t>
      </w:r>
      <w:r w:rsidR="00785506">
        <w:rPr>
          <w:rFonts w:eastAsia="Calibri"/>
        </w:rPr>
        <w:t xml:space="preserve"> of compliance</w:t>
      </w:r>
      <w:r w:rsidR="00BE4357">
        <w:rPr>
          <w:rFonts w:eastAsia="Calibri"/>
        </w:rPr>
        <w:t>—voice or CPDLC</w:t>
      </w:r>
      <w:r w:rsidR="00785506">
        <w:rPr>
          <w:rFonts w:eastAsia="Calibri"/>
        </w:rPr>
        <w:t>.</w:t>
      </w:r>
      <w:r w:rsidR="00BE4357">
        <w:rPr>
          <w:rFonts w:eastAsia="Calibri"/>
        </w:rPr>
        <w:t xml:space="preserve"> </w:t>
      </w:r>
      <w:r w:rsidR="00785506">
        <w:rPr>
          <w:rFonts w:eastAsia="Calibri"/>
        </w:rPr>
        <w:t>T</w:t>
      </w:r>
      <w:r w:rsidR="00BE4357">
        <w:rPr>
          <w:rFonts w:eastAsia="Calibri"/>
        </w:rPr>
        <w:t xml:space="preserve">he background for the </w:t>
      </w:r>
      <w:r w:rsidR="00785506">
        <w:rPr>
          <w:rFonts w:eastAsia="Calibri"/>
        </w:rPr>
        <w:t>recommendation is color-code</w:t>
      </w:r>
      <w:r w:rsidR="00DE371B">
        <w:rPr>
          <w:rFonts w:eastAsia="Calibri"/>
        </w:rPr>
        <w:t>d</w:t>
      </w:r>
      <w:r w:rsidR="00785506">
        <w:rPr>
          <w:rFonts w:eastAsia="Calibri"/>
        </w:rPr>
        <w:t xml:space="preserve"> for</w:t>
      </w:r>
      <w:r w:rsidR="00BE4357">
        <w:rPr>
          <w:rFonts w:eastAsia="Calibri"/>
        </w:rPr>
        <w:t xml:space="preserve"> mode: </w:t>
      </w:r>
      <w:r w:rsidR="00BE4357" w:rsidRPr="00785506">
        <w:rPr>
          <w:rFonts w:eastAsia="Calibri"/>
          <w:shd w:val="clear" w:color="auto" w:fill="EAF1DD"/>
        </w:rPr>
        <w:t>green</w:t>
      </w:r>
      <w:r w:rsidR="00BE4357">
        <w:rPr>
          <w:rFonts w:eastAsia="Calibri"/>
        </w:rPr>
        <w:t xml:space="preserve"> for CPDLC and </w:t>
      </w:r>
      <w:r w:rsidR="00BE4357" w:rsidRPr="007128D9">
        <w:rPr>
          <w:rFonts w:eastAsia="Calibri"/>
          <w:shd w:val="clear" w:color="auto" w:fill="FFFFCC"/>
        </w:rPr>
        <w:t>yellow</w:t>
      </w:r>
      <w:r w:rsidR="00BE4357">
        <w:rPr>
          <w:rFonts w:eastAsia="Calibri"/>
        </w:rPr>
        <w:t xml:space="preserve"> for voice. Details for CPDLC-recommended procedures also have a </w:t>
      </w:r>
      <w:r w:rsidR="00BE4357" w:rsidRPr="00785506">
        <w:rPr>
          <w:rFonts w:eastAsia="Calibri"/>
          <w:shd w:val="clear" w:color="auto" w:fill="EAF1DD"/>
        </w:rPr>
        <w:t>green background</w:t>
      </w:r>
      <w:r>
        <w:rPr>
          <w:rFonts w:eastAsia="Calibri"/>
          <w:shd w:val="clear" w:color="auto" w:fill="EAF1DD"/>
        </w:rPr>
        <w:t>.</w:t>
      </w:r>
      <w:r>
        <w:rPr>
          <w:rFonts w:eastAsia="Calibri"/>
        </w:rPr>
        <w:t xml:space="preserve"> Certain procedure details are highlighted in red for special emphasis.</w:t>
      </w:r>
      <w:r w:rsidR="00062626">
        <w:rPr>
          <w:rFonts w:eastAsia="Calibri"/>
        </w:rPr>
        <w:t xml:space="preserve"> Notes at the end of the table may be referenced in the procedure detail (e.g., see fourth cell under Sequence of Events in procedure A1, below.).</w:t>
      </w:r>
    </w:p>
    <w:p w14:paraId="66466FCD" w14:textId="77777777" w:rsidR="00C81F94" w:rsidRDefault="00C81F94" w:rsidP="00785506">
      <w:pPr>
        <w:pStyle w:val="Heading3"/>
      </w:pPr>
      <w:bookmarkStart w:id="187" w:name="_Toc302557721"/>
      <w:r w:rsidRPr="00A170DE">
        <w:t>Recommended Crew Procedures by Phase of Flight</w:t>
      </w:r>
      <w:bookmarkEnd w:id="187"/>
    </w:p>
    <w:p w14:paraId="66466FCE" w14:textId="77777777" w:rsidR="00DF162F" w:rsidRPr="00D90F76" w:rsidRDefault="00DF162F" w:rsidP="007128D9">
      <w:pPr>
        <w:pStyle w:val="Heading4"/>
      </w:pPr>
      <w:bookmarkStart w:id="188" w:name="_Toc302557722"/>
      <w:r>
        <w:t>Taxi phase</w:t>
      </w:r>
      <w:bookmarkEnd w:id="188"/>
    </w:p>
    <w:tbl>
      <w:tblPr>
        <w:tblStyle w:val="TableGrid2"/>
        <w:tblW w:w="10458" w:type="dxa"/>
        <w:tblLook w:val="04A0" w:firstRow="1" w:lastRow="0" w:firstColumn="1" w:lastColumn="0" w:noHBand="0" w:noVBand="1"/>
      </w:tblPr>
      <w:tblGrid>
        <w:gridCol w:w="3486"/>
        <w:gridCol w:w="3486"/>
        <w:gridCol w:w="3486"/>
      </w:tblGrid>
      <w:tr w:rsidR="00F16EB2" w:rsidRPr="00F16EB2" w14:paraId="66466FD1" w14:textId="77777777" w:rsidTr="00785506">
        <w:trPr>
          <w:cantSplit/>
          <w:tblHeader/>
        </w:trPr>
        <w:tc>
          <w:tcPr>
            <w:tcW w:w="3486" w:type="dxa"/>
            <w:tcBorders>
              <w:top w:val="single" w:sz="18" w:space="0" w:color="000000"/>
              <w:bottom w:val="single" w:sz="4" w:space="0" w:color="000000"/>
              <w:right w:val="nil"/>
            </w:tcBorders>
            <w:shd w:val="clear" w:color="auto" w:fill="D9D9D9" w:themeFill="background1" w:themeFillShade="D9"/>
          </w:tcPr>
          <w:p w14:paraId="66466FCF" w14:textId="77777777" w:rsidR="00F16EB2" w:rsidRPr="00F16EB2" w:rsidRDefault="00F16EB2" w:rsidP="00785506">
            <w:pPr>
              <w:rPr>
                <w:rFonts w:ascii="Arial" w:hAnsi="Arial" w:cs="Arial"/>
                <w:b/>
              </w:rPr>
            </w:pPr>
            <w:r w:rsidRPr="00F16EB2">
              <w:rPr>
                <w:rFonts w:ascii="Arial" w:hAnsi="Arial" w:cs="Arial"/>
                <w:b/>
              </w:rPr>
              <w:t>A.1.  TAXI</w:t>
            </w:r>
          </w:p>
        </w:tc>
        <w:tc>
          <w:tcPr>
            <w:tcW w:w="6972" w:type="dxa"/>
            <w:gridSpan w:val="2"/>
            <w:tcBorders>
              <w:top w:val="single" w:sz="18" w:space="0" w:color="000000"/>
              <w:left w:val="nil"/>
              <w:bottom w:val="single" w:sz="4" w:space="0" w:color="000000"/>
            </w:tcBorders>
            <w:shd w:val="clear" w:color="auto" w:fill="D9D9D9" w:themeFill="background1" w:themeFillShade="D9"/>
            <w:vAlign w:val="center"/>
          </w:tcPr>
          <w:p w14:paraId="66466FD0" w14:textId="77777777" w:rsidR="00F16EB2" w:rsidRPr="00F16EB2" w:rsidRDefault="00F16EB2" w:rsidP="00785506">
            <w:pPr>
              <w:rPr>
                <w:rFonts w:ascii="Arial" w:hAnsi="Arial" w:cs="Arial"/>
                <w:b/>
              </w:rPr>
            </w:pPr>
            <w:r w:rsidRPr="00F16EB2">
              <w:rPr>
                <w:rFonts w:ascii="Arial" w:hAnsi="Arial" w:cs="Arial"/>
                <w:b/>
                <w:highlight w:val="green"/>
              </w:rPr>
              <w:t>Preflight Checks at the Gate</w:t>
            </w:r>
          </w:p>
        </w:tc>
      </w:tr>
      <w:tr w:rsidR="00F16EB2" w:rsidRPr="00F16EB2" w14:paraId="66466FD4" w14:textId="77777777" w:rsidTr="00785506">
        <w:trPr>
          <w:cantSplit/>
        </w:trPr>
        <w:tc>
          <w:tcPr>
            <w:tcW w:w="3486" w:type="dxa"/>
            <w:tcBorders>
              <w:bottom w:val="single" w:sz="4" w:space="0" w:color="000000"/>
              <w:right w:val="nil"/>
            </w:tcBorders>
            <w:shd w:val="clear" w:color="auto" w:fill="EAF1DD" w:themeFill="accent3" w:themeFillTint="33"/>
            <w:vAlign w:val="center"/>
          </w:tcPr>
          <w:p w14:paraId="66466FD2" w14:textId="77777777" w:rsidR="00F16EB2" w:rsidRPr="00F16EB2" w:rsidRDefault="00F16EB2" w:rsidP="00785506">
            <w:pPr>
              <w:tabs>
                <w:tab w:val="left" w:pos="720"/>
              </w:tabs>
              <w:autoSpaceDE w:val="0"/>
              <w:autoSpaceDN w:val="0"/>
              <w:jc w:val="right"/>
              <w:rPr>
                <w:rFonts w:ascii="Arial" w:hAnsi="Arial" w:cs="Arial"/>
                <w:b/>
                <w:color w:val="000000"/>
                <w:sz w:val="22"/>
              </w:rPr>
            </w:pPr>
            <w:r w:rsidRPr="00F16EB2">
              <w:rPr>
                <w:rFonts w:ascii="Arial" w:hAnsi="Arial" w:cs="Arial"/>
                <w:b/>
                <w:color w:val="000000"/>
                <w:sz w:val="22"/>
              </w:rPr>
              <w:t>RECOMMENDATION:</w:t>
            </w:r>
          </w:p>
        </w:tc>
        <w:tc>
          <w:tcPr>
            <w:tcW w:w="6972" w:type="dxa"/>
            <w:gridSpan w:val="2"/>
            <w:tcBorders>
              <w:left w:val="nil"/>
              <w:bottom w:val="single" w:sz="4" w:space="0" w:color="000000"/>
            </w:tcBorders>
            <w:shd w:val="clear" w:color="auto" w:fill="EAF1DD" w:themeFill="accent3" w:themeFillTint="33"/>
            <w:vAlign w:val="center"/>
          </w:tcPr>
          <w:p w14:paraId="66466FD3" w14:textId="77777777" w:rsidR="00F16EB2" w:rsidRPr="00F16EB2" w:rsidRDefault="00F16EB2" w:rsidP="00785506">
            <w:pPr>
              <w:tabs>
                <w:tab w:val="left" w:pos="720"/>
              </w:tabs>
              <w:autoSpaceDE w:val="0"/>
              <w:autoSpaceDN w:val="0"/>
              <w:jc w:val="center"/>
              <w:rPr>
                <w:rFonts w:ascii="Arial" w:hAnsi="Arial" w:cs="Arial"/>
                <w:b/>
                <w:color w:val="000000"/>
                <w:sz w:val="22"/>
              </w:rPr>
            </w:pPr>
            <w:r w:rsidRPr="00F16EB2">
              <w:rPr>
                <w:rFonts w:ascii="Arial" w:hAnsi="Arial" w:cs="Arial"/>
                <w:b/>
                <w:color w:val="000000"/>
                <w:sz w:val="22"/>
              </w:rPr>
              <w:t>USE CPDLC</w:t>
            </w:r>
          </w:p>
        </w:tc>
      </w:tr>
      <w:tr w:rsidR="00463CF0" w:rsidRPr="00033E16" w14:paraId="66466FD8" w14:textId="77777777" w:rsidTr="00785506">
        <w:trPr>
          <w:cantSplit/>
        </w:trPr>
        <w:tc>
          <w:tcPr>
            <w:tcW w:w="3486" w:type="dxa"/>
            <w:tcBorders>
              <w:top w:val="single" w:sz="4" w:space="0" w:color="000000"/>
              <w:bottom w:val="single" w:sz="18" w:space="0" w:color="000000"/>
            </w:tcBorders>
            <w:shd w:val="clear" w:color="auto" w:fill="D9D9D9" w:themeFill="background1" w:themeFillShade="D9"/>
            <w:vAlign w:val="center"/>
          </w:tcPr>
          <w:p w14:paraId="66466FD5" w14:textId="77777777" w:rsidR="00463CF0" w:rsidRPr="00033E16" w:rsidRDefault="00463CF0" w:rsidP="00785506">
            <w:pPr>
              <w:spacing w:before="100" w:beforeAutospacing="1" w:afterAutospacing="1"/>
              <w:jc w:val="center"/>
              <w:rPr>
                <w:b/>
                <w:sz w:val="22"/>
                <w:szCs w:val="22"/>
              </w:rPr>
            </w:pPr>
            <w:r w:rsidRPr="003E0B0B">
              <w:rPr>
                <w:b/>
              </w:rPr>
              <w:t>Sequence of Events</w:t>
            </w:r>
          </w:p>
        </w:tc>
        <w:tc>
          <w:tcPr>
            <w:tcW w:w="3486" w:type="dxa"/>
            <w:tcBorders>
              <w:top w:val="single" w:sz="4" w:space="0" w:color="000000"/>
              <w:bottom w:val="single" w:sz="18" w:space="0" w:color="000000"/>
            </w:tcBorders>
            <w:shd w:val="clear" w:color="auto" w:fill="D9D9D9" w:themeFill="background1" w:themeFillShade="D9"/>
            <w:vAlign w:val="center"/>
          </w:tcPr>
          <w:p w14:paraId="66466FD6" w14:textId="77777777" w:rsidR="00463CF0" w:rsidRPr="00033E16" w:rsidRDefault="00463CF0" w:rsidP="00785506">
            <w:pPr>
              <w:spacing w:before="100" w:beforeAutospacing="1" w:afterAutospacing="1"/>
              <w:jc w:val="center"/>
              <w:rPr>
                <w:b/>
                <w:sz w:val="22"/>
                <w:szCs w:val="22"/>
              </w:rPr>
            </w:pPr>
            <w:r w:rsidRPr="00033E16">
              <w:rPr>
                <w:b/>
                <w:sz w:val="22"/>
                <w:szCs w:val="22"/>
              </w:rPr>
              <w:t>Pilot Flying Procedures</w:t>
            </w:r>
          </w:p>
        </w:tc>
        <w:tc>
          <w:tcPr>
            <w:tcW w:w="3486" w:type="dxa"/>
            <w:tcBorders>
              <w:top w:val="single" w:sz="4" w:space="0" w:color="000000"/>
              <w:bottom w:val="single" w:sz="18" w:space="0" w:color="000000"/>
            </w:tcBorders>
            <w:shd w:val="clear" w:color="auto" w:fill="D9D9D9" w:themeFill="background1" w:themeFillShade="D9"/>
            <w:vAlign w:val="center"/>
          </w:tcPr>
          <w:p w14:paraId="66466FD7" w14:textId="77777777" w:rsidR="00463CF0" w:rsidRPr="00033E16" w:rsidRDefault="00463CF0" w:rsidP="00785506">
            <w:pPr>
              <w:spacing w:before="100" w:beforeAutospacing="1" w:afterAutospacing="1"/>
              <w:jc w:val="center"/>
              <w:rPr>
                <w:b/>
                <w:sz w:val="22"/>
                <w:szCs w:val="22"/>
              </w:rPr>
            </w:pPr>
            <w:r w:rsidRPr="00033E16">
              <w:rPr>
                <w:b/>
                <w:sz w:val="22"/>
                <w:szCs w:val="22"/>
              </w:rPr>
              <w:t>Pilot Monitoring Procedures</w:t>
            </w:r>
          </w:p>
        </w:tc>
      </w:tr>
      <w:tr w:rsidR="00F16EB2" w:rsidRPr="00F16EB2" w14:paraId="66466FDE" w14:textId="77777777" w:rsidTr="00785506">
        <w:tc>
          <w:tcPr>
            <w:tcW w:w="3486" w:type="dxa"/>
            <w:tcBorders>
              <w:bottom w:val="dashDotStroked" w:sz="24" w:space="0" w:color="auto"/>
            </w:tcBorders>
            <w:vAlign w:val="center"/>
          </w:tcPr>
          <w:p w14:paraId="66466FD9" w14:textId="77777777" w:rsidR="00F16EB2" w:rsidRPr="00F16EB2" w:rsidRDefault="00F16EB2" w:rsidP="00785506">
            <w:pPr>
              <w:tabs>
                <w:tab w:val="left" w:pos="720"/>
              </w:tabs>
              <w:autoSpaceDE w:val="0"/>
              <w:autoSpaceDN w:val="0"/>
              <w:rPr>
                <w:rFonts w:ascii="Arial" w:hAnsi="Arial" w:cs="Arial"/>
                <w:color w:val="000000"/>
              </w:rPr>
            </w:pPr>
            <w:r w:rsidRPr="00F16EB2">
              <w:rPr>
                <w:rFonts w:ascii="Arial" w:hAnsi="Arial" w:cs="Arial"/>
                <w:color w:val="000000"/>
              </w:rPr>
              <w:t>Aircraft is parked at the gate for preflight checks.</w:t>
            </w:r>
          </w:p>
        </w:tc>
        <w:tc>
          <w:tcPr>
            <w:tcW w:w="3486" w:type="dxa"/>
            <w:tcBorders>
              <w:bottom w:val="dashDotStroked" w:sz="24" w:space="0" w:color="auto"/>
            </w:tcBorders>
            <w:vAlign w:val="center"/>
          </w:tcPr>
          <w:p w14:paraId="66466FDA" w14:textId="77777777" w:rsidR="00F16EB2" w:rsidRPr="00F16EB2" w:rsidRDefault="00F16EB2" w:rsidP="00785506">
            <w:pPr>
              <w:tabs>
                <w:tab w:val="left" w:pos="720"/>
              </w:tabs>
              <w:autoSpaceDE w:val="0"/>
              <w:autoSpaceDN w:val="0"/>
              <w:rPr>
                <w:rFonts w:ascii="Arial" w:hAnsi="Arial" w:cs="Arial"/>
                <w:color w:val="000000"/>
              </w:rPr>
            </w:pPr>
            <w:r w:rsidRPr="00F16EB2">
              <w:rPr>
                <w:rFonts w:ascii="Arial" w:hAnsi="Arial" w:cs="Arial"/>
                <w:color w:val="000000"/>
              </w:rPr>
              <w:t xml:space="preserve">Perform PIC </w:t>
            </w:r>
            <w:r w:rsidR="00785506">
              <w:rPr>
                <w:rFonts w:ascii="Arial" w:hAnsi="Arial" w:cs="Arial"/>
                <w:color w:val="000000"/>
              </w:rPr>
              <w:t>preflight</w:t>
            </w:r>
            <w:r w:rsidR="00785506" w:rsidRPr="00F16EB2">
              <w:rPr>
                <w:rFonts w:ascii="Arial" w:hAnsi="Arial" w:cs="Arial"/>
                <w:color w:val="000000"/>
              </w:rPr>
              <w:t xml:space="preserve"> </w:t>
            </w:r>
            <w:r w:rsidRPr="00F16EB2">
              <w:rPr>
                <w:rFonts w:ascii="Arial" w:hAnsi="Arial" w:cs="Arial"/>
                <w:color w:val="000000"/>
              </w:rPr>
              <w:t>check.</w:t>
            </w:r>
          </w:p>
          <w:p w14:paraId="66466FDB" w14:textId="77777777" w:rsidR="00F16EB2" w:rsidRPr="00F16EB2" w:rsidRDefault="00F16EB2" w:rsidP="00785506">
            <w:pPr>
              <w:tabs>
                <w:tab w:val="left" w:pos="720"/>
              </w:tabs>
              <w:autoSpaceDE w:val="0"/>
              <w:autoSpaceDN w:val="0"/>
              <w:rPr>
                <w:rFonts w:ascii="Arial" w:hAnsi="Arial" w:cs="Arial"/>
                <w:color w:val="000000"/>
              </w:rPr>
            </w:pPr>
            <w:r w:rsidRPr="00F16EB2">
              <w:rPr>
                <w:rFonts w:ascii="Arial" w:hAnsi="Arial" w:cs="Arial"/>
                <w:color w:val="000000"/>
              </w:rPr>
              <w:t>Check FMS is programmed correctly.</w:t>
            </w:r>
          </w:p>
        </w:tc>
        <w:tc>
          <w:tcPr>
            <w:tcW w:w="3486" w:type="dxa"/>
            <w:tcBorders>
              <w:bottom w:val="dashDotStroked" w:sz="24" w:space="0" w:color="auto"/>
            </w:tcBorders>
            <w:vAlign w:val="center"/>
          </w:tcPr>
          <w:p w14:paraId="66466FDC" w14:textId="77777777" w:rsidR="00F16EB2" w:rsidRPr="00F16EB2" w:rsidRDefault="00F16EB2" w:rsidP="00785506">
            <w:pPr>
              <w:tabs>
                <w:tab w:val="left" w:pos="720"/>
              </w:tabs>
              <w:autoSpaceDE w:val="0"/>
              <w:autoSpaceDN w:val="0"/>
              <w:rPr>
                <w:rFonts w:ascii="Arial" w:hAnsi="Arial" w:cs="Arial"/>
                <w:color w:val="000000"/>
              </w:rPr>
            </w:pPr>
            <w:r w:rsidRPr="00F16EB2">
              <w:rPr>
                <w:rFonts w:ascii="Arial" w:hAnsi="Arial" w:cs="Arial"/>
                <w:color w:val="000000"/>
              </w:rPr>
              <w:t xml:space="preserve">Perform FO </w:t>
            </w:r>
            <w:r w:rsidR="0017423B">
              <w:rPr>
                <w:rFonts w:ascii="Arial" w:hAnsi="Arial" w:cs="Arial"/>
                <w:color w:val="000000"/>
              </w:rPr>
              <w:t>preflight</w:t>
            </w:r>
            <w:r w:rsidR="00785506" w:rsidRPr="00F16EB2">
              <w:rPr>
                <w:rFonts w:ascii="Arial" w:hAnsi="Arial" w:cs="Arial"/>
                <w:color w:val="000000"/>
              </w:rPr>
              <w:t xml:space="preserve"> </w:t>
            </w:r>
            <w:r w:rsidRPr="00F16EB2">
              <w:rPr>
                <w:rFonts w:ascii="Arial" w:hAnsi="Arial" w:cs="Arial"/>
                <w:color w:val="000000"/>
              </w:rPr>
              <w:t>checks.</w:t>
            </w:r>
          </w:p>
          <w:p w14:paraId="66466FDD" w14:textId="77777777" w:rsidR="00F16EB2" w:rsidRPr="00F16EB2" w:rsidRDefault="00F16EB2" w:rsidP="00785506">
            <w:pPr>
              <w:tabs>
                <w:tab w:val="left" w:pos="720"/>
              </w:tabs>
              <w:autoSpaceDE w:val="0"/>
              <w:autoSpaceDN w:val="0"/>
              <w:rPr>
                <w:rFonts w:ascii="Arial" w:hAnsi="Arial" w:cs="Arial"/>
                <w:color w:val="000000"/>
              </w:rPr>
            </w:pPr>
            <w:r w:rsidRPr="00F16EB2">
              <w:rPr>
                <w:rFonts w:ascii="Arial" w:hAnsi="Arial" w:cs="Arial"/>
                <w:color w:val="000000"/>
              </w:rPr>
              <w:t>Enter the "computer" flight plan in the FMS.</w:t>
            </w:r>
          </w:p>
        </w:tc>
      </w:tr>
      <w:tr w:rsidR="00F16EB2" w:rsidRPr="00F16EB2" w14:paraId="66466FE2" w14:textId="77777777" w:rsidTr="00785506">
        <w:trPr>
          <w:cantSplit/>
        </w:trPr>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vAlign w:val="center"/>
          </w:tcPr>
          <w:p w14:paraId="66466FDF" w14:textId="77777777" w:rsidR="00F16EB2" w:rsidRPr="00F16EB2" w:rsidRDefault="00F16EB2" w:rsidP="00785506">
            <w:pPr>
              <w:tabs>
                <w:tab w:val="left" w:pos="720"/>
              </w:tabs>
              <w:autoSpaceDE w:val="0"/>
              <w:autoSpaceDN w:val="0"/>
              <w:rPr>
                <w:rFonts w:ascii="Arial" w:hAnsi="Arial" w:cs="Arial"/>
                <w:color w:val="000000"/>
              </w:rPr>
            </w:pPr>
            <w:r w:rsidRPr="00F16EB2">
              <w:rPr>
                <w:rFonts w:ascii="Arial" w:hAnsi="Arial" w:cs="Arial"/>
                <w:color w:val="000000"/>
              </w:rPr>
              <w:t xml:space="preserve">AFN </w:t>
            </w:r>
            <w:r w:rsidR="00062626">
              <w:rPr>
                <w:rFonts w:ascii="Arial" w:hAnsi="Arial" w:cs="Arial"/>
                <w:color w:val="000000"/>
              </w:rPr>
              <w:t xml:space="preserve">(ATS facilities notification) </w:t>
            </w:r>
            <w:r w:rsidRPr="00F16EB2">
              <w:rPr>
                <w:rFonts w:ascii="Arial" w:hAnsi="Arial" w:cs="Arial"/>
                <w:color w:val="000000"/>
              </w:rPr>
              <w:t>Logon procedure.</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vAlign w:val="center"/>
          </w:tcPr>
          <w:p w14:paraId="66466FE0" w14:textId="77777777" w:rsidR="00F16EB2" w:rsidRPr="00F16EB2" w:rsidRDefault="00F16EB2" w:rsidP="00785506">
            <w:pPr>
              <w:tabs>
                <w:tab w:val="left" w:pos="720"/>
              </w:tabs>
              <w:autoSpaceDE w:val="0"/>
              <w:autoSpaceDN w:val="0"/>
              <w:rPr>
                <w:rFonts w:ascii="Arial" w:hAnsi="Arial" w:cs="Arial"/>
                <w:color w:val="000000"/>
              </w:rPr>
            </w:pPr>
            <w:r w:rsidRPr="00F16EB2">
              <w:rPr>
                <w:rFonts w:ascii="Arial" w:hAnsi="Arial" w:cs="Arial"/>
                <w:color w:val="000000"/>
              </w:rPr>
              <w:t xml:space="preserve">The PIC will get the weather and clearance or delegate to the </w:t>
            </w:r>
            <w:r w:rsidR="00DE371B">
              <w:rPr>
                <w:rFonts w:ascii="Arial" w:hAnsi="Arial" w:cs="Arial"/>
                <w:color w:val="000000"/>
              </w:rPr>
              <w:t>FO</w:t>
            </w:r>
            <w:r w:rsidRPr="00F16EB2">
              <w:rPr>
                <w:rFonts w:ascii="Arial" w:hAnsi="Arial" w:cs="Arial"/>
                <w:color w:val="000000"/>
              </w:rPr>
              <w:t>.</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vAlign w:val="center"/>
          </w:tcPr>
          <w:p w14:paraId="66466FE1" w14:textId="77777777" w:rsidR="00F16EB2" w:rsidRPr="00F16EB2" w:rsidRDefault="00F16EB2" w:rsidP="00785506">
            <w:pPr>
              <w:tabs>
                <w:tab w:val="left" w:pos="720"/>
              </w:tabs>
              <w:autoSpaceDE w:val="0"/>
              <w:autoSpaceDN w:val="0"/>
              <w:rPr>
                <w:rFonts w:ascii="Arial" w:hAnsi="Arial" w:cs="Arial"/>
                <w:color w:val="000000"/>
              </w:rPr>
            </w:pPr>
            <w:r w:rsidRPr="00F16EB2">
              <w:rPr>
                <w:rFonts w:ascii="Arial" w:hAnsi="Arial" w:cs="Arial"/>
                <w:color w:val="000000"/>
              </w:rPr>
              <w:t>Perform AFN Logon procedure</w:t>
            </w:r>
          </w:p>
        </w:tc>
      </w:tr>
      <w:tr w:rsidR="00F16EB2" w:rsidRPr="00F16EB2" w14:paraId="66466FE9" w14:textId="77777777" w:rsidTr="00785506">
        <w:trPr>
          <w:cantSplit/>
        </w:trPr>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vAlign w:val="center"/>
          </w:tcPr>
          <w:p w14:paraId="66466FE3" w14:textId="77777777" w:rsidR="00F16EB2" w:rsidRPr="00F16EB2" w:rsidRDefault="00F16EB2" w:rsidP="00785506">
            <w:pPr>
              <w:tabs>
                <w:tab w:val="left" w:pos="720"/>
              </w:tabs>
              <w:autoSpaceDE w:val="0"/>
              <w:autoSpaceDN w:val="0"/>
              <w:rPr>
                <w:rFonts w:ascii="Arial" w:hAnsi="Arial" w:cs="Arial"/>
                <w:color w:val="000000"/>
              </w:rPr>
            </w:pPr>
            <w:r w:rsidRPr="00F16EB2">
              <w:rPr>
                <w:rFonts w:ascii="Arial" w:hAnsi="Arial" w:cs="Arial"/>
                <w:color w:val="000000"/>
              </w:rPr>
              <w:t>Request for taxi and departure clearance via CPDLC should be done at the gate [Continental 2011]</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vAlign w:val="center"/>
          </w:tcPr>
          <w:p w14:paraId="66466FE4" w14:textId="77777777" w:rsidR="00F16EB2" w:rsidRPr="00F16EB2" w:rsidRDefault="00F16EB2" w:rsidP="00785506">
            <w:pPr>
              <w:tabs>
                <w:tab w:val="left" w:pos="720"/>
              </w:tabs>
              <w:autoSpaceDE w:val="0"/>
              <w:autoSpaceDN w:val="0"/>
              <w:rPr>
                <w:rFonts w:ascii="Arial" w:hAnsi="Arial" w:cs="Arial"/>
                <w:color w:val="000000"/>
              </w:rPr>
            </w:pPr>
            <w:r w:rsidRPr="00F16EB2">
              <w:rPr>
                <w:rFonts w:ascii="Arial" w:hAnsi="Arial" w:cs="Arial"/>
                <w:color w:val="000000"/>
              </w:rPr>
              <w:t xml:space="preserve">Should not be necessary for the PIC to verify the </w:t>
            </w:r>
            <w:r w:rsidRPr="00F16EB2">
              <w:rPr>
                <w:rFonts w:ascii="Arial" w:hAnsi="Arial" w:cs="Arial"/>
                <w:b/>
                <w:color w:val="000000"/>
              </w:rPr>
              <w:t>requests</w:t>
            </w:r>
            <w:r w:rsidRPr="00F16EB2">
              <w:rPr>
                <w:rFonts w:ascii="Arial" w:hAnsi="Arial" w:cs="Arial"/>
                <w:color w:val="000000"/>
              </w:rPr>
              <w:t xml:space="preserve"> for clearance and taxi routing information.</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vAlign w:val="center"/>
          </w:tcPr>
          <w:p w14:paraId="66466FE5" w14:textId="77777777" w:rsidR="00F16EB2" w:rsidRPr="00F16EB2" w:rsidRDefault="00F16EB2" w:rsidP="00785506">
            <w:pPr>
              <w:tabs>
                <w:tab w:val="left" w:pos="720"/>
              </w:tabs>
              <w:autoSpaceDE w:val="0"/>
              <w:autoSpaceDN w:val="0"/>
              <w:rPr>
                <w:rFonts w:ascii="Arial" w:hAnsi="Arial" w:cs="Arial"/>
                <w:color w:val="000000"/>
              </w:rPr>
            </w:pPr>
            <w:r w:rsidRPr="00F16EB2">
              <w:rPr>
                <w:rFonts w:ascii="Arial" w:hAnsi="Arial" w:cs="Arial"/>
                <w:color w:val="000000"/>
              </w:rPr>
              <w:t>Perform CPDLC equip check</w:t>
            </w:r>
          </w:p>
          <w:p w14:paraId="66466FE6" w14:textId="77777777" w:rsidR="00F16EB2" w:rsidRPr="00F16EB2" w:rsidRDefault="00F16EB2" w:rsidP="00785506">
            <w:pPr>
              <w:tabs>
                <w:tab w:val="left" w:pos="720"/>
              </w:tabs>
              <w:autoSpaceDE w:val="0"/>
              <w:autoSpaceDN w:val="0"/>
              <w:rPr>
                <w:rFonts w:ascii="Arial" w:hAnsi="Arial" w:cs="Arial"/>
                <w:color w:val="000000"/>
              </w:rPr>
            </w:pPr>
            <w:r w:rsidRPr="00F16EB2">
              <w:rPr>
                <w:rFonts w:ascii="Arial" w:hAnsi="Arial" w:cs="Arial"/>
                <w:color w:val="000000"/>
              </w:rPr>
              <w:t>Record / display ATIS.</w:t>
            </w:r>
          </w:p>
          <w:p w14:paraId="66466FE7" w14:textId="77777777" w:rsidR="00F16EB2" w:rsidRPr="00F16EB2" w:rsidRDefault="00F16EB2" w:rsidP="00785506">
            <w:pPr>
              <w:tabs>
                <w:tab w:val="left" w:pos="720"/>
              </w:tabs>
              <w:autoSpaceDE w:val="0"/>
              <w:autoSpaceDN w:val="0"/>
              <w:rPr>
                <w:rFonts w:ascii="Arial" w:hAnsi="Arial" w:cs="Arial"/>
                <w:color w:val="000000"/>
              </w:rPr>
            </w:pPr>
            <w:r w:rsidRPr="00F16EB2">
              <w:rPr>
                <w:rFonts w:ascii="Arial" w:hAnsi="Arial" w:cs="Arial"/>
                <w:color w:val="000000"/>
              </w:rPr>
              <w:t xml:space="preserve">Send: </w:t>
            </w:r>
            <w:r w:rsidRPr="00F16EB2">
              <w:rPr>
                <w:rFonts w:ascii="Arial" w:hAnsi="Arial" w:cs="Arial"/>
                <w:b/>
                <w:color w:val="000000"/>
              </w:rPr>
              <w:t>DM139</w:t>
            </w:r>
            <w:r w:rsidRPr="00F16EB2">
              <w:rPr>
                <w:rFonts w:ascii="Arial" w:hAnsi="Arial" w:cs="Arial"/>
                <w:color w:val="000000"/>
              </w:rPr>
              <w:t>: REQUEST DEPARTURE CLEARANCE [</w:t>
            </w:r>
            <w:r w:rsidRPr="00F16EB2">
              <w:rPr>
                <w:rFonts w:ascii="Arial" w:hAnsi="Arial" w:cs="Arial"/>
                <w:i/>
                <w:color w:val="000000"/>
              </w:rPr>
              <w:t>departure clearance request data</w:t>
            </w:r>
            <w:r w:rsidRPr="00F16EB2">
              <w:rPr>
                <w:rFonts w:ascii="Arial" w:hAnsi="Arial" w:cs="Arial"/>
                <w:color w:val="000000"/>
              </w:rPr>
              <w:t>]</w:t>
            </w:r>
          </w:p>
          <w:p w14:paraId="66466FE8" w14:textId="77777777" w:rsidR="00F16EB2" w:rsidRPr="00F16EB2" w:rsidRDefault="00F16EB2" w:rsidP="00785506">
            <w:pPr>
              <w:tabs>
                <w:tab w:val="left" w:pos="720"/>
              </w:tabs>
              <w:autoSpaceDE w:val="0"/>
              <w:autoSpaceDN w:val="0"/>
              <w:rPr>
                <w:rFonts w:ascii="Arial" w:hAnsi="Arial" w:cs="Arial"/>
                <w:color w:val="000000"/>
              </w:rPr>
            </w:pPr>
            <w:r w:rsidRPr="00F16EB2">
              <w:rPr>
                <w:rFonts w:ascii="Arial" w:hAnsi="Arial" w:cs="Arial"/>
                <w:color w:val="000000"/>
              </w:rPr>
              <w:t>Send:</w:t>
            </w:r>
            <w:r w:rsidRPr="00F16EB2">
              <w:rPr>
                <w:rFonts w:ascii="Arial" w:hAnsi="Arial" w:cs="Arial"/>
                <w:b/>
                <w:color w:val="000000"/>
              </w:rPr>
              <w:t xml:space="preserve"> DM149</w:t>
            </w:r>
            <w:r w:rsidRPr="00F16EB2">
              <w:rPr>
                <w:rFonts w:ascii="Arial" w:hAnsi="Arial" w:cs="Arial"/>
                <w:color w:val="000000"/>
              </w:rPr>
              <w:t>: REQUEST TAXI ROUTING INFORMATION</w:t>
            </w:r>
          </w:p>
        </w:tc>
      </w:tr>
      <w:tr w:rsidR="00F16EB2" w:rsidRPr="00F16EB2" w14:paraId="66466FFA" w14:textId="77777777" w:rsidTr="00785506">
        <w:trPr>
          <w:cantSplit/>
        </w:trPr>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vAlign w:val="center"/>
          </w:tcPr>
          <w:p w14:paraId="66466FEA" w14:textId="77777777" w:rsidR="00F16EB2" w:rsidRPr="00F16EB2" w:rsidRDefault="00F16EB2" w:rsidP="00785506">
            <w:pPr>
              <w:tabs>
                <w:tab w:val="left" w:pos="720"/>
              </w:tabs>
              <w:autoSpaceDE w:val="0"/>
              <w:autoSpaceDN w:val="0"/>
              <w:rPr>
                <w:rFonts w:ascii="Arial" w:hAnsi="Arial" w:cs="Arial"/>
                <w:b/>
                <w:color w:val="000000"/>
              </w:rPr>
            </w:pPr>
            <w:r w:rsidRPr="00F16EB2">
              <w:rPr>
                <w:rFonts w:ascii="Arial" w:hAnsi="Arial" w:cs="Arial"/>
                <w:color w:val="000000"/>
              </w:rPr>
              <w:t>Crew receives route clearance:</w:t>
            </w:r>
          </w:p>
          <w:p w14:paraId="66466FEB" w14:textId="77777777" w:rsidR="00F16EB2" w:rsidRPr="00F16EB2" w:rsidRDefault="00F16EB2" w:rsidP="00785506">
            <w:pPr>
              <w:tabs>
                <w:tab w:val="left" w:pos="720"/>
              </w:tabs>
              <w:autoSpaceDE w:val="0"/>
              <w:autoSpaceDN w:val="0"/>
              <w:rPr>
                <w:rFonts w:ascii="Arial" w:hAnsi="Arial" w:cs="Arial"/>
                <w:color w:val="000000"/>
              </w:rPr>
            </w:pPr>
            <w:r w:rsidRPr="00F16EB2">
              <w:rPr>
                <w:rFonts w:ascii="Arial" w:hAnsi="Arial" w:cs="Arial"/>
                <w:b/>
                <w:color w:val="000000"/>
              </w:rPr>
              <w:t xml:space="preserve">UM266: </w:t>
            </w:r>
            <w:r w:rsidRPr="00F16EB2">
              <w:rPr>
                <w:rFonts w:ascii="Arial" w:hAnsi="Arial" w:cs="Arial"/>
                <w:color w:val="000000"/>
              </w:rPr>
              <w:t>CLEARED TO [</w:t>
            </w:r>
            <w:r w:rsidRPr="00F16EB2">
              <w:rPr>
                <w:rFonts w:ascii="Arial" w:hAnsi="Arial" w:cs="Arial"/>
                <w:i/>
                <w:color w:val="000000"/>
              </w:rPr>
              <w:t>position</w:t>
            </w:r>
            <w:r w:rsidRPr="00F16EB2">
              <w:rPr>
                <w:rFonts w:ascii="Arial" w:hAnsi="Arial" w:cs="Arial"/>
                <w:color w:val="000000"/>
              </w:rPr>
              <w:t>] VIA [</w:t>
            </w:r>
            <w:r w:rsidRPr="00F16EB2">
              <w:rPr>
                <w:rFonts w:ascii="Arial" w:hAnsi="Arial" w:cs="Arial"/>
                <w:i/>
                <w:color w:val="000000"/>
              </w:rPr>
              <w:t>route clearance enhanced</w:t>
            </w:r>
            <w:r w:rsidRPr="00F16EB2">
              <w:rPr>
                <w:rFonts w:ascii="Arial" w:hAnsi="Arial" w:cs="Arial"/>
                <w:color w:val="000000"/>
              </w:rPr>
              <w:t>]</w:t>
            </w:r>
          </w:p>
          <w:p w14:paraId="66466FEC" w14:textId="77777777" w:rsidR="00F16EB2" w:rsidRPr="00F16EB2" w:rsidRDefault="00F16EB2" w:rsidP="00785506">
            <w:pPr>
              <w:tabs>
                <w:tab w:val="left" w:pos="720"/>
              </w:tabs>
              <w:autoSpaceDE w:val="0"/>
              <w:autoSpaceDN w:val="0"/>
              <w:rPr>
                <w:rFonts w:ascii="Arial" w:hAnsi="Arial" w:cs="Arial"/>
                <w:color w:val="000000"/>
              </w:rPr>
            </w:pPr>
          </w:p>
          <w:p w14:paraId="66466FED" w14:textId="77777777" w:rsidR="00F16EB2" w:rsidRPr="00F16EB2" w:rsidRDefault="00F16EB2" w:rsidP="00785506">
            <w:pPr>
              <w:tabs>
                <w:tab w:val="left" w:pos="720"/>
              </w:tabs>
              <w:autoSpaceDE w:val="0"/>
              <w:autoSpaceDN w:val="0"/>
              <w:rPr>
                <w:rFonts w:ascii="Arial" w:hAnsi="Arial" w:cs="Arial"/>
                <w:b/>
                <w:color w:val="000000"/>
              </w:rPr>
            </w:pPr>
            <w:r w:rsidRPr="00F16EB2">
              <w:rPr>
                <w:rFonts w:ascii="Arial" w:hAnsi="Arial" w:cs="Arial"/>
                <w:b/>
                <w:color w:val="000000"/>
              </w:rPr>
              <w:t>Note 10</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tcPr>
          <w:p w14:paraId="66466FEE" w14:textId="77777777" w:rsidR="00F16EB2" w:rsidRPr="00F16EB2" w:rsidRDefault="00F16EB2" w:rsidP="00785506">
            <w:pPr>
              <w:tabs>
                <w:tab w:val="left" w:pos="720"/>
              </w:tabs>
              <w:autoSpaceDE w:val="0"/>
              <w:autoSpaceDN w:val="0"/>
              <w:rPr>
                <w:rFonts w:ascii="Arial" w:hAnsi="Arial" w:cs="Arial"/>
                <w:color w:val="000000"/>
              </w:rPr>
            </w:pPr>
            <w:r w:rsidRPr="00F16EB2">
              <w:rPr>
                <w:rFonts w:ascii="Arial" w:hAnsi="Arial" w:cs="Arial"/>
                <w:color w:val="000000"/>
              </w:rPr>
              <w:t xml:space="preserve">Read clearance silently </w:t>
            </w:r>
          </w:p>
          <w:p w14:paraId="66466FEF" w14:textId="77777777" w:rsidR="00F16EB2" w:rsidRPr="00F16EB2" w:rsidRDefault="00F16EB2" w:rsidP="00785506">
            <w:pPr>
              <w:tabs>
                <w:tab w:val="left" w:pos="720"/>
              </w:tabs>
              <w:autoSpaceDE w:val="0"/>
              <w:autoSpaceDN w:val="0"/>
              <w:rPr>
                <w:rFonts w:ascii="Arial" w:hAnsi="Arial" w:cs="Arial"/>
                <w:color w:val="000000"/>
              </w:rPr>
            </w:pPr>
            <w:r w:rsidRPr="00F16EB2">
              <w:rPr>
                <w:rFonts w:ascii="Arial" w:hAnsi="Arial" w:cs="Arial"/>
                <w:color w:val="000000"/>
              </w:rPr>
              <w:t xml:space="preserve">Verify clearance against dispatch flight plan. </w:t>
            </w:r>
          </w:p>
          <w:p w14:paraId="66466FF0" w14:textId="77777777" w:rsidR="00F16EB2" w:rsidRPr="00F16EB2" w:rsidRDefault="00F16EB2" w:rsidP="00785506">
            <w:pPr>
              <w:tabs>
                <w:tab w:val="left" w:pos="720"/>
              </w:tabs>
              <w:autoSpaceDE w:val="0"/>
              <w:autoSpaceDN w:val="0"/>
              <w:rPr>
                <w:rFonts w:ascii="Arial" w:hAnsi="Arial" w:cs="Arial"/>
                <w:color w:val="000000"/>
              </w:rPr>
            </w:pPr>
            <w:r w:rsidRPr="00F16EB2">
              <w:rPr>
                <w:rFonts w:ascii="Arial" w:hAnsi="Arial" w:cs="Arial"/>
                <w:color w:val="000000"/>
              </w:rPr>
              <w:t>Crosscheck.</w:t>
            </w:r>
          </w:p>
          <w:p w14:paraId="66466FF1" w14:textId="77777777" w:rsidR="00F16EB2" w:rsidRPr="00F16EB2" w:rsidRDefault="00F16EB2" w:rsidP="00785506">
            <w:pPr>
              <w:tabs>
                <w:tab w:val="left" w:pos="720"/>
              </w:tabs>
              <w:autoSpaceDE w:val="0"/>
              <w:autoSpaceDN w:val="0"/>
              <w:rPr>
                <w:rFonts w:ascii="Arial" w:hAnsi="Arial" w:cs="Arial"/>
                <w:color w:val="000000"/>
              </w:rPr>
            </w:pPr>
            <w:r w:rsidRPr="00F16EB2">
              <w:rPr>
                <w:rFonts w:ascii="Arial" w:hAnsi="Arial" w:cs="Arial"/>
                <w:color w:val="000000"/>
              </w:rPr>
              <w:t xml:space="preserve">Tell </w:t>
            </w:r>
            <w:r w:rsidR="00DE371B">
              <w:rPr>
                <w:rFonts w:ascii="Arial" w:hAnsi="Arial" w:cs="Arial"/>
                <w:color w:val="000000"/>
              </w:rPr>
              <w:t>FO</w:t>
            </w:r>
            <w:r w:rsidRPr="00F16EB2">
              <w:rPr>
                <w:rFonts w:ascii="Arial" w:hAnsi="Arial" w:cs="Arial"/>
                <w:color w:val="000000"/>
              </w:rPr>
              <w:t xml:space="preserve"> to accept clearance.</w:t>
            </w:r>
          </w:p>
          <w:p w14:paraId="66466FF2" w14:textId="77777777" w:rsidR="00F16EB2" w:rsidRPr="00F16EB2" w:rsidRDefault="00F16EB2" w:rsidP="00785506">
            <w:pPr>
              <w:tabs>
                <w:tab w:val="left" w:pos="720"/>
              </w:tabs>
              <w:autoSpaceDE w:val="0"/>
              <w:autoSpaceDN w:val="0"/>
              <w:rPr>
                <w:rFonts w:ascii="Arial" w:hAnsi="Arial" w:cs="Arial"/>
                <w:color w:val="000000"/>
              </w:rPr>
            </w:pPr>
            <w:r w:rsidRPr="00F16EB2">
              <w:rPr>
                <w:rFonts w:ascii="Arial" w:hAnsi="Arial" w:cs="Arial"/>
                <w:color w:val="000000"/>
              </w:rPr>
              <w:t xml:space="preserve">Program clearance into FMS. </w:t>
            </w:r>
          </w:p>
          <w:p w14:paraId="66466FF3" w14:textId="77777777" w:rsidR="00F16EB2" w:rsidRPr="00F16EB2" w:rsidRDefault="00F16EB2" w:rsidP="00785506">
            <w:pPr>
              <w:tabs>
                <w:tab w:val="left" w:pos="720"/>
              </w:tabs>
              <w:autoSpaceDE w:val="0"/>
              <w:autoSpaceDN w:val="0"/>
              <w:rPr>
                <w:rFonts w:ascii="Arial" w:hAnsi="Arial" w:cs="Arial"/>
                <w:color w:val="000000"/>
              </w:rPr>
            </w:pPr>
            <w:r w:rsidRPr="00F16EB2">
              <w:rPr>
                <w:rFonts w:ascii="Arial" w:hAnsi="Arial" w:cs="Arial"/>
                <w:color w:val="000000"/>
              </w:rPr>
              <w:t>Crosscheck</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tcPr>
          <w:p w14:paraId="66466FF4" w14:textId="77777777" w:rsidR="00F16EB2" w:rsidRPr="00F16EB2" w:rsidRDefault="00F16EB2" w:rsidP="00785506">
            <w:pPr>
              <w:tabs>
                <w:tab w:val="left" w:pos="720"/>
              </w:tabs>
              <w:autoSpaceDE w:val="0"/>
              <w:autoSpaceDN w:val="0"/>
              <w:rPr>
                <w:rFonts w:ascii="Arial" w:hAnsi="Arial" w:cs="Arial"/>
                <w:color w:val="000000"/>
              </w:rPr>
            </w:pPr>
            <w:r w:rsidRPr="00F16EB2">
              <w:rPr>
                <w:rFonts w:ascii="Arial" w:hAnsi="Arial" w:cs="Arial"/>
                <w:color w:val="000000"/>
              </w:rPr>
              <w:t xml:space="preserve">Read clearance silently </w:t>
            </w:r>
          </w:p>
          <w:p w14:paraId="66466FF5" w14:textId="77777777" w:rsidR="00F16EB2" w:rsidRPr="00F16EB2" w:rsidRDefault="00F16EB2" w:rsidP="00785506">
            <w:pPr>
              <w:tabs>
                <w:tab w:val="left" w:pos="720"/>
              </w:tabs>
              <w:autoSpaceDE w:val="0"/>
              <w:autoSpaceDN w:val="0"/>
              <w:rPr>
                <w:rFonts w:ascii="Arial" w:hAnsi="Arial" w:cs="Arial"/>
                <w:color w:val="000000"/>
              </w:rPr>
            </w:pPr>
            <w:r w:rsidRPr="00F16EB2">
              <w:rPr>
                <w:rFonts w:ascii="Arial" w:hAnsi="Arial" w:cs="Arial"/>
                <w:color w:val="000000"/>
              </w:rPr>
              <w:t xml:space="preserve">Verify clearance matches dispatch flight plan. </w:t>
            </w:r>
          </w:p>
          <w:p w14:paraId="66466FF6" w14:textId="77777777" w:rsidR="00F16EB2" w:rsidRPr="00F16EB2" w:rsidRDefault="00F16EB2" w:rsidP="00785506">
            <w:pPr>
              <w:tabs>
                <w:tab w:val="left" w:pos="720"/>
              </w:tabs>
              <w:autoSpaceDE w:val="0"/>
              <w:autoSpaceDN w:val="0"/>
              <w:rPr>
                <w:rFonts w:ascii="Arial" w:hAnsi="Arial" w:cs="Arial"/>
                <w:color w:val="000000"/>
              </w:rPr>
            </w:pPr>
            <w:r w:rsidRPr="00F16EB2">
              <w:rPr>
                <w:rFonts w:ascii="Arial" w:hAnsi="Arial" w:cs="Arial"/>
                <w:color w:val="000000"/>
              </w:rPr>
              <w:t>Crosscheck</w:t>
            </w:r>
          </w:p>
          <w:p w14:paraId="66466FF7" w14:textId="77777777" w:rsidR="00F16EB2" w:rsidRPr="00F16EB2" w:rsidRDefault="00F16EB2" w:rsidP="00785506">
            <w:pPr>
              <w:tabs>
                <w:tab w:val="left" w:pos="720"/>
              </w:tabs>
              <w:autoSpaceDE w:val="0"/>
              <w:autoSpaceDN w:val="0"/>
              <w:rPr>
                <w:rFonts w:ascii="Arial" w:hAnsi="Arial" w:cs="Arial"/>
                <w:color w:val="000000"/>
              </w:rPr>
            </w:pPr>
            <w:r w:rsidRPr="00F16EB2">
              <w:rPr>
                <w:rFonts w:ascii="Arial" w:hAnsi="Arial" w:cs="Arial"/>
                <w:color w:val="000000"/>
              </w:rPr>
              <w:t xml:space="preserve">Send: </w:t>
            </w:r>
            <w:r w:rsidRPr="00F16EB2">
              <w:rPr>
                <w:rFonts w:ascii="Arial" w:hAnsi="Arial" w:cs="Arial"/>
                <w:b/>
                <w:color w:val="000000"/>
              </w:rPr>
              <w:t>DM0:</w:t>
            </w:r>
            <w:r w:rsidRPr="00F16EB2">
              <w:rPr>
                <w:rFonts w:ascii="Arial" w:hAnsi="Arial" w:cs="Arial"/>
                <w:color w:val="000000"/>
              </w:rPr>
              <w:t xml:space="preserve"> WILCO</w:t>
            </w:r>
          </w:p>
          <w:p w14:paraId="66466FF8" w14:textId="77777777" w:rsidR="00F16EB2" w:rsidRPr="00F16EB2" w:rsidRDefault="00F16EB2" w:rsidP="00785506">
            <w:pPr>
              <w:tabs>
                <w:tab w:val="left" w:pos="720"/>
              </w:tabs>
              <w:autoSpaceDE w:val="0"/>
              <w:autoSpaceDN w:val="0"/>
              <w:rPr>
                <w:rFonts w:ascii="Arial" w:hAnsi="Arial" w:cs="Arial"/>
                <w:color w:val="000000"/>
              </w:rPr>
            </w:pPr>
            <w:r w:rsidRPr="00F16EB2">
              <w:rPr>
                <w:rFonts w:ascii="Arial" w:hAnsi="Arial" w:cs="Arial"/>
                <w:color w:val="000000"/>
              </w:rPr>
              <w:t>-</w:t>
            </w:r>
          </w:p>
          <w:p w14:paraId="66466FF9" w14:textId="77777777" w:rsidR="00F16EB2" w:rsidRPr="00F16EB2" w:rsidRDefault="00F16EB2" w:rsidP="00785506">
            <w:pPr>
              <w:tabs>
                <w:tab w:val="left" w:pos="720"/>
              </w:tabs>
              <w:autoSpaceDE w:val="0"/>
              <w:autoSpaceDN w:val="0"/>
              <w:rPr>
                <w:rFonts w:ascii="Arial" w:hAnsi="Arial" w:cs="Arial"/>
                <w:color w:val="000000"/>
              </w:rPr>
            </w:pPr>
            <w:r w:rsidRPr="00F16EB2">
              <w:rPr>
                <w:rFonts w:ascii="Arial" w:hAnsi="Arial" w:cs="Arial"/>
                <w:color w:val="000000"/>
              </w:rPr>
              <w:t>Crosscheck</w:t>
            </w:r>
          </w:p>
        </w:tc>
      </w:tr>
      <w:tr w:rsidR="00F16EB2" w:rsidRPr="00F16EB2" w14:paraId="66467009" w14:textId="77777777" w:rsidTr="00785506">
        <w:trPr>
          <w:cantSplit/>
        </w:trPr>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vAlign w:val="center"/>
          </w:tcPr>
          <w:p w14:paraId="66466FFB" w14:textId="77777777" w:rsidR="00F16EB2" w:rsidRPr="00F16EB2" w:rsidRDefault="00F16EB2" w:rsidP="00785506">
            <w:pPr>
              <w:tabs>
                <w:tab w:val="left" w:pos="720"/>
              </w:tabs>
              <w:autoSpaceDE w:val="0"/>
              <w:autoSpaceDN w:val="0"/>
              <w:rPr>
                <w:rFonts w:ascii="Arial" w:hAnsi="Arial" w:cs="Arial"/>
                <w:b/>
                <w:color w:val="000000"/>
              </w:rPr>
            </w:pPr>
            <w:r w:rsidRPr="00F16EB2">
              <w:rPr>
                <w:rFonts w:ascii="Arial" w:hAnsi="Arial" w:cs="Arial"/>
                <w:color w:val="000000"/>
              </w:rPr>
              <w:t>Crew receives taxi clearance:</w:t>
            </w:r>
            <w:r w:rsidRPr="00F16EB2">
              <w:rPr>
                <w:rFonts w:ascii="Arial" w:hAnsi="Arial" w:cs="Arial"/>
                <w:b/>
                <w:color w:val="000000"/>
              </w:rPr>
              <w:t xml:space="preserve"> </w:t>
            </w:r>
          </w:p>
          <w:p w14:paraId="66466FFC" w14:textId="77777777" w:rsidR="00F16EB2" w:rsidRPr="00F16EB2" w:rsidRDefault="00F16EB2" w:rsidP="00785506">
            <w:pPr>
              <w:tabs>
                <w:tab w:val="left" w:pos="720"/>
              </w:tabs>
              <w:autoSpaceDE w:val="0"/>
              <w:autoSpaceDN w:val="0"/>
              <w:rPr>
                <w:rFonts w:ascii="Arial" w:hAnsi="Arial" w:cs="Arial"/>
                <w:color w:val="000000"/>
              </w:rPr>
            </w:pPr>
            <w:r w:rsidRPr="00F16EB2">
              <w:rPr>
                <w:rFonts w:ascii="Arial" w:hAnsi="Arial" w:cs="Arial"/>
                <w:b/>
                <w:color w:val="000000"/>
              </w:rPr>
              <w:t>UM315:</w:t>
            </w:r>
            <w:r w:rsidRPr="00F16EB2">
              <w:rPr>
                <w:rFonts w:ascii="Arial" w:hAnsi="Arial" w:cs="Arial"/>
                <w:color w:val="000000"/>
              </w:rPr>
              <w:t xml:space="preserve"> EXPECT TAXI [</w:t>
            </w:r>
            <w:r w:rsidRPr="00F16EB2">
              <w:rPr>
                <w:rFonts w:ascii="Arial" w:hAnsi="Arial" w:cs="Arial"/>
                <w:i/>
                <w:color w:val="000000"/>
              </w:rPr>
              <w:t>taxi route</w:t>
            </w:r>
            <w:r w:rsidRPr="00F16EB2">
              <w:rPr>
                <w:rFonts w:ascii="Arial" w:hAnsi="Arial" w:cs="Arial"/>
                <w:color w:val="000000"/>
              </w:rPr>
              <w:t>]</w:t>
            </w:r>
          </w:p>
          <w:p w14:paraId="66466FFD" w14:textId="77777777" w:rsidR="00F16EB2" w:rsidRPr="00F16EB2" w:rsidRDefault="00F16EB2" w:rsidP="00785506">
            <w:pPr>
              <w:tabs>
                <w:tab w:val="left" w:pos="720"/>
              </w:tabs>
              <w:autoSpaceDE w:val="0"/>
              <w:autoSpaceDN w:val="0"/>
              <w:rPr>
                <w:rFonts w:ascii="Arial" w:hAnsi="Arial" w:cs="Arial"/>
                <w:color w:val="000000"/>
              </w:rPr>
            </w:pPr>
            <w:r w:rsidRPr="00F16EB2">
              <w:rPr>
                <w:rFonts w:ascii="Arial" w:hAnsi="Arial" w:cs="Arial"/>
                <w:color w:val="000000"/>
              </w:rPr>
              <w:t>+</w:t>
            </w:r>
          </w:p>
          <w:p w14:paraId="66466FFE" w14:textId="77777777" w:rsidR="00F16EB2" w:rsidRPr="00F16EB2" w:rsidRDefault="00F16EB2" w:rsidP="00785506">
            <w:pPr>
              <w:tabs>
                <w:tab w:val="left" w:pos="720"/>
              </w:tabs>
              <w:autoSpaceDE w:val="0"/>
              <w:autoSpaceDN w:val="0"/>
              <w:rPr>
                <w:rFonts w:ascii="Arial" w:hAnsi="Arial" w:cs="Arial"/>
                <w:color w:val="000000"/>
              </w:rPr>
            </w:pPr>
            <w:r w:rsidRPr="00F16EB2">
              <w:rPr>
                <w:rFonts w:ascii="Arial" w:hAnsi="Arial" w:cs="Arial"/>
                <w:b/>
                <w:color w:val="000000"/>
              </w:rPr>
              <w:t>UM330:</w:t>
            </w:r>
            <w:r w:rsidRPr="00F16EB2">
              <w:rPr>
                <w:rFonts w:ascii="Arial" w:hAnsi="Arial" w:cs="Arial"/>
                <w:color w:val="000000"/>
              </w:rPr>
              <w:t xml:space="preserve"> [</w:t>
            </w:r>
            <w:r w:rsidRPr="00F16EB2">
              <w:rPr>
                <w:rFonts w:ascii="Arial" w:hAnsi="Arial" w:cs="Arial"/>
                <w:i/>
                <w:color w:val="000000"/>
              </w:rPr>
              <w:t>graphic taxi route</w:t>
            </w:r>
            <w:r w:rsidRPr="00F16EB2">
              <w:rPr>
                <w:rFonts w:ascii="Arial" w:hAnsi="Arial" w:cs="Arial"/>
                <w:color w:val="000000"/>
              </w:rPr>
              <w:t>]</w:t>
            </w:r>
          </w:p>
          <w:p w14:paraId="66466FFF" w14:textId="77777777" w:rsidR="00F16EB2" w:rsidRPr="00F16EB2" w:rsidRDefault="00F16EB2" w:rsidP="00785506">
            <w:pPr>
              <w:tabs>
                <w:tab w:val="left" w:pos="720"/>
              </w:tabs>
              <w:autoSpaceDE w:val="0"/>
              <w:autoSpaceDN w:val="0"/>
              <w:rPr>
                <w:rFonts w:ascii="Arial" w:hAnsi="Arial" w:cs="Arial"/>
                <w:color w:val="000000"/>
              </w:rPr>
            </w:pPr>
          </w:p>
          <w:p w14:paraId="66467000" w14:textId="77777777" w:rsidR="00F16EB2" w:rsidRPr="00F16EB2" w:rsidRDefault="00F16EB2" w:rsidP="00785506">
            <w:pPr>
              <w:tabs>
                <w:tab w:val="left" w:pos="720"/>
              </w:tabs>
              <w:autoSpaceDE w:val="0"/>
              <w:autoSpaceDN w:val="0"/>
              <w:rPr>
                <w:rFonts w:ascii="Arial" w:hAnsi="Arial" w:cs="Arial"/>
                <w:b/>
                <w:color w:val="000000"/>
              </w:rPr>
            </w:pPr>
            <w:r w:rsidRPr="00F16EB2">
              <w:rPr>
                <w:rFonts w:ascii="Arial" w:hAnsi="Arial" w:cs="Arial"/>
                <w:b/>
                <w:color w:val="000000"/>
              </w:rPr>
              <w:t>Notes 8, 11, 12</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tcPr>
          <w:p w14:paraId="66467001" w14:textId="77777777" w:rsidR="00F16EB2" w:rsidRPr="00F16EB2" w:rsidRDefault="00F16EB2" w:rsidP="00785506">
            <w:pPr>
              <w:tabs>
                <w:tab w:val="left" w:pos="720"/>
              </w:tabs>
              <w:autoSpaceDE w:val="0"/>
              <w:autoSpaceDN w:val="0"/>
              <w:rPr>
                <w:rFonts w:ascii="Arial" w:hAnsi="Arial" w:cs="Arial"/>
                <w:color w:val="000000"/>
              </w:rPr>
            </w:pPr>
          </w:p>
          <w:p w14:paraId="66467002" w14:textId="77777777" w:rsidR="00F16EB2" w:rsidRPr="00F16EB2" w:rsidRDefault="00F16EB2" w:rsidP="00785506">
            <w:pPr>
              <w:tabs>
                <w:tab w:val="left" w:pos="720"/>
              </w:tabs>
              <w:autoSpaceDE w:val="0"/>
              <w:autoSpaceDN w:val="0"/>
              <w:rPr>
                <w:rFonts w:ascii="Arial" w:hAnsi="Arial" w:cs="Arial"/>
                <w:color w:val="000000"/>
              </w:rPr>
            </w:pPr>
            <w:r w:rsidRPr="00F16EB2">
              <w:rPr>
                <w:rFonts w:ascii="Arial" w:hAnsi="Arial" w:cs="Arial"/>
                <w:color w:val="000000"/>
              </w:rPr>
              <w:t xml:space="preserve">Read clearance silently </w:t>
            </w:r>
          </w:p>
          <w:p w14:paraId="66467003" w14:textId="77777777" w:rsidR="00F16EB2" w:rsidRPr="00F16EB2" w:rsidRDefault="00F16EB2" w:rsidP="00785506">
            <w:pPr>
              <w:tabs>
                <w:tab w:val="left" w:pos="720"/>
              </w:tabs>
              <w:autoSpaceDE w:val="0"/>
              <w:autoSpaceDN w:val="0"/>
              <w:rPr>
                <w:rFonts w:ascii="Arial" w:hAnsi="Arial" w:cs="Arial"/>
                <w:color w:val="000000"/>
              </w:rPr>
            </w:pPr>
            <w:r w:rsidRPr="00F16EB2">
              <w:rPr>
                <w:rFonts w:ascii="Arial" w:hAnsi="Arial" w:cs="Arial"/>
                <w:color w:val="000000"/>
              </w:rPr>
              <w:t>Crosscheck</w:t>
            </w:r>
          </w:p>
          <w:p w14:paraId="66467004" w14:textId="77777777" w:rsidR="00F16EB2" w:rsidRPr="00F16EB2" w:rsidRDefault="00F16EB2" w:rsidP="00785506">
            <w:pPr>
              <w:tabs>
                <w:tab w:val="left" w:pos="720"/>
              </w:tabs>
              <w:autoSpaceDE w:val="0"/>
              <w:autoSpaceDN w:val="0"/>
              <w:rPr>
                <w:rFonts w:ascii="Arial" w:hAnsi="Arial" w:cs="Arial"/>
                <w:color w:val="000000"/>
              </w:rPr>
            </w:pPr>
            <w:r w:rsidRPr="00F16EB2">
              <w:rPr>
                <w:rFonts w:ascii="Arial" w:hAnsi="Arial" w:cs="Arial"/>
                <w:color w:val="000000"/>
              </w:rPr>
              <w:t>Tell PM to accept clearance</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tcPr>
          <w:p w14:paraId="66467005" w14:textId="77777777" w:rsidR="00F16EB2" w:rsidRPr="00F16EB2" w:rsidRDefault="00F16EB2" w:rsidP="00785506">
            <w:pPr>
              <w:tabs>
                <w:tab w:val="left" w:pos="720"/>
              </w:tabs>
              <w:autoSpaceDE w:val="0"/>
              <w:autoSpaceDN w:val="0"/>
              <w:rPr>
                <w:rFonts w:ascii="Arial" w:hAnsi="Arial" w:cs="Arial"/>
                <w:color w:val="000000"/>
              </w:rPr>
            </w:pPr>
          </w:p>
          <w:p w14:paraId="66467006" w14:textId="77777777" w:rsidR="00F16EB2" w:rsidRPr="00F16EB2" w:rsidRDefault="00F16EB2" w:rsidP="00785506">
            <w:pPr>
              <w:tabs>
                <w:tab w:val="left" w:pos="720"/>
              </w:tabs>
              <w:autoSpaceDE w:val="0"/>
              <w:autoSpaceDN w:val="0"/>
              <w:rPr>
                <w:rFonts w:ascii="Arial" w:hAnsi="Arial" w:cs="Arial"/>
                <w:color w:val="000000"/>
              </w:rPr>
            </w:pPr>
            <w:r w:rsidRPr="00F16EB2">
              <w:rPr>
                <w:rFonts w:ascii="Arial" w:hAnsi="Arial" w:cs="Arial"/>
                <w:color w:val="000000"/>
              </w:rPr>
              <w:t>Read clearance silently</w:t>
            </w:r>
          </w:p>
          <w:p w14:paraId="66467007" w14:textId="77777777" w:rsidR="00F16EB2" w:rsidRPr="00F16EB2" w:rsidRDefault="00F16EB2" w:rsidP="00785506">
            <w:pPr>
              <w:tabs>
                <w:tab w:val="left" w:pos="720"/>
              </w:tabs>
              <w:autoSpaceDE w:val="0"/>
              <w:autoSpaceDN w:val="0"/>
              <w:rPr>
                <w:rFonts w:ascii="Arial" w:hAnsi="Arial" w:cs="Arial"/>
                <w:color w:val="000000"/>
              </w:rPr>
            </w:pPr>
            <w:r w:rsidRPr="00F16EB2">
              <w:rPr>
                <w:rFonts w:ascii="Arial" w:hAnsi="Arial" w:cs="Arial"/>
                <w:color w:val="000000"/>
              </w:rPr>
              <w:t>Crosscheck</w:t>
            </w:r>
          </w:p>
          <w:p w14:paraId="66467008" w14:textId="77777777" w:rsidR="00F16EB2" w:rsidRPr="00F16EB2" w:rsidRDefault="00F16EB2" w:rsidP="00785506">
            <w:pPr>
              <w:tabs>
                <w:tab w:val="left" w:pos="720"/>
              </w:tabs>
              <w:autoSpaceDE w:val="0"/>
              <w:autoSpaceDN w:val="0"/>
              <w:rPr>
                <w:rFonts w:ascii="Arial" w:hAnsi="Arial" w:cs="Arial"/>
                <w:color w:val="000000"/>
              </w:rPr>
            </w:pPr>
            <w:r w:rsidRPr="00F16EB2">
              <w:rPr>
                <w:rFonts w:ascii="Arial" w:hAnsi="Arial" w:cs="Arial"/>
                <w:color w:val="000000"/>
              </w:rPr>
              <w:t xml:space="preserve">Send: </w:t>
            </w:r>
            <w:r w:rsidRPr="00F16EB2">
              <w:rPr>
                <w:rFonts w:ascii="Arial" w:hAnsi="Arial" w:cs="Arial"/>
                <w:b/>
                <w:color w:val="000000"/>
              </w:rPr>
              <w:t>DM3:</w:t>
            </w:r>
            <w:r w:rsidRPr="00F16EB2">
              <w:rPr>
                <w:rFonts w:ascii="Arial" w:hAnsi="Arial" w:cs="Arial"/>
                <w:color w:val="000000"/>
              </w:rPr>
              <w:t xml:space="preserve"> ROGER</w:t>
            </w:r>
          </w:p>
        </w:tc>
      </w:tr>
      <w:tr w:rsidR="00F16EB2" w:rsidRPr="00F16EB2" w14:paraId="66467017" w14:textId="77777777" w:rsidTr="00785506">
        <w:tc>
          <w:tcPr>
            <w:tcW w:w="10458" w:type="dxa"/>
            <w:gridSpan w:val="3"/>
            <w:tcMar>
              <w:top w:w="29" w:type="dxa"/>
              <w:left w:w="115" w:type="dxa"/>
              <w:bottom w:w="29" w:type="dxa"/>
              <w:right w:w="115" w:type="dxa"/>
            </w:tcMar>
            <w:vAlign w:val="center"/>
          </w:tcPr>
          <w:p w14:paraId="6646700A" w14:textId="77777777" w:rsidR="00F16EB2" w:rsidRPr="00F16EB2" w:rsidRDefault="00F16EB2" w:rsidP="00785506">
            <w:pPr>
              <w:tabs>
                <w:tab w:val="left" w:pos="720"/>
              </w:tabs>
              <w:autoSpaceDE w:val="0"/>
              <w:autoSpaceDN w:val="0"/>
              <w:rPr>
                <w:b/>
                <w:color w:val="000000"/>
              </w:rPr>
            </w:pPr>
            <w:r w:rsidRPr="00F16EB2">
              <w:rPr>
                <w:b/>
                <w:color w:val="000000"/>
              </w:rPr>
              <w:t>N</w:t>
            </w:r>
            <w:r w:rsidR="00667D44" w:rsidRPr="00F16EB2">
              <w:rPr>
                <w:b/>
                <w:color w:val="000000"/>
              </w:rPr>
              <w:t>otes</w:t>
            </w:r>
            <w:r w:rsidRPr="00F16EB2">
              <w:rPr>
                <w:b/>
                <w:color w:val="000000"/>
              </w:rPr>
              <w:t xml:space="preserve"> and J</w:t>
            </w:r>
            <w:r w:rsidR="00667D44" w:rsidRPr="00F16EB2">
              <w:rPr>
                <w:b/>
                <w:color w:val="000000"/>
              </w:rPr>
              <w:t>ustifications</w:t>
            </w:r>
            <w:r w:rsidRPr="00F16EB2">
              <w:rPr>
                <w:b/>
                <w:color w:val="000000"/>
              </w:rPr>
              <w:t>:</w:t>
            </w:r>
          </w:p>
          <w:p w14:paraId="6646700B" w14:textId="77777777" w:rsidR="00F16EB2" w:rsidRPr="00F16EB2" w:rsidRDefault="00F16EB2" w:rsidP="00785506">
            <w:pPr>
              <w:tabs>
                <w:tab w:val="left" w:pos="720"/>
              </w:tabs>
              <w:autoSpaceDE w:val="0"/>
              <w:autoSpaceDN w:val="0"/>
              <w:rPr>
                <w:color w:val="000000"/>
              </w:rPr>
            </w:pPr>
            <w:r w:rsidRPr="00F16EB2">
              <w:rPr>
                <w:color w:val="000000"/>
              </w:rPr>
              <w:t>1.) Weather and clearance information is obtained prior to or during cockpit and FMS setup</w:t>
            </w:r>
            <w:r w:rsidR="00DE371B">
              <w:rPr>
                <w:color w:val="000000"/>
              </w:rPr>
              <w:t>.</w:t>
            </w:r>
          </w:p>
          <w:p w14:paraId="6646700C" w14:textId="77777777" w:rsidR="00F16EB2" w:rsidRPr="00F16EB2" w:rsidRDefault="00F16EB2" w:rsidP="00785506">
            <w:pPr>
              <w:tabs>
                <w:tab w:val="left" w:pos="720"/>
              </w:tabs>
              <w:autoSpaceDE w:val="0"/>
              <w:autoSpaceDN w:val="0"/>
              <w:rPr>
                <w:color w:val="000000"/>
              </w:rPr>
            </w:pPr>
            <w:r w:rsidRPr="00F16EB2">
              <w:rPr>
                <w:color w:val="000000"/>
              </w:rPr>
              <w:t xml:space="preserve">2.) When CPDLC and/or ADS-C services are available for the flight, the flight crew should initiate an AFN logon no earlier than </w:t>
            </w:r>
            <w:r w:rsidRPr="00F16EB2">
              <w:rPr>
                <w:b/>
                <w:color w:val="000000"/>
              </w:rPr>
              <w:t>45 minutes</w:t>
            </w:r>
            <w:r w:rsidRPr="00F16EB2">
              <w:rPr>
                <w:color w:val="000000"/>
              </w:rPr>
              <w:t xml:space="preserve"> prior to ETD.  The Logon address of ATSU is the current ATSU for the </w:t>
            </w:r>
            <w:r w:rsidR="002D21D1">
              <w:rPr>
                <w:rStyle w:val="st"/>
              </w:rPr>
              <w:t xml:space="preserve">flight information region </w:t>
            </w:r>
            <w:r w:rsidR="002D21D1" w:rsidRPr="002D21D1">
              <w:rPr>
                <w:rStyle w:val="st"/>
              </w:rPr>
              <w:t>(</w:t>
            </w:r>
            <w:r w:rsidRPr="002D21D1">
              <w:rPr>
                <w:color w:val="000000"/>
              </w:rPr>
              <w:t>FIR</w:t>
            </w:r>
            <w:r w:rsidR="002D21D1" w:rsidRPr="002D21D1">
              <w:rPr>
                <w:color w:val="000000"/>
              </w:rPr>
              <w:t>)</w:t>
            </w:r>
            <w:r w:rsidRPr="00F16EB2">
              <w:rPr>
                <w:color w:val="000000"/>
              </w:rPr>
              <w:t xml:space="preserve"> that the departure airport is located within. [</w:t>
            </w:r>
            <w:r w:rsidR="0094752E">
              <w:fldChar w:fldCharType="begin"/>
            </w:r>
            <w:r w:rsidR="0094752E">
              <w:instrText xml:space="preserve"> REF _Ref300924677 \r \h  \* MERGEFORMAT </w:instrText>
            </w:r>
            <w:r w:rsidR="0094752E">
              <w:fldChar w:fldCharType="separate"/>
            </w:r>
            <w:r w:rsidR="00FE1A86" w:rsidRPr="00FE1A86">
              <w:rPr>
                <w:color w:val="000000"/>
              </w:rPr>
              <w:t>55</w:t>
            </w:r>
            <w:r w:rsidR="0094752E">
              <w:fldChar w:fldCharType="end"/>
            </w:r>
            <w:r w:rsidRPr="00F16EB2">
              <w:rPr>
                <w:color w:val="000000"/>
              </w:rPr>
              <w:t>]</w:t>
            </w:r>
          </w:p>
          <w:p w14:paraId="6646700D" w14:textId="77777777" w:rsidR="00F16EB2" w:rsidRPr="00F16EB2" w:rsidRDefault="00F16EB2" w:rsidP="00785506">
            <w:pPr>
              <w:tabs>
                <w:tab w:val="left" w:pos="720"/>
              </w:tabs>
              <w:autoSpaceDE w:val="0"/>
              <w:autoSpaceDN w:val="0"/>
              <w:rPr>
                <w:color w:val="000000"/>
              </w:rPr>
            </w:pPr>
            <w:r w:rsidRPr="00F16EB2">
              <w:rPr>
                <w:color w:val="000000"/>
              </w:rPr>
              <w:t xml:space="preserve">3.) Obtaining an ATC clearance via </w:t>
            </w:r>
            <w:r w:rsidRPr="00F16EB2">
              <w:rPr>
                <w:b/>
                <w:color w:val="000000"/>
              </w:rPr>
              <w:t>voice</w:t>
            </w:r>
            <w:r w:rsidRPr="00F16EB2">
              <w:rPr>
                <w:color w:val="000000"/>
              </w:rPr>
              <w:t xml:space="preserve"> requires</w:t>
            </w:r>
            <w:r w:rsidR="00DE371B">
              <w:rPr>
                <w:color w:val="000000"/>
              </w:rPr>
              <w:t xml:space="preserve"> that</w:t>
            </w:r>
            <w:r w:rsidRPr="00F16EB2">
              <w:rPr>
                <w:color w:val="000000"/>
              </w:rPr>
              <w:t xml:space="preserve"> both pilots listen to the clearance. [</w:t>
            </w:r>
            <w:r w:rsidR="0094752E">
              <w:fldChar w:fldCharType="begin"/>
            </w:r>
            <w:r w:rsidR="0094752E">
              <w:instrText xml:space="preserve"> REF _Ref301355853 \r \h  \* MERGEFORMAT </w:instrText>
            </w:r>
            <w:r w:rsidR="0094752E">
              <w:fldChar w:fldCharType="separate"/>
            </w:r>
            <w:r w:rsidR="00FE1A86" w:rsidRPr="00FE1A86">
              <w:rPr>
                <w:color w:val="000000"/>
              </w:rPr>
              <w:t>33</w:t>
            </w:r>
            <w:r w:rsidR="0094752E">
              <w:fldChar w:fldCharType="end"/>
            </w:r>
            <w:r w:rsidRPr="00F16EB2">
              <w:rPr>
                <w:color w:val="000000"/>
              </w:rPr>
              <w:t>]</w:t>
            </w:r>
          </w:p>
          <w:p w14:paraId="6646700E" w14:textId="77777777" w:rsidR="00F16EB2" w:rsidRPr="00F16EB2" w:rsidRDefault="00F16EB2" w:rsidP="00785506">
            <w:pPr>
              <w:tabs>
                <w:tab w:val="left" w:pos="720"/>
              </w:tabs>
              <w:autoSpaceDE w:val="0"/>
              <w:autoSpaceDN w:val="0"/>
              <w:rPr>
                <w:color w:val="000000"/>
              </w:rPr>
            </w:pPr>
            <w:r w:rsidRPr="00F16EB2">
              <w:rPr>
                <w:color w:val="000000"/>
              </w:rPr>
              <w:t xml:space="preserve">4.) Obtaining the clearance via </w:t>
            </w:r>
            <w:r w:rsidRPr="00F16EB2">
              <w:rPr>
                <w:b/>
                <w:color w:val="000000"/>
              </w:rPr>
              <w:t>CPDLC</w:t>
            </w:r>
            <w:r w:rsidRPr="00F16EB2">
              <w:rPr>
                <w:color w:val="000000"/>
              </w:rPr>
              <w:t xml:space="preserve"> allows the clearance to be stored and viewed. The request for and acceptance of the route clearance and taxi information should not distract the crew from the cockpit setup, checklist and briefings. [</w:t>
            </w:r>
            <w:r w:rsidR="0094752E">
              <w:fldChar w:fldCharType="begin"/>
            </w:r>
            <w:r w:rsidR="0094752E">
              <w:instrText xml:space="preserve"> REF _Ref301355873 \r \h  \* MERGEFORMAT </w:instrText>
            </w:r>
            <w:r w:rsidR="0094752E">
              <w:fldChar w:fldCharType="separate"/>
            </w:r>
            <w:r w:rsidR="00FE1A86" w:rsidRPr="00FE1A86">
              <w:rPr>
                <w:color w:val="000000"/>
              </w:rPr>
              <w:t>108</w:t>
            </w:r>
            <w:r w:rsidR="0094752E">
              <w:fldChar w:fldCharType="end"/>
            </w:r>
            <w:r w:rsidRPr="00F16EB2">
              <w:rPr>
                <w:color w:val="000000"/>
              </w:rPr>
              <w:t>]</w:t>
            </w:r>
          </w:p>
          <w:p w14:paraId="6646700F" w14:textId="77777777" w:rsidR="00F16EB2" w:rsidRPr="00F16EB2" w:rsidRDefault="00F16EB2" w:rsidP="00785506">
            <w:pPr>
              <w:tabs>
                <w:tab w:val="left" w:pos="720"/>
              </w:tabs>
              <w:autoSpaceDE w:val="0"/>
              <w:autoSpaceDN w:val="0"/>
              <w:rPr>
                <w:color w:val="000000"/>
              </w:rPr>
            </w:pPr>
            <w:r w:rsidRPr="00F16EB2">
              <w:rPr>
                <w:color w:val="000000"/>
              </w:rPr>
              <w:t>5.) CPDLC use at the gate for Company and ATC communications gives the crew the flexibility to postpone answering the UM until checklists and briefings are complete. It has been shown [</w:t>
            </w:r>
            <w:r w:rsidR="0094752E">
              <w:fldChar w:fldCharType="begin"/>
            </w:r>
            <w:r w:rsidR="0094752E">
              <w:instrText xml:space="preserve"> REF _Ref301355904 \r \h  \* MERGEFORMAT </w:instrText>
            </w:r>
            <w:r w:rsidR="0094752E">
              <w:fldChar w:fldCharType="separate"/>
            </w:r>
            <w:r w:rsidR="00FE1A86" w:rsidRPr="00FE1A86">
              <w:rPr>
                <w:color w:val="000000"/>
              </w:rPr>
              <w:t>47</w:t>
            </w:r>
            <w:r w:rsidR="0094752E">
              <w:fldChar w:fldCharType="end"/>
            </w:r>
            <w:r w:rsidRPr="00F16EB2">
              <w:rPr>
                <w:color w:val="000000"/>
              </w:rPr>
              <w:t xml:space="preserve">, </w:t>
            </w:r>
            <w:r w:rsidR="0094752E">
              <w:fldChar w:fldCharType="begin"/>
            </w:r>
            <w:r w:rsidR="0094752E">
              <w:instrText xml:space="preserve"> REF _Ref301355930 \r \h  \* MERGEFORMAT </w:instrText>
            </w:r>
            <w:r w:rsidR="0094752E">
              <w:fldChar w:fldCharType="separate"/>
            </w:r>
            <w:r w:rsidR="00FE1A86" w:rsidRPr="00FE1A86">
              <w:rPr>
                <w:color w:val="000000"/>
              </w:rPr>
              <w:t>106</w:t>
            </w:r>
            <w:r w:rsidR="0094752E">
              <w:fldChar w:fldCharType="end"/>
            </w:r>
            <w:r w:rsidRPr="00F16EB2">
              <w:rPr>
                <w:color w:val="000000"/>
              </w:rPr>
              <w:t xml:space="preserve">, </w:t>
            </w:r>
            <w:r w:rsidR="0094752E">
              <w:fldChar w:fldCharType="begin"/>
            </w:r>
            <w:r w:rsidR="0094752E">
              <w:instrText xml:space="preserve"> REF _Ref301355947 \r \h  \* MERGEFORMAT </w:instrText>
            </w:r>
            <w:r w:rsidR="0094752E">
              <w:fldChar w:fldCharType="separate"/>
            </w:r>
            <w:r w:rsidR="00FE1A86">
              <w:t>3</w:t>
            </w:r>
            <w:r w:rsidR="0094752E">
              <w:fldChar w:fldCharType="end"/>
            </w:r>
            <w:r w:rsidRPr="00F16EB2">
              <w:rPr>
                <w:color w:val="000000"/>
              </w:rPr>
              <w:t xml:space="preserve">, </w:t>
            </w:r>
            <w:r w:rsidR="0094752E">
              <w:fldChar w:fldCharType="begin"/>
            </w:r>
            <w:r w:rsidR="0094752E">
              <w:instrText xml:space="preserve"> REF _Ref301355873 \r \h  \* MERGEFORMAT </w:instrText>
            </w:r>
            <w:r w:rsidR="0094752E">
              <w:fldChar w:fldCharType="separate"/>
            </w:r>
            <w:r w:rsidR="00FE1A86" w:rsidRPr="00FE1A86">
              <w:rPr>
                <w:color w:val="000000"/>
              </w:rPr>
              <w:t>108</w:t>
            </w:r>
            <w:r w:rsidR="0094752E">
              <w:fldChar w:fldCharType="end"/>
            </w:r>
            <w:r w:rsidRPr="00F16EB2">
              <w:rPr>
                <w:color w:val="000000"/>
              </w:rPr>
              <w:t>] that interruptions have caused crews to miss important items on a checklist.</w:t>
            </w:r>
          </w:p>
          <w:p w14:paraId="66467010" w14:textId="77777777" w:rsidR="00F16EB2" w:rsidRPr="00F16EB2" w:rsidRDefault="00F16EB2" w:rsidP="00785506">
            <w:pPr>
              <w:tabs>
                <w:tab w:val="left" w:pos="720"/>
              </w:tabs>
              <w:autoSpaceDE w:val="0"/>
              <w:autoSpaceDN w:val="0"/>
              <w:rPr>
                <w:color w:val="000000"/>
              </w:rPr>
            </w:pPr>
            <w:r w:rsidRPr="00F16EB2">
              <w:rPr>
                <w:color w:val="000000"/>
              </w:rPr>
              <w:t>6.) The omission of a required action or an inappropriate action is the most frequent causal factor in incidents and accidents [</w:t>
            </w:r>
            <w:r w:rsidR="0094752E">
              <w:fldChar w:fldCharType="begin"/>
            </w:r>
            <w:r w:rsidR="0094752E">
              <w:instrText xml:space="preserve"> REF _Ref301355930 \r \h  \* MERGEFORMAT </w:instrText>
            </w:r>
            <w:r w:rsidR="0094752E">
              <w:fldChar w:fldCharType="separate"/>
            </w:r>
            <w:r w:rsidR="00FE1A86" w:rsidRPr="00FE1A86">
              <w:rPr>
                <w:color w:val="000000"/>
              </w:rPr>
              <w:t>106</w:t>
            </w:r>
            <w:r w:rsidR="0094752E">
              <w:fldChar w:fldCharType="end"/>
            </w:r>
            <w:r w:rsidRPr="00F16EB2">
              <w:rPr>
                <w:color w:val="000000"/>
              </w:rPr>
              <w:t>,</w:t>
            </w:r>
            <w:r w:rsidR="0094752E">
              <w:fldChar w:fldCharType="begin"/>
            </w:r>
            <w:r w:rsidR="0094752E">
              <w:instrText xml:space="preserve"> REF _Ref301355947 \r \h  \* MERGEFORMAT </w:instrText>
            </w:r>
            <w:r w:rsidR="0094752E">
              <w:fldChar w:fldCharType="separate"/>
            </w:r>
            <w:r w:rsidR="00FE1A86">
              <w:t>3</w:t>
            </w:r>
            <w:r w:rsidR="0094752E">
              <w:fldChar w:fldCharType="end"/>
            </w:r>
            <w:r w:rsidRPr="00F16EB2">
              <w:rPr>
                <w:color w:val="000000"/>
              </w:rPr>
              <w:t>]. These omissions or errors are often the result of an interruption or distraction. Also, [</w:t>
            </w:r>
            <w:r w:rsidR="0094752E">
              <w:fldChar w:fldCharType="begin"/>
            </w:r>
            <w:r w:rsidR="0094752E">
              <w:instrText xml:space="preserve"> REF _Ref301356111 \r \h  \* MERGEFORMAT </w:instrText>
            </w:r>
            <w:r w:rsidR="0094752E">
              <w:fldChar w:fldCharType="separate"/>
            </w:r>
            <w:r w:rsidR="00FE1A86">
              <w:t>109</w:t>
            </w:r>
            <w:r w:rsidR="0094752E">
              <w:fldChar w:fldCharType="end"/>
            </w:r>
            <w:r w:rsidRPr="00F16EB2">
              <w:rPr>
                <w:color w:val="000000"/>
              </w:rPr>
              <w:t>] reveals that 14% of crew reports include references to an interruption or distraction.</w:t>
            </w:r>
          </w:p>
          <w:p w14:paraId="66467011" w14:textId="77777777" w:rsidR="00F16EB2" w:rsidRPr="00F16EB2" w:rsidRDefault="00F16EB2" w:rsidP="00785506">
            <w:pPr>
              <w:tabs>
                <w:tab w:val="left" w:pos="720"/>
              </w:tabs>
              <w:autoSpaceDE w:val="0"/>
              <w:autoSpaceDN w:val="0"/>
              <w:rPr>
                <w:color w:val="000000"/>
              </w:rPr>
            </w:pPr>
            <w:r w:rsidRPr="00F16EB2">
              <w:rPr>
                <w:color w:val="000000"/>
              </w:rPr>
              <w:t xml:space="preserve">7.) From experience, if the crew wants to make small modifications to the ATC route clearance or change the final altitude, it is much easier to accept the clearance as is, and then request a route modification or altitude change when airborne. </w:t>
            </w:r>
          </w:p>
          <w:p w14:paraId="66467012" w14:textId="77777777" w:rsidR="00F16EB2" w:rsidRPr="00F16EB2" w:rsidRDefault="00F16EB2" w:rsidP="00785506">
            <w:pPr>
              <w:tabs>
                <w:tab w:val="left" w:pos="720"/>
              </w:tabs>
              <w:autoSpaceDE w:val="0"/>
              <w:autoSpaceDN w:val="0"/>
              <w:rPr>
                <w:color w:val="000000"/>
              </w:rPr>
            </w:pPr>
            <w:r w:rsidRPr="00F16EB2">
              <w:rPr>
                <w:color w:val="000000"/>
              </w:rPr>
              <w:t xml:space="preserve">8.) The “graphic D-TAXI” capability enables the provision of taxi route clearances to flight crew in graphical format in addition to text format. The controller does not need to know whether or not the aircraft is D-TAXI graphic capable and so the controller display doesn’t distinguish D-TAXI </w:t>
            </w:r>
            <w:r w:rsidR="004F2863" w:rsidRPr="00F16EB2">
              <w:rPr>
                <w:color w:val="000000"/>
              </w:rPr>
              <w:t>graphic</w:t>
            </w:r>
            <w:r w:rsidR="004F2863">
              <w:rPr>
                <w:color w:val="000000"/>
              </w:rPr>
              <w:t>-</w:t>
            </w:r>
            <w:r w:rsidRPr="00F16EB2">
              <w:rPr>
                <w:color w:val="000000"/>
              </w:rPr>
              <w:t xml:space="preserve">capable aircraft from non-D-TAXI </w:t>
            </w:r>
            <w:r w:rsidR="004F2863" w:rsidRPr="00F16EB2">
              <w:rPr>
                <w:color w:val="000000"/>
              </w:rPr>
              <w:t>graphic</w:t>
            </w:r>
            <w:r w:rsidR="004F2863">
              <w:rPr>
                <w:color w:val="000000"/>
              </w:rPr>
              <w:t>-</w:t>
            </w:r>
            <w:r w:rsidRPr="00F16EB2">
              <w:rPr>
                <w:color w:val="000000"/>
              </w:rPr>
              <w:t xml:space="preserve">capable aircraft. Therefore, ground systems, suitable </w:t>
            </w:r>
            <w:r w:rsidR="004F2863">
              <w:rPr>
                <w:color w:val="000000"/>
              </w:rPr>
              <w:t>for</w:t>
            </w:r>
            <w:r w:rsidRPr="00F16EB2">
              <w:rPr>
                <w:color w:val="000000"/>
              </w:rPr>
              <w:t xml:space="preserve"> graphical D-TAXI route data generate this data along with the textual route data to each aircraft. [</w:t>
            </w:r>
            <w:r w:rsidR="0094752E">
              <w:fldChar w:fldCharType="begin"/>
            </w:r>
            <w:r w:rsidR="0094752E">
              <w:instrText xml:space="preserve"> REF _Ref301356171 \r \h  \* MERGEFORMAT </w:instrText>
            </w:r>
            <w:r w:rsidR="0094752E">
              <w:fldChar w:fldCharType="separate"/>
            </w:r>
            <w:r w:rsidR="00FE1A86" w:rsidRPr="00FE1A86">
              <w:rPr>
                <w:color w:val="000000"/>
              </w:rPr>
              <w:t>20</w:t>
            </w:r>
            <w:r w:rsidR="0094752E">
              <w:fldChar w:fldCharType="end"/>
            </w:r>
            <w:r w:rsidRPr="00F16EB2">
              <w:rPr>
                <w:color w:val="000000"/>
              </w:rPr>
              <w:t>]</w:t>
            </w:r>
            <w:r w:rsidR="002D21D1">
              <w:rPr>
                <w:color w:val="000000"/>
              </w:rPr>
              <w:t xml:space="preserve"> </w:t>
            </w:r>
          </w:p>
          <w:p w14:paraId="66467013" w14:textId="77777777" w:rsidR="00F16EB2" w:rsidRPr="00F16EB2" w:rsidRDefault="00F16EB2" w:rsidP="00785506">
            <w:pPr>
              <w:tabs>
                <w:tab w:val="left" w:pos="720"/>
              </w:tabs>
              <w:autoSpaceDE w:val="0"/>
              <w:autoSpaceDN w:val="0"/>
            </w:pPr>
            <w:r w:rsidRPr="00F16EB2">
              <w:rPr>
                <w:color w:val="000000"/>
              </w:rPr>
              <w:t>9.) A PDC gate hold is most common at busy U</w:t>
            </w:r>
            <w:r w:rsidR="004F2863">
              <w:rPr>
                <w:color w:val="000000"/>
              </w:rPr>
              <w:t>.</w:t>
            </w:r>
            <w:r w:rsidRPr="00F16EB2">
              <w:rPr>
                <w:color w:val="000000"/>
              </w:rPr>
              <w:t>S</w:t>
            </w:r>
            <w:r w:rsidR="004F2863">
              <w:rPr>
                <w:color w:val="000000"/>
              </w:rPr>
              <w:t>.</w:t>
            </w:r>
            <w:r w:rsidRPr="00F16EB2">
              <w:rPr>
                <w:color w:val="000000"/>
              </w:rPr>
              <w:t xml:space="preserve"> airports and may include instructions for </w:t>
            </w:r>
            <w:r w:rsidRPr="00F16EB2">
              <w:t>the crew to contact a separate gate hold frequency for further information and to monitor any changes. [</w:t>
            </w:r>
            <w:r w:rsidR="0094752E">
              <w:fldChar w:fldCharType="begin"/>
            </w:r>
            <w:r w:rsidR="0094752E">
              <w:instrText xml:space="preserve"> REF _Ref301356232 \r \h  \* MERGEFORMAT </w:instrText>
            </w:r>
            <w:r w:rsidR="0094752E">
              <w:fldChar w:fldCharType="separate"/>
            </w:r>
            <w:r w:rsidR="00FE1A86">
              <w:t>39</w:t>
            </w:r>
            <w:r w:rsidR="0094752E">
              <w:fldChar w:fldCharType="end"/>
            </w:r>
            <w:r w:rsidRPr="00F16EB2">
              <w:t>]</w:t>
            </w:r>
          </w:p>
          <w:p w14:paraId="66467014" w14:textId="77777777" w:rsidR="00F16EB2" w:rsidRPr="00F16EB2" w:rsidRDefault="00F16EB2" w:rsidP="00785506">
            <w:pPr>
              <w:tabs>
                <w:tab w:val="left" w:pos="720"/>
              </w:tabs>
              <w:autoSpaceDE w:val="0"/>
              <w:autoSpaceDN w:val="0"/>
              <w:rPr>
                <w:color w:val="000000"/>
              </w:rPr>
            </w:pPr>
            <w:r w:rsidRPr="00F16EB2">
              <w:rPr>
                <w:color w:val="000000"/>
              </w:rPr>
              <w:t>10.) With parking brake set or during non-critical phases of flight, both pilots should independently read and verify the clearance.  FMS or MCP data entry should be cross-checked with both crew members [</w:t>
            </w:r>
            <w:r w:rsidR="0094752E">
              <w:fldChar w:fldCharType="begin"/>
            </w:r>
            <w:r w:rsidR="0094752E">
              <w:instrText xml:space="preserve"> REF _Ref300924677 \r \h  \* MERGEFORMAT </w:instrText>
            </w:r>
            <w:r w:rsidR="0094752E">
              <w:fldChar w:fldCharType="separate"/>
            </w:r>
            <w:r w:rsidR="00FE1A86" w:rsidRPr="00FE1A86">
              <w:rPr>
                <w:color w:val="000000"/>
              </w:rPr>
              <w:t>55</w:t>
            </w:r>
            <w:r w:rsidR="0094752E">
              <w:fldChar w:fldCharType="end"/>
            </w:r>
            <w:r w:rsidRPr="00F16EB2">
              <w:rPr>
                <w:color w:val="000000"/>
              </w:rPr>
              <w:t xml:space="preserve">, </w:t>
            </w:r>
            <w:r w:rsidR="0094752E">
              <w:fldChar w:fldCharType="begin"/>
            </w:r>
            <w:r w:rsidR="0094752E">
              <w:instrText xml:space="preserve"> REF _Ref301356270 \r \h  \* MERGEFORMAT </w:instrText>
            </w:r>
            <w:r w:rsidR="0094752E">
              <w:fldChar w:fldCharType="separate"/>
            </w:r>
            <w:r w:rsidR="00FE1A86" w:rsidRPr="00FE1A86">
              <w:rPr>
                <w:color w:val="000000"/>
              </w:rPr>
              <w:t>64</w:t>
            </w:r>
            <w:r w:rsidR="0094752E">
              <w:fldChar w:fldCharType="end"/>
            </w:r>
            <w:r w:rsidRPr="00F16EB2">
              <w:rPr>
                <w:color w:val="000000"/>
              </w:rPr>
              <w:t xml:space="preserve">, </w:t>
            </w:r>
            <w:r w:rsidR="0094752E">
              <w:fldChar w:fldCharType="begin"/>
            </w:r>
            <w:r w:rsidR="0094752E">
              <w:instrText xml:space="preserve"> REF _Ref301356312 \r \h  \* MERGEFORMAT </w:instrText>
            </w:r>
            <w:r w:rsidR="0094752E">
              <w:fldChar w:fldCharType="separate"/>
            </w:r>
            <w:r w:rsidR="00FE1A86" w:rsidRPr="00FE1A86">
              <w:rPr>
                <w:color w:val="000000"/>
              </w:rPr>
              <w:t>65</w:t>
            </w:r>
            <w:r w:rsidR="0094752E">
              <w:fldChar w:fldCharType="end"/>
            </w:r>
            <w:r w:rsidRPr="00F16EB2">
              <w:rPr>
                <w:color w:val="000000"/>
              </w:rPr>
              <w:t>]</w:t>
            </w:r>
          </w:p>
          <w:p w14:paraId="66467015" w14:textId="77777777" w:rsidR="00F16EB2" w:rsidRPr="00F16EB2" w:rsidRDefault="00F16EB2" w:rsidP="00785506">
            <w:pPr>
              <w:tabs>
                <w:tab w:val="left" w:pos="720"/>
              </w:tabs>
              <w:autoSpaceDE w:val="0"/>
              <w:autoSpaceDN w:val="0"/>
              <w:rPr>
                <w:color w:val="000000"/>
              </w:rPr>
            </w:pPr>
            <w:r w:rsidRPr="00F16EB2">
              <w:rPr>
                <w:color w:val="000000"/>
              </w:rPr>
              <w:t>11.) With parking brake set, both pilots independently read clearance, then verify the clearance with each other.  Both pilots review the clearance against the paper chart.  Crews enter the taxi clearance into the display system and verify and cross-check.  Future AMMs will have the ability to accept data</w:t>
            </w:r>
            <w:r w:rsidR="004F2863">
              <w:rPr>
                <w:color w:val="000000"/>
              </w:rPr>
              <w:t xml:space="preserve"> </w:t>
            </w:r>
            <w:r w:rsidRPr="00F16EB2">
              <w:rPr>
                <w:color w:val="000000"/>
              </w:rPr>
              <w:t>linked taxi clearances and graphically portray them. With such technology, it may be acceptable to receive and respond to a taxi clearance during aircraft movement on the ground. [</w:t>
            </w:r>
            <w:r w:rsidR="0094752E">
              <w:fldChar w:fldCharType="begin"/>
            </w:r>
            <w:r w:rsidR="0094752E">
              <w:instrText xml:space="preserve"> REF _Ref300924677 \r \h  \* MERGEFORMAT </w:instrText>
            </w:r>
            <w:r w:rsidR="0094752E">
              <w:fldChar w:fldCharType="separate"/>
            </w:r>
            <w:r w:rsidR="00FE1A86" w:rsidRPr="00FE1A86">
              <w:rPr>
                <w:color w:val="000000"/>
              </w:rPr>
              <w:t>55</w:t>
            </w:r>
            <w:r w:rsidR="0094752E">
              <w:fldChar w:fldCharType="end"/>
            </w:r>
            <w:r w:rsidRPr="00F16EB2">
              <w:rPr>
                <w:color w:val="000000"/>
              </w:rPr>
              <w:t xml:space="preserve">, </w:t>
            </w:r>
            <w:r w:rsidR="0094752E">
              <w:fldChar w:fldCharType="begin"/>
            </w:r>
            <w:r w:rsidR="0094752E">
              <w:instrText xml:space="preserve"> REF _Ref301356270 \r \h  \* MERGEFORMAT </w:instrText>
            </w:r>
            <w:r w:rsidR="0094752E">
              <w:fldChar w:fldCharType="separate"/>
            </w:r>
            <w:r w:rsidR="00FE1A86" w:rsidRPr="00FE1A86">
              <w:rPr>
                <w:color w:val="000000"/>
              </w:rPr>
              <w:t>64</w:t>
            </w:r>
            <w:r w:rsidR="0094752E">
              <w:fldChar w:fldCharType="end"/>
            </w:r>
            <w:r w:rsidRPr="00F16EB2">
              <w:rPr>
                <w:color w:val="000000"/>
              </w:rPr>
              <w:t xml:space="preserve">, </w:t>
            </w:r>
            <w:r w:rsidR="00653BB1" w:rsidRPr="00F16EB2">
              <w:rPr>
                <w:color w:val="000000"/>
              </w:rPr>
              <w:fldChar w:fldCharType="begin"/>
            </w:r>
            <w:r w:rsidRPr="00F16EB2">
              <w:rPr>
                <w:color w:val="000000"/>
              </w:rPr>
              <w:instrText xml:space="preserve"> REF _Ref301356312 \r \h </w:instrText>
            </w:r>
            <w:r w:rsidR="00653BB1" w:rsidRPr="00F16EB2">
              <w:rPr>
                <w:color w:val="000000"/>
              </w:rPr>
            </w:r>
            <w:r w:rsidR="00653BB1" w:rsidRPr="00F16EB2">
              <w:rPr>
                <w:color w:val="000000"/>
              </w:rPr>
              <w:fldChar w:fldCharType="separate"/>
            </w:r>
            <w:r w:rsidR="00FE1A86">
              <w:rPr>
                <w:color w:val="000000"/>
              </w:rPr>
              <w:t>65</w:t>
            </w:r>
            <w:r w:rsidR="00653BB1" w:rsidRPr="00F16EB2">
              <w:rPr>
                <w:color w:val="000000"/>
              </w:rPr>
              <w:fldChar w:fldCharType="end"/>
            </w:r>
            <w:r w:rsidRPr="00F16EB2">
              <w:rPr>
                <w:color w:val="000000"/>
              </w:rPr>
              <w:t>]</w:t>
            </w:r>
          </w:p>
          <w:p w14:paraId="66467016" w14:textId="77777777" w:rsidR="00F16EB2" w:rsidRPr="00F16EB2" w:rsidRDefault="00F16EB2" w:rsidP="00D90F76">
            <w:pPr>
              <w:tabs>
                <w:tab w:val="left" w:pos="720"/>
              </w:tabs>
              <w:autoSpaceDE w:val="0"/>
              <w:autoSpaceDN w:val="0"/>
              <w:rPr>
                <w:color w:val="000000"/>
              </w:rPr>
            </w:pPr>
            <w:r w:rsidRPr="00F16EB2">
              <w:rPr>
                <w:color w:val="000000"/>
              </w:rPr>
              <w:t>12</w:t>
            </w:r>
            <w:r w:rsidR="004F2863">
              <w:rPr>
                <w:color w:val="000000"/>
              </w:rPr>
              <w:t>.</w:t>
            </w:r>
            <w:r w:rsidRPr="00F16EB2">
              <w:rPr>
                <w:color w:val="000000"/>
              </w:rPr>
              <w:t xml:space="preserve">) The limitation of providing the CPDLC taxi clearance during preflight is that the route is likely to </w:t>
            </w:r>
            <w:r w:rsidR="004F2863" w:rsidRPr="00F16EB2">
              <w:rPr>
                <w:color w:val="000000"/>
              </w:rPr>
              <w:t>change</w:t>
            </w:r>
            <w:r w:rsidRPr="00F16EB2">
              <w:rPr>
                <w:color w:val="000000"/>
              </w:rPr>
              <w:t xml:space="preserve"> </w:t>
            </w:r>
            <w:r w:rsidR="004F2863">
              <w:rPr>
                <w:color w:val="000000"/>
              </w:rPr>
              <w:t>but</w:t>
            </w:r>
            <w:r w:rsidR="004F2863" w:rsidRPr="00F16EB2">
              <w:rPr>
                <w:color w:val="000000"/>
              </w:rPr>
              <w:t xml:space="preserve"> </w:t>
            </w:r>
            <w:r w:rsidRPr="00F16EB2">
              <w:rPr>
                <w:color w:val="000000"/>
              </w:rPr>
              <w:t>crews brief on this route. [</w:t>
            </w:r>
            <w:r w:rsidR="00653BB1" w:rsidRPr="00F16EB2">
              <w:rPr>
                <w:color w:val="000000"/>
              </w:rPr>
              <w:fldChar w:fldCharType="begin"/>
            </w:r>
            <w:r w:rsidRPr="00F16EB2">
              <w:rPr>
                <w:color w:val="000000"/>
              </w:rPr>
              <w:instrText xml:space="preserve"> REF _Ref301356377 \r \h </w:instrText>
            </w:r>
            <w:r w:rsidR="00653BB1" w:rsidRPr="00F16EB2">
              <w:rPr>
                <w:color w:val="000000"/>
              </w:rPr>
            </w:r>
            <w:r w:rsidR="00653BB1" w:rsidRPr="00F16EB2">
              <w:rPr>
                <w:color w:val="000000"/>
              </w:rPr>
              <w:fldChar w:fldCharType="separate"/>
            </w:r>
            <w:r w:rsidR="00FE1A86">
              <w:rPr>
                <w:color w:val="000000"/>
              </w:rPr>
              <w:t>83</w:t>
            </w:r>
            <w:r w:rsidR="00653BB1" w:rsidRPr="00F16EB2">
              <w:rPr>
                <w:color w:val="000000"/>
              </w:rPr>
              <w:fldChar w:fldCharType="end"/>
            </w:r>
            <w:r w:rsidRPr="00F16EB2">
              <w:rPr>
                <w:color w:val="000000"/>
              </w:rPr>
              <w:t>]</w:t>
            </w:r>
          </w:p>
        </w:tc>
      </w:tr>
      <w:tr w:rsidR="00F16EB2" w:rsidRPr="00F16EB2" w14:paraId="6646701B" w14:textId="77777777" w:rsidTr="00785506">
        <w:tc>
          <w:tcPr>
            <w:tcW w:w="10458" w:type="dxa"/>
            <w:gridSpan w:val="3"/>
            <w:tcMar>
              <w:top w:w="29" w:type="dxa"/>
              <w:left w:w="115" w:type="dxa"/>
              <w:bottom w:w="29" w:type="dxa"/>
              <w:right w:w="115" w:type="dxa"/>
            </w:tcMar>
            <w:vAlign w:val="center"/>
          </w:tcPr>
          <w:p w14:paraId="66467018" w14:textId="77777777" w:rsidR="00F16EB2" w:rsidRPr="00F16EB2" w:rsidRDefault="00F16EB2" w:rsidP="00785506">
            <w:pPr>
              <w:tabs>
                <w:tab w:val="left" w:pos="720"/>
              </w:tabs>
              <w:autoSpaceDE w:val="0"/>
              <w:autoSpaceDN w:val="0"/>
              <w:rPr>
                <w:b/>
                <w:color w:val="000000"/>
              </w:rPr>
            </w:pPr>
            <w:r w:rsidRPr="00F16EB2">
              <w:rPr>
                <w:b/>
                <w:color w:val="000000"/>
              </w:rPr>
              <w:t>R</w:t>
            </w:r>
            <w:r w:rsidR="00667D44" w:rsidRPr="00F16EB2">
              <w:rPr>
                <w:b/>
                <w:color w:val="000000"/>
              </w:rPr>
              <w:t>ecommendations</w:t>
            </w:r>
            <w:r w:rsidRPr="00F16EB2">
              <w:rPr>
                <w:b/>
                <w:color w:val="000000"/>
              </w:rPr>
              <w:t xml:space="preserve">: </w:t>
            </w:r>
          </w:p>
          <w:p w14:paraId="66467019" w14:textId="77777777" w:rsidR="00F16EB2" w:rsidRPr="00F16EB2" w:rsidRDefault="00F16EB2" w:rsidP="00785506">
            <w:pPr>
              <w:tabs>
                <w:tab w:val="left" w:pos="720"/>
              </w:tabs>
              <w:autoSpaceDE w:val="0"/>
              <w:autoSpaceDN w:val="0"/>
              <w:rPr>
                <w:color w:val="000000"/>
              </w:rPr>
            </w:pPr>
            <w:r w:rsidRPr="00F16EB2">
              <w:rPr>
                <w:color w:val="000000"/>
              </w:rPr>
              <w:t>1.) It is recommended that the time-out restriction be extended to at least 10</w:t>
            </w:r>
            <w:r w:rsidR="004F2863">
              <w:rPr>
                <w:color w:val="000000"/>
              </w:rPr>
              <w:t>–</w:t>
            </w:r>
            <w:r w:rsidRPr="00F16EB2">
              <w:rPr>
                <w:color w:val="000000"/>
              </w:rPr>
              <w:t xml:space="preserve">15 minutes for the crew to load and evaluate the full route clearance. This extended time-out should only be applicable when at the gate or taxiing.  </w:t>
            </w:r>
          </w:p>
          <w:p w14:paraId="6646701A" w14:textId="77777777" w:rsidR="00F16EB2" w:rsidRPr="00F16EB2" w:rsidRDefault="00F16EB2" w:rsidP="00785506">
            <w:pPr>
              <w:tabs>
                <w:tab w:val="left" w:pos="720"/>
              </w:tabs>
              <w:autoSpaceDE w:val="0"/>
              <w:autoSpaceDN w:val="0"/>
              <w:rPr>
                <w:color w:val="000000"/>
              </w:rPr>
            </w:pPr>
            <w:r w:rsidRPr="00F16EB2">
              <w:t>2.) It is recommended that the PIC take advantage of the fact that the route clearance</w:t>
            </w:r>
            <w:r w:rsidRPr="00F16EB2">
              <w:rPr>
                <w:color w:val="000000"/>
              </w:rPr>
              <w:t xml:space="preserve"> UM does not have to be acted on immediately to help avoid cockpit distractions and interruptions.</w:t>
            </w:r>
          </w:p>
        </w:tc>
      </w:tr>
    </w:tbl>
    <w:p w14:paraId="6646701C" w14:textId="77777777" w:rsidR="00F16EB2" w:rsidRDefault="00F16EB2" w:rsidP="00C81F94">
      <w:pPr>
        <w:rPr>
          <w:b/>
          <w:bCs/>
        </w:rPr>
      </w:pPr>
    </w:p>
    <w:p w14:paraId="6646701D" w14:textId="77777777" w:rsidR="00F16EB2" w:rsidRDefault="00F16EB2" w:rsidP="00C81F94">
      <w:pPr>
        <w:rPr>
          <w:b/>
          <w:bCs/>
        </w:rPr>
      </w:pPr>
    </w:p>
    <w:tbl>
      <w:tblPr>
        <w:tblStyle w:val="TableGrid2"/>
        <w:tblW w:w="10458" w:type="dxa"/>
        <w:tblLook w:val="04A0" w:firstRow="1" w:lastRow="0" w:firstColumn="1" w:lastColumn="0" w:noHBand="0" w:noVBand="1"/>
      </w:tblPr>
      <w:tblGrid>
        <w:gridCol w:w="3486"/>
        <w:gridCol w:w="3486"/>
        <w:gridCol w:w="3486"/>
      </w:tblGrid>
      <w:tr w:rsidR="00C81F94" w:rsidRPr="00BE4357" w14:paraId="66467020" w14:textId="77777777" w:rsidTr="009844E5">
        <w:trPr>
          <w:cantSplit/>
          <w:tblHeader/>
        </w:trPr>
        <w:tc>
          <w:tcPr>
            <w:tcW w:w="3486" w:type="dxa"/>
            <w:tcBorders>
              <w:top w:val="single" w:sz="18" w:space="0" w:color="000000"/>
              <w:right w:val="nil"/>
            </w:tcBorders>
            <w:shd w:val="clear" w:color="auto" w:fill="D9D9D9"/>
          </w:tcPr>
          <w:p w14:paraId="6646701E" w14:textId="77777777" w:rsidR="00C81F94" w:rsidRPr="00BE4357" w:rsidRDefault="00C81F94" w:rsidP="009844E5">
            <w:pPr>
              <w:rPr>
                <w:rFonts w:ascii="Arial" w:hAnsi="Arial" w:cs="Arial"/>
                <w:b/>
                <w:szCs w:val="24"/>
              </w:rPr>
            </w:pPr>
            <w:r w:rsidRPr="00BE4357">
              <w:rPr>
                <w:rFonts w:ascii="Arial" w:hAnsi="Arial" w:cs="Arial"/>
                <w:b/>
                <w:szCs w:val="24"/>
              </w:rPr>
              <w:t>A.2.  TAXI</w:t>
            </w:r>
          </w:p>
        </w:tc>
        <w:tc>
          <w:tcPr>
            <w:tcW w:w="6972" w:type="dxa"/>
            <w:gridSpan w:val="2"/>
            <w:tcBorders>
              <w:top w:val="single" w:sz="18" w:space="0" w:color="000000"/>
              <w:left w:val="nil"/>
            </w:tcBorders>
            <w:shd w:val="clear" w:color="auto" w:fill="D9D9D9"/>
            <w:vAlign w:val="center"/>
          </w:tcPr>
          <w:p w14:paraId="6646701F" w14:textId="77777777" w:rsidR="00C81F94" w:rsidRPr="00BE4357" w:rsidRDefault="00C81F94" w:rsidP="009844E5">
            <w:pPr>
              <w:rPr>
                <w:rFonts w:ascii="Arial" w:hAnsi="Arial" w:cs="Arial"/>
                <w:b/>
                <w:szCs w:val="24"/>
              </w:rPr>
            </w:pPr>
            <w:r w:rsidRPr="00BE4357">
              <w:rPr>
                <w:rFonts w:ascii="Arial" w:hAnsi="Arial" w:cs="Arial"/>
                <w:b/>
                <w:szCs w:val="24"/>
                <w:highlight w:val="green"/>
              </w:rPr>
              <w:t>Preflight Briefing</w:t>
            </w:r>
          </w:p>
        </w:tc>
      </w:tr>
      <w:tr w:rsidR="00463CF0" w:rsidRPr="00033E16" w14:paraId="66467024" w14:textId="77777777" w:rsidTr="009844E5">
        <w:trPr>
          <w:cantSplit/>
        </w:trPr>
        <w:tc>
          <w:tcPr>
            <w:tcW w:w="3486" w:type="dxa"/>
            <w:tcBorders>
              <w:bottom w:val="single" w:sz="18" w:space="0" w:color="000000"/>
            </w:tcBorders>
            <w:shd w:val="clear" w:color="auto" w:fill="D9D9D9"/>
            <w:vAlign w:val="center"/>
          </w:tcPr>
          <w:p w14:paraId="66467021" w14:textId="77777777" w:rsidR="00463CF0" w:rsidRPr="00033E16" w:rsidRDefault="00463CF0" w:rsidP="009844E5">
            <w:pPr>
              <w:jc w:val="center"/>
              <w:rPr>
                <w:b/>
                <w:sz w:val="22"/>
                <w:szCs w:val="22"/>
              </w:rPr>
            </w:pPr>
            <w:r w:rsidRPr="003E0B0B">
              <w:rPr>
                <w:b/>
              </w:rPr>
              <w:t>Sequence of Events</w:t>
            </w:r>
          </w:p>
        </w:tc>
        <w:tc>
          <w:tcPr>
            <w:tcW w:w="3486" w:type="dxa"/>
            <w:tcBorders>
              <w:bottom w:val="single" w:sz="18" w:space="0" w:color="000000"/>
            </w:tcBorders>
            <w:shd w:val="clear" w:color="auto" w:fill="D9D9D9"/>
            <w:vAlign w:val="center"/>
          </w:tcPr>
          <w:p w14:paraId="66467022" w14:textId="77777777" w:rsidR="00463CF0" w:rsidRPr="00033E16" w:rsidRDefault="00463CF0" w:rsidP="009844E5">
            <w:pPr>
              <w:spacing w:before="100" w:beforeAutospacing="1" w:afterAutospacing="1"/>
              <w:jc w:val="center"/>
              <w:rPr>
                <w:b/>
                <w:sz w:val="22"/>
                <w:szCs w:val="22"/>
              </w:rPr>
            </w:pPr>
            <w:r w:rsidRPr="00033E16">
              <w:rPr>
                <w:b/>
                <w:sz w:val="22"/>
                <w:szCs w:val="22"/>
              </w:rPr>
              <w:t>Pilot Flying Procedures</w:t>
            </w:r>
          </w:p>
        </w:tc>
        <w:tc>
          <w:tcPr>
            <w:tcW w:w="3486" w:type="dxa"/>
            <w:tcBorders>
              <w:bottom w:val="single" w:sz="18" w:space="0" w:color="000000"/>
            </w:tcBorders>
            <w:shd w:val="clear" w:color="auto" w:fill="D9D9D9"/>
            <w:vAlign w:val="center"/>
          </w:tcPr>
          <w:p w14:paraId="66467023" w14:textId="77777777" w:rsidR="00463CF0" w:rsidRPr="00033E16" w:rsidRDefault="00463CF0" w:rsidP="009844E5">
            <w:pPr>
              <w:spacing w:before="100" w:beforeAutospacing="1" w:afterAutospacing="1"/>
              <w:jc w:val="center"/>
              <w:rPr>
                <w:b/>
                <w:sz w:val="22"/>
                <w:szCs w:val="22"/>
              </w:rPr>
            </w:pPr>
            <w:r w:rsidRPr="00033E16">
              <w:rPr>
                <w:b/>
                <w:sz w:val="22"/>
                <w:szCs w:val="22"/>
              </w:rPr>
              <w:t>Pilot Monitoring Procedures</w:t>
            </w:r>
          </w:p>
        </w:tc>
      </w:tr>
      <w:tr w:rsidR="00C81F94" w:rsidRPr="00BE4357" w14:paraId="6646702A" w14:textId="77777777" w:rsidTr="009844E5">
        <w:tc>
          <w:tcPr>
            <w:tcW w:w="3486" w:type="dxa"/>
            <w:tcBorders>
              <w:top w:val="single" w:sz="18" w:space="0" w:color="000000"/>
              <w:bottom w:val="single" w:sz="4" w:space="0" w:color="000000"/>
            </w:tcBorders>
            <w:vAlign w:val="center"/>
          </w:tcPr>
          <w:p w14:paraId="66467025" w14:textId="77777777" w:rsidR="00C81F94" w:rsidRPr="00BE4357" w:rsidRDefault="00C81F94" w:rsidP="009844E5">
            <w:pPr>
              <w:tabs>
                <w:tab w:val="left" w:pos="720"/>
              </w:tabs>
              <w:autoSpaceDE w:val="0"/>
              <w:autoSpaceDN w:val="0"/>
              <w:rPr>
                <w:rFonts w:ascii="Arial" w:hAnsi="Arial" w:cs="Arial"/>
                <w:color w:val="000000"/>
              </w:rPr>
            </w:pPr>
            <w:r w:rsidRPr="00BE4357">
              <w:rPr>
                <w:rFonts w:ascii="Arial" w:hAnsi="Arial" w:cs="Arial"/>
                <w:color w:val="000000"/>
              </w:rPr>
              <w:t>Pilot Flying performs the briefing.</w:t>
            </w:r>
          </w:p>
          <w:p w14:paraId="66467026" w14:textId="77777777" w:rsidR="00C81F94" w:rsidRPr="00BE4357" w:rsidRDefault="00C81F94" w:rsidP="009844E5">
            <w:pPr>
              <w:tabs>
                <w:tab w:val="left" w:pos="720"/>
              </w:tabs>
              <w:autoSpaceDE w:val="0"/>
              <w:autoSpaceDN w:val="0"/>
              <w:rPr>
                <w:rFonts w:ascii="Arial" w:hAnsi="Arial" w:cs="Arial"/>
                <w:color w:val="000000"/>
              </w:rPr>
            </w:pPr>
            <w:r w:rsidRPr="00BE4357">
              <w:rPr>
                <w:rFonts w:ascii="Arial" w:hAnsi="Arial" w:cs="Arial"/>
                <w:color w:val="000000"/>
              </w:rPr>
              <w:t>The crew will typically use the FMS as a briefing tool</w:t>
            </w:r>
          </w:p>
        </w:tc>
        <w:tc>
          <w:tcPr>
            <w:tcW w:w="3486" w:type="dxa"/>
            <w:tcBorders>
              <w:top w:val="single" w:sz="18" w:space="0" w:color="000000"/>
              <w:bottom w:val="single" w:sz="4" w:space="0" w:color="000000"/>
            </w:tcBorders>
            <w:vAlign w:val="center"/>
          </w:tcPr>
          <w:p w14:paraId="66467027" w14:textId="77777777" w:rsidR="00C81F94" w:rsidRPr="00BE4357" w:rsidRDefault="00C81F94" w:rsidP="009844E5">
            <w:pPr>
              <w:tabs>
                <w:tab w:val="left" w:pos="720"/>
              </w:tabs>
              <w:autoSpaceDE w:val="0"/>
              <w:autoSpaceDN w:val="0"/>
              <w:rPr>
                <w:rFonts w:ascii="Arial" w:hAnsi="Arial" w:cs="Arial"/>
                <w:color w:val="000000"/>
              </w:rPr>
            </w:pPr>
            <w:r w:rsidRPr="00BE4357">
              <w:rPr>
                <w:rFonts w:ascii="Arial" w:hAnsi="Arial" w:cs="Arial"/>
                <w:color w:val="000000"/>
              </w:rPr>
              <w:t>Briefing to include ground operations and expected taxi route. [</w:t>
            </w:r>
            <w:r w:rsidR="0094752E">
              <w:fldChar w:fldCharType="begin"/>
            </w:r>
            <w:r w:rsidR="0094752E">
              <w:instrText xml:space="preserve"> REF _Ref301355853 \r \h  \* MERGEFORMAT </w:instrText>
            </w:r>
            <w:r w:rsidR="0094752E">
              <w:fldChar w:fldCharType="separate"/>
            </w:r>
            <w:r w:rsidR="00FE1A86" w:rsidRPr="00FE1A86">
              <w:rPr>
                <w:rFonts w:ascii="Arial" w:hAnsi="Arial" w:cs="Arial"/>
                <w:color w:val="000000"/>
              </w:rPr>
              <w:t>33</w:t>
            </w:r>
            <w:r w:rsidR="0094752E">
              <w:fldChar w:fldCharType="end"/>
            </w:r>
            <w:r w:rsidRPr="00BE4357">
              <w:rPr>
                <w:rFonts w:ascii="Arial" w:hAnsi="Arial" w:cs="Arial"/>
                <w:color w:val="000000"/>
              </w:rPr>
              <w:t>]</w:t>
            </w:r>
          </w:p>
          <w:p w14:paraId="66467028" w14:textId="77777777" w:rsidR="00C81F94" w:rsidRPr="00BE4357" w:rsidRDefault="00C81F94" w:rsidP="009844E5">
            <w:pPr>
              <w:tabs>
                <w:tab w:val="left" w:pos="720"/>
              </w:tabs>
              <w:autoSpaceDE w:val="0"/>
              <w:autoSpaceDN w:val="0"/>
              <w:rPr>
                <w:rFonts w:ascii="Arial" w:hAnsi="Arial" w:cs="Arial"/>
                <w:color w:val="000000"/>
              </w:rPr>
            </w:pPr>
            <w:r w:rsidRPr="00BE4357">
              <w:rPr>
                <w:rFonts w:ascii="Arial" w:hAnsi="Arial" w:cs="Arial"/>
                <w:color w:val="000000"/>
              </w:rPr>
              <w:t>PIC should consider briefing on how CPDLC will be managed during the flight.</w:t>
            </w:r>
          </w:p>
        </w:tc>
        <w:tc>
          <w:tcPr>
            <w:tcW w:w="3486" w:type="dxa"/>
            <w:tcBorders>
              <w:top w:val="single" w:sz="18" w:space="0" w:color="000000"/>
              <w:bottom w:val="single" w:sz="4" w:space="0" w:color="000000"/>
            </w:tcBorders>
            <w:vAlign w:val="center"/>
          </w:tcPr>
          <w:p w14:paraId="66467029" w14:textId="77777777" w:rsidR="00C81F94" w:rsidRPr="00BE4357" w:rsidRDefault="00C81F94" w:rsidP="009844E5">
            <w:pPr>
              <w:tabs>
                <w:tab w:val="left" w:pos="720"/>
              </w:tabs>
              <w:autoSpaceDE w:val="0"/>
              <w:autoSpaceDN w:val="0"/>
              <w:rPr>
                <w:rFonts w:ascii="Arial" w:hAnsi="Arial" w:cs="Arial"/>
                <w:color w:val="000000"/>
              </w:rPr>
            </w:pPr>
            <w:r w:rsidRPr="00BE4357">
              <w:rPr>
                <w:rFonts w:ascii="Arial" w:hAnsi="Arial" w:cs="Arial"/>
                <w:color w:val="000000"/>
              </w:rPr>
              <w:t>Follows along with the briefing. Voices concerns and questions</w:t>
            </w:r>
          </w:p>
        </w:tc>
      </w:tr>
      <w:tr w:rsidR="00C81F94" w:rsidRPr="00F16EB2" w14:paraId="6646702D" w14:textId="77777777" w:rsidTr="009844E5">
        <w:tc>
          <w:tcPr>
            <w:tcW w:w="10458" w:type="dxa"/>
            <w:gridSpan w:val="3"/>
            <w:tcBorders>
              <w:top w:val="single" w:sz="4" w:space="0" w:color="000000"/>
              <w:bottom w:val="single" w:sz="18" w:space="0" w:color="000000"/>
            </w:tcBorders>
            <w:tcMar>
              <w:top w:w="29" w:type="dxa"/>
              <w:left w:w="115" w:type="dxa"/>
              <w:bottom w:w="29" w:type="dxa"/>
              <w:right w:w="115" w:type="dxa"/>
            </w:tcMar>
            <w:vAlign w:val="center"/>
          </w:tcPr>
          <w:p w14:paraId="6646702B" w14:textId="77777777" w:rsidR="00C81F94" w:rsidRPr="00F16EB2" w:rsidRDefault="00C81F94" w:rsidP="009844E5">
            <w:pPr>
              <w:tabs>
                <w:tab w:val="left" w:pos="720"/>
              </w:tabs>
              <w:autoSpaceDE w:val="0"/>
              <w:autoSpaceDN w:val="0"/>
              <w:rPr>
                <w:b/>
                <w:color w:val="000000"/>
              </w:rPr>
            </w:pPr>
            <w:r w:rsidRPr="00F16EB2">
              <w:rPr>
                <w:b/>
                <w:color w:val="000000"/>
              </w:rPr>
              <w:t>N</w:t>
            </w:r>
            <w:r w:rsidR="00667D44" w:rsidRPr="00F16EB2">
              <w:rPr>
                <w:b/>
                <w:color w:val="000000"/>
              </w:rPr>
              <w:t>otes</w:t>
            </w:r>
            <w:r w:rsidRPr="00F16EB2">
              <w:rPr>
                <w:b/>
                <w:color w:val="000000"/>
              </w:rPr>
              <w:t xml:space="preserve"> and J</w:t>
            </w:r>
            <w:r w:rsidR="00667D44" w:rsidRPr="00F16EB2">
              <w:rPr>
                <w:b/>
                <w:color w:val="000000"/>
              </w:rPr>
              <w:t>ustifications</w:t>
            </w:r>
            <w:r w:rsidRPr="00F16EB2">
              <w:rPr>
                <w:b/>
                <w:color w:val="000000"/>
              </w:rPr>
              <w:t>:</w:t>
            </w:r>
          </w:p>
          <w:p w14:paraId="6646702C" w14:textId="77777777" w:rsidR="00C81F94" w:rsidRPr="00F16EB2" w:rsidRDefault="00C81F94" w:rsidP="009844E5">
            <w:pPr>
              <w:tabs>
                <w:tab w:val="left" w:pos="720"/>
              </w:tabs>
              <w:autoSpaceDE w:val="0"/>
              <w:autoSpaceDN w:val="0"/>
              <w:rPr>
                <w:color w:val="000000"/>
              </w:rPr>
            </w:pPr>
            <w:r w:rsidRPr="00F16EB2">
              <w:rPr>
                <w:color w:val="000000"/>
              </w:rPr>
              <w:t>1.) Captains set the tone on the flight deck. Their initial crew introduction and briefing is an important leadership opportunity and they should encourage all crewmembers to provide information about operational issues. [</w:t>
            </w:r>
            <w:r w:rsidR="00653BB1" w:rsidRPr="00F16EB2">
              <w:rPr>
                <w:color w:val="000000"/>
              </w:rPr>
              <w:fldChar w:fldCharType="begin"/>
            </w:r>
            <w:r w:rsidRPr="00F16EB2">
              <w:rPr>
                <w:color w:val="000000"/>
              </w:rPr>
              <w:instrText xml:space="preserve"> REF _Ref300924677 \r \h </w:instrText>
            </w:r>
            <w:r w:rsidR="00653BB1" w:rsidRPr="00F16EB2">
              <w:rPr>
                <w:color w:val="000000"/>
              </w:rPr>
            </w:r>
            <w:r w:rsidR="00653BB1" w:rsidRPr="00F16EB2">
              <w:rPr>
                <w:color w:val="000000"/>
              </w:rPr>
              <w:fldChar w:fldCharType="separate"/>
            </w:r>
            <w:r w:rsidR="00FE1A86">
              <w:rPr>
                <w:color w:val="000000"/>
              </w:rPr>
              <w:t>55</w:t>
            </w:r>
            <w:r w:rsidR="00653BB1" w:rsidRPr="00F16EB2">
              <w:rPr>
                <w:color w:val="000000"/>
              </w:rPr>
              <w:fldChar w:fldCharType="end"/>
            </w:r>
            <w:r w:rsidRPr="00F16EB2">
              <w:rPr>
                <w:color w:val="000000"/>
              </w:rPr>
              <w:t>]</w:t>
            </w:r>
          </w:p>
        </w:tc>
      </w:tr>
    </w:tbl>
    <w:p w14:paraId="6646702E" w14:textId="77777777" w:rsidR="00C81F94" w:rsidRDefault="00C81F94" w:rsidP="00C81F94">
      <w:pPr>
        <w:jc w:val="center"/>
        <w:rPr>
          <w:b/>
          <w:bCs/>
        </w:rPr>
      </w:pPr>
    </w:p>
    <w:p w14:paraId="6646702F" w14:textId="77777777" w:rsidR="004F2863" w:rsidRDefault="004F2863" w:rsidP="00C81F94">
      <w:pPr>
        <w:jc w:val="center"/>
        <w:rPr>
          <w:b/>
          <w:bCs/>
        </w:rPr>
      </w:pPr>
    </w:p>
    <w:tbl>
      <w:tblPr>
        <w:tblStyle w:val="TableGrid2"/>
        <w:tblW w:w="10458" w:type="dxa"/>
        <w:tblLook w:val="04A0" w:firstRow="1" w:lastRow="0" w:firstColumn="1" w:lastColumn="0" w:noHBand="0" w:noVBand="1"/>
      </w:tblPr>
      <w:tblGrid>
        <w:gridCol w:w="3486"/>
        <w:gridCol w:w="3486"/>
        <w:gridCol w:w="3486"/>
      </w:tblGrid>
      <w:tr w:rsidR="00C81F94" w:rsidRPr="00CF3EC8" w14:paraId="66467032" w14:textId="77777777" w:rsidTr="009844E5">
        <w:tc>
          <w:tcPr>
            <w:tcW w:w="3486" w:type="dxa"/>
            <w:tcBorders>
              <w:top w:val="single" w:sz="18" w:space="0" w:color="000000"/>
              <w:bottom w:val="single" w:sz="4" w:space="0" w:color="000000"/>
              <w:right w:val="nil"/>
            </w:tcBorders>
            <w:shd w:val="clear" w:color="auto" w:fill="D9D9D9"/>
          </w:tcPr>
          <w:p w14:paraId="66467030" w14:textId="77777777" w:rsidR="00C81F94" w:rsidRPr="00CF3EC8" w:rsidRDefault="00C81F94" w:rsidP="009844E5">
            <w:pPr>
              <w:rPr>
                <w:rFonts w:ascii="Arial" w:hAnsi="Arial" w:cs="Arial"/>
                <w:b/>
                <w:szCs w:val="24"/>
              </w:rPr>
            </w:pPr>
            <w:r w:rsidRPr="00CF3EC8">
              <w:rPr>
                <w:rFonts w:ascii="Arial" w:hAnsi="Arial" w:cs="Arial"/>
                <w:b/>
                <w:szCs w:val="24"/>
              </w:rPr>
              <w:t>A.3.  TAXI</w:t>
            </w:r>
          </w:p>
        </w:tc>
        <w:tc>
          <w:tcPr>
            <w:tcW w:w="6972" w:type="dxa"/>
            <w:gridSpan w:val="2"/>
            <w:tcBorders>
              <w:top w:val="single" w:sz="18" w:space="0" w:color="000000"/>
              <w:left w:val="nil"/>
              <w:bottom w:val="single" w:sz="4" w:space="0" w:color="000000"/>
            </w:tcBorders>
            <w:shd w:val="clear" w:color="auto" w:fill="D9D9D9"/>
            <w:vAlign w:val="center"/>
          </w:tcPr>
          <w:p w14:paraId="66467031" w14:textId="77777777" w:rsidR="00C81F94" w:rsidRPr="00CF3EC8" w:rsidRDefault="00C81F94" w:rsidP="009844E5">
            <w:pPr>
              <w:rPr>
                <w:rFonts w:ascii="Arial" w:hAnsi="Arial" w:cs="Arial"/>
                <w:b/>
                <w:szCs w:val="24"/>
              </w:rPr>
            </w:pPr>
            <w:r w:rsidRPr="00F72CBA">
              <w:rPr>
                <w:rFonts w:ascii="Arial" w:hAnsi="Arial" w:cs="Arial"/>
                <w:b/>
                <w:highlight w:val="green"/>
              </w:rPr>
              <w:t>Before Start Checklist</w:t>
            </w:r>
          </w:p>
        </w:tc>
      </w:tr>
      <w:tr w:rsidR="00463CF0" w:rsidRPr="003E0B0B" w14:paraId="66467036" w14:textId="77777777" w:rsidTr="00D90F76">
        <w:trPr>
          <w:cantSplit/>
        </w:trPr>
        <w:tc>
          <w:tcPr>
            <w:tcW w:w="3486" w:type="dxa"/>
            <w:tcBorders>
              <w:top w:val="single" w:sz="4" w:space="0" w:color="000000"/>
              <w:bottom w:val="single" w:sz="18" w:space="0" w:color="000000"/>
            </w:tcBorders>
            <w:shd w:val="clear" w:color="auto" w:fill="D9D9D9"/>
            <w:vAlign w:val="center"/>
          </w:tcPr>
          <w:p w14:paraId="66467033" w14:textId="77777777" w:rsidR="00463CF0" w:rsidRPr="003E0B0B" w:rsidRDefault="00463CF0" w:rsidP="00D90F76">
            <w:pPr>
              <w:jc w:val="center"/>
              <w:rPr>
                <w:b/>
                <w:sz w:val="22"/>
                <w:szCs w:val="22"/>
              </w:rPr>
            </w:pPr>
            <w:r w:rsidRPr="003E0B0B">
              <w:rPr>
                <w:b/>
                <w:sz w:val="22"/>
                <w:szCs w:val="22"/>
              </w:rPr>
              <w:t>Sequence of Events</w:t>
            </w:r>
          </w:p>
        </w:tc>
        <w:tc>
          <w:tcPr>
            <w:tcW w:w="3486" w:type="dxa"/>
            <w:tcBorders>
              <w:top w:val="single" w:sz="4" w:space="0" w:color="000000"/>
              <w:bottom w:val="single" w:sz="18" w:space="0" w:color="000000"/>
            </w:tcBorders>
            <w:shd w:val="clear" w:color="auto" w:fill="D9D9D9"/>
            <w:vAlign w:val="center"/>
          </w:tcPr>
          <w:p w14:paraId="66467034" w14:textId="77777777" w:rsidR="00463CF0" w:rsidRPr="003E0B0B" w:rsidRDefault="00463CF0" w:rsidP="00D90F76">
            <w:pPr>
              <w:jc w:val="center"/>
              <w:rPr>
                <w:b/>
                <w:sz w:val="22"/>
                <w:szCs w:val="22"/>
              </w:rPr>
            </w:pPr>
            <w:r w:rsidRPr="003E0B0B">
              <w:rPr>
                <w:b/>
                <w:sz w:val="22"/>
                <w:szCs w:val="22"/>
              </w:rPr>
              <w:t>Pilot Flying Procedures</w:t>
            </w:r>
          </w:p>
        </w:tc>
        <w:tc>
          <w:tcPr>
            <w:tcW w:w="3486" w:type="dxa"/>
            <w:tcBorders>
              <w:top w:val="single" w:sz="4" w:space="0" w:color="000000"/>
              <w:bottom w:val="single" w:sz="18" w:space="0" w:color="000000"/>
            </w:tcBorders>
            <w:shd w:val="clear" w:color="auto" w:fill="D9D9D9"/>
            <w:vAlign w:val="center"/>
          </w:tcPr>
          <w:p w14:paraId="66467035" w14:textId="77777777" w:rsidR="00463CF0" w:rsidRPr="003E0B0B" w:rsidRDefault="00463CF0" w:rsidP="00D90F76">
            <w:pPr>
              <w:jc w:val="center"/>
              <w:rPr>
                <w:b/>
                <w:sz w:val="22"/>
                <w:szCs w:val="22"/>
              </w:rPr>
            </w:pPr>
            <w:r w:rsidRPr="003E0B0B">
              <w:rPr>
                <w:b/>
                <w:sz w:val="22"/>
                <w:szCs w:val="22"/>
              </w:rPr>
              <w:t>Pilot Monitoring Procedures</w:t>
            </w:r>
          </w:p>
        </w:tc>
      </w:tr>
      <w:tr w:rsidR="00C81F94" w:rsidRPr="00CF3EC8" w14:paraId="6646703A" w14:textId="77777777" w:rsidTr="009844E5">
        <w:tc>
          <w:tcPr>
            <w:tcW w:w="3486" w:type="dxa"/>
            <w:tcBorders>
              <w:bottom w:val="single" w:sz="4" w:space="0" w:color="000000"/>
            </w:tcBorders>
            <w:vAlign w:val="center"/>
          </w:tcPr>
          <w:p w14:paraId="66467037"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Checklist performed prior to pushback.</w:t>
            </w:r>
          </w:p>
        </w:tc>
        <w:tc>
          <w:tcPr>
            <w:tcW w:w="3486" w:type="dxa"/>
            <w:tcBorders>
              <w:bottom w:val="single" w:sz="4" w:space="0" w:color="000000"/>
            </w:tcBorders>
            <w:vAlign w:val="center"/>
          </w:tcPr>
          <w:p w14:paraId="66467038"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Calls for Before Start checklist</w:t>
            </w:r>
          </w:p>
        </w:tc>
        <w:tc>
          <w:tcPr>
            <w:tcW w:w="3486" w:type="dxa"/>
            <w:tcBorders>
              <w:bottom w:val="single" w:sz="4" w:space="0" w:color="000000"/>
            </w:tcBorders>
            <w:vAlign w:val="center"/>
          </w:tcPr>
          <w:p w14:paraId="66467039"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Read checklist</w:t>
            </w:r>
          </w:p>
        </w:tc>
      </w:tr>
    </w:tbl>
    <w:p w14:paraId="6646703B" w14:textId="77777777" w:rsidR="00C81F94" w:rsidRDefault="00C81F94" w:rsidP="00C81F94">
      <w:pPr>
        <w:jc w:val="center"/>
        <w:rPr>
          <w:b/>
          <w:bCs/>
        </w:rPr>
      </w:pPr>
    </w:p>
    <w:p w14:paraId="6646703C" w14:textId="77777777" w:rsidR="004F2863" w:rsidRDefault="004F2863" w:rsidP="00C81F94">
      <w:pPr>
        <w:jc w:val="center"/>
        <w:rPr>
          <w:b/>
          <w:bCs/>
        </w:rPr>
      </w:pPr>
    </w:p>
    <w:p w14:paraId="6646703D" w14:textId="77777777" w:rsidR="004F2863" w:rsidRDefault="004F2863" w:rsidP="00C81F94">
      <w:pPr>
        <w:jc w:val="center"/>
        <w:rPr>
          <w:b/>
          <w:bCs/>
        </w:rPr>
      </w:pPr>
    </w:p>
    <w:p w14:paraId="6646703E" w14:textId="77777777" w:rsidR="004F2863" w:rsidRDefault="004F2863" w:rsidP="00C81F94">
      <w:pPr>
        <w:jc w:val="center"/>
        <w:rPr>
          <w:b/>
          <w:bCs/>
        </w:rPr>
      </w:pPr>
    </w:p>
    <w:tbl>
      <w:tblPr>
        <w:tblStyle w:val="TableGrid2"/>
        <w:tblW w:w="10458" w:type="dxa"/>
        <w:tblLook w:val="04A0" w:firstRow="1" w:lastRow="0" w:firstColumn="1" w:lastColumn="0" w:noHBand="0" w:noVBand="1"/>
      </w:tblPr>
      <w:tblGrid>
        <w:gridCol w:w="3486"/>
        <w:gridCol w:w="3486"/>
        <w:gridCol w:w="3486"/>
      </w:tblGrid>
      <w:tr w:rsidR="00C81F94" w:rsidRPr="00CF3EC8" w14:paraId="66467041" w14:textId="77777777" w:rsidTr="009844E5">
        <w:trPr>
          <w:cantSplit/>
          <w:tblHeader/>
        </w:trPr>
        <w:tc>
          <w:tcPr>
            <w:tcW w:w="3486" w:type="dxa"/>
            <w:tcBorders>
              <w:top w:val="single" w:sz="18" w:space="0" w:color="000000"/>
              <w:bottom w:val="single" w:sz="4" w:space="0" w:color="000000"/>
              <w:right w:val="nil"/>
            </w:tcBorders>
            <w:shd w:val="clear" w:color="auto" w:fill="D9D9D9"/>
          </w:tcPr>
          <w:p w14:paraId="6646703F" w14:textId="77777777" w:rsidR="00C81F94" w:rsidRPr="00CF3EC8" w:rsidRDefault="00C81F94" w:rsidP="009844E5">
            <w:pPr>
              <w:rPr>
                <w:rFonts w:ascii="Arial" w:hAnsi="Arial" w:cs="Arial"/>
                <w:b/>
              </w:rPr>
            </w:pPr>
            <w:r w:rsidRPr="00CF3EC8">
              <w:rPr>
                <w:rFonts w:ascii="Arial" w:hAnsi="Arial" w:cs="Arial"/>
                <w:b/>
              </w:rPr>
              <w:t>A.4.  TAXI</w:t>
            </w:r>
          </w:p>
        </w:tc>
        <w:tc>
          <w:tcPr>
            <w:tcW w:w="6972" w:type="dxa"/>
            <w:gridSpan w:val="2"/>
            <w:tcBorders>
              <w:top w:val="single" w:sz="18" w:space="0" w:color="000000"/>
              <w:left w:val="nil"/>
              <w:bottom w:val="single" w:sz="4" w:space="0" w:color="000000"/>
            </w:tcBorders>
            <w:shd w:val="clear" w:color="auto" w:fill="D9D9D9"/>
            <w:vAlign w:val="center"/>
          </w:tcPr>
          <w:p w14:paraId="66467040" w14:textId="77777777" w:rsidR="00C81F94" w:rsidRPr="00CF3EC8" w:rsidRDefault="00C81F94" w:rsidP="009844E5">
            <w:pPr>
              <w:rPr>
                <w:rFonts w:ascii="Arial" w:hAnsi="Arial" w:cs="Arial"/>
                <w:b/>
              </w:rPr>
            </w:pPr>
            <w:r w:rsidRPr="00CF3EC8">
              <w:rPr>
                <w:rFonts w:ascii="Arial" w:hAnsi="Arial" w:cs="Arial"/>
                <w:b/>
                <w:highlight w:val="green"/>
              </w:rPr>
              <w:t>Clearance for Pushback</w:t>
            </w:r>
          </w:p>
        </w:tc>
      </w:tr>
      <w:tr w:rsidR="00C81F94" w:rsidRPr="00CF3EC8" w14:paraId="66467044" w14:textId="77777777" w:rsidTr="009844E5">
        <w:trPr>
          <w:cantSplit/>
        </w:trPr>
        <w:tc>
          <w:tcPr>
            <w:tcW w:w="3486" w:type="dxa"/>
            <w:tcBorders>
              <w:bottom w:val="single" w:sz="4" w:space="0" w:color="000000"/>
              <w:right w:val="nil"/>
            </w:tcBorders>
            <w:shd w:val="clear" w:color="auto" w:fill="EAF1DD"/>
            <w:vAlign w:val="center"/>
          </w:tcPr>
          <w:p w14:paraId="66467042" w14:textId="77777777" w:rsidR="00C81F94" w:rsidRPr="00CF3EC8" w:rsidRDefault="00C81F94" w:rsidP="009844E5">
            <w:pPr>
              <w:jc w:val="right"/>
              <w:rPr>
                <w:b/>
              </w:rPr>
            </w:pPr>
            <w:r w:rsidRPr="00CF3EC8">
              <w:rPr>
                <w:b/>
              </w:rPr>
              <w:t>RECOMMENDATION:</w:t>
            </w:r>
          </w:p>
        </w:tc>
        <w:tc>
          <w:tcPr>
            <w:tcW w:w="6972" w:type="dxa"/>
            <w:gridSpan w:val="2"/>
            <w:tcBorders>
              <w:left w:val="nil"/>
              <w:bottom w:val="single" w:sz="4" w:space="0" w:color="000000"/>
            </w:tcBorders>
            <w:shd w:val="clear" w:color="auto" w:fill="EAF1DD"/>
            <w:vAlign w:val="center"/>
          </w:tcPr>
          <w:p w14:paraId="66467043" w14:textId="77777777" w:rsidR="00C81F94" w:rsidRPr="00CF3EC8" w:rsidRDefault="00C81F94" w:rsidP="009844E5">
            <w:pPr>
              <w:jc w:val="center"/>
              <w:rPr>
                <w:b/>
              </w:rPr>
            </w:pPr>
            <w:r w:rsidRPr="00CF3EC8">
              <w:rPr>
                <w:b/>
              </w:rPr>
              <w:t>USE CPDLC</w:t>
            </w:r>
          </w:p>
        </w:tc>
      </w:tr>
      <w:tr w:rsidR="00C81F94" w:rsidRPr="00033E16" w14:paraId="66467048" w14:textId="77777777" w:rsidTr="009844E5">
        <w:trPr>
          <w:cantSplit/>
        </w:trPr>
        <w:tc>
          <w:tcPr>
            <w:tcW w:w="3486" w:type="dxa"/>
            <w:tcBorders>
              <w:top w:val="single" w:sz="4" w:space="0" w:color="000000"/>
              <w:bottom w:val="single" w:sz="18" w:space="0" w:color="000000"/>
            </w:tcBorders>
            <w:shd w:val="clear" w:color="auto" w:fill="D9D9D9"/>
            <w:vAlign w:val="center"/>
          </w:tcPr>
          <w:p w14:paraId="66467045" w14:textId="77777777" w:rsidR="00C81F94" w:rsidRPr="00033E16" w:rsidRDefault="00C81F94" w:rsidP="009844E5">
            <w:pPr>
              <w:spacing w:before="100" w:beforeAutospacing="1" w:afterAutospacing="1"/>
              <w:jc w:val="center"/>
              <w:rPr>
                <w:b/>
                <w:sz w:val="22"/>
                <w:szCs w:val="22"/>
              </w:rPr>
            </w:pPr>
            <w:r w:rsidRPr="003E0B0B">
              <w:rPr>
                <w:b/>
              </w:rPr>
              <w:t>Sequence of Events</w:t>
            </w:r>
          </w:p>
        </w:tc>
        <w:tc>
          <w:tcPr>
            <w:tcW w:w="3486" w:type="dxa"/>
            <w:tcBorders>
              <w:top w:val="single" w:sz="4" w:space="0" w:color="000000"/>
              <w:bottom w:val="single" w:sz="18" w:space="0" w:color="000000"/>
            </w:tcBorders>
            <w:shd w:val="clear" w:color="auto" w:fill="D9D9D9"/>
            <w:vAlign w:val="center"/>
          </w:tcPr>
          <w:p w14:paraId="66467046" w14:textId="77777777" w:rsidR="00C81F94" w:rsidRPr="00033E16" w:rsidRDefault="00463CF0" w:rsidP="009844E5">
            <w:pPr>
              <w:spacing w:before="100" w:beforeAutospacing="1" w:afterAutospacing="1"/>
              <w:jc w:val="center"/>
              <w:rPr>
                <w:b/>
                <w:sz w:val="22"/>
                <w:szCs w:val="22"/>
              </w:rPr>
            </w:pPr>
            <w:r w:rsidRPr="00033E16">
              <w:rPr>
                <w:b/>
                <w:sz w:val="22"/>
                <w:szCs w:val="22"/>
              </w:rPr>
              <w:t>Pilot Flying</w:t>
            </w:r>
            <w:r w:rsidRPr="003E0B0B">
              <w:rPr>
                <w:b/>
              </w:rPr>
              <w:t xml:space="preserve"> </w:t>
            </w:r>
            <w:r w:rsidR="00C81F94" w:rsidRPr="003E0B0B">
              <w:rPr>
                <w:b/>
              </w:rPr>
              <w:t>Procedures</w:t>
            </w:r>
          </w:p>
        </w:tc>
        <w:tc>
          <w:tcPr>
            <w:tcW w:w="3486" w:type="dxa"/>
            <w:tcBorders>
              <w:top w:val="single" w:sz="4" w:space="0" w:color="000000"/>
              <w:bottom w:val="single" w:sz="18" w:space="0" w:color="000000"/>
            </w:tcBorders>
            <w:shd w:val="clear" w:color="auto" w:fill="D9D9D9"/>
            <w:vAlign w:val="center"/>
          </w:tcPr>
          <w:p w14:paraId="66467047" w14:textId="77777777" w:rsidR="00C81F94" w:rsidRPr="00033E16" w:rsidRDefault="00463CF0" w:rsidP="009844E5">
            <w:pPr>
              <w:spacing w:before="100" w:beforeAutospacing="1" w:afterAutospacing="1"/>
              <w:jc w:val="center"/>
              <w:rPr>
                <w:b/>
                <w:sz w:val="22"/>
                <w:szCs w:val="22"/>
              </w:rPr>
            </w:pPr>
            <w:r w:rsidRPr="00033E16">
              <w:rPr>
                <w:b/>
                <w:sz w:val="22"/>
                <w:szCs w:val="22"/>
              </w:rPr>
              <w:t>Pilot Monitoring</w:t>
            </w:r>
            <w:r w:rsidR="00C81F94" w:rsidRPr="003E0B0B">
              <w:rPr>
                <w:b/>
              </w:rPr>
              <w:t xml:space="preserve"> Procedures</w:t>
            </w:r>
          </w:p>
        </w:tc>
      </w:tr>
      <w:tr w:rsidR="00C81F94" w:rsidRPr="00CF3EC8" w14:paraId="6646704E" w14:textId="77777777" w:rsidTr="009844E5">
        <w:trPr>
          <w:cantSplit/>
        </w:trPr>
        <w:tc>
          <w:tcPr>
            <w:tcW w:w="3486" w:type="dxa"/>
            <w:tcBorders>
              <w:bottom w:val="dashDotStroked" w:sz="24" w:space="0" w:color="auto"/>
            </w:tcBorders>
            <w:vAlign w:val="center"/>
          </w:tcPr>
          <w:p w14:paraId="66467049"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Aircraft is at the gate, doors closed and ready for pushback.</w:t>
            </w:r>
          </w:p>
        </w:tc>
        <w:tc>
          <w:tcPr>
            <w:tcW w:w="3486" w:type="dxa"/>
            <w:tcBorders>
              <w:bottom w:val="dashDotStroked" w:sz="24" w:space="0" w:color="auto"/>
            </w:tcBorders>
            <w:vAlign w:val="center"/>
          </w:tcPr>
          <w:p w14:paraId="6646704A"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 xml:space="preserve">Request </w:t>
            </w:r>
            <w:r w:rsidR="00DE371B">
              <w:rPr>
                <w:rFonts w:ascii="Arial" w:hAnsi="Arial" w:cs="Arial"/>
                <w:color w:val="000000"/>
              </w:rPr>
              <w:t>FO</w:t>
            </w:r>
            <w:r w:rsidRPr="00CF3EC8">
              <w:rPr>
                <w:rFonts w:ascii="Arial" w:hAnsi="Arial" w:cs="Arial"/>
                <w:color w:val="000000"/>
              </w:rPr>
              <w:t xml:space="preserve"> ask for pushback clearance.</w:t>
            </w:r>
          </w:p>
          <w:p w14:paraId="6646704B"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Coordinate push back with ground crew.</w:t>
            </w:r>
          </w:p>
        </w:tc>
        <w:tc>
          <w:tcPr>
            <w:tcW w:w="3486" w:type="dxa"/>
            <w:tcBorders>
              <w:bottom w:val="dashDotStroked" w:sz="24" w:space="0" w:color="auto"/>
            </w:tcBorders>
            <w:vAlign w:val="center"/>
          </w:tcPr>
          <w:p w14:paraId="6646704C"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Verifies door warning lights extinguished.</w:t>
            </w:r>
          </w:p>
          <w:p w14:paraId="6646704D"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 xml:space="preserve">Calls ramp control for pushback clearance, or uses CPDLC for airports without ramp control. </w:t>
            </w:r>
            <w:r w:rsidRPr="00CF3EC8">
              <w:rPr>
                <w:rFonts w:ascii="Arial" w:hAnsi="Arial" w:cs="Arial"/>
                <w:b/>
                <w:color w:val="000000"/>
              </w:rPr>
              <w:t>Note 5</w:t>
            </w:r>
          </w:p>
        </w:tc>
      </w:tr>
      <w:tr w:rsidR="00C81F94" w:rsidRPr="00CF3EC8" w14:paraId="66467057" w14:textId="77777777" w:rsidTr="009844E5">
        <w:trPr>
          <w:cantSplit/>
        </w:trPr>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vAlign w:val="center"/>
          </w:tcPr>
          <w:p w14:paraId="6646704F" w14:textId="77777777" w:rsidR="00C81F94" w:rsidRPr="00CF3EC8" w:rsidRDefault="00C81F94" w:rsidP="009844E5">
            <w:pPr>
              <w:tabs>
                <w:tab w:val="left" w:pos="720"/>
              </w:tabs>
              <w:autoSpaceDE w:val="0"/>
              <w:autoSpaceDN w:val="0"/>
              <w:rPr>
                <w:rFonts w:ascii="Arial" w:hAnsi="Arial" w:cs="Arial"/>
              </w:rPr>
            </w:pPr>
          </w:p>
          <w:p w14:paraId="66467050" w14:textId="77777777" w:rsidR="00C81F94" w:rsidRPr="00CF3EC8" w:rsidRDefault="00C81F94" w:rsidP="009844E5">
            <w:pPr>
              <w:tabs>
                <w:tab w:val="left" w:pos="720"/>
              </w:tabs>
              <w:autoSpaceDE w:val="0"/>
              <w:autoSpaceDN w:val="0"/>
              <w:rPr>
                <w:rFonts w:ascii="Arial" w:hAnsi="Arial" w:cs="Arial"/>
              </w:rPr>
            </w:pPr>
            <w:r w:rsidRPr="00CF3EC8">
              <w:rPr>
                <w:rFonts w:ascii="Arial" w:hAnsi="Arial" w:cs="Arial"/>
              </w:rPr>
              <w:t xml:space="preserve">Required CPDLC procedures if not using Ramp Control for pushback. </w:t>
            </w:r>
          </w:p>
          <w:p w14:paraId="66467051" w14:textId="77777777" w:rsidR="00C81F94" w:rsidRPr="00CF3EC8" w:rsidRDefault="00C81F94" w:rsidP="009844E5">
            <w:pPr>
              <w:tabs>
                <w:tab w:val="left" w:pos="720"/>
              </w:tabs>
              <w:autoSpaceDE w:val="0"/>
              <w:autoSpaceDN w:val="0"/>
              <w:rPr>
                <w:rFonts w:ascii="Arial" w:hAnsi="Arial" w:cs="Arial"/>
              </w:rPr>
            </w:pPr>
          </w:p>
          <w:p w14:paraId="66467052" w14:textId="77777777" w:rsidR="00C81F94" w:rsidRPr="00CF3EC8" w:rsidRDefault="00C81F94" w:rsidP="009844E5">
            <w:pPr>
              <w:tabs>
                <w:tab w:val="left" w:pos="720"/>
              </w:tabs>
              <w:autoSpaceDE w:val="0"/>
              <w:autoSpaceDN w:val="0"/>
              <w:rPr>
                <w:rFonts w:ascii="Arial" w:hAnsi="Arial" w:cs="Arial"/>
                <w:b/>
              </w:rPr>
            </w:pPr>
            <w:r w:rsidRPr="00CF3EC8">
              <w:rPr>
                <w:rFonts w:ascii="Arial" w:hAnsi="Arial" w:cs="Arial"/>
                <w:b/>
                <w:color w:val="000000"/>
              </w:rPr>
              <w:t>Note 5</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vAlign w:val="center"/>
          </w:tcPr>
          <w:p w14:paraId="66467053"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Verify downlink message is correct.</w:t>
            </w:r>
          </w:p>
          <w:p w14:paraId="66467054" w14:textId="77777777" w:rsidR="00C81F94" w:rsidRPr="00CF3EC8" w:rsidRDefault="00C81F94" w:rsidP="009844E5">
            <w:pPr>
              <w:tabs>
                <w:tab w:val="left" w:pos="720"/>
              </w:tabs>
              <w:autoSpaceDE w:val="0"/>
              <w:autoSpaceDN w:val="0"/>
              <w:rPr>
                <w:rFonts w:ascii="Arial" w:hAnsi="Arial" w:cs="Arial"/>
                <w:b/>
                <w:color w:val="000000"/>
              </w:rPr>
            </w:pPr>
            <w:r w:rsidRPr="00CF3EC8">
              <w:rPr>
                <w:rFonts w:ascii="Arial" w:hAnsi="Arial" w:cs="Arial"/>
                <w:b/>
                <w:color w:val="000000"/>
              </w:rPr>
              <w:t>Note 8</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vAlign w:val="center"/>
          </w:tcPr>
          <w:p w14:paraId="66467055"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 xml:space="preserve">Send: </w:t>
            </w:r>
          </w:p>
          <w:p w14:paraId="66467056"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b/>
                <w:color w:val="000000"/>
              </w:rPr>
              <w:t>DM146</w:t>
            </w:r>
            <w:r w:rsidRPr="00CF3EC8">
              <w:rPr>
                <w:rFonts w:ascii="Arial" w:hAnsi="Arial" w:cs="Arial"/>
                <w:color w:val="000000"/>
              </w:rPr>
              <w:t>: REQUEST PUSH BACK [</w:t>
            </w:r>
            <w:r w:rsidRPr="00CF3EC8">
              <w:rPr>
                <w:rFonts w:ascii="Arial" w:hAnsi="Arial" w:cs="Arial"/>
                <w:i/>
                <w:color w:val="000000"/>
              </w:rPr>
              <w:t>pushback information</w:t>
            </w:r>
            <w:r w:rsidRPr="00CF3EC8">
              <w:rPr>
                <w:rFonts w:ascii="Arial" w:hAnsi="Arial" w:cs="Arial"/>
                <w:color w:val="000000"/>
              </w:rPr>
              <w:t>] [</w:t>
            </w:r>
            <w:r w:rsidRPr="00CF3EC8">
              <w:rPr>
                <w:rFonts w:ascii="Arial" w:hAnsi="Arial" w:cs="Arial"/>
                <w:i/>
                <w:color w:val="000000"/>
              </w:rPr>
              <w:t>assigned time</w:t>
            </w:r>
            <w:r w:rsidRPr="00CF3EC8">
              <w:rPr>
                <w:rFonts w:ascii="Arial" w:hAnsi="Arial" w:cs="Arial"/>
                <w:color w:val="000000"/>
              </w:rPr>
              <w:t>]</w:t>
            </w:r>
          </w:p>
        </w:tc>
      </w:tr>
      <w:tr w:rsidR="00C81F94" w:rsidRPr="00CF3EC8" w14:paraId="6646705D" w14:textId="77777777" w:rsidTr="009844E5">
        <w:trPr>
          <w:cantSplit/>
        </w:trPr>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vAlign w:val="center"/>
          </w:tcPr>
          <w:p w14:paraId="66467058" w14:textId="77777777" w:rsidR="00C81F94" w:rsidRPr="00CF3EC8" w:rsidRDefault="00C81F94" w:rsidP="009844E5">
            <w:pPr>
              <w:tabs>
                <w:tab w:val="left" w:pos="720"/>
              </w:tabs>
              <w:autoSpaceDE w:val="0"/>
              <w:autoSpaceDN w:val="0"/>
              <w:rPr>
                <w:rFonts w:ascii="Arial" w:hAnsi="Arial" w:cs="Arial"/>
              </w:rPr>
            </w:pPr>
            <w:r w:rsidRPr="00CF3EC8">
              <w:rPr>
                <w:rFonts w:ascii="Arial" w:hAnsi="Arial" w:cs="Arial"/>
              </w:rPr>
              <w:t>If taxi route is not received prior to pushback or they need an update, crew may want to ask for expected taxi route.</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vAlign w:val="center"/>
          </w:tcPr>
          <w:p w14:paraId="66467059"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Verify downlink message is correct.</w:t>
            </w:r>
          </w:p>
          <w:p w14:paraId="6646705A" w14:textId="77777777" w:rsidR="00C81F94" w:rsidRPr="00CF3EC8" w:rsidRDefault="00C81F94" w:rsidP="009844E5">
            <w:pPr>
              <w:tabs>
                <w:tab w:val="left" w:pos="720"/>
              </w:tabs>
              <w:autoSpaceDE w:val="0"/>
              <w:autoSpaceDN w:val="0"/>
              <w:rPr>
                <w:rFonts w:ascii="Arial" w:hAnsi="Arial" w:cs="Arial"/>
                <w:b/>
                <w:color w:val="000000"/>
              </w:rPr>
            </w:pPr>
            <w:r w:rsidRPr="00CF3EC8">
              <w:rPr>
                <w:rFonts w:ascii="Arial" w:hAnsi="Arial" w:cs="Arial"/>
                <w:b/>
                <w:color w:val="000000"/>
              </w:rPr>
              <w:t>Note 8</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vAlign w:val="center"/>
          </w:tcPr>
          <w:p w14:paraId="6646705B"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Send:</w:t>
            </w:r>
          </w:p>
          <w:p w14:paraId="6646705C"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b/>
                <w:color w:val="000000"/>
              </w:rPr>
              <w:t>DM149</w:t>
            </w:r>
            <w:r w:rsidRPr="00CF3EC8">
              <w:rPr>
                <w:rFonts w:ascii="Arial" w:hAnsi="Arial" w:cs="Arial"/>
                <w:color w:val="000000"/>
              </w:rPr>
              <w:t>: REQUEST TAXI ROUTING INFORMATION</w:t>
            </w:r>
          </w:p>
        </w:tc>
      </w:tr>
      <w:tr w:rsidR="00C81F94" w:rsidRPr="00CF3EC8" w14:paraId="66467066" w14:textId="77777777" w:rsidTr="009844E5">
        <w:trPr>
          <w:cantSplit/>
        </w:trPr>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vAlign w:val="center"/>
          </w:tcPr>
          <w:p w14:paraId="6646705E" w14:textId="77777777" w:rsidR="00C81F94" w:rsidRPr="00CF3EC8" w:rsidRDefault="00C81F94" w:rsidP="009844E5">
            <w:pPr>
              <w:tabs>
                <w:tab w:val="left" w:pos="720"/>
              </w:tabs>
              <w:autoSpaceDE w:val="0"/>
              <w:autoSpaceDN w:val="0"/>
              <w:rPr>
                <w:rFonts w:ascii="Arial" w:hAnsi="Arial" w:cs="Arial"/>
              </w:rPr>
            </w:pPr>
            <w:r w:rsidRPr="00CF3EC8">
              <w:rPr>
                <w:rFonts w:ascii="Arial" w:hAnsi="Arial" w:cs="Arial"/>
              </w:rPr>
              <w:t>Crew receives:</w:t>
            </w:r>
          </w:p>
          <w:p w14:paraId="6646705F" w14:textId="77777777" w:rsidR="00C81F94" w:rsidRPr="00CF3EC8" w:rsidRDefault="00C81F94" w:rsidP="009844E5">
            <w:pPr>
              <w:tabs>
                <w:tab w:val="left" w:pos="720"/>
              </w:tabs>
              <w:autoSpaceDE w:val="0"/>
              <w:autoSpaceDN w:val="0"/>
              <w:rPr>
                <w:rFonts w:ascii="Arial" w:hAnsi="Arial" w:cs="Arial"/>
              </w:rPr>
            </w:pPr>
            <w:r w:rsidRPr="00CF3EC8">
              <w:rPr>
                <w:rFonts w:ascii="Arial" w:hAnsi="Arial" w:cs="Arial"/>
                <w:b/>
              </w:rPr>
              <w:t>UM313:</w:t>
            </w:r>
            <w:r w:rsidRPr="00CF3EC8">
              <w:rPr>
                <w:rFonts w:ascii="Arial" w:hAnsi="Arial" w:cs="Arial"/>
              </w:rPr>
              <w:t xml:space="preserve"> PUSH BACK APPROVED [</w:t>
            </w:r>
            <w:r w:rsidRPr="00CF3EC8">
              <w:rPr>
                <w:rFonts w:ascii="Arial" w:hAnsi="Arial" w:cs="Arial"/>
                <w:i/>
              </w:rPr>
              <w:t>pushback information</w:t>
            </w:r>
            <w:r w:rsidRPr="00CF3EC8">
              <w:rPr>
                <w:rFonts w:ascii="Arial" w:hAnsi="Arial" w:cs="Arial"/>
              </w:rPr>
              <w:t>] [</w:t>
            </w:r>
            <w:r w:rsidRPr="00CF3EC8">
              <w:rPr>
                <w:rFonts w:ascii="Arial" w:hAnsi="Arial" w:cs="Arial"/>
                <w:i/>
              </w:rPr>
              <w:t>assigned time</w:t>
            </w:r>
            <w:r w:rsidRPr="00CF3EC8">
              <w:rPr>
                <w:rFonts w:ascii="Arial" w:hAnsi="Arial" w:cs="Arial"/>
              </w:rPr>
              <w:t xml:space="preserve">]  </w:t>
            </w:r>
            <w:r w:rsidRPr="00CF3EC8">
              <w:rPr>
                <w:rFonts w:ascii="Arial" w:hAnsi="Arial" w:cs="Arial"/>
                <w:b/>
              </w:rPr>
              <w:t>Note 5</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vAlign w:val="center"/>
          </w:tcPr>
          <w:p w14:paraId="66467060"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 xml:space="preserve">Read clearance silently </w:t>
            </w:r>
          </w:p>
          <w:p w14:paraId="66467061"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 xml:space="preserve">Crosscheck </w:t>
            </w:r>
          </w:p>
          <w:p w14:paraId="66467062"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 xml:space="preserve">Tell </w:t>
            </w:r>
            <w:r w:rsidR="00DE371B">
              <w:rPr>
                <w:rFonts w:ascii="Arial" w:hAnsi="Arial" w:cs="Arial"/>
                <w:color w:val="000000"/>
              </w:rPr>
              <w:t>FO</w:t>
            </w:r>
            <w:r w:rsidRPr="00CF3EC8">
              <w:rPr>
                <w:rFonts w:ascii="Arial" w:hAnsi="Arial" w:cs="Arial"/>
                <w:color w:val="000000"/>
              </w:rPr>
              <w:t xml:space="preserve"> to accept clearance</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vAlign w:val="center"/>
          </w:tcPr>
          <w:p w14:paraId="66467063"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Read clearance silently</w:t>
            </w:r>
          </w:p>
          <w:p w14:paraId="66467064"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 xml:space="preserve">Crosscheck </w:t>
            </w:r>
          </w:p>
          <w:p w14:paraId="66467065"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 xml:space="preserve">Send: </w:t>
            </w:r>
            <w:r w:rsidRPr="00CF3EC8">
              <w:rPr>
                <w:rFonts w:ascii="Arial" w:hAnsi="Arial" w:cs="Arial"/>
                <w:b/>
                <w:color w:val="000000"/>
              </w:rPr>
              <w:t>DM0:</w:t>
            </w:r>
            <w:r w:rsidRPr="00CF3EC8">
              <w:rPr>
                <w:rFonts w:ascii="Arial" w:hAnsi="Arial" w:cs="Arial"/>
                <w:color w:val="000000"/>
              </w:rPr>
              <w:t xml:space="preserve"> WILCO</w:t>
            </w:r>
          </w:p>
        </w:tc>
      </w:tr>
      <w:tr w:rsidR="00C81F94" w:rsidRPr="00CF3EC8" w14:paraId="66467070" w14:textId="77777777" w:rsidTr="009844E5">
        <w:tc>
          <w:tcPr>
            <w:tcW w:w="10458" w:type="dxa"/>
            <w:gridSpan w:val="3"/>
            <w:tcMar>
              <w:top w:w="29" w:type="dxa"/>
              <w:left w:w="115" w:type="dxa"/>
              <w:bottom w:w="29" w:type="dxa"/>
              <w:right w:w="115" w:type="dxa"/>
            </w:tcMar>
          </w:tcPr>
          <w:p w14:paraId="66467067" w14:textId="77777777" w:rsidR="00C81F94" w:rsidRPr="007128D9" w:rsidRDefault="00C81F94" w:rsidP="009844E5">
            <w:pPr>
              <w:tabs>
                <w:tab w:val="left" w:pos="720"/>
              </w:tabs>
              <w:autoSpaceDE w:val="0"/>
              <w:autoSpaceDN w:val="0"/>
              <w:spacing w:before="100" w:beforeAutospacing="1" w:afterAutospacing="1"/>
              <w:rPr>
                <w:b/>
                <w:color w:val="000000"/>
              </w:rPr>
            </w:pPr>
            <w:r w:rsidRPr="007128D9">
              <w:rPr>
                <w:b/>
                <w:color w:val="000000"/>
              </w:rPr>
              <w:t>N</w:t>
            </w:r>
            <w:r w:rsidR="00667D44" w:rsidRPr="00252CEB">
              <w:rPr>
                <w:b/>
                <w:color w:val="000000"/>
              </w:rPr>
              <w:t>otes</w:t>
            </w:r>
            <w:r w:rsidRPr="007128D9">
              <w:rPr>
                <w:b/>
                <w:color w:val="000000"/>
              </w:rPr>
              <w:t xml:space="preserve"> and J</w:t>
            </w:r>
            <w:r w:rsidR="00667D44" w:rsidRPr="00252CEB">
              <w:rPr>
                <w:b/>
                <w:color w:val="000000"/>
              </w:rPr>
              <w:t>ustifications</w:t>
            </w:r>
            <w:r w:rsidRPr="007128D9">
              <w:rPr>
                <w:b/>
                <w:color w:val="000000"/>
              </w:rPr>
              <w:t>:</w:t>
            </w:r>
          </w:p>
          <w:p w14:paraId="66467068" w14:textId="77777777" w:rsidR="00C81F94" w:rsidRPr="007128D9" w:rsidRDefault="00C81F94" w:rsidP="009844E5">
            <w:pPr>
              <w:tabs>
                <w:tab w:val="left" w:pos="720"/>
              </w:tabs>
              <w:autoSpaceDE w:val="0"/>
              <w:autoSpaceDN w:val="0"/>
              <w:rPr>
                <w:color w:val="000000"/>
              </w:rPr>
            </w:pPr>
            <w:r w:rsidRPr="007128D9">
              <w:rPr>
                <w:color w:val="000000"/>
              </w:rPr>
              <w:t xml:space="preserve">1.) Each operator develops specific pushback policies and procedures </w:t>
            </w:r>
            <w:r w:rsidR="004F2863" w:rsidRPr="007128D9">
              <w:rPr>
                <w:color w:val="000000"/>
              </w:rPr>
              <w:t xml:space="preserve">that </w:t>
            </w:r>
            <w:r w:rsidRPr="007128D9">
              <w:rPr>
                <w:color w:val="000000"/>
              </w:rPr>
              <w:t>are tailored to their aircraft and specific operations and approved by the FAA. [</w:t>
            </w:r>
            <w:r w:rsidR="0094752E">
              <w:fldChar w:fldCharType="begin"/>
            </w:r>
            <w:r w:rsidR="0094752E">
              <w:instrText xml:space="preserve"> REF _Ref301356453 \r \h  \* MERGEFORMAT </w:instrText>
            </w:r>
            <w:r w:rsidR="0094752E">
              <w:fldChar w:fldCharType="separate"/>
            </w:r>
            <w:r w:rsidR="00FE1A86" w:rsidRPr="00FE1A86">
              <w:rPr>
                <w:color w:val="000000"/>
              </w:rPr>
              <w:t>19</w:t>
            </w:r>
            <w:r w:rsidR="0094752E">
              <w:fldChar w:fldCharType="end"/>
            </w:r>
            <w:r w:rsidRPr="007128D9">
              <w:rPr>
                <w:color w:val="000000"/>
              </w:rPr>
              <w:t>] [</w:t>
            </w:r>
            <w:r w:rsidR="0094752E">
              <w:fldChar w:fldCharType="begin"/>
            </w:r>
            <w:r w:rsidR="0094752E">
              <w:instrText xml:space="preserve"> REF _Ref301356540 \r \h  \* MERGEFORMAT </w:instrText>
            </w:r>
            <w:r w:rsidR="0094752E">
              <w:fldChar w:fldCharType="separate"/>
            </w:r>
            <w:r w:rsidR="00FE1A86" w:rsidRPr="00FE1A86">
              <w:rPr>
                <w:color w:val="000000"/>
              </w:rPr>
              <w:t>11</w:t>
            </w:r>
            <w:r w:rsidR="0094752E">
              <w:fldChar w:fldCharType="end"/>
            </w:r>
            <w:r w:rsidRPr="007128D9">
              <w:rPr>
                <w:color w:val="000000"/>
              </w:rPr>
              <w:t>] [</w:t>
            </w:r>
            <w:r w:rsidR="0094752E">
              <w:fldChar w:fldCharType="begin"/>
            </w:r>
            <w:r w:rsidR="0094752E">
              <w:instrText xml:space="preserve"> REF _Ref301356270 \r \h  \* MERGEFORMAT </w:instrText>
            </w:r>
            <w:r w:rsidR="0094752E">
              <w:fldChar w:fldCharType="separate"/>
            </w:r>
            <w:r w:rsidR="00FE1A86" w:rsidRPr="00FE1A86">
              <w:rPr>
                <w:color w:val="000000"/>
              </w:rPr>
              <w:t>64</w:t>
            </w:r>
            <w:r w:rsidR="0094752E">
              <w:fldChar w:fldCharType="end"/>
            </w:r>
            <w:r w:rsidRPr="007128D9">
              <w:rPr>
                <w:color w:val="000000"/>
              </w:rPr>
              <w:t xml:space="preserve">, </w:t>
            </w:r>
            <w:r w:rsidR="0094752E">
              <w:fldChar w:fldCharType="begin"/>
            </w:r>
            <w:r w:rsidR="0094752E">
              <w:instrText xml:space="preserve"> REF _Ref301356312 \r \h  \* MERGEFORMAT </w:instrText>
            </w:r>
            <w:r w:rsidR="0094752E">
              <w:fldChar w:fldCharType="separate"/>
            </w:r>
            <w:r w:rsidR="00FE1A86" w:rsidRPr="00FE1A86">
              <w:rPr>
                <w:color w:val="000000"/>
              </w:rPr>
              <w:t>65</w:t>
            </w:r>
            <w:r w:rsidR="0094752E">
              <w:fldChar w:fldCharType="end"/>
            </w:r>
            <w:r w:rsidRPr="007128D9">
              <w:rPr>
                <w:color w:val="000000"/>
              </w:rPr>
              <w:t>]</w:t>
            </w:r>
          </w:p>
          <w:p w14:paraId="66467069" w14:textId="77777777" w:rsidR="00C81F94" w:rsidRPr="007128D9" w:rsidRDefault="00C81F94" w:rsidP="009844E5">
            <w:pPr>
              <w:tabs>
                <w:tab w:val="left" w:pos="720"/>
              </w:tabs>
              <w:autoSpaceDE w:val="0"/>
              <w:autoSpaceDN w:val="0"/>
              <w:rPr>
                <w:color w:val="000000"/>
              </w:rPr>
            </w:pPr>
            <w:r w:rsidRPr="007128D9">
              <w:rPr>
                <w:color w:val="000000"/>
              </w:rPr>
              <w:t xml:space="preserve">2.) Pilots should contact ground control or clearance delivery prior to starting engines as </w:t>
            </w:r>
            <w:r w:rsidRPr="007128D9">
              <w:rPr>
                <w:b/>
                <w:color w:val="000000"/>
              </w:rPr>
              <w:t>gate hold procedures</w:t>
            </w:r>
            <w:r w:rsidRPr="007128D9">
              <w:rPr>
                <w:color w:val="000000"/>
              </w:rPr>
              <w:t xml:space="preserve"> will be in effect whenever departure delays exceed or are anticipated to exceed 15 minutes. The sequence for departure will be maintained in accordance with initial call up unless modified by flow control restrictions. Pilots should monitor the ground control or clearance delivery frequency for engine startup advisories or new proposed start time if the delay changes. [</w:t>
            </w:r>
            <w:r w:rsidR="0094752E">
              <w:fldChar w:fldCharType="begin"/>
            </w:r>
            <w:r w:rsidR="0094752E">
              <w:instrText xml:space="preserve"> REF _Ref301356232 \r \h  \* MERGEFORMAT </w:instrText>
            </w:r>
            <w:r w:rsidR="0094752E">
              <w:fldChar w:fldCharType="separate"/>
            </w:r>
            <w:r w:rsidR="00FE1A86" w:rsidRPr="00FE1A86">
              <w:rPr>
                <w:color w:val="000000"/>
              </w:rPr>
              <w:t>39</w:t>
            </w:r>
            <w:r w:rsidR="0094752E">
              <w:fldChar w:fldCharType="end"/>
            </w:r>
            <w:r w:rsidRPr="007128D9">
              <w:rPr>
                <w:color w:val="000000"/>
              </w:rPr>
              <w:t>]</w:t>
            </w:r>
          </w:p>
          <w:p w14:paraId="6646706A" w14:textId="77777777" w:rsidR="00C81F94" w:rsidRPr="007128D9" w:rsidRDefault="00C81F94" w:rsidP="009844E5">
            <w:pPr>
              <w:tabs>
                <w:tab w:val="left" w:pos="720"/>
              </w:tabs>
              <w:autoSpaceDE w:val="0"/>
              <w:autoSpaceDN w:val="0"/>
              <w:rPr>
                <w:color w:val="000000"/>
              </w:rPr>
            </w:pPr>
            <w:r w:rsidRPr="007128D9">
              <w:rPr>
                <w:color w:val="000000"/>
              </w:rPr>
              <w:t xml:space="preserve">3.) Engine start is coordinated with ground crew using hand signals and intercom </w:t>
            </w:r>
            <w:r w:rsidR="00252CEB" w:rsidRPr="007128D9">
              <w:rPr>
                <w:color w:val="000000"/>
              </w:rPr>
              <w:t xml:space="preserve">in accordance with </w:t>
            </w:r>
            <w:r w:rsidR="00252CEB" w:rsidRPr="00252CEB">
              <w:rPr>
                <w:color w:val="000000"/>
              </w:rPr>
              <w:t>flight crew operating manual (</w:t>
            </w:r>
            <w:r w:rsidRPr="007128D9">
              <w:rPr>
                <w:color w:val="000000"/>
              </w:rPr>
              <w:t>FCOM</w:t>
            </w:r>
            <w:r w:rsidR="00252CEB" w:rsidRPr="00252CEB">
              <w:rPr>
                <w:color w:val="000000"/>
              </w:rPr>
              <w:t>)</w:t>
            </w:r>
            <w:r w:rsidRPr="007128D9">
              <w:rPr>
                <w:color w:val="000000"/>
              </w:rPr>
              <w:t>. [</w:t>
            </w:r>
            <w:r w:rsidR="0094752E">
              <w:fldChar w:fldCharType="begin"/>
            </w:r>
            <w:r w:rsidR="0094752E">
              <w:instrText xml:space="preserve"> REF _Ref301356453 \r \h  \* MERGEFORMAT </w:instrText>
            </w:r>
            <w:r w:rsidR="0094752E">
              <w:fldChar w:fldCharType="separate"/>
            </w:r>
            <w:r w:rsidR="00FE1A86" w:rsidRPr="00FE1A86">
              <w:rPr>
                <w:color w:val="000000"/>
              </w:rPr>
              <w:t>19</w:t>
            </w:r>
            <w:r w:rsidR="0094752E">
              <w:fldChar w:fldCharType="end"/>
            </w:r>
            <w:r w:rsidRPr="007128D9">
              <w:rPr>
                <w:color w:val="000000"/>
              </w:rPr>
              <w:t>]</w:t>
            </w:r>
          </w:p>
          <w:p w14:paraId="6646706B" w14:textId="77777777" w:rsidR="00C81F94" w:rsidRPr="007128D9" w:rsidRDefault="00C81F94" w:rsidP="009844E5">
            <w:pPr>
              <w:tabs>
                <w:tab w:val="left" w:pos="720"/>
              </w:tabs>
              <w:autoSpaceDE w:val="0"/>
              <w:autoSpaceDN w:val="0"/>
              <w:rPr>
                <w:color w:val="000000"/>
              </w:rPr>
            </w:pPr>
            <w:r w:rsidRPr="007128D9">
              <w:t xml:space="preserve">4.) CPDLC is not considered for airline ramp operations. </w:t>
            </w:r>
            <w:r w:rsidRPr="007128D9">
              <w:rPr>
                <w:color w:val="000000"/>
              </w:rPr>
              <w:t>[</w:t>
            </w:r>
            <w:r w:rsidR="0094752E">
              <w:fldChar w:fldCharType="begin"/>
            </w:r>
            <w:r w:rsidR="0094752E">
              <w:instrText xml:space="preserve"> REF _Ref301356453 \r \h  \* MERGEFORMAT </w:instrText>
            </w:r>
            <w:r w:rsidR="0094752E">
              <w:fldChar w:fldCharType="separate"/>
            </w:r>
            <w:r w:rsidR="00FE1A86" w:rsidRPr="00FE1A86">
              <w:rPr>
                <w:color w:val="000000"/>
              </w:rPr>
              <w:t>19</w:t>
            </w:r>
            <w:r w:rsidR="0094752E">
              <w:fldChar w:fldCharType="end"/>
            </w:r>
            <w:r w:rsidRPr="007128D9">
              <w:rPr>
                <w:color w:val="000000"/>
              </w:rPr>
              <w:t>]</w:t>
            </w:r>
          </w:p>
          <w:p w14:paraId="6646706C" w14:textId="77777777" w:rsidR="00C81F94" w:rsidRPr="007128D9" w:rsidRDefault="00C81F94" w:rsidP="009844E5">
            <w:r w:rsidRPr="007128D9">
              <w:t xml:space="preserve">5.) Airports </w:t>
            </w:r>
            <w:r w:rsidRPr="007128D9">
              <w:rPr>
                <w:b/>
              </w:rPr>
              <w:t>without</w:t>
            </w:r>
            <w:r w:rsidRPr="007128D9">
              <w:t xml:space="preserve"> ramp control request crew to contact ground control prior to pushback. [</w:t>
            </w:r>
            <w:r w:rsidR="0094752E">
              <w:fldChar w:fldCharType="begin"/>
            </w:r>
            <w:r w:rsidR="0094752E">
              <w:instrText xml:space="preserve"> REF _Ref301356232 \r \h  \* MERGEFORMAT </w:instrText>
            </w:r>
            <w:r w:rsidR="0094752E">
              <w:fldChar w:fldCharType="separate"/>
            </w:r>
            <w:r w:rsidR="00FE1A86">
              <w:t>39</w:t>
            </w:r>
            <w:r w:rsidR="0094752E">
              <w:fldChar w:fldCharType="end"/>
            </w:r>
            <w:r w:rsidRPr="007128D9">
              <w:t>]</w:t>
            </w:r>
          </w:p>
          <w:p w14:paraId="6646706D" w14:textId="77777777" w:rsidR="00C81F94" w:rsidRPr="007128D9" w:rsidRDefault="00C81F94" w:rsidP="009844E5">
            <w:r w:rsidRPr="007128D9">
              <w:t>6.) Approximately five minutes prior to departure, the ground crew will coordinate the proposed engine start time with the flight crew. At this time, the parking brake should be set and wheel chocks removed. The headset operator is responsible for verifying that all personnel are clear of the aircraft.   [</w:t>
            </w:r>
            <w:r w:rsidR="0094752E">
              <w:fldChar w:fldCharType="begin"/>
            </w:r>
            <w:r w:rsidR="0094752E">
              <w:instrText xml:space="preserve"> REF _Ref301356453 \r \h  \* MERGEFORMAT </w:instrText>
            </w:r>
            <w:r w:rsidR="0094752E">
              <w:fldChar w:fldCharType="separate"/>
            </w:r>
            <w:r w:rsidR="00FE1A86">
              <w:t>19</w:t>
            </w:r>
            <w:r w:rsidR="0094752E">
              <w:fldChar w:fldCharType="end"/>
            </w:r>
            <w:r w:rsidRPr="007128D9">
              <w:t>]</w:t>
            </w:r>
          </w:p>
          <w:p w14:paraId="6646706E" w14:textId="77777777" w:rsidR="00C81F94" w:rsidRPr="007128D9" w:rsidRDefault="00C81F94" w:rsidP="009844E5">
            <w:r w:rsidRPr="007128D9">
              <w:t>7.) After tow tractor and tow bar have been connected and clearance obtained, give push-out signal to tractor operator. Headset operator must accompany tractor and aircraft during push-out to observe for possible safety hazards. Tractor operator is responsible to observe headset operator and aircraft for signals or possible safety hazards. After tractor and tow bar are clear of aircraft, proceed as described in the Taxi-Out Gate procedure. [</w:t>
            </w:r>
            <w:r w:rsidR="0094752E">
              <w:fldChar w:fldCharType="begin"/>
            </w:r>
            <w:r w:rsidR="0094752E">
              <w:instrText xml:space="preserve"> REF _Ref301356453 \r \h  \* MERGEFORMAT </w:instrText>
            </w:r>
            <w:r w:rsidR="0094752E">
              <w:fldChar w:fldCharType="separate"/>
            </w:r>
            <w:r w:rsidR="00FE1A86">
              <w:t>19</w:t>
            </w:r>
            <w:r w:rsidR="0094752E">
              <w:fldChar w:fldCharType="end"/>
            </w:r>
            <w:r w:rsidRPr="007128D9">
              <w:t>]</w:t>
            </w:r>
          </w:p>
          <w:p w14:paraId="6646706F" w14:textId="77777777" w:rsidR="00C81F94" w:rsidRPr="00D90F76" w:rsidRDefault="00C81F94" w:rsidP="00D90F76">
            <w:r w:rsidRPr="007128D9">
              <w:t>8.)</w:t>
            </w:r>
            <w:r w:rsidR="00536C9C" w:rsidRPr="007128D9">
              <w:t xml:space="preserve"> Normally,</w:t>
            </w:r>
            <w:r w:rsidRPr="007128D9">
              <w:t xml:space="preserve"> CPDLC downlink messages should be reviewed by each applicable flight crew member </w:t>
            </w:r>
            <w:r w:rsidR="00536C9C" w:rsidRPr="007128D9">
              <w:t xml:space="preserve">independently </w:t>
            </w:r>
            <w:r w:rsidRPr="007128D9">
              <w:t>before the message is sent.  [</w:t>
            </w:r>
            <w:r w:rsidR="0094752E">
              <w:fldChar w:fldCharType="begin"/>
            </w:r>
            <w:r w:rsidR="0094752E">
              <w:instrText xml:space="preserve"> REF _Ref300924677 \r \h  \* MERGEFORMAT </w:instrText>
            </w:r>
            <w:r w:rsidR="0094752E">
              <w:fldChar w:fldCharType="separate"/>
            </w:r>
            <w:r w:rsidR="00FE1A86">
              <w:t>55</w:t>
            </w:r>
            <w:r w:rsidR="0094752E">
              <w:fldChar w:fldCharType="end"/>
            </w:r>
            <w:r w:rsidRPr="007128D9">
              <w:t>]</w:t>
            </w:r>
          </w:p>
        </w:tc>
      </w:tr>
    </w:tbl>
    <w:p w14:paraId="66467071" w14:textId="77777777" w:rsidR="00C81F94" w:rsidRDefault="00C81F94" w:rsidP="00C81F94">
      <w:pPr>
        <w:jc w:val="center"/>
        <w:rPr>
          <w:b/>
          <w:bCs/>
        </w:rPr>
      </w:pPr>
    </w:p>
    <w:p w14:paraId="66467072" w14:textId="77777777" w:rsidR="00670350" w:rsidRDefault="00670350" w:rsidP="00C81F94">
      <w:pPr>
        <w:jc w:val="center"/>
        <w:rPr>
          <w:b/>
          <w:bCs/>
        </w:rPr>
      </w:pPr>
    </w:p>
    <w:tbl>
      <w:tblPr>
        <w:tblStyle w:val="TableGrid2"/>
        <w:tblW w:w="10458" w:type="dxa"/>
        <w:tblLook w:val="04A0" w:firstRow="1" w:lastRow="0" w:firstColumn="1" w:lastColumn="0" w:noHBand="0" w:noVBand="1"/>
      </w:tblPr>
      <w:tblGrid>
        <w:gridCol w:w="3486"/>
        <w:gridCol w:w="3486"/>
        <w:gridCol w:w="3486"/>
      </w:tblGrid>
      <w:tr w:rsidR="00C81F94" w:rsidRPr="00CF3EC8" w14:paraId="66467075" w14:textId="77777777" w:rsidTr="009844E5">
        <w:trPr>
          <w:cantSplit/>
          <w:tblHeader/>
        </w:trPr>
        <w:tc>
          <w:tcPr>
            <w:tcW w:w="3486" w:type="dxa"/>
            <w:tcBorders>
              <w:top w:val="single" w:sz="18" w:space="0" w:color="000000"/>
              <w:right w:val="nil"/>
            </w:tcBorders>
            <w:shd w:val="clear" w:color="auto" w:fill="D9D9D9"/>
          </w:tcPr>
          <w:p w14:paraId="66467073" w14:textId="77777777" w:rsidR="00C81F94" w:rsidRPr="00CF3EC8" w:rsidRDefault="00C81F94" w:rsidP="009844E5">
            <w:pPr>
              <w:rPr>
                <w:rFonts w:ascii="Arial" w:hAnsi="Arial" w:cs="Arial"/>
                <w:b/>
                <w:szCs w:val="24"/>
              </w:rPr>
            </w:pPr>
            <w:r w:rsidRPr="00CF3EC8">
              <w:rPr>
                <w:rFonts w:ascii="Arial" w:hAnsi="Arial" w:cs="Arial"/>
                <w:b/>
                <w:szCs w:val="24"/>
              </w:rPr>
              <w:t>A.5.  TAXI</w:t>
            </w:r>
          </w:p>
        </w:tc>
        <w:tc>
          <w:tcPr>
            <w:tcW w:w="6972" w:type="dxa"/>
            <w:gridSpan w:val="2"/>
            <w:tcBorders>
              <w:top w:val="single" w:sz="18" w:space="0" w:color="000000"/>
              <w:left w:val="nil"/>
            </w:tcBorders>
            <w:shd w:val="clear" w:color="auto" w:fill="D9D9D9"/>
            <w:vAlign w:val="center"/>
          </w:tcPr>
          <w:p w14:paraId="66467074" w14:textId="77777777" w:rsidR="00C81F94" w:rsidRPr="00CF3EC8" w:rsidRDefault="00C81F94" w:rsidP="009844E5">
            <w:pPr>
              <w:rPr>
                <w:rFonts w:ascii="Arial" w:hAnsi="Arial" w:cs="Arial"/>
                <w:b/>
                <w:szCs w:val="24"/>
              </w:rPr>
            </w:pPr>
            <w:r w:rsidRPr="00CF3EC8">
              <w:rPr>
                <w:rFonts w:ascii="Arial" w:hAnsi="Arial" w:cs="Arial"/>
                <w:b/>
                <w:szCs w:val="24"/>
                <w:highlight w:val="green"/>
              </w:rPr>
              <w:t>After Start Checklist</w:t>
            </w:r>
          </w:p>
        </w:tc>
      </w:tr>
      <w:tr w:rsidR="00463CF0" w:rsidRPr="00033E16" w14:paraId="66467079" w14:textId="77777777" w:rsidTr="009844E5">
        <w:trPr>
          <w:cantSplit/>
        </w:trPr>
        <w:tc>
          <w:tcPr>
            <w:tcW w:w="3486" w:type="dxa"/>
            <w:tcBorders>
              <w:bottom w:val="single" w:sz="18" w:space="0" w:color="000000"/>
            </w:tcBorders>
            <w:shd w:val="clear" w:color="auto" w:fill="D9D9D9"/>
            <w:vAlign w:val="center"/>
          </w:tcPr>
          <w:p w14:paraId="66467076" w14:textId="77777777" w:rsidR="00463CF0" w:rsidRPr="00033E16" w:rsidRDefault="00463CF0" w:rsidP="009844E5">
            <w:pPr>
              <w:jc w:val="center"/>
              <w:rPr>
                <w:b/>
                <w:sz w:val="22"/>
                <w:szCs w:val="22"/>
              </w:rPr>
            </w:pPr>
            <w:r w:rsidRPr="003E0B0B">
              <w:rPr>
                <w:b/>
              </w:rPr>
              <w:t>Sequence of Events</w:t>
            </w:r>
          </w:p>
        </w:tc>
        <w:tc>
          <w:tcPr>
            <w:tcW w:w="3486" w:type="dxa"/>
            <w:tcBorders>
              <w:bottom w:val="single" w:sz="18" w:space="0" w:color="000000"/>
            </w:tcBorders>
            <w:shd w:val="clear" w:color="auto" w:fill="D9D9D9"/>
            <w:vAlign w:val="center"/>
          </w:tcPr>
          <w:p w14:paraId="66467077" w14:textId="77777777" w:rsidR="00463CF0" w:rsidRPr="00033E16" w:rsidRDefault="00463CF0" w:rsidP="009844E5">
            <w:pPr>
              <w:spacing w:before="100" w:beforeAutospacing="1" w:afterAutospacing="1"/>
              <w:jc w:val="center"/>
              <w:rPr>
                <w:b/>
                <w:sz w:val="22"/>
                <w:szCs w:val="22"/>
              </w:rPr>
            </w:pPr>
            <w:r w:rsidRPr="00033E16">
              <w:rPr>
                <w:b/>
                <w:sz w:val="22"/>
                <w:szCs w:val="22"/>
              </w:rPr>
              <w:t>Pilot Flying Procedures</w:t>
            </w:r>
          </w:p>
        </w:tc>
        <w:tc>
          <w:tcPr>
            <w:tcW w:w="3486" w:type="dxa"/>
            <w:tcBorders>
              <w:bottom w:val="single" w:sz="18" w:space="0" w:color="000000"/>
            </w:tcBorders>
            <w:shd w:val="clear" w:color="auto" w:fill="D9D9D9"/>
            <w:vAlign w:val="center"/>
          </w:tcPr>
          <w:p w14:paraId="66467078" w14:textId="77777777" w:rsidR="00463CF0" w:rsidRPr="00033E16" w:rsidRDefault="00463CF0" w:rsidP="009844E5">
            <w:pPr>
              <w:spacing w:before="100" w:beforeAutospacing="1" w:afterAutospacing="1"/>
              <w:jc w:val="center"/>
              <w:rPr>
                <w:b/>
                <w:sz w:val="22"/>
                <w:szCs w:val="22"/>
              </w:rPr>
            </w:pPr>
            <w:r w:rsidRPr="00033E16">
              <w:rPr>
                <w:b/>
                <w:sz w:val="22"/>
                <w:szCs w:val="22"/>
              </w:rPr>
              <w:t>Pilot Monitoring Procedures</w:t>
            </w:r>
          </w:p>
        </w:tc>
      </w:tr>
      <w:tr w:rsidR="00C81F94" w:rsidRPr="00CF3EC8" w14:paraId="6646707E" w14:textId="77777777" w:rsidTr="009844E5">
        <w:tc>
          <w:tcPr>
            <w:tcW w:w="3486" w:type="dxa"/>
            <w:tcBorders>
              <w:top w:val="single" w:sz="18" w:space="0" w:color="000000"/>
              <w:bottom w:val="single" w:sz="4" w:space="0" w:color="000000"/>
            </w:tcBorders>
            <w:vAlign w:val="center"/>
          </w:tcPr>
          <w:p w14:paraId="6646707A"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During and/or after pushback, crew performs engine start.</w:t>
            </w:r>
          </w:p>
        </w:tc>
        <w:tc>
          <w:tcPr>
            <w:tcW w:w="3486" w:type="dxa"/>
            <w:tcBorders>
              <w:top w:val="single" w:sz="18" w:space="0" w:color="000000"/>
              <w:bottom w:val="single" w:sz="4" w:space="0" w:color="000000"/>
            </w:tcBorders>
            <w:vAlign w:val="center"/>
          </w:tcPr>
          <w:p w14:paraId="6646707B" w14:textId="77777777" w:rsidR="00C81F94" w:rsidRPr="00CF3EC8" w:rsidRDefault="00C81F94" w:rsidP="009844E5">
            <w:pPr>
              <w:tabs>
                <w:tab w:val="left" w:pos="720"/>
              </w:tabs>
              <w:autoSpaceDE w:val="0"/>
              <w:autoSpaceDN w:val="0"/>
              <w:rPr>
                <w:rFonts w:ascii="Arial" w:hAnsi="Arial" w:cs="Arial"/>
              </w:rPr>
            </w:pPr>
            <w:r w:rsidRPr="00CF3EC8">
              <w:rPr>
                <w:rFonts w:ascii="Arial" w:hAnsi="Arial" w:cs="Arial"/>
              </w:rPr>
              <w:t xml:space="preserve">Perform engine start </w:t>
            </w:r>
          </w:p>
          <w:p w14:paraId="6646707C"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rPr>
              <w:t>Call for After Start</w:t>
            </w:r>
            <w:r w:rsidRPr="00CF3EC8">
              <w:rPr>
                <w:rFonts w:ascii="Arial" w:hAnsi="Arial" w:cs="Arial"/>
                <w:color w:val="000000"/>
              </w:rPr>
              <w:t xml:space="preserve"> checklist</w:t>
            </w:r>
          </w:p>
        </w:tc>
        <w:tc>
          <w:tcPr>
            <w:tcW w:w="3486" w:type="dxa"/>
            <w:tcBorders>
              <w:top w:val="single" w:sz="18" w:space="0" w:color="000000"/>
              <w:bottom w:val="single" w:sz="4" w:space="0" w:color="000000"/>
            </w:tcBorders>
            <w:vAlign w:val="center"/>
          </w:tcPr>
          <w:p w14:paraId="6646707D"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Read (challenge) checklist</w:t>
            </w:r>
          </w:p>
        </w:tc>
      </w:tr>
      <w:tr w:rsidR="00C81F94" w:rsidRPr="00CF3EC8" w14:paraId="66467081" w14:textId="77777777" w:rsidTr="009844E5">
        <w:tc>
          <w:tcPr>
            <w:tcW w:w="10458" w:type="dxa"/>
            <w:gridSpan w:val="3"/>
            <w:tcBorders>
              <w:top w:val="single" w:sz="4" w:space="0" w:color="000000"/>
              <w:bottom w:val="single" w:sz="4" w:space="0" w:color="000000"/>
            </w:tcBorders>
            <w:vAlign w:val="center"/>
          </w:tcPr>
          <w:p w14:paraId="6646707F" w14:textId="77777777" w:rsidR="00C81F94" w:rsidRPr="007128D9" w:rsidRDefault="00C81F94" w:rsidP="009844E5">
            <w:pPr>
              <w:tabs>
                <w:tab w:val="left" w:pos="720"/>
              </w:tabs>
              <w:autoSpaceDE w:val="0"/>
              <w:autoSpaceDN w:val="0"/>
              <w:spacing w:before="100" w:beforeAutospacing="1" w:afterAutospacing="1"/>
              <w:rPr>
                <w:b/>
                <w:color w:val="000000"/>
              </w:rPr>
            </w:pPr>
            <w:r w:rsidRPr="007128D9">
              <w:rPr>
                <w:b/>
                <w:color w:val="000000"/>
              </w:rPr>
              <w:t xml:space="preserve">NOTES and JUSTIFICATIONS: </w:t>
            </w:r>
          </w:p>
          <w:p w14:paraId="66467080" w14:textId="77777777" w:rsidR="00C81F94" w:rsidRPr="007128D9" w:rsidRDefault="00C81F94" w:rsidP="00D90F76">
            <w:pPr>
              <w:tabs>
                <w:tab w:val="left" w:pos="720"/>
              </w:tabs>
              <w:autoSpaceDE w:val="0"/>
              <w:autoSpaceDN w:val="0"/>
              <w:rPr>
                <w:color w:val="000000"/>
              </w:rPr>
            </w:pPr>
            <w:r w:rsidRPr="007128D9">
              <w:rPr>
                <w:color w:val="000000"/>
              </w:rPr>
              <w:t xml:space="preserve">1) Captain may elect to call for taxi, then perform the After Start Checklist during the initial part of the taxi. Although this expedites moving the a/c, it distracts the crew from monitoring traffic and ramp instructions. This technique is also </w:t>
            </w:r>
            <w:r w:rsidR="00670350" w:rsidRPr="007128D9">
              <w:rPr>
                <w:color w:val="000000"/>
              </w:rPr>
              <w:t xml:space="preserve">used </w:t>
            </w:r>
            <w:r w:rsidRPr="007128D9">
              <w:rPr>
                <w:color w:val="000000"/>
              </w:rPr>
              <w:t>to avoid blocking other aircraft waiting for pushback.</w:t>
            </w:r>
          </w:p>
        </w:tc>
      </w:tr>
    </w:tbl>
    <w:p w14:paraId="66467082" w14:textId="77777777" w:rsidR="00C81F94" w:rsidRDefault="00C81F94" w:rsidP="00C81F94">
      <w:pPr>
        <w:jc w:val="center"/>
        <w:rPr>
          <w:b/>
          <w:bCs/>
        </w:rPr>
      </w:pPr>
    </w:p>
    <w:p w14:paraId="66467083" w14:textId="77777777" w:rsidR="001D6383" w:rsidRDefault="001D6383" w:rsidP="00C81F94">
      <w:pPr>
        <w:jc w:val="center"/>
        <w:rPr>
          <w:b/>
          <w:bCs/>
        </w:rPr>
      </w:pPr>
    </w:p>
    <w:p w14:paraId="66467084" w14:textId="77777777" w:rsidR="00D74DA0" w:rsidRDefault="00D74DA0" w:rsidP="00C81F94">
      <w:pPr>
        <w:jc w:val="center"/>
        <w:rPr>
          <w:b/>
          <w:bCs/>
        </w:rPr>
      </w:pPr>
    </w:p>
    <w:tbl>
      <w:tblPr>
        <w:tblStyle w:val="TableGrid2"/>
        <w:tblW w:w="10458" w:type="dxa"/>
        <w:tblLook w:val="04A0" w:firstRow="1" w:lastRow="0" w:firstColumn="1" w:lastColumn="0" w:noHBand="0" w:noVBand="1"/>
      </w:tblPr>
      <w:tblGrid>
        <w:gridCol w:w="3486"/>
        <w:gridCol w:w="3486"/>
        <w:gridCol w:w="3486"/>
      </w:tblGrid>
      <w:tr w:rsidR="00C81F94" w:rsidRPr="00CF3EC8" w14:paraId="66467087" w14:textId="77777777" w:rsidTr="009844E5">
        <w:trPr>
          <w:cantSplit/>
          <w:tblHeader/>
        </w:trPr>
        <w:tc>
          <w:tcPr>
            <w:tcW w:w="3486" w:type="dxa"/>
            <w:tcBorders>
              <w:top w:val="single" w:sz="18" w:space="0" w:color="000000"/>
              <w:bottom w:val="single" w:sz="4" w:space="0" w:color="000000"/>
              <w:right w:val="nil"/>
            </w:tcBorders>
            <w:shd w:val="clear" w:color="auto" w:fill="D9D9D9"/>
          </w:tcPr>
          <w:p w14:paraId="66467085" w14:textId="77777777" w:rsidR="00C81F94" w:rsidRPr="00CF3EC8" w:rsidRDefault="00C81F94" w:rsidP="009844E5">
            <w:pPr>
              <w:rPr>
                <w:rFonts w:ascii="Arial" w:hAnsi="Arial" w:cs="Arial"/>
                <w:b/>
              </w:rPr>
            </w:pPr>
            <w:r w:rsidRPr="00CF3EC8">
              <w:rPr>
                <w:rFonts w:ascii="Arial" w:hAnsi="Arial" w:cs="Arial"/>
                <w:b/>
              </w:rPr>
              <w:t>A.6.  TAXI</w:t>
            </w:r>
          </w:p>
        </w:tc>
        <w:tc>
          <w:tcPr>
            <w:tcW w:w="6972" w:type="dxa"/>
            <w:gridSpan w:val="2"/>
            <w:tcBorders>
              <w:top w:val="single" w:sz="18" w:space="0" w:color="000000"/>
              <w:left w:val="nil"/>
              <w:bottom w:val="single" w:sz="4" w:space="0" w:color="000000"/>
            </w:tcBorders>
            <w:shd w:val="clear" w:color="auto" w:fill="D9D9D9"/>
            <w:vAlign w:val="center"/>
          </w:tcPr>
          <w:p w14:paraId="66467086" w14:textId="77777777" w:rsidR="00C81F94" w:rsidRPr="00CF3EC8" w:rsidRDefault="00C81F94" w:rsidP="009844E5">
            <w:pPr>
              <w:rPr>
                <w:rFonts w:ascii="Arial" w:hAnsi="Arial" w:cs="Arial"/>
                <w:b/>
              </w:rPr>
            </w:pPr>
            <w:r w:rsidRPr="00CF3EC8">
              <w:rPr>
                <w:rFonts w:ascii="Arial" w:hAnsi="Arial" w:cs="Arial"/>
                <w:b/>
                <w:highlight w:val="green"/>
              </w:rPr>
              <w:t>Ramp Area Taxi</w:t>
            </w:r>
          </w:p>
        </w:tc>
      </w:tr>
      <w:tr w:rsidR="00C81F94" w:rsidRPr="00CF3EC8" w14:paraId="6646708A" w14:textId="77777777" w:rsidTr="009844E5">
        <w:trPr>
          <w:cantSplit/>
        </w:trPr>
        <w:tc>
          <w:tcPr>
            <w:tcW w:w="3486" w:type="dxa"/>
            <w:tcBorders>
              <w:bottom w:val="single" w:sz="4" w:space="0" w:color="000000"/>
              <w:right w:val="nil"/>
            </w:tcBorders>
            <w:shd w:val="clear" w:color="auto" w:fill="FFFFCC"/>
            <w:vAlign w:val="center"/>
          </w:tcPr>
          <w:p w14:paraId="66467088" w14:textId="77777777" w:rsidR="00C81F94" w:rsidRPr="00CF3EC8" w:rsidRDefault="00C81F94" w:rsidP="009844E5">
            <w:pPr>
              <w:jc w:val="right"/>
              <w:rPr>
                <w:b/>
              </w:rPr>
            </w:pPr>
            <w:r w:rsidRPr="00CF3EC8">
              <w:rPr>
                <w:b/>
              </w:rPr>
              <w:t>RECOMMENDATION:</w:t>
            </w:r>
          </w:p>
        </w:tc>
        <w:tc>
          <w:tcPr>
            <w:tcW w:w="6972" w:type="dxa"/>
            <w:gridSpan w:val="2"/>
            <w:tcBorders>
              <w:left w:val="nil"/>
              <w:bottom w:val="single" w:sz="4" w:space="0" w:color="000000"/>
            </w:tcBorders>
            <w:shd w:val="clear" w:color="auto" w:fill="FFFFCC"/>
            <w:vAlign w:val="center"/>
          </w:tcPr>
          <w:p w14:paraId="66467089" w14:textId="77777777" w:rsidR="00C81F94" w:rsidRPr="00CF3EC8" w:rsidRDefault="00C81F94" w:rsidP="009844E5">
            <w:pPr>
              <w:jc w:val="center"/>
              <w:rPr>
                <w:b/>
              </w:rPr>
            </w:pPr>
            <w:r w:rsidRPr="00CF3EC8">
              <w:rPr>
                <w:b/>
              </w:rPr>
              <w:t>USE VOICE</w:t>
            </w:r>
          </w:p>
        </w:tc>
      </w:tr>
      <w:tr w:rsidR="00C81F94" w:rsidRPr="00033E16" w14:paraId="6646708E" w14:textId="77777777" w:rsidTr="009844E5">
        <w:trPr>
          <w:cantSplit/>
        </w:trPr>
        <w:tc>
          <w:tcPr>
            <w:tcW w:w="3486" w:type="dxa"/>
            <w:tcBorders>
              <w:top w:val="single" w:sz="4" w:space="0" w:color="000000"/>
              <w:bottom w:val="single" w:sz="18" w:space="0" w:color="000000"/>
            </w:tcBorders>
            <w:shd w:val="clear" w:color="auto" w:fill="D9D9D9"/>
            <w:vAlign w:val="center"/>
          </w:tcPr>
          <w:p w14:paraId="6646708B" w14:textId="77777777" w:rsidR="00C81F94" w:rsidRPr="00033E16" w:rsidRDefault="00C81F94" w:rsidP="009844E5">
            <w:pPr>
              <w:spacing w:before="100" w:beforeAutospacing="1" w:afterAutospacing="1"/>
              <w:jc w:val="center"/>
              <w:rPr>
                <w:b/>
                <w:sz w:val="22"/>
                <w:szCs w:val="22"/>
              </w:rPr>
            </w:pPr>
            <w:r w:rsidRPr="003E0B0B">
              <w:rPr>
                <w:b/>
              </w:rPr>
              <w:t>Sequence of Events</w:t>
            </w:r>
          </w:p>
        </w:tc>
        <w:tc>
          <w:tcPr>
            <w:tcW w:w="3486" w:type="dxa"/>
            <w:tcBorders>
              <w:top w:val="single" w:sz="4" w:space="0" w:color="000000"/>
              <w:bottom w:val="single" w:sz="18" w:space="0" w:color="000000"/>
            </w:tcBorders>
            <w:shd w:val="clear" w:color="auto" w:fill="D9D9D9"/>
            <w:vAlign w:val="center"/>
          </w:tcPr>
          <w:p w14:paraId="6646708C" w14:textId="77777777" w:rsidR="00C81F94" w:rsidRPr="00033E16" w:rsidRDefault="00670350" w:rsidP="009844E5">
            <w:pPr>
              <w:spacing w:before="100" w:beforeAutospacing="1" w:afterAutospacing="1"/>
              <w:jc w:val="center"/>
              <w:rPr>
                <w:b/>
                <w:sz w:val="22"/>
                <w:szCs w:val="22"/>
              </w:rPr>
            </w:pPr>
            <w:r w:rsidRPr="00033E16">
              <w:rPr>
                <w:b/>
                <w:sz w:val="22"/>
                <w:szCs w:val="22"/>
              </w:rPr>
              <w:t>Pilot Flying</w:t>
            </w:r>
            <w:r w:rsidRPr="003E0B0B">
              <w:rPr>
                <w:b/>
              </w:rPr>
              <w:t xml:space="preserve"> </w:t>
            </w:r>
            <w:r w:rsidR="00C81F94" w:rsidRPr="003E0B0B">
              <w:rPr>
                <w:b/>
              </w:rPr>
              <w:t>Procedures</w:t>
            </w:r>
          </w:p>
        </w:tc>
        <w:tc>
          <w:tcPr>
            <w:tcW w:w="3486" w:type="dxa"/>
            <w:tcBorders>
              <w:top w:val="single" w:sz="4" w:space="0" w:color="000000"/>
              <w:bottom w:val="single" w:sz="18" w:space="0" w:color="000000"/>
            </w:tcBorders>
            <w:shd w:val="clear" w:color="auto" w:fill="D9D9D9"/>
            <w:vAlign w:val="center"/>
          </w:tcPr>
          <w:p w14:paraId="6646708D" w14:textId="77777777" w:rsidR="00C81F94" w:rsidRPr="00033E16" w:rsidRDefault="00670350" w:rsidP="009844E5">
            <w:pPr>
              <w:spacing w:before="100" w:beforeAutospacing="1" w:afterAutospacing="1"/>
              <w:jc w:val="center"/>
              <w:rPr>
                <w:b/>
                <w:sz w:val="22"/>
                <w:szCs w:val="22"/>
              </w:rPr>
            </w:pPr>
            <w:r w:rsidRPr="00033E16">
              <w:rPr>
                <w:b/>
                <w:sz w:val="22"/>
                <w:szCs w:val="22"/>
              </w:rPr>
              <w:t>Pilot Monitoring</w:t>
            </w:r>
            <w:r w:rsidR="00C81F94" w:rsidRPr="003E0B0B">
              <w:rPr>
                <w:b/>
              </w:rPr>
              <w:t xml:space="preserve"> Procedures</w:t>
            </w:r>
          </w:p>
        </w:tc>
      </w:tr>
      <w:tr w:rsidR="00C81F94" w:rsidRPr="00CF3EC8" w14:paraId="66467093" w14:textId="77777777" w:rsidTr="009844E5">
        <w:trPr>
          <w:cantSplit/>
        </w:trPr>
        <w:tc>
          <w:tcPr>
            <w:tcW w:w="3486" w:type="dxa"/>
            <w:tcBorders>
              <w:bottom w:val="single" w:sz="4" w:space="0" w:color="000000"/>
            </w:tcBorders>
            <w:vAlign w:val="center"/>
          </w:tcPr>
          <w:p w14:paraId="6646708F"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After start checklist is complete and pushback crew has left.</w:t>
            </w:r>
          </w:p>
          <w:p w14:paraId="66467090"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Aircraft is ready to taxi to the ATC movement area.</w:t>
            </w:r>
          </w:p>
        </w:tc>
        <w:tc>
          <w:tcPr>
            <w:tcW w:w="3486" w:type="dxa"/>
            <w:tcBorders>
              <w:bottom w:val="single" w:sz="4" w:space="0" w:color="000000"/>
            </w:tcBorders>
            <w:vAlign w:val="center"/>
          </w:tcPr>
          <w:p w14:paraId="66467091"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 xml:space="preserve">Request </w:t>
            </w:r>
            <w:r w:rsidR="00DE371B">
              <w:rPr>
                <w:rFonts w:ascii="Arial" w:hAnsi="Arial" w:cs="Arial"/>
                <w:color w:val="000000"/>
              </w:rPr>
              <w:t>FO</w:t>
            </w:r>
            <w:r w:rsidRPr="00CF3EC8">
              <w:rPr>
                <w:rFonts w:ascii="Arial" w:hAnsi="Arial" w:cs="Arial"/>
                <w:color w:val="000000"/>
              </w:rPr>
              <w:t xml:space="preserve"> call for ramp taxi</w:t>
            </w:r>
          </w:p>
        </w:tc>
        <w:tc>
          <w:tcPr>
            <w:tcW w:w="3486" w:type="dxa"/>
            <w:tcBorders>
              <w:bottom w:val="single" w:sz="4" w:space="0" w:color="000000"/>
            </w:tcBorders>
            <w:vAlign w:val="center"/>
          </w:tcPr>
          <w:p w14:paraId="66467092"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Call Ramp Control for taxi clearance</w:t>
            </w:r>
          </w:p>
        </w:tc>
      </w:tr>
      <w:tr w:rsidR="00C81F94" w:rsidRPr="00CF3EC8" w14:paraId="66467099" w14:textId="77777777" w:rsidTr="009844E5">
        <w:trPr>
          <w:cantSplit/>
        </w:trPr>
        <w:tc>
          <w:tcPr>
            <w:tcW w:w="3486" w:type="dxa"/>
            <w:tcBorders>
              <w:bottom w:val="dashDotStroked" w:sz="24" w:space="0" w:color="auto"/>
            </w:tcBorders>
            <w:vAlign w:val="center"/>
          </w:tcPr>
          <w:p w14:paraId="66467094"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Ramp control has issued taxi instructions via voice to a spot just prior to the movement area.</w:t>
            </w:r>
          </w:p>
        </w:tc>
        <w:tc>
          <w:tcPr>
            <w:tcW w:w="3486" w:type="dxa"/>
            <w:tcBorders>
              <w:bottom w:val="dashDotStroked" w:sz="24" w:space="0" w:color="auto"/>
            </w:tcBorders>
            <w:vAlign w:val="center"/>
          </w:tcPr>
          <w:p w14:paraId="66467095"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Taxi aircraft as instructed by Ramp Control</w:t>
            </w:r>
          </w:p>
        </w:tc>
        <w:tc>
          <w:tcPr>
            <w:tcW w:w="3486" w:type="dxa"/>
            <w:tcBorders>
              <w:bottom w:val="dashDotStroked" w:sz="24" w:space="0" w:color="auto"/>
            </w:tcBorders>
            <w:vAlign w:val="center"/>
          </w:tcPr>
          <w:p w14:paraId="66467096"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Monitor wingtip clearance and ramp traffic.</w:t>
            </w:r>
          </w:p>
          <w:p w14:paraId="66467097"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Back-up PIC with ramp taxi information.</w:t>
            </w:r>
          </w:p>
          <w:p w14:paraId="66467098"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Handle voice comms with Ramp Control.</w:t>
            </w:r>
          </w:p>
        </w:tc>
      </w:tr>
      <w:tr w:rsidR="00C81F94" w:rsidRPr="00CF3EC8" w14:paraId="6646709E" w14:textId="77777777" w:rsidTr="009844E5">
        <w:trPr>
          <w:cantSplit/>
        </w:trPr>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vAlign w:val="center"/>
          </w:tcPr>
          <w:p w14:paraId="6646709A" w14:textId="77777777" w:rsidR="00C81F94" w:rsidRPr="00CF3EC8" w:rsidRDefault="00C81F94" w:rsidP="009844E5">
            <w:pPr>
              <w:tabs>
                <w:tab w:val="left" w:pos="720"/>
              </w:tabs>
              <w:autoSpaceDE w:val="0"/>
              <w:autoSpaceDN w:val="0"/>
              <w:rPr>
                <w:rFonts w:ascii="Arial" w:hAnsi="Arial" w:cs="Arial"/>
                <w:b/>
                <w:color w:val="FF0000"/>
              </w:rPr>
            </w:pPr>
            <w:r w:rsidRPr="00CF3EC8">
              <w:rPr>
                <w:rFonts w:ascii="Arial" w:hAnsi="Arial" w:cs="Arial"/>
                <w:b/>
                <w:color w:val="FF0000"/>
              </w:rPr>
              <w:t>Because the aircraft is still connected (logged on) to CPDLC, it is possible the crew will receive an uplink message.</w:t>
            </w:r>
          </w:p>
          <w:p w14:paraId="6646709B" w14:textId="77777777" w:rsidR="00C81F94" w:rsidRPr="00CF3EC8" w:rsidRDefault="00C81F94" w:rsidP="00D90F76">
            <w:pPr>
              <w:tabs>
                <w:tab w:val="left" w:pos="720"/>
              </w:tabs>
              <w:autoSpaceDE w:val="0"/>
              <w:autoSpaceDN w:val="0"/>
              <w:rPr>
                <w:rFonts w:ascii="Arial" w:hAnsi="Arial" w:cs="Arial"/>
              </w:rPr>
            </w:pPr>
            <w:r w:rsidRPr="00CF3EC8">
              <w:rPr>
                <w:rFonts w:ascii="Arial" w:hAnsi="Arial" w:cs="Arial"/>
              </w:rPr>
              <w:t xml:space="preserve">If a UM is received while taxiing </w:t>
            </w:r>
            <w:r w:rsidR="00670350">
              <w:rPr>
                <w:rFonts w:ascii="Arial" w:hAnsi="Arial" w:cs="Arial"/>
              </w:rPr>
              <w:t>on</w:t>
            </w:r>
            <w:r w:rsidR="00670350" w:rsidRPr="00CF3EC8">
              <w:rPr>
                <w:rFonts w:ascii="Arial" w:hAnsi="Arial" w:cs="Arial"/>
              </w:rPr>
              <w:t xml:space="preserve"> </w:t>
            </w:r>
            <w:r w:rsidRPr="00CF3EC8">
              <w:rPr>
                <w:rFonts w:ascii="Arial" w:hAnsi="Arial" w:cs="Arial"/>
              </w:rPr>
              <w:t xml:space="preserve">a congested ramp, the PIC may elect to wait until he stops </w:t>
            </w:r>
            <w:r w:rsidR="00670350">
              <w:rPr>
                <w:rFonts w:ascii="Arial" w:hAnsi="Arial" w:cs="Arial"/>
              </w:rPr>
              <w:t xml:space="preserve">before </w:t>
            </w:r>
            <w:r w:rsidRPr="00CF3EC8">
              <w:rPr>
                <w:rFonts w:ascii="Arial" w:hAnsi="Arial" w:cs="Arial"/>
              </w:rPr>
              <w:t>entering movement area to contact Ground Control for taxi clearance.</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vAlign w:val="center"/>
          </w:tcPr>
          <w:p w14:paraId="6646709C"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rPr>
              <w:t>The PIC will want to know if the UM contains a priority instruction or information such as a gate hold or a runway change requiring a different ramp taxi route from Ramp Control.</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vAlign w:val="center"/>
          </w:tcPr>
          <w:p w14:paraId="6646709D" w14:textId="77777777" w:rsidR="00C81F94" w:rsidRPr="00CF3EC8" w:rsidRDefault="00C81F94" w:rsidP="00D90F76">
            <w:pPr>
              <w:tabs>
                <w:tab w:val="left" w:pos="720"/>
              </w:tabs>
              <w:autoSpaceDE w:val="0"/>
              <w:autoSpaceDN w:val="0"/>
              <w:rPr>
                <w:rFonts w:ascii="Arial" w:hAnsi="Arial" w:cs="Arial"/>
                <w:color w:val="000000"/>
              </w:rPr>
            </w:pPr>
            <w:r w:rsidRPr="00CF3EC8">
              <w:rPr>
                <w:rFonts w:ascii="Arial" w:hAnsi="Arial" w:cs="Arial"/>
                <w:color w:val="000000"/>
              </w:rPr>
              <w:t xml:space="preserve">If no higher priority exists, read the UM and inform PIC </w:t>
            </w:r>
            <w:r w:rsidR="00670350">
              <w:rPr>
                <w:rFonts w:ascii="Arial" w:hAnsi="Arial" w:cs="Arial"/>
                <w:color w:val="000000"/>
              </w:rPr>
              <w:t>of</w:t>
            </w:r>
            <w:r w:rsidR="00670350" w:rsidRPr="00CF3EC8">
              <w:rPr>
                <w:rFonts w:ascii="Arial" w:hAnsi="Arial" w:cs="Arial"/>
                <w:color w:val="000000"/>
              </w:rPr>
              <w:t xml:space="preserve"> </w:t>
            </w:r>
            <w:r w:rsidR="00670350">
              <w:rPr>
                <w:rFonts w:ascii="Arial" w:hAnsi="Arial" w:cs="Arial"/>
                <w:color w:val="000000"/>
              </w:rPr>
              <w:t>its</w:t>
            </w:r>
            <w:r w:rsidR="00670350" w:rsidRPr="00CF3EC8">
              <w:rPr>
                <w:rFonts w:ascii="Arial" w:hAnsi="Arial" w:cs="Arial"/>
                <w:color w:val="000000"/>
              </w:rPr>
              <w:t xml:space="preserve"> </w:t>
            </w:r>
            <w:r w:rsidRPr="00CF3EC8">
              <w:rPr>
                <w:rFonts w:ascii="Arial" w:hAnsi="Arial" w:cs="Arial"/>
                <w:color w:val="000000"/>
              </w:rPr>
              <w:t xml:space="preserve">content. </w:t>
            </w:r>
          </w:p>
        </w:tc>
      </w:tr>
      <w:tr w:rsidR="00C81F94" w:rsidRPr="00CF3EC8" w14:paraId="664670A3" w14:textId="77777777" w:rsidTr="009844E5">
        <w:tc>
          <w:tcPr>
            <w:tcW w:w="10458" w:type="dxa"/>
            <w:gridSpan w:val="3"/>
            <w:tcMar>
              <w:top w:w="29" w:type="dxa"/>
              <w:left w:w="115" w:type="dxa"/>
              <w:bottom w:w="29" w:type="dxa"/>
              <w:right w:w="115" w:type="dxa"/>
            </w:tcMar>
          </w:tcPr>
          <w:p w14:paraId="6646709F" w14:textId="77777777" w:rsidR="00C81F94" w:rsidRPr="007128D9" w:rsidRDefault="00C81F94" w:rsidP="009844E5">
            <w:pPr>
              <w:tabs>
                <w:tab w:val="left" w:pos="720"/>
              </w:tabs>
              <w:autoSpaceDE w:val="0"/>
              <w:autoSpaceDN w:val="0"/>
              <w:spacing w:before="100" w:beforeAutospacing="1" w:afterAutospacing="1"/>
              <w:rPr>
                <w:b/>
                <w:color w:val="000000"/>
              </w:rPr>
            </w:pPr>
            <w:r w:rsidRPr="007128D9">
              <w:rPr>
                <w:b/>
                <w:color w:val="000000"/>
              </w:rPr>
              <w:t>N</w:t>
            </w:r>
            <w:r w:rsidR="00667D44" w:rsidRPr="00D90F76">
              <w:rPr>
                <w:b/>
                <w:color w:val="000000"/>
              </w:rPr>
              <w:t>otes</w:t>
            </w:r>
            <w:r w:rsidRPr="007128D9">
              <w:rPr>
                <w:b/>
                <w:color w:val="000000"/>
              </w:rPr>
              <w:t xml:space="preserve"> and J</w:t>
            </w:r>
            <w:r w:rsidR="00667D44" w:rsidRPr="00D90F76">
              <w:rPr>
                <w:b/>
                <w:color w:val="000000"/>
              </w:rPr>
              <w:t>ustifications</w:t>
            </w:r>
            <w:r w:rsidRPr="007128D9">
              <w:rPr>
                <w:b/>
                <w:color w:val="000000"/>
              </w:rPr>
              <w:t>:</w:t>
            </w:r>
          </w:p>
          <w:p w14:paraId="664670A0" w14:textId="77777777" w:rsidR="00C81F94" w:rsidRPr="007128D9" w:rsidRDefault="00C81F94" w:rsidP="009844E5">
            <w:pPr>
              <w:tabs>
                <w:tab w:val="left" w:pos="720"/>
              </w:tabs>
              <w:autoSpaceDE w:val="0"/>
              <w:autoSpaceDN w:val="0"/>
              <w:rPr>
                <w:color w:val="000000"/>
              </w:rPr>
            </w:pPr>
            <w:r w:rsidRPr="007128D9">
              <w:rPr>
                <w:color w:val="000000"/>
              </w:rPr>
              <w:t>1.) At large airports, airlines control the parking and flow of aircraft in and out of the ramp (</w:t>
            </w:r>
            <w:r w:rsidRPr="007128D9">
              <w:rPr>
                <w:b/>
                <w:color w:val="000000"/>
              </w:rPr>
              <w:t>non-movement</w:t>
            </w:r>
            <w:r w:rsidRPr="007128D9">
              <w:rPr>
                <w:color w:val="000000"/>
              </w:rPr>
              <w:t>) area. The ramp controller will instruct the crew to follow a route from the gate to a position (spot) at the edge of the movement area and to contact Ground Control. [</w:t>
            </w:r>
            <w:r w:rsidR="00653BB1" w:rsidRPr="007128D9">
              <w:rPr>
                <w:color w:val="000000"/>
              </w:rPr>
              <w:fldChar w:fldCharType="begin"/>
            </w:r>
            <w:r w:rsidRPr="007128D9">
              <w:rPr>
                <w:color w:val="000000"/>
              </w:rPr>
              <w:instrText xml:space="preserve"> REF _Ref301356232 \r \h </w:instrText>
            </w:r>
            <w:r w:rsidR="00653BB1" w:rsidRPr="007128D9">
              <w:rPr>
                <w:color w:val="000000"/>
              </w:rPr>
            </w:r>
            <w:r w:rsidR="00653BB1" w:rsidRPr="007128D9">
              <w:rPr>
                <w:color w:val="000000"/>
              </w:rPr>
              <w:fldChar w:fldCharType="separate"/>
            </w:r>
            <w:r w:rsidR="00FE1A86">
              <w:rPr>
                <w:color w:val="000000"/>
              </w:rPr>
              <w:t>39</w:t>
            </w:r>
            <w:r w:rsidR="00653BB1" w:rsidRPr="007128D9">
              <w:rPr>
                <w:color w:val="000000"/>
              </w:rPr>
              <w:fldChar w:fldCharType="end"/>
            </w:r>
            <w:r w:rsidRPr="007128D9">
              <w:rPr>
                <w:color w:val="000000"/>
              </w:rPr>
              <w:t>]</w:t>
            </w:r>
          </w:p>
          <w:p w14:paraId="664670A1" w14:textId="77777777" w:rsidR="00C81F94" w:rsidRPr="007128D9" w:rsidRDefault="00C81F94" w:rsidP="009844E5">
            <w:pPr>
              <w:tabs>
                <w:tab w:val="left" w:pos="720"/>
              </w:tabs>
              <w:autoSpaceDE w:val="0"/>
              <w:autoSpaceDN w:val="0"/>
              <w:rPr>
                <w:color w:val="000000"/>
              </w:rPr>
            </w:pPr>
            <w:r w:rsidRPr="007128D9">
              <w:rPr>
                <w:color w:val="000000"/>
              </w:rPr>
              <w:t xml:space="preserve">2.) Movement of aircraft or vehicles on </w:t>
            </w:r>
            <w:r w:rsidRPr="007128D9">
              <w:rPr>
                <w:b/>
                <w:color w:val="000000"/>
              </w:rPr>
              <w:t>non-movement areas</w:t>
            </w:r>
            <w:r w:rsidRPr="007128D9">
              <w:rPr>
                <w:color w:val="000000"/>
              </w:rPr>
              <w:t xml:space="preserve"> is the responsibility of the pilot, the aircraft operator, or the airport management. [</w:t>
            </w:r>
            <w:r w:rsidR="00653BB1" w:rsidRPr="007128D9">
              <w:rPr>
                <w:color w:val="000000"/>
              </w:rPr>
              <w:fldChar w:fldCharType="begin"/>
            </w:r>
            <w:r w:rsidRPr="007128D9">
              <w:rPr>
                <w:color w:val="000000"/>
              </w:rPr>
              <w:instrText xml:space="preserve"> REF _Ref301357111 \r \h </w:instrText>
            </w:r>
            <w:r w:rsidR="00653BB1" w:rsidRPr="007128D9">
              <w:rPr>
                <w:color w:val="000000"/>
              </w:rPr>
            </w:r>
            <w:r w:rsidR="00653BB1" w:rsidRPr="007128D9">
              <w:rPr>
                <w:color w:val="000000"/>
              </w:rPr>
              <w:fldChar w:fldCharType="separate"/>
            </w:r>
            <w:r w:rsidR="00FE1A86">
              <w:rPr>
                <w:color w:val="000000"/>
              </w:rPr>
              <w:t>37</w:t>
            </w:r>
            <w:r w:rsidR="00653BB1" w:rsidRPr="007128D9">
              <w:rPr>
                <w:color w:val="000000"/>
              </w:rPr>
              <w:fldChar w:fldCharType="end"/>
            </w:r>
            <w:r w:rsidRPr="007128D9">
              <w:rPr>
                <w:color w:val="000000"/>
              </w:rPr>
              <w:t>]</w:t>
            </w:r>
          </w:p>
          <w:p w14:paraId="664670A2" w14:textId="77777777" w:rsidR="00C81F94" w:rsidRPr="00D90F76" w:rsidRDefault="00C81F94" w:rsidP="009844E5">
            <w:pPr>
              <w:tabs>
                <w:tab w:val="left" w:pos="720"/>
              </w:tabs>
              <w:autoSpaceDE w:val="0"/>
              <w:autoSpaceDN w:val="0"/>
              <w:rPr>
                <w:color w:val="000000"/>
                <w:szCs w:val="24"/>
              </w:rPr>
            </w:pPr>
            <w:r w:rsidRPr="007128D9">
              <w:rPr>
                <w:color w:val="000000"/>
              </w:rPr>
              <w:t xml:space="preserve">3.) </w:t>
            </w:r>
            <w:r w:rsidRPr="007128D9">
              <w:t>Airlines that do not have the frequency into an airport to support a ramp control operation are required to use (and pay for) gates and ramp area</w:t>
            </w:r>
            <w:r w:rsidR="00670350" w:rsidRPr="007128D9">
              <w:t>s</w:t>
            </w:r>
            <w:r w:rsidRPr="007128D9">
              <w:t xml:space="preserve"> controlled by other airlines.</w:t>
            </w:r>
          </w:p>
        </w:tc>
      </w:tr>
      <w:tr w:rsidR="00C81F94" w:rsidRPr="00CF3EC8" w14:paraId="664670A6" w14:textId="77777777" w:rsidTr="009844E5">
        <w:tc>
          <w:tcPr>
            <w:tcW w:w="10458" w:type="dxa"/>
            <w:gridSpan w:val="3"/>
            <w:tcMar>
              <w:top w:w="29" w:type="dxa"/>
              <w:left w:w="115" w:type="dxa"/>
              <w:bottom w:w="29" w:type="dxa"/>
              <w:right w:w="115" w:type="dxa"/>
            </w:tcMar>
          </w:tcPr>
          <w:p w14:paraId="664670A4" w14:textId="77777777" w:rsidR="00C81F94" w:rsidRPr="007128D9" w:rsidRDefault="00667D44" w:rsidP="009844E5">
            <w:pPr>
              <w:tabs>
                <w:tab w:val="left" w:pos="720"/>
              </w:tabs>
              <w:autoSpaceDE w:val="0"/>
              <w:autoSpaceDN w:val="0"/>
              <w:spacing w:before="100" w:beforeAutospacing="1" w:afterAutospacing="1"/>
              <w:rPr>
                <w:b/>
                <w:color w:val="000000"/>
              </w:rPr>
            </w:pPr>
            <w:r w:rsidRPr="00D90F76">
              <w:rPr>
                <w:b/>
                <w:color w:val="000000"/>
              </w:rPr>
              <w:t>Recommendation</w:t>
            </w:r>
            <w:r w:rsidR="00C81F94" w:rsidRPr="007128D9">
              <w:rPr>
                <w:b/>
                <w:color w:val="000000"/>
              </w:rPr>
              <w:t>:</w:t>
            </w:r>
          </w:p>
          <w:p w14:paraId="664670A5" w14:textId="77777777" w:rsidR="00C81F94" w:rsidRPr="007128D9" w:rsidRDefault="00C81F94" w:rsidP="00D90F76">
            <w:pPr>
              <w:tabs>
                <w:tab w:val="left" w:pos="720"/>
              </w:tabs>
              <w:autoSpaceDE w:val="0"/>
              <w:autoSpaceDN w:val="0"/>
              <w:rPr>
                <w:b/>
                <w:color w:val="000000"/>
              </w:rPr>
            </w:pPr>
            <w:r w:rsidRPr="007128D9">
              <w:rPr>
                <w:color w:val="000000"/>
              </w:rPr>
              <w:t xml:space="preserve">1.) </w:t>
            </w:r>
            <w:r w:rsidR="00670350" w:rsidRPr="007128D9">
              <w:rPr>
                <w:color w:val="000000"/>
              </w:rPr>
              <w:t xml:space="preserve">Voice </w:t>
            </w:r>
            <w:r w:rsidRPr="007128D9">
              <w:rPr>
                <w:color w:val="000000"/>
              </w:rPr>
              <w:t xml:space="preserve">communications </w:t>
            </w:r>
            <w:r w:rsidR="00670350" w:rsidRPr="007128D9">
              <w:rPr>
                <w:color w:val="000000"/>
              </w:rPr>
              <w:t xml:space="preserve">should </w:t>
            </w:r>
            <w:r w:rsidRPr="007128D9">
              <w:rPr>
                <w:color w:val="000000"/>
              </w:rPr>
              <w:t>be used for controlling aircraft movement within the airline's ramp area because of the close quarters</w:t>
            </w:r>
            <w:r w:rsidR="00670350" w:rsidRPr="007128D9">
              <w:rPr>
                <w:color w:val="000000"/>
              </w:rPr>
              <w:t>,</w:t>
            </w:r>
            <w:r w:rsidRPr="007128D9">
              <w:rPr>
                <w:color w:val="000000"/>
              </w:rPr>
              <w:t xml:space="preserve"> the quickly changing dynamics of the operations, and because the non-movement ramp area is controlled by airline operations personnel</w:t>
            </w:r>
            <w:r w:rsidR="00670350" w:rsidRPr="007128D9">
              <w:rPr>
                <w:color w:val="000000"/>
              </w:rPr>
              <w:t>—</w:t>
            </w:r>
            <w:r w:rsidRPr="007128D9">
              <w:rPr>
                <w:color w:val="000000"/>
              </w:rPr>
              <w:t>normally in strategically located towers overlooking the ramp areas.</w:t>
            </w:r>
          </w:p>
        </w:tc>
      </w:tr>
    </w:tbl>
    <w:p w14:paraId="664670A7" w14:textId="77777777" w:rsidR="00C81F94" w:rsidRDefault="00C81F94" w:rsidP="00C81F94">
      <w:pPr>
        <w:jc w:val="center"/>
        <w:rPr>
          <w:b/>
          <w:bCs/>
        </w:rPr>
      </w:pPr>
    </w:p>
    <w:tbl>
      <w:tblPr>
        <w:tblStyle w:val="TableGrid2"/>
        <w:tblW w:w="10458" w:type="dxa"/>
        <w:tblLook w:val="04A0" w:firstRow="1" w:lastRow="0" w:firstColumn="1" w:lastColumn="0" w:noHBand="0" w:noVBand="1"/>
      </w:tblPr>
      <w:tblGrid>
        <w:gridCol w:w="3486"/>
        <w:gridCol w:w="3486"/>
        <w:gridCol w:w="3486"/>
      </w:tblGrid>
      <w:tr w:rsidR="00C81F94" w:rsidRPr="00CF3EC8" w14:paraId="664670AA" w14:textId="77777777" w:rsidTr="009844E5">
        <w:trPr>
          <w:cantSplit/>
          <w:tblHeader/>
        </w:trPr>
        <w:tc>
          <w:tcPr>
            <w:tcW w:w="3486" w:type="dxa"/>
            <w:tcBorders>
              <w:top w:val="single" w:sz="18" w:space="0" w:color="000000"/>
              <w:bottom w:val="single" w:sz="4" w:space="0" w:color="000000"/>
              <w:right w:val="nil"/>
            </w:tcBorders>
            <w:shd w:val="clear" w:color="auto" w:fill="D9D9D9"/>
          </w:tcPr>
          <w:p w14:paraId="664670A8" w14:textId="77777777" w:rsidR="00C81F94" w:rsidRPr="00CF3EC8" w:rsidRDefault="00C81F94" w:rsidP="009844E5">
            <w:pPr>
              <w:rPr>
                <w:rFonts w:ascii="Arial" w:hAnsi="Arial" w:cs="Arial"/>
                <w:b/>
              </w:rPr>
            </w:pPr>
            <w:r w:rsidRPr="00CF3EC8">
              <w:rPr>
                <w:rFonts w:ascii="Arial" w:hAnsi="Arial" w:cs="Arial"/>
                <w:b/>
              </w:rPr>
              <w:t>A.7.  TAXI</w:t>
            </w:r>
          </w:p>
        </w:tc>
        <w:tc>
          <w:tcPr>
            <w:tcW w:w="6972" w:type="dxa"/>
            <w:gridSpan w:val="2"/>
            <w:tcBorders>
              <w:top w:val="single" w:sz="18" w:space="0" w:color="000000"/>
              <w:left w:val="nil"/>
              <w:bottom w:val="single" w:sz="4" w:space="0" w:color="000000"/>
            </w:tcBorders>
            <w:shd w:val="clear" w:color="auto" w:fill="D9D9D9"/>
            <w:vAlign w:val="center"/>
          </w:tcPr>
          <w:p w14:paraId="664670A9" w14:textId="77777777" w:rsidR="00C81F94" w:rsidRPr="00CF3EC8" w:rsidRDefault="00C81F94" w:rsidP="009844E5">
            <w:pPr>
              <w:rPr>
                <w:rFonts w:ascii="Arial" w:hAnsi="Arial" w:cs="Arial"/>
                <w:b/>
                <w:highlight w:val="green"/>
              </w:rPr>
            </w:pPr>
            <w:r w:rsidRPr="00CF3EC8">
              <w:rPr>
                <w:rFonts w:ascii="Arial" w:hAnsi="Arial" w:cs="Arial"/>
                <w:b/>
                <w:highlight w:val="green"/>
              </w:rPr>
              <w:t>Ground Control Taxi Clearance</w:t>
            </w:r>
          </w:p>
        </w:tc>
      </w:tr>
      <w:tr w:rsidR="00C81F94" w:rsidRPr="00CF3EC8" w14:paraId="664670AD" w14:textId="77777777" w:rsidTr="009844E5">
        <w:trPr>
          <w:cantSplit/>
        </w:trPr>
        <w:tc>
          <w:tcPr>
            <w:tcW w:w="3486" w:type="dxa"/>
            <w:tcBorders>
              <w:right w:val="nil"/>
            </w:tcBorders>
            <w:shd w:val="clear" w:color="auto" w:fill="FFFFCC"/>
          </w:tcPr>
          <w:p w14:paraId="664670AB" w14:textId="77777777" w:rsidR="00C81F94" w:rsidRPr="00CF3EC8" w:rsidRDefault="00C81F94" w:rsidP="009844E5">
            <w:pPr>
              <w:jc w:val="right"/>
              <w:rPr>
                <w:rFonts w:ascii="Arial" w:hAnsi="Arial" w:cs="Arial"/>
                <w:b/>
              </w:rPr>
            </w:pPr>
            <w:r w:rsidRPr="00CF3EC8">
              <w:rPr>
                <w:rFonts w:ascii="Arial" w:hAnsi="Arial" w:cs="Arial"/>
                <w:b/>
              </w:rPr>
              <w:t>RECOMMENDATION:</w:t>
            </w:r>
          </w:p>
        </w:tc>
        <w:tc>
          <w:tcPr>
            <w:tcW w:w="6972" w:type="dxa"/>
            <w:gridSpan w:val="2"/>
            <w:tcBorders>
              <w:left w:val="nil"/>
            </w:tcBorders>
            <w:shd w:val="clear" w:color="auto" w:fill="FFFFCC"/>
            <w:vAlign w:val="center"/>
          </w:tcPr>
          <w:p w14:paraId="664670AC" w14:textId="77777777" w:rsidR="00C81F94" w:rsidRPr="00CF3EC8" w:rsidRDefault="00C81F94" w:rsidP="009844E5">
            <w:pPr>
              <w:jc w:val="center"/>
              <w:rPr>
                <w:rFonts w:ascii="Arial" w:hAnsi="Arial" w:cs="Arial"/>
                <w:b/>
              </w:rPr>
            </w:pPr>
            <w:r w:rsidRPr="00CF3EC8">
              <w:rPr>
                <w:rFonts w:ascii="Arial" w:hAnsi="Arial" w:cs="Arial"/>
                <w:b/>
              </w:rPr>
              <w:t>USE VOICE</w:t>
            </w:r>
          </w:p>
        </w:tc>
      </w:tr>
      <w:tr w:rsidR="00463CF0" w:rsidRPr="00033E16" w14:paraId="664670B1" w14:textId="77777777" w:rsidTr="009844E5">
        <w:trPr>
          <w:cantSplit/>
        </w:trPr>
        <w:tc>
          <w:tcPr>
            <w:tcW w:w="3486" w:type="dxa"/>
            <w:tcBorders>
              <w:bottom w:val="single" w:sz="18" w:space="0" w:color="000000"/>
            </w:tcBorders>
            <w:shd w:val="clear" w:color="auto" w:fill="D9D9D9"/>
            <w:vAlign w:val="center"/>
          </w:tcPr>
          <w:p w14:paraId="664670AE" w14:textId="77777777" w:rsidR="00463CF0" w:rsidRPr="00033E16" w:rsidRDefault="00463CF0" w:rsidP="009844E5">
            <w:pPr>
              <w:spacing w:before="100" w:beforeAutospacing="1" w:afterAutospacing="1"/>
              <w:jc w:val="center"/>
              <w:rPr>
                <w:b/>
                <w:sz w:val="22"/>
                <w:szCs w:val="22"/>
              </w:rPr>
            </w:pPr>
            <w:r w:rsidRPr="003E0B0B">
              <w:rPr>
                <w:b/>
              </w:rPr>
              <w:t>Sequence of Events</w:t>
            </w:r>
          </w:p>
        </w:tc>
        <w:tc>
          <w:tcPr>
            <w:tcW w:w="3486" w:type="dxa"/>
            <w:tcBorders>
              <w:bottom w:val="single" w:sz="18" w:space="0" w:color="000000"/>
            </w:tcBorders>
            <w:shd w:val="clear" w:color="auto" w:fill="D9D9D9"/>
            <w:vAlign w:val="center"/>
          </w:tcPr>
          <w:p w14:paraId="664670AF" w14:textId="77777777" w:rsidR="00463CF0" w:rsidRPr="00033E16" w:rsidRDefault="00463CF0" w:rsidP="009844E5">
            <w:pPr>
              <w:spacing w:before="100" w:beforeAutospacing="1" w:afterAutospacing="1"/>
              <w:jc w:val="center"/>
              <w:rPr>
                <w:b/>
                <w:sz w:val="22"/>
                <w:szCs w:val="22"/>
              </w:rPr>
            </w:pPr>
            <w:r w:rsidRPr="00033E16">
              <w:rPr>
                <w:b/>
                <w:sz w:val="22"/>
                <w:szCs w:val="22"/>
              </w:rPr>
              <w:t>Pilot Flying Procedures</w:t>
            </w:r>
          </w:p>
        </w:tc>
        <w:tc>
          <w:tcPr>
            <w:tcW w:w="3486" w:type="dxa"/>
            <w:tcBorders>
              <w:bottom w:val="single" w:sz="18" w:space="0" w:color="000000"/>
            </w:tcBorders>
            <w:shd w:val="clear" w:color="auto" w:fill="D9D9D9"/>
            <w:vAlign w:val="center"/>
          </w:tcPr>
          <w:p w14:paraId="664670B0" w14:textId="77777777" w:rsidR="00463CF0" w:rsidRPr="00033E16" w:rsidRDefault="00463CF0" w:rsidP="009844E5">
            <w:pPr>
              <w:spacing w:before="100" w:beforeAutospacing="1" w:afterAutospacing="1"/>
              <w:jc w:val="center"/>
              <w:rPr>
                <w:b/>
                <w:sz w:val="22"/>
                <w:szCs w:val="22"/>
              </w:rPr>
            </w:pPr>
            <w:r w:rsidRPr="00033E16">
              <w:rPr>
                <w:b/>
                <w:sz w:val="22"/>
                <w:szCs w:val="22"/>
              </w:rPr>
              <w:t>Pilot Monitoring Procedures</w:t>
            </w:r>
          </w:p>
        </w:tc>
      </w:tr>
      <w:tr w:rsidR="00C81F94" w:rsidRPr="00CF3EC8" w14:paraId="664670B6" w14:textId="77777777" w:rsidTr="009844E5">
        <w:trPr>
          <w:cantSplit/>
        </w:trPr>
        <w:tc>
          <w:tcPr>
            <w:tcW w:w="3486" w:type="dxa"/>
            <w:tcBorders>
              <w:top w:val="single" w:sz="18" w:space="0" w:color="000000"/>
              <w:bottom w:val="single" w:sz="4" w:space="0" w:color="000000"/>
            </w:tcBorders>
            <w:vAlign w:val="center"/>
          </w:tcPr>
          <w:p w14:paraId="664670B2"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Voice communications will be used for initiating taxi.   [</w:t>
            </w:r>
            <w:r w:rsidR="00653BB1">
              <w:rPr>
                <w:rFonts w:ascii="Arial" w:hAnsi="Arial" w:cs="Arial"/>
                <w:color w:val="000000"/>
              </w:rPr>
              <w:fldChar w:fldCharType="begin"/>
            </w:r>
            <w:r>
              <w:rPr>
                <w:rFonts w:ascii="Arial" w:hAnsi="Arial" w:cs="Arial"/>
                <w:color w:val="000000"/>
              </w:rPr>
              <w:instrText xml:space="preserve"> REF _Ref301356232 \r \h </w:instrText>
            </w:r>
            <w:r w:rsidR="00653BB1">
              <w:rPr>
                <w:rFonts w:ascii="Arial" w:hAnsi="Arial" w:cs="Arial"/>
                <w:color w:val="000000"/>
              </w:rPr>
            </w:r>
            <w:r w:rsidR="00653BB1">
              <w:rPr>
                <w:rFonts w:ascii="Arial" w:hAnsi="Arial" w:cs="Arial"/>
                <w:color w:val="000000"/>
              </w:rPr>
              <w:fldChar w:fldCharType="separate"/>
            </w:r>
            <w:r w:rsidR="00FE1A86">
              <w:rPr>
                <w:rFonts w:ascii="Arial" w:hAnsi="Arial" w:cs="Arial"/>
                <w:color w:val="000000"/>
              </w:rPr>
              <w:t>39</w:t>
            </w:r>
            <w:r w:rsidR="00653BB1">
              <w:rPr>
                <w:rFonts w:ascii="Arial" w:hAnsi="Arial" w:cs="Arial"/>
                <w:color w:val="000000"/>
              </w:rPr>
              <w:fldChar w:fldCharType="end"/>
            </w:r>
            <w:r>
              <w:rPr>
                <w:rFonts w:ascii="Arial" w:hAnsi="Arial" w:cs="Arial"/>
                <w:color w:val="000000"/>
              </w:rPr>
              <w:t xml:space="preserve">, </w:t>
            </w:r>
            <w:r w:rsidR="00653BB1">
              <w:rPr>
                <w:rFonts w:ascii="Arial" w:hAnsi="Arial" w:cs="Arial"/>
                <w:color w:val="000000"/>
              </w:rPr>
              <w:fldChar w:fldCharType="begin"/>
            </w:r>
            <w:r>
              <w:rPr>
                <w:rFonts w:ascii="Arial" w:hAnsi="Arial" w:cs="Arial"/>
                <w:color w:val="000000"/>
              </w:rPr>
              <w:instrText xml:space="preserve"> REF _Ref301356540 \r \h </w:instrText>
            </w:r>
            <w:r w:rsidR="00653BB1">
              <w:rPr>
                <w:rFonts w:ascii="Arial" w:hAnsi="Arial" w:cs="Arial"/>
                <w:color w:val="000000"/>
              </w:rPr>
            </w:r>
            <w:r w:rsidR="00653BB1">
              <w:rPr>
                <w:rFonts w:ascii="Arial" w:hAnsi="Arial" w:cs="Arial"/>
                <w:color w:val="000000"/>
              </w:rPr>
              <w:fldChar w:fldCharType="separate"/>
            </w:r>
            <w:r w:rsidR="00FE1A86">
              <w:rPr>
                <w:rFonts w:ascii="Arial" w:hAnsi="Arial" w:cs="Arial"/>
                <w:color w:val="000000"/>
              </w:rPr>
              <w:t>11</w:t>
            </w:r>
            <w:r w:rsidR="00653BB1">
              <w:rPr>
                <w:rFonts w:ascii="Arial" w:hAnsi="Arial" w:cs="Arial"/>
                <w:color w:val="000000"/>
              </w:rPr>
              <w:fldChar w:fldCharType="end"/>
            </w:r>
            <w:r w:rsidRPr="00CF3EC8">
              <w:rPr>
                <w:rFonts w:ascii="Arial" w:hAnsi="Arial" w:cs="Arial"/>
                <w:color w:val="000000"/>
              </w:rPr>
              <w:t>]</w:t>
            </w:r>
          </w:p>
        </w:tc>
        <w:tc>
          <w:tcPr>
            <w:tcW w:w="3486" w:type="dxa"/>
            <w:tcBorders>
              <w:top w:val="single" w:sz="18" w:space="0" w:color="000000"/>
              <w:bottom w:val="single" w:sz="4" w:space="0" w:color="000000"/>
            </w:tcBorders>
            <w:vAlign w:val="center"/>
          </w:tcPr>
          <w:p w14:paraId="664670B3"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 xml:space="preserve">Request </w:t>
            </w:r>
            <w:r w:rsidR="00DE371B">
              <w:rPr>
                <w:rFonts w:ascii="Arial" w:hAnsi="Arial" w:cs="Arial"/>
                <w:color w:val="000000"/>
              </w:rPr>
              <w:t>FO</w:t>
            </w:r>
            <w:r w:rsidRPr="00CF3EC8">
              <w:rPr>
                <w:rFonts w:ascii="Arial" w:hAnsi="Arial" w:cs="Arial"/>
                <w:color w:val="000000"/>
              </w:rPr>
              <w:t xml:space="preserve"> call Ground Control for taxi</w:t>
            </w:r>
            <w:r w:rsidR="00670350">
              <w:rPr>
                <w:rFonts w:ascii="Arial" w:hAnsi="Arial" w:cs="Arial"/>
                <w:color w:val="000000"/>
              </w:rPr>
              <w:t>.</w:t>
            </w:r>
          </w:p>
        </w:tc>
        <w:tc>
          <w:tcPr>
            <w:tcW w:w="3486" w:type="dxa"/>
            <w:tcBorders>
              <w:top w:val="single" w:sz="18" w:space="0" w:color="000000"/>
              <w:bottom w:val="single" w:sz="4" w:space="0" w:color="000000"/>
            </w:tcBorders>
            <w:vAlign w:val="center"/>
          </w:tcPr>
          <w:p w14:paraId="664670B4"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Calls ATC Ground Control for taxi clearance.</w:t>
            </w:r>
          </w:p>
          <w:p w14:paraId="664670B5"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Performs proper read</w:t>
            </w:r>
            <w:r w:rsidR="00670350">
              <w:rPr>
                <w:rFonts w:ascii="Arial" w:hAnsi="Arial" w:cs="Arial"/>
                <w:color w:val="000000"/>
              </w:rPr>
              <w:t xml:space="preserve"> </w:t>
            </w:r>
            <w:r w:rsidRPr="00CF3EC8">
              <w:rPr>
                <w:rFonts w:ascii="Arial" w:hAnsi="Arial" w:cs="Arial"/>
                <w:color w:val="000000"/>
              </w:rPr>
              <w:t>back of clearance and all runway hold instructions. [</w:t>
            </w:r>
            <w:r w:rsidR="00653BB1">
              <w:rPr>
                <w:rFonts w:ascii="Arial" w:hAnsi="Arial" w:cs="Arial"/>
                <w:color w:val="000000"/>
              </w:rPr>
              <w:fldChar w:fldCharType="begin"/>
            </w:r>
            <w:r>
              <w:rPr>
                <w:rFonts w:ascii="Arial" w:hAnsi="Arial" w:cs="Arial"/>
                <w:color w:val="000000"/>
              </w:rPr>
              <w:instrText xml:space="preserve"> REF _Ref301356232 \r \h </w:instrText>
            </w:r>
            <w:r w:rsidR="00653BB1">
              <w:rPr>
                <w:rFonts w:ascii="Arial" w:hAnsi="Arial" w:cs="Arial"/>
                <w:color w:val="000000"/>
              </w:rPr>
            </w:r>
            <w:r w:rsidR="00653BB1">
              <w:rPr>
                <w:rFonts w:ascii="Arial" w:hAnsi="Arial" w:cs="Arial"/>
                <w:color w:val="000000"/>
              </w:rPr>
              <w:fldChar w:fldCharType="separate"/>
            </w:r>
            <w:r w:rsidR="00FE1A86">
              <w:rPr>
                <w:rFonts w:ascii="Arial" w:hAnsi="Arial" w:cs="Arial"/>
                <w:color w:val="000000"/>
              </w:rPr>
              <w:t>39</w:t>
            </w:r>
            <w:r w:rsidR="00653BB1">
              <w:rPr>
                <w:rFonts w:ascii="Arial" w:hAnsi="Arial" w:cs="Arial"/>
                <w:color w:val="000000"/>
              </w:rPr>
              <w:fldChar w:fldCharType="end"/>
            </w:r>
            <w:r w:rsidRPr="00CF3EC8">
              <w:rPr>
                <w:rFonts w:ascii="Arial" w:hAnsi="Arial" w:cs="Arial"/>
                <w:color w:val="000000"/>
              </w:rPr>
              <w:t>]</w:t>
            </w:r>
          </w:p>
        </w:tc>
      </w:tr>
      <w:tr w:rsidR="00C81F94" w:rsidRPr="00CF3EC8" w14:paraId="664670BD" w14:textId="77777777" w:rsidTr="009844E5">
        <w:tc>
          <w:tcPr>
            <w:tcW w:w="10458" w:type="dxa"/>
            <w:gridSpan w:val="3"/>
            <w:tcBorders>
              <w:top w:val="single" w:sz="4" w:space="0" w:color="000000"/>
            </w:tcBorders>
            <w:tcMar>
              <w:top w:w="29" w:type="dxa"/>
              <w:left w:w="115" w:type="dxa"/>
              <w:bottom w:w="29" w:type="dxa"/>
              <w:right w:w="115" w:type="dxa"/>
            </w:tcMar>
          </w:tcPr>
          <w:p w14:paraId="664670B7" w14:textId="77777777" w:rsidR="00C81F94" w:rsidRPr="007128D9" w:rsidRDefault="00C81F94" w:rsidP="009844E5">
            <w:pPr>
              <w:tabs>
                <w:tab w:val="left" w:pos="720"/>
              </w:tabs>
              <w:autoSpaceDE w:val="0"/>
              <w:autoSpaceDN w:val="0"/>
              <w:spacing w:before="100" w:beforeAutospacing="1" w:afterAutospacing="1"/>
              <w:rPr>
                <w:b/>
                <w:color w:val="000000"/>
              </w:rPr>
            </w:pPr>
            <w:r w:rsidRPr="007128D9">
              <w:rPr>
                <w:b/>
                <w:color w:val="000000"/>
              </w:rPr>
              <w:t>N</w:t>
            </w:r>
            <w:r w:rsidR="00667D44" w:rsidRPr="00D90F76">
              <w:rPr>
                <w:b/>
                <w:color w:val="000000"/>
              </w:rPr>
              <w:t>otes</w:t>
            </w:r>
            <w:r w:rsidRPr="007128D9">
              <w:rPr>
                <w:b/>
                <w:color w:val="000000"/>
              </w:rPr>
              <w:t xml:space="preserve"> and J</w:t>
            </w:r>
            <w:r w:rsidR="00667D44" w:rsidRPr="00D90F76">
              <w:rPr>
                <w:b/>
                <w:color w:val="000000"/>
              </w:rPr>
              <w:t>ustifications</w:t>
            </w:r>
            <w:r w:rsidRPr="007128D9">
              <w:rPr>
                <w:b/>
                <w:color w:val="000000"/>
              </w:rPr>
              <w:t>:</w:t>
            </w:r>
          </w:p>
          <w:p w14:paraId="664670B8" w14:textId="77777777" w:rsidR="00C81F94" w:rsidRPr="007128D9" w:rsidRDefault="00C81F94" w:rsidP="009844E5">
            <w:pPr>
              <w:tabs>
                <w:tab w:val="left" w:pos="720"/>
              </w:tabs>
              <w:autoSpaceDE w:val="0"/>
              <w:autoSpaceDN w:val="0"/>
              <w:rPr>
                <w:color w:val="000000"/>
              </w:rPr>
            </w:pPr>
            <w:r w:rsidRPr="007128D9">
              <w:rPr>
                <w:color w:val="000000"/>
              </w:rPr>
              <w:t xml:space="preserve">1.) Because the aircraft is still connected (logged on) to CPDLC, the crew </w:t>
            </w:r>
            <w:r w:rsidR="00670350" w:rsidRPr="007128D9">
              <w:rPr>
                <w:color w:val="000000"/>
              </w:rPr>
              <w:t xml:space="preserve">may </w:t>
            </w:r>
            <w:r w:rsidRPr="007128D9">
              <w:rPr>
                <w:color w:val="000000"/>
              </w:rPr>
              <w:t>receive an uplink message.</w:t>
            </w:r>
          </w:p>
          <w:p w14:paraId="664670B9" w14:textId="77777777" w:rsidR="00C81F94" w:rsidRPr="007128D9" w:rsidRDefault="00C81F94" w:rsidP="009844E5">
            <w:pPr>
              <w:tabs>
                <w:tab w:val="left" w:pos="720"/>
              </w:tabs>
              <w:autoSpaceDE w:val="0"/>
              <w:autoSpaceDN w:val="0"/>
              <w:rPr>
                <w:color w:val="000000"/>
              </w:rPr>
            </w:pPr>
            <w:r w:rsidRPr="007128D9">
              <w:rPr>
                <w:color w:val="000000"/>
              </w:rPr>
              <w:t xml:space="preserve">2.) At airports </w:t>
            </w:r>
            <w:r w:rsidRPr="007128D9">
              <w:rPr>
                <w:b/>
                <w:color w:val="000000"/>
              </w:rPr>
              <w:t>without</w:t>
            </w:r>
            <w:r w:rsidRPr="007128D9">
              <w:rPr>
                <w:color w:val="000000"/>
              </w:rPr>
              <w:t xml:space="preserve"> airline ramp control, the crew will contact </w:t>
            </w:r>
            <w:r w:rsidRPr="007128D9">
              <w:rPr>
                <w:b/>
                <w:color w:val="000000"/>
              </w:rPr>
              <w:t>Ground Control</w:t>
            </w:r>
            <w:r w:rsidRPr="007128D9">
              <w:rPr>
                <w:color w:val="000000"/>
              </w:rPr>
              <w:t xml:space="preserve"> to request taxi instructions after pushback from the gate. [</w:t>
            </w:r>
            <w:r w:rsidR="00653BB1" w:rsidRPr="007128D9">
              <w:rPr>
                <w:color w:val="000000"/>
              </w:rPr>
              <w:fldChar w:fldCharType="begin"/>
            </w:r>
            <w:r w:rsidRPr="007128D9">
              <w:rPr>
                <w:color w:val="000000"/>
              </w:rPr>
              <w:instrText xml:space="preserve"> REF _Ref301356540 \r \h </w:instrText>
            </w:r>
            <w:r w:rsidR="00653BB1" w:rsidRPr="007128D9">
              <w:rPr>
                <w:color w:val="000000"/>
              </w:rPr>
            </w:r>
            <w:r w:rsidR="00653BB1" w:rsidRPr="007128D9">
              <w:rPr>
                <w:color w:val="000000"/>
              </w:rPr>
              <w:fldChar w:fldCharType="separate"/>
            </w:r>
            <w:r w:rsidR="00FE1A86">
              <w:rPr>
                <w:color w:val="000000"/>
              </w:rPr>
              <w:t>11</w:t>
            </w:r>
            <w:r w:rsidR="00653BB1" w:rsidRPr="007128D9">
              <w:rPr>
                <w:color w:val="000000"/>
              </w:rPr>
              <w:fldChar w:fldCharType="end"/>
            </w:r>
            <w:r w:rsidRPr="007128D9">
              <w:rPr>
                <w:color w:val="000000"/>
              </w:rPr>
              <w:t>]</w:t>
            </w:r>
          </w:p>
          <w:p w14:paraId="664670BA" w14:textId="77777777" w:rsidR="00C81F94" w:rsidRPr="007128D9" w:rsidRDefault="00C81F94" w:rsidP="009844E5">
            <w:pPr>
              <w:tabs>
                <w:tab w:val="left" w:pos="720"/>
              </w:tabs>
              <w:autoSpaceDE w:val="0"/>
              <w:autoSpaceDN w:val="0"/>
              <w:rPr>
                <w:color w:val="000000"/>
              </w:rPr>
            </w:pPr>
            <w:r w:rsidRPr="007128D9">
              <w:rPr>
                <w:color w:val="000000"/>
              </w:rPr>
              <w:t>3.) Crew should read</w:t>
            </w:r>
            <w:r w:rsidR="00670350" w:rsidRPr="007128D9">
              <w:rPr>
                <w:color w:val="000000"/>
              </w:rPr>
              <w:t xml:space="preserve"> </w:t>
            </w:r>
            <w:r w:rsidRPr="007128D9">
              <w:rPr>
                <w:color w:val="000000"/>
              </w:rPr>
              <w:t>back the runway assignment, any clearance to enter a specific runway, and any instruction to hold short of a runway or line up and wait. [</w:t>
            </w:r>
            <w:r w:rsidR="00653BB1" w:rsidRPr="007128D9">
              <w:rPr>
                <w:color w:val="000000"/>
              </w:rPr>
              <w:fldChar w:fldCharType="begin"/>
            </w:r>
            <w:r w:rsidRPr="007128D9">
              <w:rPr>
                <w:color w:val="000000"/>
              </w:rPr>
              <w:instrText xml:space="preserve"> REF _Ref301356232 \r \h </w:instrText>
            </w:r>
            <w:r w:rsidR="00653BB1" w:rsidRPr="007128D9">
              <w:rPr>
                <w:color w:val="000000"/>
              </w:rPr>
            </w:r>
            <w:r w:rsidR="00653BB1" w:rsidRPr="007128D9">
              <w:rPr>
                <w:color w:val="000000"/>
              </w:rPr>
              <w:fldChar w:fldCharType="separate"/>
            </w:r>
            <w:r w:rsidR="00FE1A86">
              <w:rPr>
                <w:color w:val="000000"/>
              </w:rPr>
              <w:t>39</w:t>
            </w:r>
            <w:r w:rsidR="00653BB1" w:rsidRPr="007128D9">
              <w:rPr>
                <w:color w:val="000000"/>
              </w:rPr>
              <w:fldChar w:fldCharType="end"/>
            </w:r>
            <w:r w:rsidRPr="007128D9">
              <w:rPr>
                <w:color w:val="000000"/>
              </w:rPr>
              <w:t>]</w:t>
            </w:r>
          </w:p>
          <w:p w14:paraId="664670BB" w14:textId="77777777" w:rsidR="00C81F94" w:rsidRPr="007128D9" w:rsidRDefault="00C81F94" w:rsidP="009844E5">
            <w:pPr>
              <w:tabs>
                <w:tab w:val="left" w:pos="720"/>
              </w:tabs>
              <w:autoSpaceDE w:val="0"/>
              <w:autoSpaceDN w:val="0"/>
              <w:rPr>
                <w:color w:val="000000"/>
              </w:rPr>
            </w:pPr>
            <w:r w:rsidRPr="007128D9">
              <w:rPr>
                <w:color w:val="000000"/>
              </w:rPr>
              <w:t>3.) The crew previously received "</w:t>
            </w:r>
            <w:r w:rsidRPr="007128D9">
              <w:rPr>
                <w:b/>
                <w:color w:val="000000"/>
              </w:rPr>
              <w:t>UM315:</w:t>
            </w:r>
            <w:r w:rsidRPr="007128D9">
              <w:rPr>
                <w:color w:val="000000"/>
              </w:rPr>
              <w:t xml:space="preserve"> EXPECT TAXI [</w:t>
            </w:r>
            <w:r w:rsidRPr="007128D9">
              <w:rPr>
                <w:i/>
                <w:color w:val="000000"/>
              </w:rPr>
              <w:t>taxi route</w:t>
            </w:r>
            <w:r w:rsidRPr="007128D9">
              <w:rPr>
                <w:color w:val="000000"/>
              </w:rPr>
              <w:t xml:space="preserve">]" message (Table A.1) during preflight checks. It is possible that the taxi route given by Ground Control is different </w:t>
            </w:r>
            <w:r w:rsidR="00670350" w:rsidRPr="007128D9">
              <w:rPr>
                <w:color w:val="000000"/>
              </w:rPr>
              <w:t xml:space="preserve">from </w:t>
            </w:r>
            <w:r w:rsidRPr="007128D9">
              <w:rPr>
                <w:color w:val="000000"/>
              </w:rPr>
              <w:t xml:space="preserve">the </w:t>
            </w:r>
            <w:r w:rsidR="00670350" w:rsidRPr="007128D9">
              <w:rPr>
                <w:color w:val="000000"/>
              </w:rPr>
              <w:t xml:space="preserve">EXPECT </w:t>
            </w:r>
            <w:r w:rsidRPr="007128D9">
              <w:rPr>
                <w:color w:val="000000"/>
              </w:rPr>
              <w:t>[</w:t>
            </w:r>
            <w:r w:rsidRPr="007128D9">
              <w:rPr>
                <w:i/>
                <w:color w:val="000000"/>
              </w:rPr>
              <w:t>taxi route</w:t>
            </w:r>
            <w:r w:rsidRPr="007128D9">
              <w:rPr>
                <w:color w:val="000000"/>
              </w:rPr>
              <w:t>] obtained during preflight checks. Therefore, the crew must be vigilant in understanding the taxi clearance and not rely on the expected [</w:t>
            </w:r>
            <w:r w:rsidRPr="007128D9">
              <w:rPr>
                <w:i/>
                <w:color w:val="000000"/>
              </w:rPr>
              <w:t>taxi route</w:t>
            </w:r>
            <w:r w:rsidRPr="007128D9">
              <w:rPr>
                <w:color w:val="000000"/>
              </w:rPr>
              <w:t xml:space="preserve">] obtained during the preflight check. </w:t>
            </w:r>
          </w:p>
          <w:p w14:paraId="664670BC" w14:textId="77777777" w:rsidR="00C81F94" w:rsidRPr="007128D9" w:rsidRDefault="00C81F94" w:rsidP="009844E5">
            <w:pPr>
              <w:tabs>
                <w:tab w:val="left" w:pos="720"/>
              </w:tabs>
              <w:autoSpaceDE w:val="0"/>
              <w:autoSpaceDN w:val="0"/>
              <w:rPr>
                <w:color w:val="000000"/>
              </w:rPr>
            </w:pPr>
            <w:r w:rsidRPr="007128D9">
              <w:rPr>
                <w:color w:val="000000"/>
              </w:rPr>
              <w:t xml:space="preserve">3.) After taxi clearance has been received, the crew will evaluate the assigned runway, takeoff restrictions, and taxi route. If </w:t>
            </w:r>
            <w:r w:rsidR="00670350" w:rsidRPr="007128D9">
              <w:rPr>
                <w:color w:val="000000"/>
              </w:rPr>
              <w:t xml:space="preserve">they have </w:t>
            </w:r>
            <w:r w:rsidRPr="007128D9">
              <w:rPr>
                <w:color w:val="000000"/>
              </w:rPr>
              <w:t>any questions or concerns, the flight crew will seek clarification from ATC. [</w:t>
            </w:r>
            <w:r w:rsidR="00653BB1" w:rsidRPr="007128D9">
              <w:rPr>
                <w:color w:val="000000"/>
              </w:rPr>
              <w:fldChar w:fldCharType="begin"/>
            </w:r>
            <w:r w:rsidRPr="007128D9">
              <w:rPr>
                <w:color w:val="000000"/>
              </w:rPr>
              <w:instrText xml:space="preserve"> REF _Ref301355853 \r \h </w:instrText>
            </w:r>
            <w:r w:rsidR="00653BB1" w:rsidRPr="007128D9">
              <w:rPr>
                <w:color w:val="000000"/>
              </w:rPr>
            </w:r>
            <w:r w:rsidR="00653BB1" w:rsidRPr="007128D9">
              <w:rPr>
                <w:color w:val="000000"/>
              </w:rPr>
              <w:fldChar w:fldCharType="separate"/>
            </w:r>
            <w:r w:rsidR="00FE1A86">
              <w:rPr>
                <w:color w:val="000000"/>
              </w:rPr>
              <w:t>33</w:t>
            </w:r>
            <w:r w:rsidR="00653BB1" w:rsidRPr="007128D9">
              <w:rPr>
                <w:color w:val="000000"/>
              </w:rPr>
              <w:fldChar w:fldCharType="end"/>
            </w:r>
            <w:r w:rsidRPr="007128D9">
              <w:rPr>
                <w:color w:val="000000"/>
              </w:rPr>
              <w:t xml:space="preserve">] </w:t>
            </w:r>
          </w:p>
        </w:tc>
      </w:tr>
      <w:tr w:rsidR="00C81F94" w:rsidRPr="00CF3EC8" w14:paraId="664670CF" w14:textId="77777777" w:rsidTr="009844E5">
        <w:tc>
          <w:tcPr>
            <w:tcW w:w="10458" w:type="dxa"/>
            <w:gridSpan w:val="3"/>
            <w:tcMar>
              <w:top w:w="29" w:type="dxa"/>
              <w:left w:w="115" w:type="dxa"/>
              <w:bottom w:w="29" w:type="dxa"/>
              <w:right w:w="115" w:type="dxa"/>
            </w:tcMar>
          </w:tcPr>
          <w:p w14:paraId="664670BE" w14:textId="77777777" w:rsidR="00C81F94" w:rsidRPr="007128D9" w:rsidRDefault="00667D44" w:rsidP="009844E5">
            <w:pPr>
              <w:tabs>
                <w:tab w:val="left" w:pos="720"/>
              </w:tabs>
              <w:autoSpaceDE w:val="0"/>
              <w:autoSpaceDN w:val="0"/>
              <w:spacing w:before="100" w:beforeAutospacing="1" w:afterAutospacing="1"/>
              <w:rPr>
                <w:b/>
              </w:rPr>
            </w:pPr>
            <w:r w:rsidRPr="00D90F76">
              <w:rPr>
                <w:b/>
              </w:rPr>
              <w:t>Recommendation</w:t>
            </w:r>
            <w:r w:rsidR="00C81F94" w:rsidRPr="007128D9">
              <w:rPr>
                <w:b/>
              </w:rPr>
              <w:t xml:space="preserve">: </w:t>
            </w:r>
          </w:p>
          <w:p w14:paraId="664670BF" w14:textId="77777777" w:rsidR="00C81F94" w:rsidRPr="007128D9" w:rsidRDefault="00C81F94" w:rsidP="009844E5">
            <w:pPr>
              <w:tabs>
                <w:tab w:val="left" w:pos="720"/>
              </w:tabs>
              <w:autoSpaceDE w:val="0"/>
              <w:autoSpaceDN w:val="0"/>
            </w:pPr>
            <w:r w:rsidRPr="007128D9">
              <w:t xml:space="preserve">1.) It is recommended that all movement area ground operations continue to be controlled by voice communications until surveillance services for flight crews become available, mature and installed on significantly large percentage of the airline fleet. This recommendation is based on the fact that the future taxi surveillance provides tools for flight </w:t>
            </w:r>
            <w:r w:rsidR="00670350" w:rsidRPr="007128D9">
              <w:t>crews that substantially improve</w:t>
            </w:r>
            <w:r w:rsidRPr="007128D9">
              <w:t xml:space="preserve"> taxi awareness and safety. CPDLC </w:t>
            </w:r>
            <w:r w:rsidRPr="007128D9">
              <w:rPr>
                <w:b/>
              </w:rPr>
              <w:t>without</w:t>
            </w:r>
            <w:r w:rsidRPr="007128D9">
              <w:t xml:space="preserve"> these tools is not an improvement, but a distraction. [</w:t>
            </w:r>
            <w:r w:rsidR="0094752E">
              <w:fldChar w:fldCharType="begin"/>
            </w:r>
            <w:r w:rsidR="0094752E">
              <w:instrText xml:space="preserve"> REF _Ref301357770 \r \h  \* MERGEFORMAT </w:instrText>
            </w:r>
            <w:r w:rsidR="0094752E">
              <w:fldChar w:fldCharType="separate"/>
            </w:r>
            <w:r w:rsidR="00FE1A86">
              <w:t>88</w:t>
            </w:r>
            <w:r w:rsidR="0094752E">
              <w:fldChar w:fldCharType="end"/>
            </w:r>
            <w:r w:rsidRPr="007128D9">
              <w:t>]</w:t>
            </w:r>
          </w:p>
          <w:p w14:paraId="664670C0" w14:textId="77777777" w:rsidR="00C81F94" w:rsidRPr="007128D9" w:rsidRDefault="00C81F94" w:rsidP="009844E5">
            <w:pPr>
              <w:tabs>
                <w:tab w:val="left" w:pos="720"/>
              </w:tabs>
              <w:autoSpaceDE w:val="0"/>
              <w:autoSpaceDN w:val="0"/>
              <w:rPr>
                <w:color w:val="000000"/>
              </w:rPr>
            </w:pPr>
            <w:r w:rsidRPr="007128D9">
              <w:rPr>
                <w:color w:val="000000"/>
              </w:rPr>
              <w:t xml:space="preserve">2.) </w:t>
            </w:r>
            <w:r w:rsidRPr="007128D9">
              <w:rPr>
                <w:color w:val="FF0000"/>
              </w:rPr>
              <w:t xml:space="preserve">The airline interviews </w:t>
            </w:r>
            <w:r w:rsidR="00670350" w:rsidRPr="007128D9">
              <w:rPr>
                <w:color w:val="FF0000"/>
              </w:rPr>
              <w:t>show</w:t>
            </w:r>
            <w:r w:rsidRPr="007128D9">
              <w:rPr>
                <w:color w:val="FF0000"/>
              </w:rPr>
              <w:t xml:space="preserve"> that pilots feel that CPDLC use during ramp taxi operations is a distraction and a possible safety hazard. [</w:t>
            </w:r>
            <w:r w:rsidR="0094752E">
              <w:fldChar w:fldCharType="begin"/>
            </w:r>
            <w:r w:rsidR="0094752E">
              <w:instrText xml:space="preserve"> REF _Ref301356270 \r \h  \* MERGEFORMAT </w:instrText>
            </w:r>
            <w:r w:rsidR="0094752E">
              <w:fldChar w:fldCharType="separate"/>
            </w:r>
            <w:r w:rsidR="00FE1A86" w:rsidRPr="00FE1A86">
              <w:rPr>
                <w:color w:val="FF0000"/>
              </w:rPr>
              <w:t>64</w:t>
            </w:r>
            <w:r w:rsidR="0094752E">
              <w:fldChar w:fldCharType="end"/>
            </w:r>
            <w:r w:rsidRPr="007128D9">
              <w:rPr>
                <w:color w:val="FF0000"/>
              </w:rPr>
              <w:t xml:space="preserve">, </w:t>
            </w:r>
            <w:r w:rsidR="0094752E">
              <w:fldChar w:fldCharType="begin"/>
            </w:r>
            <w:r w:rsidR="0094752E">
              <w:instrText xml:space="preserve"> REF _Ref301356312 \r \h  \* MERGEFORMAT </w:instrText>
            </w:r>
            <w:r w:rsidR="0094752E">
              <w:fldChar w:fldCharType="separate"/>
            </w:r>
            <w:r w:rsidR="00FE1A86" w:rsidRPr="00FE1A86">
              <w:rPr>
                <w:color w:val="FF0000"/>
              </w:rPr>
              <w:t>65</w:t>
            </w:r>
            <w:r w:rsidR="0094752E">
              <w:fldChar w:fldCharType="end"/>
            </w:r>
            <w:r w:rsidRPr="007128D9">
              <w:rPr>
                <w:color w:val="FF0000"/>
              </w:rPr>
              <w:t>]</w:t>
            </w:r>
          </w:p>
          <w:p w14:paraId="664670C1" w14:textId="77777777" w:rsidR="00C81F94" w:rsidRPr="007128D9" w:rsidRDefault="00C81F94" w:rsidP="009844E5">
            <w:pPr>
              <w:tabs>
                <w:tab w:val="left" w:pos="720"/>
              </w:tabs>
              <w:autoSpaceDE w:val="0"/>
              <w:autoSpaceDN w:val="0"/>
            </w:pPr>
            <w:r w:rsidRPr="007128D9">
              <w:rPr>
                <w:color w:val="000000"/>
              </w:rPr>
              <w:t xml:space="preserve">3.) A procedure that is ponderous and is perceived </w:t>
            </w:r>
            <w:r w:rsidR="00463CF0">
              <w:rPr>
                <w:color w:val="000000"/>
              </w:rPr>
              <w:t>to increase</w:t>
            </w:r>
            <w:r w:rsidRPr="007128D9">
              <w:rPr>
                <w:color w:val="000000"/>
              </w:rPr>
              <w:t xml:space="preserve"> workload or interrupt smooth cockpit flow will probably be ignored on the line. Even worse, this effect</w:t>
            </w:r>
            <w:r w:rsidR="00463CF0">
              <w:rPr>
                <w:color w:val="000000"/>
              </w:rPr>
              <w:t xml:space="preserve"> could spread</w:t>
            </w:r>
            <w:r w:rsidRPr="007128D9">
              <w:rPr>
                <w:color w:val="000000"/>
              </w:rPr>
              <w:t>, since a rejected procedure may lead to a more general distrust of procedures, resulting in non-conformity in other areas. [</w:t>
            </w:r>
            <w:r w:rsidR="0094752E">
              <w:fldChar w:fldCharType="begin"/>
            </w:r>
            <w:r w:rsidR="0094752E">
              <w:instrText xml:space="preserve"> REF _Ref300918398 \r \h  \* MERGEFORMAT </w:instrText>
            </w:r>
            <w:r w:rsidR="0094752E">
              <w:fldChar w:fldCharType="separate"/>
            </w:r>
            <w:r w:rsidR="00FE1A86" w:rsidRPr="00FE1A86">
              <w:rPr>
                <w:color w:val="000000"/>
              </w:rPr>
              <w:t>23</w:t>
            </w:r>
            <w:r w:rsidR="0094752E">
              <w:fldChar w:fldCharType="end"/>
            </w:r>
            <w:r w:rsidRPr="007128D9">
              <w:rPr>
                <w:color w:val="000000"/>
              </w:rPr>
              <w:t xml:space="preserve">, </w:t>
            </w:r>
            <w:r w:rsidR="0094752E">
              <w:fldChar w:fldCharType="begin"/>
            </w:r>
            <w:r w:rsidR="0094752E">
              <w:instrText xml:space="preserve"> REF _Ref300918401 \r \h  \* MERGEFORMAT </w:instrText>
            </w:r>
            <w:r w:rsidR="0094752E">
              <w:fldChar w:fldCharType="separate"/>
            </w:r>
            <w:r w:rsidR="00FE1A86" w:rsidRPr="00FE1A86">
              <w:rPr>
                <w:color w:val="000000"/>
              </w:rPr>
              <w:t>24</w:t>
            </w:r>
            <w:r w:rsidR="0094752E">
              <w:fldChar w:fldCharType="end"/>
            </w:r>
            <w:r w:rsidRPr="007128D9">
              <w:rPr>
                <w:color w:val="000000"/>
              </w:rPr>
              <w:t>]</w:t>
            </w:r>
          </w:p>
          <w:p w14:paraId="664670C2" w14:textId="77777777" w:rsidR="00C81F94" w:rsidRPr="007128D9" w:rsidRDefault="00C81F94" w:rsidP="009844E5">
            <w:pPr>
              <w:tabs>
                <w:tab w:val="left" w:pos="720"/>
              </w:tabs>
              <w:autoSpaceDE w:val="0"/>
              <w:autoSpaceDN w:val="0"/>
              <w:rPr>
                <w:b/>
              </w:rPr>
            </w:pPr>
            <w:r w:rsidRPr="007128D9">
              <w:rPr>
                <w:b/>
              </w:rPr>
              <w:t>Future Taxi Surveillance Service for Flight Crews [</w:t>
            </w:r>
            <w:r w:rsidR="0094752E">
              <w:fldChar w:fldCharType="begin"/>
            </w:r>
            <w:r w:rsidR="0094752E">
              <w:instrText xml:space="preserve"> REF _Ref301357770 \r \h  \* MERGEFORMAT </w:instrText>
            </w:r>
            <w:r w:rsidR="0094752E">
              <w:fldChar w:fldCharType="separate"/>
            </w:r>
            <w:r w:rsidR="00FE1A86" w:rsidRPr="00FE1A86">
              <w:rPr>
                <w:b/>
              </w:rPr>
              <w:t>88</w:t>
            </w:r>
            <w:r w:rsidR="0094752E">
              <w:fldChar w:fldCharType="end"/>
            </w:r>
            <w:r w:rsidRPr="007128D9">
              <w:rPr>
                <w:b/>
              </w:rPr>
              <w:t>]</w:t>
            </w:r>
          </w:p>
          <w:p w14:paraId="664670C3" w14:textId="77777777" w:rsidR="00C81F94" w:rsidRPr="007128D9" w:rsidRDefault="00C81F94" w:rsidP="009844E5">
            <w:pPr>
              <w:tabs>
                <w:tab w:val="left" w:pos="720"/>
              </w:tabs>
              <w:autoSpaceDE w:val="0"/>
              <w:autoSpaceDN w:val="0"/>
            </w:pPr>
            <w:r w:rsidRPr="007128D9">
              <w:t>The surveillance service  to augment the flight crew's visual  awareness, provides to the flight crews information about:</w:t>
            </w:r>
          </w:p>
          <w:p w14:paraId="664670C4" w14:textId="77777777" w:rsidR="00C81F94" w:rsidRPr="00D90F76" w:rsidRDefault="00C81F94" w:rsidP="007128D9">
            <w:pPr>
              <w:pStyle w:val="bullet"/>
              <w:spacing w:after="0"/>
              <w:rPr>
                <w:sz w:val="22"/>
                <w:szCs w:val="22"/>
              </w:rPr>
            </w:pPr>
            <w:r w:rsidRPr="00D90F76">
              <w:t>Airport moving map display</w:t>
            </w:r>
          </w:p>
          <w:p w14:paraId="664670C5" w14:textId="77777777" w:rsidR="00C81F94" w:rsidRPr="00D90F76" w:rsidRDefault="00C81F94" w:rsidP="007128D9">
            <w:pPr>
              <w:pStyle w:val="ListBullet2"/>
              <w:rPr>
                <w:sz w:val="22"/>
                <w:szCs w:val="22"/>
              </w:rPr>
            </w:pPr>
            <w:r w:rsidRPr="00D90F76">
              <w:t>follow the assigned route on the Nav Display and/or HUD</w:t>
            </w:r>
          </w:p>
          <w:p w14:paraId="664670C6" w14:textId="77777777" w:rsidR="00C81F94" w:rsidRPr="00D90F76" w:rsidRDefault="00C81F94" w:rsidP="007128D9">
            <w:pPr>
              <w:pStyle w:val="ListBullet2"/>
              <w:rPr>
                <w:sz w:val="22"/>
                <w:szCs w:val="22"/>
              </w:rPr>
            </w:pPr>
            <w:r w:rsidRPr="00D90F76">
              <w:t xml:space="preserve">The taxi route is presented on the ND map display by a yellow line, which turns green when the </w:t>
            </w:r>
            <w:r w:rsidR="00DE371B" w:rsidRPr="00D90F76">
              <w:t>FO</w:t>
            </w:r>
            <w:r w:rsidRPr="00D90F76">
              <w:t xml:space="preserve"> acknowledges the taxi clearance by pressing the WILCO-button. [</w:t>
            </w:r>
            <w:r w:rsidR="0094752E">
              <w:fldChar w:fldCharType="begin"/>
            </w:r>
            <w:r w:rsidR="0094752E">
              <w:instrText xml:space="preserve"> REF _Ref301356377 \r \h  \* MERGEFORMAT </w:instrText>
            </w:r>
            <w:r w:rsidR="0094752E">
              <w:fldChar w:fldCharType="separate"/>
            </w:r>
            <w:r w:rsidR="00FE1A86">
              <w:t>83</w:t>
            </w:r>
            <w:r w:rsidR="0094752E">
              <w:fldChar w:fldCharType="end"/>
            </w:r>
            <w:r w:rsidRPr="00D90F76">
              <w:t>]</w:t>
            </w:r>
          </w:p>
          <w:p w14:paraId="664670C7" w14:textId="77777777" w:rsidR="00C81F94" w:rsidRPr="00D90F76" w:rsidRDefault="00C81F94" w:rsidP="007128D9">
            <w:pPr>
              <w:pStyle w:val="ListBullet"/>
              <w:spacing w:after="0"/>
              <w:rPr>
                <w:sz w:val="22"/>
                <w:szCs w:val="22"/>
              </w:rPr>
            </w:pPr>
            <w:r w:rsidRPr="00D90F76">
              <w:t>Surface movement alerting function</w:t>
            </w:r>
          </w:p>
          <w:p w14:paraId="664670C8" w14:textId="77777777" w:rsidR="00C81F94" w:rsidRPr="00D90F76" w:rsidRDefault="00C81F94" w:rsidP="007128D9">
            <w:pPr>
              <w:pStyle w:val="ListBullet2"/>
              <w:rPr>
                <w:sz w:val="22"/>
                <w:szCs w:val="22"/>
              </w:rPr>
            </w:pPr>
            <w:r w:rsidRPr="00D90F76">
              <w:t>provide an alert to the flight crew in case of possible hazardous situations for the aircraft.</w:t>
            </w:r>
          </w:p>
          <w:p w14:paraId="664670C9" w14:textId="77777777" w:rsidR="00C81F94" w:rsidRPr="00D90F76" w:rsidRDefault="00C81F94" w:rsidP="007128D9">
            <w:pPr>
              <w:pStyle w:val="ListBullet"/>
              <w:spacing w:after="0"/>
              <w:rPr>
                <w:sz w:val="22"/>
                <w:szCs w:val="22"/>
              </w:rPr>
            </w:pPr>
            <w:r w:rsidRPr="00D90F76">
              <w:t>Traffic display function</w:t>
            </w:r>
          </w:p>
          <w:p w14:paraId="664670CA" w14:textId="77777777" w:rsidR="00C81F94" w:rsidRPr="00D90F76" w:rsidRDefault="00C81F94" w:rsidP="007128D9">
            <w:pPr>
              <w:pStyle w:val="ListBullet2"/>
              <w:rPr>
                <w:sz w:val="22"/>
                <w:szCs w:val="22"/>
              </w:rPr>
            </w:pPr>
            <w:r w:rsidRPr="00D90F76">
              <w:t>display and identify movement of aircraft and airport vehicles on aprons, taxiways, and runways</w:t>
            </w:r>
          </w:p>
          <w:p w14:paraId="664670CB" w14:textId="77777777" w:rsidR="00C81F94" w:rsidRPr="00D90F76" w:rsidRDefault="00C81F94" w:rsidP="007128D9">
            <w:pPr>
              <w:pStyle w:val="ListBullet"/>
              <w:spacing w:after="0"/>
              <w:rPr>
                <w:sz w:val="22"/>
                <w:szCs w:val="22"/>
              </w:rPr>
            </w:pPr>
            <w:r w:rsidRPr="00D90F76">
              <w:t xml:space="preserve">Conflict detection </w:t>
            </w:r>
          </w:p>
          <w:p w14:paraId="664670CC" w14:textId="77777777" w:rsidR="00C81F94" w:rsidRPr="00D90F76" w:rsidRDefault="00C81F94" w:rsidP="007128D9">
            <w:pPr>
              <w:pStyle w:val="ListBullet2"/>
              <w:rPr>
                <w:sz w:val="22"/>
                <w:szCs w:val="22"/>
              </w:rPr>
            </w:pPr>
            <w:r w:rsidRPr="00D90F76">
              <w:t>The conflict detection service to prevent incursions of the own ship in restricted areas, as well as the risk of collision with other traffic (infringement of protection areas).</w:t>
            </w:r>
          </w:p>
          <w:p w14:paraId="664670CD" w14:textId="77777777" w:rsidR="00C81F94" w:rsidRPr="007128D9" w:rsidRDefault="00C81F94" w:rsidP="009844E5">
            <w:pPr>
              <w:tabs>
                <w:tab w:val="left" w:pos="720"/>
              </w:tabs>
              <w:autoSpaceDE w:val="0"/>
              <w:autoSpaceDN w:val="0"/>
              <w:rPr>
                <w:b/>
                <w:color w:val="000000"/>
              </w:rPr>
            </w:pPr>
            <w:r w:rsidRPr="007128D9">
              <w:rPr>
                <w:b/>
                <w:color w:val="000000"/>
              </w:rPr>
              <w:t>Future Taxi Surveillance for Ground Controllers [</w:t>
            </w:r>
            <w:r w:rsidR="0094752E">
              <w:fldChar w:fldCharType="begin"/>
            </w:r>
            <w:r w:rsidR="0094752E">
              <w:instrText xml:space="preserve"> REF _Ref301356377 \r \h  \* MERGEFORMAT </w:instrText>
            </w:r>
            <w:r w:rsidR="0094752E">
              <w:fldChar w:fldCharType="separate"/>
            </w:r>
            <w:r w:rsidR="00FE1A86" w:rsidRPr="00FE1A86">
              <w:rPr>
                <w:b/>
                <w:color w:val="000000"/>
              </w:rPr>
              <w:t>83</w:t>
            </w:r>
            <w:r w:rsidR="0094752E">
              <w:fldChar w:fldCharType="end"/>
            </w:r>
            <w:r w:rsidRPr="007128D9">
              <w:rPr>
                <w:b/>
                <w:color w:val="000000"/>
              </w:rPr>
              <w:t>]</w:t>
            </w:r>
          </w:p>
          <w:p w14:paraId="664670CE" w14:textId="77777777" w:rsidR="00C81F94" w:rsidRPr="007128D9" w:rsidRDefault="00C81F94" w:rsidP="009844E5">
            <w:pPr>
              <w:tabs>
                <w:tab w:val="left" w:pos="720"/>
              </w:tabs>
              <w:autoSpaceDE w:val="0"/>
              <w:autoSpaceDN w:val="0"/>
            </w:pPr>
            <w:r w:rsidRPr="007128D9">
              <w:t>The crew's [taxi route] clearance is also fed into the ATC Ground Control A-SMGCS system to monitor the progress of the aircraft with respect to its cleared route to warn the controller of a route deviation. This system is still in the development stages. [</w:t>
            </w:r>
            <w:r w:rsidR="0094752E">
              <w:fldChar w:fldCharType="begin"/>
            </w:r>
            <w:r w:rsidR="0094752E">
              <w:instrText xml:space="preserve"> REF _Ref301356377 \r \h  \* MERGEFORMAT </w:instrText>
            </w:r>
            <w:r w:rsidR="0094752E">
              <w:fldChar w:fldCharType="separate"/>
            </w:r>
            <w:r w:rsidR="00FE1A86">
              <w:t>83</w:t>
            </w:r>
            <w:r w:rsidR="0094752E">
              <w:fldChar w:fldCharType="end"/>
            </w:r>
            <w:r w:rsidRPr="007128D9">
              <w:t xml:space="preserve">] </w:t>
            </w:r>
          </w:p>
        </w:tc>
      </w:tr>
    </w:tbl>
    <w:p w14:paraId="664670D0" w14:textId="77777777" w:rsidR="00C81F94" w:rsidRDefault="00C81F94" w:rsidP="00C81F94"/>
    <w:p w14:paraId="664670D1" w14:textId="77777777" w:rsidR="00C81F94" w:rsidRDefault="00C81F94" w:rsidP="00C81F94"/>
    <w:tbl>
      <w:tblPr>
        <w:tblStyle w:val="TableGrid2"/>
        <w:tblW w:w="10458" w:type="dxa"/>
        <w:tblLook w:val="04A0" w:firstRow="1" w:lastRow="0" w:firstColumn="1" w:lastColumn="0" w:noHBand="0" w:noVBand="1"/>
      </w:tblPr>
      <w:tblGrid>
        <w:gridCol w:w="3486"/>
        <w:gridCol w:w="3486"/>
        <w:gridCol w:w="3486"/>
      </w:tblGrid>
      <w:tr w:rsidR="00C81F94" w:rsidRPr="00CF3EC8" w14:paraId="664670D4" w14:textId="77777777" w:rsidTr="009844E5">
        <w:trPr>
          <w:cantSplit/>
          <w:tblHeader/>
        </w:trPr>
        <w:tc>
          <w:tcPr>
            <w:tcW w:w="3486" w:type="dxa"/>
            <w:tcBorders>
              <w:top w:val="single" w:sz="18" w:space="0" w:color="000000"/>
              <w:bottom w:val="single" w:sz="4" w:space="0" w:color="000000"/>
              <w:right w:val="nil"/>
            </w:tcBorders>
            <w:shd w:val="clear" w:color="auto" w:fill="D9D9D9"/>
          </w:tcPr>
          <w:p w14:paraId="664670D2" w14:textId="77777777" w:rsidR="00C81F94" w:rsidRPr="00CF3EC8" w:rsidRDefault="00C81F94" w:rsidP="009844E5">
            <w:pPr>
              <w:rPr>
                <w:rFonts w:ascii="Arial" w:hAnsi="Arial" w:cs="Arial"/>
                <w:b/>
              </w:rPr>
            </w:pPr>
            <w:r w:rsidRPr="00CF3EC8">
              <w:rPr>
                <w:rFonts w:ascii="Arial" w:hAnsi="Arial" w:cs="Arial"/>
                <w:b/>
              </w:rPr>
              <w:t>A.8.  TAXI</w:t>
            </w:r>
          </w:p>
        </w:tc>
        <w:tc>
          <w:tcPr>
            <w:tcW w:w="6972" w:type="dxa"/>
            <w:gridSpan w:val="2"/>
            <w:tcBorders>
              <w:top w:val="single" w:sz="18" w:space="0" w:color="000000"/>
              <w:left w:val="nil"/>
              <w:bottom w:val="single" w:sz="4" w:space="0" w:color="000000"/>
            </w:tcBorders>
            <w:shd w:val="clear" w:color="auto" w:fill="D9D9D9"/>
            <w:vAlign w:val="center"/>
          </w:tcPr>
          <w:p w14:paraId="664670D3" w14:textId="77777777" w:rsidR="00C81F94" w:rsidRPr="00CF3EC8" w:rsidRDefault="00C81F94" w:rsidP="009844E5">
            <w:pPr>
              <w:rPr>
                <w:rFonts w:ascii="Arial" w:hAnsi="Arial" w:cs="Arial"/>
                <w:b/>
              </w:rPr>
            </w:pPr>
            <w:r w:rsidRPr="00CF3EC8">
              <w:rPr>
                <w:rFonts w:ascii="Arial" w:hAnsi="Arial" w:cs="Arial"/>
                <w:b/>
                <w:highlight w:val="green"/>
              </w:rPr>
              <w:t>Taxi from Ramp to Active Runway</w:t>
            </w:r>
          </w:p>
        </w:tc>
      </w:tr>
      <w:tr w:rsidR="00C81F94" w:rsidRPr="00CF3EC8" w14:paraId="664670D7" w14:textId="77777777" w:rsidTr="009844E5">
        <w:trPr>
          <w:cantSplit/>
        </w:trPr>
        <w:tc>
          <w:tcPr>
            <w:tcW w:w="3486" w:type="dxa"/>
            <w:tcBorders>
              <w:bottom w:val="single" w:sz="4" w:space="0" w:color="000000"/>
              <w:right w:val="nil"/>
            </w:tcBorders>
            <w:shd w:val="clear" w:color="auto" w:fill="FFFFCC"/>
            <w:vAlign w:val="center"/>
          </w:tcPr>
          <w:p w14:paraId="664670D5" w14:textId="77777777" w:rsidR="00C81F94" w:rsidRPr="00CF3EC8" w:rsidRDefault="00C81F94" w:rsidP="009844E5">
            <w:pPr>
              <w:jc w:val="right"/>
              <w:rPr>
                <w:b/>
              </w:rPr>
            </w:pPr>
            <w:r w:rsidRPr="00CF3EC8">
              <w:rPr>
                <w:b/>
              </w:rPr>
              <w:t>RECOMMENDATION:</w:t>
            </w:r>
          </w:p>
        </w:tc>
        <w:tc>
          <w:tcPr>
            <w:tcW w:w="6972" w:type="dxa"/>
            <w:gridSpan w:val="2"/>
            <w:tcBorders>
              <w:left w:val="nil"/>
              <w:bottom w:val="single" w:sz="4" w:space="0" w:color="000000"/>
            </w:tcBorders>
            <w:shd w:val="clear" w:color="auto" w:fill="FFFFCC"/>
            <w:vAlign w:val="center"/>
          </w:tcPr>
          <w:p w14:paraId="664670D6" w14:textId="77777777" w:rsidR="00C81F94" w:rsidRPr="00CF3EC8" w:rsidRDefault="00C81F94" w:rsidP="009844E5">
            <w:pPr>
              <w:jc w:val="center"/>
              <w:rPr>
                <w:b/>
              </w:rPr>
            </w:pPr>
            <w:r w:rsidRPr="00CF3EC8">
              <w:rPr>
                <w:b/>
              </w:rPr>
              <w:t>USE VOICE</w:t>
            </w:r>
          </w:p>
        </w:tc>
      </w:tr>
      <w:tr w:rsidR="00463CF0" w:rsidRPr="00033E16" w14:paraId="664670DB" w14:textId="77777777" w:rsidTr="009844E5">
        <w:trPr>
          <w:cantSplit/>
        </w:trPr>
        <w:tc>
          <w:tcPr>
            <w:tcW w:w="3486" w:type="dxa"/>
            <w:tcBorders>
              <w:top w:val="single" w:sz="4" w:space="0" w:color="000000"/>
              <w:bottom w:val="single" w:sz="18" w:space="0" w:color="000000"/>
            </w:tcBorders>
            <w:shd w:val="clear" w:color="auto" w:fill="D9D9D9"/>
            <w:vAlign w:val="center"/>
          </w:tcPr>
          <w:p w14:paraId="664670D8" w14:textId="77777777" w:rsidR="00463CF0" w:rsidRPr="00033E16" w:rsidRDefault="00463CF0" w:rsidP="009844E5">
            <w:pPr>
              <w:spacing w:before="100" w:beforeAutospacing="1" w:afterAutospacing="1"/>
              <w:jc w:val="center"/>
              <w:rPr>
                <w:b/>
                <w:sz w:val="22"/>
                <w:szCs w:val="22"/>
              </w:rPr>
            </w:pPr>
            <w:r w:rsidRPr="003E0B0B">
              <w:rPr>
                <w:b/>
              </w:rPr>
              <w:t>Sequence of Events</w:t>
            </w:r>
          </w:p>
        </w:tc>
        <w:tc>
          <w:tcPr>
            <w:tcW w:w="3486" w:type="dxa"/>
            <w:tcBorders>
              <w:top w:val="single" w:sz="4" w:space="0" w:color="000000"/>
              <w:bottom w:val="single" w:sz="18" w:space="0" w:color="000000"/>
            </w:tcBorders>
            <w:shd w:val="clear" w:color="auto" w:fill="D9D9D9"/>
            <w:vAlign w:val="center"/>
          </w:tcPr>
          <w:p w14:paraId="664670D9" w14:textId="77777777" w:rsidR="00463CF0" w:rsidRPr="00033E16" w:rsidRDefault="00463CF0" w:rsidP="009844E5">
            <w:pPr>
              <w:spacing w:before="100" w:beforeAutospacing="1" w:afterAutospacing="1"/>
              <w:jc w:val="center"/>
              <w:rPr>
                <w:b/>
                <w:sz w:val="22"/>
                <w:szCs w:val="22"/>
              </w:rPr>
            </w:pPr>
            <w:r w:rsidRPr="00033E16">
              <w:rPr>
                <w:b/>
                <w:sz w:val="22"/>
                <w:szCs w:val="22"/>
              </w:rPr>
              <w:t>Pilot Flying Procedures</w:t>
            </w:r>
          </w:p>
        </w:tc>
        <w:tc>
          <w:tcPr>
            <w:tcW w:w="3486" w:type="dxa"/>
            <w:tcBorders>
              <w:top w:val="single" w:sz="4" w:space="0" w:color="000000"/>
              <w:bottom w:val="single" w:sz="18" w:space="0" w:color="000000"/>
            </w:tcBorders>
            <w:shd w:val="clear" w:color="auto" w:fill="D9D9D9"/>
            <w:vAlign w:val="center"/>
          </w:tcPr>
          <w:p w14:paraId="664670DA" w14:textId="77777777" w:rsidR="00463CF0" w:rsidRPr="00033E16" w:rsidRDefault="00463CF0" w:rsidP="009844E5">
            <w:pPr>
              <w:spacing w:before="100" w:beforeAutospacing="1" w:afterAutospacing="1"/>
              <w:jc w:val="center"/>
              <w:rPr>
                <w:b/>
                <w:sz w:val="22"/>
                <w:szCs w:val="22"/>
              </w:rPr>
            </w:pPr>
            <w:r w:rsidRPr="00033E16">
              <w:rPr>
                <w:b/>
                <w:sz w:val="22"/>
                <w:szCs w:val="22"/>
              </w:rPr>
              <w:t>Pilot Monitoring Procedures</w:t>
            </w:r>
          </w:p>
        </w:tc>
      </w:tr>
      <w:tr w:rsidR="00C81F94" w:rsidRPr="00CF3EC8" w14:paraId="664670E3" w14:textId="77777777" w:rsidTr="009844E5">
        <w:trPr>
          <w:cantSplit/>
        </w:trPr>
        <w:tc>
          <w:tcPr>
            <w:tcW w:w="3486" w:type="dxa"/>
            <w:tcBorders>
              <w:bottom w:val="single" w:sz="4" w:space="0" w:color="000000"/>
            </w:tcBorders>
            <w:vAlign w:val="center"/>
          </w:tcPr>
          <w:p w14:paraId="664670DC"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 xml:space="preserve">ATC taxi clearance is received and understood by the crew. </w:t>
            </w:r>
          </w:p>
          <w:p w14:paraId="664670DD"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Aircraft is taxiing in movement area to active runway.</w:t>
            </w:r>
          </w:p>
        </w:tc>
        <w:tc>
          <w:tcPr>
            <w:tcW w:w="3486" w:type="dxa"/>
            <w:tcBorders>
              <w:bottom w:val="single" w:sz="4" w:space="0" w:color="000000"/>
            </w:tcBorders>
            <w:vAlign w:val="center"/>
          </w:tcPr>
          <w:p w14:paraId="664670DE"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Taxi aircraft</w:t>
            </w:r>
          </w:p>
        </w:tc>
        <w:tc>
          <w:tcPr>
            <w:tcW w:w="3486" w:type="dxa"/>
            <w:tcBorders>
              <w:bottom w:val="single" w:sz="4" w:space="0" w:color="000000"/>
            </w:tcBorders>
            <w:vAlign w:val="center"/>
          </w:tcPr>
          <w:p w14:paraId="664670DF"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Receive and enter final takeoff weights from ACARS.</w:t>
            </w:r>
          </w:p>
          <w:p w14:paraId="664670E0"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Verify takeoff weights are for assigned runway.</w:t>
            </w:r>
          </w:p>
          <w:p w14:paraId="664670E1"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Handles ATC communication.</w:t>
            </w:r>
          </w:p>
          <w:p w14:paraId="664670E2"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Backs-up PIC with taxi route information.</w:t>
            </w:r>
          </w:p>
        </w:tc>
      </w:tr>
      <w:tr w:rsidR="00C81F94" w:rsidRPr="00D90F76" w14:paraId="664670EB" w14:textId="77777777" w:rsidTr="009844E5">
        <w:trPr>
          <w:cantSplit/>
        </w:trPr>
        <w:tc>
          <w:tcPr>
            <w:tcW w:w="10458" w:type="dxa"/>
            <w:gridSpan w:val="3"/>
            <w:tcMar>
              <w:top w:w="29" w:type="dxa"/>
              <w:left w:w="115" w:type="dxa"/>
              <w:bottom w:w="29" w:type="dxa"/>
              <w:right w:w="115" w:type="dxa"/>
            </w:tcMar>
          </w:tcPr>
          <w:p w14:paraId="664670E4" w14:textId="77777777" w:rsidR="00C81F94" w:rsidRPr="007128D9" w:rsidRDefault="00C81F94" w:rsidP="009844E5">
            <w:pPr>
              <w:tabs>
                <w:tab w:val="left" w:pos="720"/>
              </w:tabs>
              <w:autoSpaceDE w:val="0"/>
              <w:autoSpaceDN w:val="0"/>
              <w:spacing w:before="100" w:beforeAutospacing="1" w:afterAutospacing="1"/>
              <w:rPr>
                <w:b/>
                <w:color w:val="000000"/>
              </w:rPr>
            </w:pPr>
            <w:r w:rsidRPr="007128D9">
              <w:rPr>
                <w:b/>
                <w:color w:val="000000"/>
              </w:rPr>
              <w:t>N</w:t>
            </w:r>
            <w:r w:rsidR="00667D44" w:rsidRPr="00D90F76">
              <w:rPr>
                <w:b/>
                <w:color w:val="000000"/>
              </w:rPr>
              <w:t>otes</w:t>
            </w:r>
            <w:r w:rsidRPr="007128D9">
              <w:rPr>
                <w:b/>
                <w:color w:val="000000"/>
              </w:rPr>
              <w:t xml:space="preserve"> and J</w:t>
            </w:r>
            <w:r w:rsidR="00667D44" w:rsidRPr="00D90F76">
              <w:rPr>
                <w:b/>
                <w:color w:val="000000"/>
              </w:rPr>
              <w:t>ustifications</w:t>
            </w:r>
            <w:r w:rsidRPr="007128D9">
              <w:rPr>
                <w:b/>
                <w:color w:val="000000"/>
              </w:rPr>
              <w:t>:</w:t>
            </w:r>
          </w:p>
          <w:p w14:paraId="664670E5" w14:textId="77777777" w:rsidR="00C81F94" w:rsidRPr="007128D9" w:rsidRDefault="00C81F94" w:rsidP="009844E5">
            <w:pPr>
              <w:tabs>
                <w:tab w:val="left" w:pos="720"/>
              </w:tabs>
              <w:autoSpaceDE w:val="0"/>
              <w:autoSpaceDN w:val="0"/>
              <w:rPr>
                <w:color w:val="000000"/>
              </w:rPr>
            </w:pPr>
            <w:r w:rsidRPr="007128D9">
              <w:rPr>
                <w:color w:val="000000"/>
              </w:rPr>
              <w:t xml:space="preserve">1.) Taxiing involves a constantly evolving set of problem solving and conflict resolutions that many times can only be solved by a human judgment and timely response.  </w:t>
            </w:r>
          </w:p>
          <w:p w14:paraId="664670E6" w14:textId="77777777" w:rsidR="00C81F94" w:rsidRPr="007128D9" w:rsidRDefault="00C81F94" w:rsidP="009844E5">
            <w:pPr>
              <w:tabs>
                <w:tab w:val="left" w:pos="720"/>
              </w:tabs>
              <w:autoSpaceDE w:val="0"/>
              <w:autoSpaceDN w:val="0"/>
              <w:rPr>
                <w:color w:val="000000"/>
              </w:rPr>
            </w:pPr>
            <w:r w:rsidRPr="007128D9">
              <w:rPr>
                <w:color w:val="000000"/>
              </w:rPr>
              <w:t>2.) A verbal read back from the pilot is not required for an intersection hold short instruction. [</w:t>
            </w:r>
            <w:r w:rsidR="0094752E">
              <w:fldChar w:fldCharType="begin"/>
            </w:r>
            <w:r w:rsidR="0094752E">
              <w:instrText xml:space="preserve"> REF _Ref301356232 \r \h  \* MERGEFORMAT </w:instrText>
            </w:r>
            <w:r w:rsidR="0094752E">
              <w:fldChar w:fldCharType="separate"/>
            </w:r>
            <w:r w:rsidR="00FE1A86" w:rsidRPr="00FE1A86">
              <w:rPr>
                <w:color w:val="000000"/>
              </w:rPr>
              <w:t>39</w:t>
            </w:r>
            <w:r w:rsidR="0094752E">
              <w:fldChar w:fldCharType="end"/>
            </w:r>
            <w:r w:rsidRPr="007128D9">
              <w:rPr>
                <w:color w:val="000000"/>
              </w:rPr>
              <w:t>]</w:t>
            </w:r>
          </w:p>
          <w:p w14:paraId="664670E7" w14:textId="77777777" w:rsidR="00C81F94" w:rsidRPr="007128D9" w:rsidRDefault="00C81F94" w:rsidP="009844E5">
            <w:pPr>
              <w:tabs>
                <w:tab w:val="left" w:pos="720"/>
              </w:tabs>
              <w:autoSpaceDE w:val="0"/>
              <w:autoSpaceDN w:val="0"/>
              <w:rPr>
                <w:color w:val="000000"/>
              </w:rPr>
            </w:pPr>
            <w:r w:rsidRPr="007128D9">
              <w:rPr>
                <w:color w:val="000000"/>
              </w:rPr>
              <w:t>3.) The controller typically sequences the crew behind or between other aircraft; therefore, voice will be required to ensure proper sequencing and spacing. It is not until the crew can use the Taxi-CPDLC Moving Map Display and the Traffic Display function can they sequence themselves into the traffic flow to the active runway. [</w:t>
            </w:r>
            <w:r w:rsidR="0094752E">
              <w:fldChar w:fldCharType="begin"/>
            </w:r>
            <w:r w:rsidR="0094752E">
              <w:instrText xml:space="preserve"> REF _Ref301356377 \r \h  \* MERGEFORMAT </w:instrText>
            </w:r>
            <w:r w:rsidR="0094752E">
              <w:fldChar w:fldCharType="separate"/>
            </w:r>
            <w:r w:rsidR="00FE1A86" w:rsidRPr="00FE1A86">
              <w:rPr>
                <w:color w:val="000000"/>
              </w:rPr>
              <w:t>83</w:t>
            </w:r>
            <w:r w:rsidR="0094752E">
              <w:fldChar w:fldCharType="end"/>
            </w:r>
            <w:r w:rsidRPr="007128D9">
              <w:rPr>
                <w:color w:val="000000"/>
              </w:rPr>
              <w:t>]</w:t>
            </w:r>
          </w:p>
          <w:p w14:paraId="664670E8" w14:textId="77777777" w:rsidR="00C81F94" w:rsidRPr="007128D9" w:rsidRDefault="00C81F94" w:rsidP="009844E5">
            <w:pPr>
              <w:tabs>
                <w:tab w:val="left" w:pos="720"/>
              </w:tabs>
              <w:autoSpaceDE w:val="0"/>
              <w:autoSpaceDN w:val="0"/>
              <w:rPr>
                <w:color w:val="000000"/>
              </w:rPr>
            </w:pPr>
            <w:r w:rsidRPr="007128D9">
              <w:rPr>
                <w:color w:val="000000"/>
              </w:rPr>
              <w:t>4.) Both pilots should have the airport diagram out, available, and in use. Crosscheck the heading situation indicator (HSI), airport diagram, and airport signage to confirm aircraft position while taxiing. [</w:t>
            </w:r>
            <w:r w:rsidR="0094752E">
              <w:fldChar w:fldCharType="begin"/>
            </w:r>
            <w:r w:rsidR="0094752E">
              <w:instrText xml:space="preserve"> REF _Ref301355853 \r \h  \* MERGEFORMAT </w:instrText>
            </w:r>
            <w:r w:rsidR="0094752E">
              <w:fldChar w:fldCharType="separate"/>
            </w:r>
            <w:r w:rsidR="00FE1A86" w:rsidRPr="00FE1A86">
              <w:rPr>
                <w:color w:val="000000"/>
              </w:rPr>
              <w:t>33</w:t>
            </w:r>
            <w:r w:rsidR="0094752E">
              <w:fldChar w:fldCharType="end"/>
            </w:r>
            <w:r w:rsidRPr="007128D9">
              <w:rPr>
                <w:color w:val="000000"/>
              </w:rPr>
              <w:t>].In the future, the ND moving map should satisfy this requirement.</w:t>
            </w:r>
          </w:p>
          <w:p w14:paraId="664670E9" w14:textId="77777777" w:rsidR="00C81F94" w:rsidRPr="007128D9" w:rsidRDefault="00C81F94" w:rsidP="009844E5">
            <w:pPr>
              <w:tabs>
                <w:tab w:val="left" w:pos="720"/>
              </w:tabs>
              <w:autoSpaceDE w:val="0"/>
              <w:autoSpaceDN w:val="0"/>
              <w:rPr>
                <w:color w:val="000000"/>
              </w:rPr>
            </w:pPr>
            <w:r w:rsidRPr="007128D9">
              <w:rPr>
                <w:color w:val="000000"/>
              </w:rPr>
              <w:t>5.) Pilots are encouraged to monitor the local tower frequency as soon as practical consistent with other ATC requirements. [</w:t>
            </w:r>
            <w:r w:rsidR="0094752E">
              <w:fldChar w:fldCharType="begin"/>
            </w:r>
            <w:r w:rsidR="0094752E">
              <w:instrText xml:space="preserve"> REF _Ref301356232 \r \h  \* MERGEFORMAT </w:instrText>
            </w:r>
            <w:r w:rsidR="0094752E">
              <w:fldChar w:fldCharType="separate"/>
            </w:r>
            <w:r w:rsidR="00FE1A86" w:rsidRPr="00FE1A86">
              <w:rPr>
                <w:color w:val="000000"/>
              </w:rPr>
              <w:t>39</w:t>
            </w:r>
            <w:r w:rsidR="0094752E">
              <w:fldChar w:fldCharType="end"/>
            </w:r>
            <w:r w:rsidRPr="007128D9">
              <w:rPr>
                <w:color w:val="000000"/>
              </w:rPr>
              <w:t xml:space="preserve">, </w:t>
            </w:r>
            <w:r w:rsidR="0094752E">
              <w:fldChar w:fldCharType="begin"/>
            </w:r>
            <w:r w:rsidR="0094752E">
              <w:instrText xml:space="preserve"> REF _Ref301356540 \r \h  \* MERGEFORMAT </w:instrText>
            </w:r>
            <w:r w:rsidR="0094752E">
              <w:fldChar w:fldCharType="separate"/>
            </w:r>
            <w:r w:rsidR="00FE1A86" w:rsidRPr="00FE1A86">
              <w:rPr>
                <w:color w:val="000000"/>
              </w:rPr>
              <w:t>11</w:t>
            </w:r>
            <w:r w:rsidR="0094752E">
              <w:fldChar w:fldCharType="end"/>
            </w:r>
            <w:r w:rsidRPr="007128D9">
              <w:rPr>
                <w:color w:val="000000"/>
              </w:rPr>
              <w:t>]</w:t>
            </w:r>
          </w:p>
          <w:p w14:paraId="664670EA" w14:textId="77777777" w:rsidR="00C81F94" w:rsidRPr="007128D9" w:rsidRDefault="00C81F94" w:rsidP="009844E5">
            <w:pPr>
              <w:tabs>
                <w:tab w:val="left" w:pos="720"/>
              </w:tabs>
              <w:autoSpaceDE w:val="0"/>
              <w:autoSpaceDN w:val="0"/>
              <w:rPr>
                <w:color w:val="000000"/>
              </w:rPr>
            </w:pPr>
            <w:r w:rsidRPr="007128D9">
              <w:rPr>
                <w:color w:val="000000"/>
              </w:rPr>
              <w:t xml:space="preserve">6.) Several airlines such as KLM, Japan Air (AJX), </w:t>
            </w:r>
            <w:r w:rsidR="00667D44">
              <w:rPr>
                <w:color w:val="000000"/>
              </w:rPr>
              <w:t xml:space="preserve">and </w:t>
            </w:r>
            <w:r w:rsidRPr="007128D9">
              <w:rPr>
                <w:color w:val="000000"/>
              </w:rPr>
              <w:t xml:space="preserve">Atlas/Polar Air Cargo allow the </w:t>
            </w:r>
            <w:r w:rsidR="00DE371B" w:rsidRPr="007128D9">
              <w:rPr>
                <w:color w:val="000000"/>
              </w:rPr>
              <w:t>FO</w:t>
            </w:r>
            <w:r w:rsidRPr="007128D9">
              <w:rPr>
                <w:color w:val="000000"/>
              </w:rPr>
              <w:t xml:space="preserve"> </w:t>
            </w:r>
            <w:r w:rsidR="00667D44">
              <w:rPr>
                <w:color w:val="000000"/>
              </w:rPr>
              <w:t xml:space="preserve">to </w:t>
            </w:r>
            <w:r w:rsidRPr="007128D9">
              <w:rPr>
                <w:color w:val="000000"/>
              </w:rPr>
              <w:t>taxi the aircraft in agreement with SOP. .</w:t>
            </w:r>
          </w:p>
        </w:tc>
      </w:tr>
      <w:tr w:rsidR="00C81F94" w:rsidRPr="00D90F76" w14:paraId="664670F0" w14:textId="77777777" w:rsidTr="009844E5">
        <w:trPr>
          <w:cantSplit/>
        </w:trPr>
        <w:tc>
          <w:tcPr>
            <w:tcW w:w="10458" w:type="dxa"/>
            <w:gridSpan w:val="3"/>
            <w:tcBorders>
              <w:bottom w:val="single" w:sz="18" w:space="0" w:color="000000"/>
            </w:tcBorders>
            <w:tcMar>
              <w:top w:w="29" w:type="dxa"/>
              <w:left w:w="115" w:type="dxa"/>
              <w:bottom w:w="29" w:type="dxa"/>
              <w:right w:w="115" w:type="dxa"/>
            </w:tcMar>
          </w:tcPr>
          <w:p w14:paraId="664670EC" w14:textId="77777777" w:rsidR="00C81F94" w:rsidRPr="007128D9" w:rsidRDefault="001D6383" w:rsidP="009844E5">
            <w:pPr>
              <w:tabs>
                <w:tab w:val="left" w:pos="720"/>
              </w:tabs>
              <w:autoSpaceDE w:val="0"/>
              <w:autoSpaceDN w:val="0"/>
              <w:spacing w:before="100" w:beforeAutospacing="1" w:afterAutospacing="1"/>
              <w:rPr>
                <w:b/>
              </w:rPr>
            </w:pPr>
            <w:r w:rsidRPr="007128D9">
              <w:rPr>
                <w:b/>
              </w:rPr>
              <w:t>Recommendation</w:t>
            </w:r>
            <w:r w:rsidR="00C81F94" w:rsidRPr="007128D9">
              <w:rPr>
                <w:b/>
              </w:rPr>
              <w:t xml:space="preserve">: </w:t>
            </w:r>
          </w:p>
          <w:p w14:paraId="664670ED" w14:textId="77777777" w:rsidR="00C81F94" w:rsidRPr="007128D9" w:rsidRDefault="00C81F94" w:rsidP="009844E5">
            <w:pPr>
              <w:tabs>
                <w:tab w:val="left" w:pos="720"/>
              </w:tabs>
              <w:autoSpaceDE w:val="0"/>
              <w:autoSpaceDN w:val="0"/>
            </w:pPr>
            <w:r w:rsidRPr="007128D9">
              <w:t xml:space="preserve">1.) It is recommended that all movement area ground operations continue to be controlled by voice communications until surveillance services for flight crews become available, mature and installed on significantly large percentage of the airline fleet. This recommendation is based on the fact that the future taxi surveillance provides tools for flight crews that substantially improve taxi awareness and safety. CPDLC </w:t>
            </w:r>
            <w:r w:rsidRPr="007128D9">
              <w:rPr>
                <w:b/>
              </w:rPr>
              <w:t>without</w:t>
            </w:r>
            <w:r w:rsidRPr="007128D9">
              <w:t xml:space="preserve"> these tools is not an improvement, but a distraction. [</w:t>
            </w:r>
            <w:r w:rsidR="0094752E">
              <w:fldChar w:fldCharType="begin"/>
            </w:r>
            <w:r w:rsidR="0094752E">
              <w:instrText xml:space="preserve"> REF _Ref301357770 \r \h  \* MERGEFORMAT </w:instrText>
            </w:r>
            <w:r w:rsidR="0094752E">
              <w:fldChar w:fldCharType="separate"/>
            </w:r>
            <w:r w:rsidR="00FE1A86">
              <w:t>88</w:t>
            </w:r>
            <w:r w:rsidR="0094752E">
              <w:fldChar w:fldCharType="end"/>
            </w:r>
            <w:r w:rsidRPr="007128D9">
              <w:t>]</w:t>
            </w:r>
          </w:p>
          <w:p w14:paraId="664670EE" w14:textId="77777777" w:rsidR="00C81F94" w:rsidRPr="007128D9" w:rsidRDefault="00C81F94" w:rsidP="009844E5">
            <w:pPr>
              <w:tabs>
                <w:tab w:val="left" w:pos="720"/>
              </w:tabs>
              <w:autoSpaceDE w:val="0"/>
              <w:autoSpaceDN w:val="0"/>
              <w:rPr>
                <w:color w:val="000000"/>
              </w:rPr>
            </w:pPr>
            <w:r w:rsidRPr="007128D9">
              <w:rPr>
                <w:color w:val="000000"/>
              </w:rPr>
              <w:t xml:space="preserve">2.) Recent studies support limited use of CPDLC for ground operations. The TAXI-CPDLC service should support only </w:t>
            </w:r>
            <w:r w:rsidR="00667D44" w:rsidRPr="00D90F76">
              <w:rPr>
                <w:color w:val="000000"/>
              </w:rPr>
              <w:t>non-time</w:t>
            </w:r>
            <w:r w:rsidRPr="007128D9">
              <w:rPr>
                <w:color w:val="000000"/>
              </w:rPr>
              <w:t>-critical clearances, i.e. start-up, pushback, taxi</w:t>
            </w:r>
            <w:r w:rsidR="00667D44">
              <w:rPr>
                <w:color w:val="000000"/>
              </w:rPr>
              <w:t>,</w:t>
            </w:r>
            <w:r w:rsidRPr="007128D9">
              <w:rPr>
                <w:color w:val="000000"/>
              </w:rPr>
              <w:t xml:space="preserve"> and handover. </w:t>
            </w:r>
            <w:r w:rsidRPr="007128D9">
              <w:rPr>
                <w:b/>
                <w:color w:val="000000"/>
              </w:rPr>
              <w:t>Time-critical clearances</w:t>
            </w:r>
            <w:r w:rsidRPr="007128D9">
              <w:rPr>
                <w:color w:val="000000"/>
              </w:rPr>
              <w:t xml:space="preserve"> like crossing, line-up and take-off are issued via voice radio. [</w:t>
            </w:r>
            <w:r w:rsidR="0094752E">
              <w:fldChar w:fldCharType="begin"/>
            </w:r>
            <w:r w:rsidR="0094752E">
              <w:instrText xml:space="preserve"> REF _Ref301356377 \r \h  \* MERGEFORMAT </w:instrText>
            </w:r>
            <w:r w:rsidR="0094752E">
              <w:fldChar w:fldCharType="separate"/>
            </w:r>
            <w:r w:rsidR="00FE1A86" w:rsidRPr="00FE1A86">
              <w:rPr>
                <w:color w:val="000000"/>
              </w:rPr>
              <w:t>83</w:t>
            </w:r>
            <w:r w:rsidR="0094752E">
              <w:fldChar w:fldCharType="end"/>
            </w:r>
            <w:r w:rsidRPr="007128D9">
              <w:rPr>
                <w:color w:val="000000"/>
              </w:rPr>
              <w:t xml:space="preserve">] </w:t>
            </w:r>
          </w:p>
          <w:p w14:paraId="664670EF" w14:textId="77777777" w:rsidR="00C81F94" w:rsidRPr="007128D9" w:rsidRDefault="00C81F94" w:rsidP="00D90F76">
            <w:pPr>
              <w:tabs>
                <w:tab w:val="left" w:pos="720"/>
              </w:tabs>
              <w:autoSpaceDE w:val="0"/>
              <w:autoSpaceDN w:val="0"/>
              <w:rPr>
                <w:color w:val="000000"/>
              </w:rPr>
            </w:pPr>
            <w:r w:rsidRPr="007128D9">
              <w:rPr>
                <w:color w:val="000000"/>
              </w:rPr>
              <w:t xml:space="preserve">3.) EMMA2 test revealed that </w:t>
            </w:r>
            <w:r w:rsidR="00667D44" w:rsidRPr="00D90F76">
              <w:rPr>
                <w:color w:val="000000"/>
              </w:rPr>
              <w:t>TAXI-CPDLC operations with the Cockpit Display of Traffic Information (CDTI) require</w:t>
            </w:r>
            <w:r w:rsidRPr="007128D9">
              <w:rPr>
                <w:color w:val="000000"/>
              </w:rPr>
              <w:t xml:space="preserve"> too much </w:t>
            </w:r>
            <w:r w:rsidR="00667D44" w:rsidRPr="007128D9">
              <w:rPr>
                <w:color w:val="000000"/>
              </w:rPr>
              <w:t>head</w:t>
            </w:r>
            <w:r w:rsidR="00667D44">
              <w:rPr>
                <w:color w:val="000000"/>
              </w:rPr>
              <w:t>-</w:t>
            </w:r>
            <w:r w:rsidRPr="007128D9">
              <w:rPr>
                <w:color w:val="000000"/>
              </w:rPr>
              <w:t xml:space="preserve">down time; this explains the increased workload in </w:t>
            </w:r>
            <w:r w:rsidRPr="002D21D1">
              <w:t xml:space="preserve">the ISA </w:t>
            </w:r>
            <w:r w:rsidR="002D21D1" w:rsidRPr="002D21D1">
              <w:t xml:space="preserve">(Instantaneous Self Assessment) </w:t>
            </w:r>
            <w:r w:rsidRPr="002D21D1">
              <w:t>m</w:t>
            </w:r>
            <w:r w:rsidRPr="00D90062">
              <w:t>easurements</w:t>
            </w:r>
            <w:r w:rsidRPr="007128D9">
              <w:rPr>
                <w:color w:val="000000"/>
              </w:rPr>
              <w:t>. [</w:t>
            </w:r>
            <w:r w:rsidR="0094752E">
              <w:fldChar w:fldCharType="begin"/>
            </w:r>
            <w:r w:rsidR="0094752E">
              <w:instrText xml:space="preserve"> REF _Ref301356377 \r \h  \* MERGEFORMAT </w:instrText>
            </w:r>
            <w:r w:rsidR="0094752E">
              <w:fldChar w:fldCharType="separate"/>
            </w:r>
            <w:r w:rsidR="00FE1A86" w:rsidRPr="00FE1A86">
              <w:rPr>
                <w:color w:val="000000"/>
              </w:rPr>
              <w:t>83</w:t>
            </w:r>
            <w:r w:rsidR="0094752E">
              <w:fldChar w:fldCharType="end"/>
            </w:r>
            <w:r w:rsidRPr="007128D9">
              <w:rPr>
                <w:color w:val="000000"/>
              </w:rPr>
              <w:t>]</w:t>
            </w:r>
          </w:p>
        </w:tc>
      </w:tr>
      <w:tr w:rsidR="00C81F94" w:rsidRPr="00D90F76" w14:paraId="664670F6" w14:textId="77777777" w:rsidTr="009844E5">
        <w:trPr>
          <w:cantSplit/>
        </w:trPr>
        <w:tc>
          <w:tcPr>
            <w:tcW w:w="10458" w:type="dxa"/>
            <w:gridSpan w:val="3"/>
            <w:tcBorders>
              <w:top w:val="single" w:sz="18" w:space="0" w:color="000000"/>
              <w:bottom w:val="single" w:sz="4" w:space="0" w:color="000000"/>
            </w:tcBorders>
            <w:tcMar>
              <w:top w:w="29" w:type="dxa"/>
              <w:left w:w="115" w:type="dxa"/>
              <w:bottom w:w="29" w:type="dxa"/>
              <w:right w:w="115" w:type="dxa"/>
            </w:tcMar>
          </w:tcPr>
          <w:p w14:paraId="664670F1" w14:textId="77777777" w:rsidR="00C81F94" w:rsidRPr="007128D9" w:rsidRDefault="00C81F94" w:rsidP="009844E5">
            <w:pPr>
              <w:tabs>
                <w:tab w:val="left" w:pos="720"/>
              </w:tabs>
              <w:autoSpaceDE w:val="0"/>
              <w:autoSpaceDN w:val="0"/>
              <w:spacing w:before="100" w:beforeAutospacing="1" w:afterAutospacing="1"/>
              <w:rPr>
                <w:b/>
              </w:rPr>
            </w:pPr>
            <w:r w:rsidRPr="007128D9">
              <w:rPr>
                <w:b/>
              </w:rPr>
              <w:t>Taxi Supplementary Notes:</w:t>
            </w:r>
          </w:p>
          <w:p w14:paraId="664670F2" w14:textId="77777777" w:rsidR="00C81F94" w:rsidRPr="007128D9" w:rsidRDefault="00C81F94" w:rsidP="009844E5">
            <w:pPr>
              <w:tabs>
                <w:tab w:val="left" w:pos="720"/>
              </w:tabs>
              <w:autoSpaceDE w:val="0"/>
              <w:autoSpaceDN w:val="0"/>
            </w:pPr>
            <w:r w:rsidRPr="007128D9">
              <w:t>1.)</w:t>
            </w:r>
            <w:r w:rsidR="00667D44">
              <w:t xml:space="preserve"> </w:t>
            </w:r>
            <w:r w:rsidRPr="007128D9">
              <w:t xml:space="preserve">The following CPDLC scenarios </w:t>
            </w:r>
            <w:r w:rsidRPr="007128D9">
              <w:rPr>
                <w:b/>
              </w:rPr>
              <w:t>illustrate/analyze the potential difficulty a crew may have</w:t>
            </w:r>
            <w:r w:rsidRPr="007128D9">
              <w:t xml:space="preserve"> when receiving CPDLC messages during taxi without the advantage of surveillance service for flight crews.</w:t>
            </w:r>
          </w:p>
          <w:p w14:paraId="664670F3" w14:textId="77777777" w:rsidR="00C81F94" w:rsidRPr="007128D9" w:rsidRDefault="00C81F94" w:rsidP="009844E5">
            <w:pPr>
              <w:tabs>
                <w:tab w:val="left" w:pos="720"/>
              </w:tabs>
              <w:autoSpaceDE w:val="0"/>
              <w:autoSpaceDN w:val="0"/>
            </w:pPr>
            <w:r w:rsidRPr="007128D9">
              <w:t>2.) The procedures described in this table are developed for a crew in a high workload environment. The procedures differ because a higher priority (e.g.</w:t>
            </w:r>
            <w:r w:rsidR="00667D44">
              <w:t>,</w:t>
            </w:r>
            <w:r w:rsidRPr="007128D9">
              <w:t xml:space="preserve"> taxiing the aircraft) exists and the Captain must rely on the </w:t>
            </w:r>
            <w:r w:rsidR="00DE371B" w:rsidRPr="007128D9">
              <w:t>FO</w:t>
            </w:r>
            <w:r w:rsidRPr="007128D9">
              <w:t xml:space="preserve"> to supply timely and helpful information. </w:t>
            </w:r>
          </w:p>
          <w:p w14:paraId="664670F4" w14:textId="77777777" w:rsidR="00C81F94" w:rsidRPr="007128D9" w:rsidRDefault="00C81F94" w:rsidP="009844E5">
            <w:pPr>
              <w:tabs>
                <w:tab w:val="left" w:pos="720"/>
              </w:tabs>
              <w:autoSpaceDE w:val="0"/>
              <w:autoSpaceDN w:val="0"/>
            </w:pPr>
            <w:r w:rsidRPr="007128D9">
              <w:t>3.) Use of voice for Ground Control communications is recommended.</w:t>
            </w:r>
          </w:p>
          <w:p w14:paraId="664670F5" w14:textId="77777777" w:rsidR="00C81F94" w:rsidRPr="007128D9" w:rsidRDefault="00C81F94" w:rsidP="009844E5">
            <w:pPr>
              <w:tabs>
                <w:tab w:val="left" w:pos="720"/>
              </w:tabs>
              <w:autoSpaceDE w:val="0"/>
              <w:autoSpaceDN w:val="0"/>
            </w:pPr>
            <w:r w:rsidRPr="007128D9">
              <w:t xml:space="preserve">4.) These are </w:t>
            </w:r>
            <w:r w:rsidRPr="007128D9">
              <w:rPr>
                <w:b/>
              </w:rPr>
              <w:t>not</w:t>
            </w:r>
            <w:r w:rsidRPr="007128D9">
              <w:t xml:space="preserve"> recommended procedures, but are for analysis only.</w:t>
            </w:r>
          </w:p>
        </w:tc>
      </w:tr>
      <w:tr w:rsidR="00463CF0" w:rsidRPr="00033E16" w14:paraId="664670FA" w14:textId="77777777" w:rsidTr="009844E5">
        <w:trPr>
          <w:cantSplit/>
        </w:trPr>
        <w:tc>
          <w:tcPr>
            <w:tcW w:w="3486" w:type="dxa"/>
            <w:tcBorders>
              <w:top w:val="single" w:sz="4" w:space="0" w:color="000000"/>
              <w:left w:val="single" w:sz="4" w:space="0" w:color="000000"/>
              <w:bottom w:val="dashDotStroked" w:sz="24" w:space="0" w:color="auto"/>
              <w:right w:val="single" w:sz="4" w:space="0" w:color="000000"/>
            </w:tcBorders>
            <w:shd w:val="clear" w:color="auto" w:fill="D9D9D9"/>
            <w:tcMar>
              <w:top w:w="29" w:type="dxa"/>
              <w:left w:w="115" w:type="dxa"/>
              <w:bottom w:w="29" w:type="dxa"/>
              <w:right w:w="115" w:type="dxa"/>
            </w:tcMar>
            <w:vAlign w:val="center"/>
          </w:tcPr>
          <w:p w14:paraId="664670F7" w14:textId="77777777" w:rsidR="00463CF0" w:rsidRPr="00033E16" w:rsidRDefault="00463CF0" w:rsidP="009844E5">
            <w:pPr>
              <w:spacing w:before="100" w:beforeAutospacing="1" w:afterAutospacing="1"/>
              <w:jc w:val="center"/>
              <w:rPr>
                <w:b/>
                <w:sz w:val="22"/>
                <w:szCs w:val="22"/>
              </w:rPr>
            </w:pPr>
            <w:r w:rsidRPr="003E0B0B">
              <w:rPr>
                <w:b/>
              </w:rPr>
              <w:t>Sequence of Events</w:t>
            </w:r>
          </w:p>
        </w:tc>
        <w:tc>
          <w:tcPr>
            <w:tcW w:w="3486" w:type="dxa"/>
            <w:tcBorders>
              <w:top w:val="single" w:sz="4" w:space="0" w:color="000000"/>
              <w:left w:val="single" w:sz="4" w:space="0" w:color="000000"/>
              <w:bottom w:val="dashDotStroked" w:sz="24" w:space="0" w:color="auto"/>
              <w:right w:val="single" w:sz="4" w:space="0" w:color="000000"/>
            </w:tcBorders>
            <w:shd w:val="clear" w:color="auto" w:fill="D9D9D9"/>
            <w:vAlign w:val="center"/>
          </w:tcPr>
          <w:p w14:paraId="664670F8" w14:textId="77777777" w:rsidR="00463CF0" w:rsidRPr="00033E16" w:rsidRDefault="00463CF0" w:rsidP="009844E5">
            <w:pPr>
              <w:spacing w:before="100" w:beforeAutospacing="1" w:afterAutospacing="1"/>
              <w:jc w:val="center"/>
              <w:rPr>
                <w:b/>
                <w:sz w:val="22"/>
                <w:szCs w:val="22"/>
              </w:rPr>
            </w:pPr>
            <w:r w:rsidRPr="00033E16">
              <w:rPr>
                <w:b/>
                <w:sz w:val="22"/>
                <w:szCs w:val="22"/>
              </w:rPr>
              <w:t>Pilot Flying Procedures</w:t>
            </w:r>
          </w:p>
        </w:tc>
        <w:tc>
          <w:tcPr>
            <w:tcW w:w="3486" w:type="dxa"/>
            <w:tcBorders>
              <w:top w:val="single" w:sz="4" w:space="0" w:color="000000"/>
              <w:left w:val="single" w:sz="4" w:space="0" w:color="000000"/>
              <w:bottom w:val="dashDotStroked" w:sz="24" w:space="0" w:color="auto"/>
              <w:right w:val="single" w:sz="4" w:space="0" w:color="000000"/>
            </w:tcBorders>
            <w:shd w:val="clear" w:color="auto" w:fill="D9D9D9"/>
            <w:vAlign w:val="center"/>
          </w:tcPr>
          <w:p w14:paraId="664670F9" w14:textId="77777777" w:rsidR="00463CF0" w:rsidRPr="00033E16" w:rsidRDefault="00463CF0" w:rsidP="009844E5">
            <w:pPr>
              <w:spacing w:before="100" w:beforeAutospacing="1" w:afterAutospacing="1"/>
              <w:jc w:val="center"/>
              <w:rPr>
                <w:b/>
                <w:sz w:val="22"/>
                <w:szCs w:val="22"/>
              </w:rPr>
            </w:pPr>
            <w:r w:rsidRPr="00033E16">
              <w:rPr>
                <w:b/>
                <w:sz w:val="22"/>
                <w:szCs w:val="22"/>
              </w:rPr>
              <w:t>Pilot Monitoring Procedures</w:t>
            </w:r>
          </w:p>
        </w:tc>
      </w:tr>
      <w:tr w:rsidR="00C81F94" w:rsidRPr="00CF3EC8" w14:paraId="664670FF" w14:textId="77777777" w:rsidTr="009844E5">
        <w:trPr>
          <w:cantSplit/>
        </w:trPr>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cMar>
              <w:top w:w="29" w:type="dxa"/>
              <w:left w:w="115" w:type="dxa"/>
              <w:bottom w:w="29" w:type="dxa"/>
              <w:right w:w="115" w:type="dxa"/>
            </w:tcMar>
            <w:vAlign w:val="center"/>
          </w:tcPr>
          <w:p w14:paraId="664670FB" w14:textId="77777777" w:rsidR="00C81F94" w:rsidRPr="00CF3EC8" w:rsidRDefault="00C81F94" w:rsidP="009844E5">
            <w:pPr>
              <w:tabs>
                <w:tab w:val="left" w:pos="720"/>
              </w:tabs>
              <w:autoSpaceDE w:val="0"/>
              <w:autoSpaceDN w:val="0"/>
              <w:rPr>
                <w:rFonts w:ascii="Arial" w:hAnsi="Arial" w:cs="Arial"/>
                <w:b/>
                <w:color w:val="000000"/>
              </w:rPr>
            </w:pPr>
            <w:r w:rsidRPr="00CF3EC8">
              <w:rPr>
                <w:rFonts w:ascii="Arial" w:hAnsi="Arial" w:cs="Arial"/>
                <w:color w:val="000000"/>
              </w:rPr>
              <w:t>Crew receives:</w:t>
            </w:r>
            <w:r w:rsidRPr="00CF3EC8">
              <w:rPr>
                <w:rFonts w:ascii="Arial" w:hAnsi="Arial" w:cs="Arial"/>
                <w:b/>
                <w:color w:val="000000"/>
              </w:rPr>
              <w:t xml:space="preserve"> </w:t>
            </w:r>
          </w:p>
          <w:p w14:paraId="664670FC"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b/>
                <w:color w:val="000000"/>
              </w:rPr>
              <w:t>UM333:</w:t>
            </w:r>
            <w:r w:rsidRPr="00CF3EC8">
              <w:rPr>
                <w:rFonts w:ascii="Arial" w:hAnsi="Arial" w:cs="Arial"/>
                <w:color w:val="000000"/>
              </w:rPr>
              <w:t xml:space="preserve"> HOLD SHORT [</w:t>
            </w:r>
            <w:r w:rsidRPr="00CF3EC8">
              <w:rPr>
                <w:rFonts w:ascii="Arial" w:hAnsi="Arial" w:cs="Arial"/>
                <w:i/>
                <w:color w:val="000000"/>
              </w:rPr>
              <w:t>position information</w:t>
            </w:r>
            <w:r w:rsidRPr="00CF3EC8">
              <w:rPr>
                <w:rFonts w:ascii="Arial" w:hAnsi="Arial" w:cs="Arial"/>
                <w:color w:val="000000"/>
              </w:rPr>
              <w:t>]</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vAlign w:val="center"/>
          </w:tcPr>
          <w:p w14:paraId="664670FD"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Before going head down, the PIC will determine if the intersection that is coming up is xx. If it is and close, the PIC will begin to slow.  If not, then the PIC will look down at the UM clearance to verify the name of the hold short intersection.</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vAlign w:val="center"/>
          </w:tcPr>
          <w:p w14:paraId="664670FE"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Report to PIC that the UM is a hold short instruction for intersection xx.</w:t>
            </w:r>
          </w:p>
        </w:tc>
      </w:tr>
      <w:tr w:rsidR="00C81F94" w:rsidRPr="00CF3EC8" w14:paraId="66467104" w14:textId="77777777" w:rsidTr="009844E5">
        <w:trPr>
          <w:cantSplit/>
        </w:trPr>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cMar>
              <w:top w:w="29" w:type="dxa"/>
              <w:left w:w="115" w:type="dxa"/>
              <w:bottom w:w="29" w:type="dxa"/>
              <w:right w:w="115" w:type="dxa"/>
            </w:tcMar>
            <w:vAlign w:val="center"/>
          </w:tcPr>
          <w:p w14:paraId="66467100" w14:textId="77777777" w:rsidR="00C81F94" w:rsidRPr="00CF3EC8" w:rsidRDefault="00C81F94" w:rsidP="00D90F76">
            <w:pPr>
              <w:tabs>
                <w:tab w:val="left" w:pos="720"/>
              </w:tabs>
              <w:autoSpaceDE w:val="0"/>
              <w:autoSpaceDN w:val="0"/>
              <w:rPr>
                <w:rFonts w:ascii="Arial" w:hAnsi="Arial" w:cs="Arial"/>
                <w:color w:val="000000"/>
              </w:rPr>
            </w:pPr>
            <w:r w:rsidRPr="00CF3EC8">
              <w:rPr>
                <w:rFonts w:ascii="Arial" w:hAnsi="Arial" w:cs="Arial"/>
                <w:color w:val="000000"/>
              </w:rPr>
              <w:t>After holding short of intersection xx, the crew would like to know if Ground Control forgot about them.</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vAlign w:val="center"/>
          </w:tcPr>
          <w:p w14:paraId="66467101"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Verify downlink message correct.</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vAlign w:val="center"/>
          </w:tcPr>
          <w:p w14:paraId="66467102"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Select downlink message to send:</w:t>
            </w:r>
          </w:p>
          <w:p w14:paraId="66467103" w14:textId="77777777" w:rsidR="00C81F94" w:rsidRPr="00CF3EC8" w:rsidRDefault="00C81F94" w:rsidP="009844E5">
            <w:pPr>
              <w:tabs>
                <w:tab w:val="left" w:pos="720"/>
              </w:tabs>
              <w:autoSpaceDE w:val="0"/>
              <w:autoSpaceDN w:val="0"/>
              <w:rPr>
                <w:rFonts w:ascii="Arial" w:hAnsi="Arial" w:cs="Arial"/>
                <w:b/>
                <w:color w:val="000000"/>
              </w:rPr>
            </w:pPr>
            <w:r w:rsidRPr="00CF3EC8">
              <w:rPr>
                <w:rFonts w:ascii="Arial" w:hAnsi="Arial" w:cs="Arial"/>
                <w:b/>
                <w:color w:val="000000"/>
              </w:rPr>
              <w:t>DM151</w:t>
            </w:r>
            <w:r w:rsidRPr="00CF3EC8">
              <w:rPr>
                <w:rFonts w:ascii="Arial" w:hAnsi="Arial" w:cs="Arial"/>
                <w:color w:val="000000"/>
              </w:rPr>
              <w:t>: REQUEST TAXI UPDATE [</w:t>
            </w:r>
            <w:r w:rsidRPr="00CF3EC8">
              <w:rPr>
                <w:rFonts w:ascii="Arial" w:hAnsi="Arial" w:cs="Arial"/>
                <w:i/>
                <w:color w:val="000000"/>
              </w:rPr>
              <w:t>position information</w:t>
            </w:r>
            <w:r w:rsidRPr="00CF3EC8">
              <w:rPr>
                <w:rFonts w:ascii="Arial" w:hAnsi="Arial" w:cs="Arial"/>
                <w:color w:val="000000"/>
              </w:rPr>
              <w:t>]</w:t>
            </w:r>
          </w:p>
        </w:tc>
      </w:tr>
      <w:tr w:rsidR="00C81F94" w:rsidRPr="00CF3EC8" w14:paraId="6646710A" w14:textId="77777777" w:rsidTr="009844E5">
        <w:trPr>
          <w:cantSplit/>
        </w:trPr>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cMar>
              <w:top w:w="29" w:type="dxa"/>
              <w:left w:w="115" w:type="dxa"/>
              <w:bottom w:w="29" w:type="dxa"/>
              <w:right w:w="115" w:type="dxa"/>
            </w:tcMar>
            <w:vAlign w:val="center"/>
          </w:tcPr>
          <w:p w14:paraId="66467105" w14:textId="77777777" w:rsidR="00C81F94" w:rsidRPr="00CF3EC8" w:rsidRDefault="00C81F94" w:rsidP="009844E5">
            <w:pPr>
              <w:tabs>
                <w:tab w:val="left" w:pos="720"/>
              </w:tabs>
              <w:autoSpaceDE w:val="0"/>
              <w:autoSpaceDN w:val="0"/>
              <w:rPr>
                <w:rFonts w:ascii="Arial" w:hAnsi="Arial" w:cs="Arial"/>
                <w:b/>
                <w:color w:val="000000"/>
              </w:rPr>
            </w:pPr>
            <w:r w:rsidRPr="00CF3EC8">
              <w:rPr>
                <w:rFonts w:ascii="Arial" w:hAnsi="Arial" w:cs="Arial"/>
                <w:color w:val="000000"/>
              </w:rPr>
              <w:t>Uplink message received:</w:t>
            </w:r>
            <w:r w:rsidRPr="00CF3EC8">
              <w:rPr>
                <w:rFonts w:ascii="Arial" w:hAnsi="Arial" w:cs="Arial"/>
                <w:b/>
                <w:color w:val="000000"/>
              </w:rPr>
              <w:t xml:space="preserve"> </w:t>
            </w:r>
          </w:p>
          <w:p w14:paraId="66467106"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b/>
                <w:color w:val="000000"/>
              </w:rPr>
              <w:t>UM322</w:t>
            </w:r>
            <w:r w:rsidRPr="00CF3EC8">
              <w:rPr>
                <w:rFonts w:ascii="Arial" w:hAnsi="Arial" w:cs="Arial"/>
                <w:color w:val="000000"/>
              </w:rPr>
              <w:t>: HOLD POSITION</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vAlign w:val="center"/>
          </w:tcPr>
          <w:p w14:paraId="66467107"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 xml:space="preserve">Verify Hold Position UM. </w:t>
            </w:r>
          </w:p>
          <w:p w14:paraId="66467108"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A/C is stopped with breaks set.</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vAlign w:val="center"/>
          </w:tcPr>
          <w:p w14:paraId="66467109"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Report to PIC that UM is to hold position.</w:t>
            </w:r>
          </w:p>
        </w:tc>
      </w:tr>
      <w:tr w:rsidR="00C81F94" w:rsidRPr="00CF3EC8" w14:paraId="6646710F" w14:textId="77777777" w:rsidTr="009844E5">
        <w:trPr>
          <w:cantSplit/>
        </w:trPr>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cMar>
              <w:top w:w="29" w:type="dxa"/>
              <w:left w:w="115" w:type="dxa"/>
              <w:bottom w:w="29" w:type="dxa"/>
              <w:right w:w="115" w:type="dxa"/>
            </w:tcMar>
            <w:vAlign w:val="center"/>
          </w:tcPr>
          <w:p w14:paraId="6646710B" w14:textId="77777777" w:rsidR="00C81F94" w:rsidRPr="00CF3EC8" w:rsidRDefault="00C81F94" w:rsidP="009844E5">
            <w:pPr>
              <w:tabs>
                <w:tab w:val="left" w:pos="720"/>
              </w:tabs>
              <w:autoSpaceDE w:val="0"/>
              <w:autoSpaceDN w:val="0"/>
              <w:rPr>
                <w:rFonts w:ascii="Arial" w:hAnsi="Arial" w:cs="Arial"/>
                <w:b/>
                <w:color w:val="000000"/>
              </w:rPr>
            </w:pPr>
            <w:r w:rsidRPr="00CF3EC8">
              <w:rPr>
                <w:rFonts w:ascii="Arial" w:hAnsi="Arial" w:cs="Arial"/>
                <w:color w:val="000000"/>
              </w:rPr>
              <w:t>Crew receives while:</w:t>
            </w:r>
            <w:r w:rsidRPr="00CF3EC8">
              <w:rPr>
                <w:rFonts w:ascii="Arial" w:hAnsi="Arial" w:cs="Arial"/>
                <w:b/>
                <w:color w:val="000000"/>
              </w:rPr>
              <w:t xml:space="preserve"> </w:t>
            </w:r>
          </w:p>
          <w:p w14:paraId="6646710C"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b/>
                <w:color w:val="000000"/>
              </w:rPr>
              <w:t>UM320:</w:t>
            </w:r>
            <w:r w:rsidRPr="00CF3EC8">
              <w:rPr>
                <w:rFonts w:ascii="Arial" w:hAnsi="Arial" w:cs="Arial"/>
                <w:color w:val="000000"/>
              </w:rPr>
              <w:t xml:space="preserve"> RUNWAY [</w:t>
            </w:r>
            <w:r w:rsidRPr="00CF3EC8">
              <w:rPr>
                <w:rFonts w:ascii="Arial" w:hAnsi="Arial" w:cs="Arial"/>
                <w:i/>
                <w:color w:val="000000"/>
              </w:rPr>
              <w:t>runway</w:t>
            </w:r>
            <w:r w:rsidRPr="00CF3EC8">
              <w:rPr>
                <w:rFonts w:ascii="Arial" w:hAnsi="Arial" w:cs="Arial"/>
                <w:color w:val="000000"/>
              </w:rPr>
              <w:t>] TAXI [</w:t>
            </w:r>
            <w:r w:rsidRPr="00CF3EC8">
              <w:rPr>
                <w:rFonts w:ascii="Arial" w:hAnsi="Arial" w:cs="Arial"/>
                <w:i/>
                <w:color w:val="000000"/>
              </w:rPr>
              <w:t>taxi route</w:t>
            </w:r>
            <w:r w:rsidRPr="00CF3EC8">
              <w:rPr>
                <w:rFonts w:ascii="Arial" w:hAnsi="Arial" w:cs="Arial"/>
                <w:color w:val="000000"/>
              </w:rPr>
              <w:t>]</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vAlign w:val="center"/>
          </w:tcPr>
          <w:p w14:paraId="6646710D"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 xml:space="preserve">Verify UM to continue to taxi and discuss route with </w:t>
            </w:r>
            <w:r w:rsidR="00DE371B">
              <w:rPr>
                <w:rFonts w:ascii="Arial" w:hAnsi="Arial" w:cs="Arial"/>
                <w:color w:val="000000"/>
              </w:rPr>
              <w:t>FO</w:t>
            </w:r>
            <w:r w:rsidRPr="00CF3EC8">
              <w:rPr>
                <w:rFonts w:ascii="Arial" w:hAnsi="Arial" w:cs="Arial"/>
                <w:color w:val="000000"/>
              </w:rPr>
              <w:t>.</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vAlign w:val="center"/>
          </w:tcPr>
          <w:p w14:paraId="6646710E"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Report to PIC that they are cleared to continue to taxi.</w:t>
            </w:r>
          </w:p>
        </w:tc>
      </w:tr>
      <w:tr w:rsidR="00C81F94" w:rsidRPr="00CF3EC8" w14:paraId="66467120" w14:textId="77777777" w:rsidTr="009844E5">
        <w:trPr>
          <w:cantSplit/>
        </w:trPr>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cMar>
              <w:top w:w="29" w:type="dxa"/>
              <w:left w:w="115" w:type="dxa"/>
              <w:bottom w:w="29" w:type="dxa"/>
              <w:right w:w="115" w:type="dxa"/>
            </w:tcMar>
            <w:vAlign w:val="center"/>
          </w:tcPr>
          <w:p w14:paraId="66467110" w14:textId="77777777" w:rsidR="00C81F94" w:rsidRPr="00CF3EC8" w:rsidRDefault="00C81F94" w:rsidP="009844E5">
            <w:pPr>
              <w:tabs>
                <w:tab w:val="left" w:pos="720"/>
              </w:tabs>
              <w:autoSpaceDE w:val="0"/>
              <w:autoSpaceDN w:val="0"/>
              <w:rPr>
                <w:rFonts w:ascii="Arial" w:hAnsi="Arial" w:cs="Arial"/>
                <w:b/>
                <w:color w:val="000000"/>
              </w:rPr>
            </w:pPr>
            <w:r w:rsidRPr="00CF3EC8">
              <w:rPr>
                <w:rFonts w:ascii="Arial" w:hAnsi="Arial" w:cs="Arial"/>
                <w:color w:val="000000"/>
              </w:rPr>
              <w:t>Crew receives while taxiing:</w:t>
            </w:r>
            <w:r w:rsidRPr="00CF3EC8">
              <w:rPr>
                <w:rFonts w:ascii="Arial" w:hAnsi="Arial" w:cs="Arial"/>
                <w:b/>
                <w:color w:val="000000"/>
              </w:rPr>
              <w:t xml:space="preserve"> </w:t>
            </w:r>
          </w:p>
          <w:p w14:paraId="66467111"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b/>
                <w:color w:val="000000"/>
              </w:rPr>
              <w:t>UM324:</w:t>
            </w:r>
            <w:r w:rsidRPr="00CF3EC8">
              <w:rPr>
                <w:rFonts w:ascii="Arial" w:hAnsi="Arial" w:cs="Arial"/>
                <w:color w:val="000000"/>
              </w:rPr>
              <w:t xml:space="preserve"> CAN YOU ACCEPT INTERSECTION [</w:t>
            </w:r>
            <w:r w:rsidRPr="00CF3EC8">
              <w:rPr>
                <w:rFonts w:ascii="Arial" w:hAnsi="Arial" w:cs="Arial"/>
                <w:i/>
                <w:color w:val="000000"/>
              </w:rPr>
              <w:t>position information</w:t>
            </w:r>
            <w:r w:rsidRPr="00CF3EC8">
              <w:rPr>
                <w:rFonts w:ascii="Arial" w:hAnsi="Arial" w:cs="Arial"/>
                <w:color w:val="000000"/>
              </w:rPr>
              <w:t>] FOR RUNWAY [</w:t>
            </w:r>
            <w:r w:rsidRPr="00CF3EC8">
              <w:rPr>
                <w:rFonts w:ascii="Arial" w:hAnsi="Arial" w:cs="Arial"/>
                <w:i/>
                <w:color w:val="000000"/>
              </w:rPr>
              <w:t>runway</w:t>
            </w:r>
            <w:r w:rsidRPr="00CF3EC8">
              <w:rPr>
                <w:rFonts w:ascii="Arial" w:hAnsi="Arial" w:cs="Arial"/>
                <w:color w:val="000000"/>
              </w:rPr>
              <w:t>]</w:t>
            </w:r>
          </w:p>
          <w:p w14:paraId="66467112" w14:textId="77777777" w:rsidR="00C81F94" w:rsidRPr="00CF3EC8" w:rsidRDefault="00C81F94" w:rsidP="009844E5">
            <w:pPr>
              <w:tabs>
                <w:tab w:val="left" w:pos="720"/>
              </w:tabs>
              <w:autoSpaceDE w:val="0"/>
              <w:autoSpaceDN w:val="0"/>
              <w:rPr>
                <w:rFonts w:ascii="Arial" w:hAnsi="Arial" w:cs="Arial"/>
                <w:b/>
                <w:color w:val="000000"/>
              </w:rPr>
            </w:pPr>
            <w:r w:rsidRPr="00CF3EC8">
              <w:rPr>
                <w:rFonts w:ascii="Arial" w:hAnsi="Arial" w:cs="Arial"/>
                <w:b/>
                <w:color w:val="000000"/>
              </w:rPr>
              <w:t>+</w:t>
            </w:r>
          </w:p>
          <w:p w14:paraId="66467113"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b/>
                <w:color w:val="000000"/>
              </w:rPr>
              <w:t>UM328:</w:t>
            </w:r>
            <w:r w:rsidRPr="00CF3EC8">
              <w:rPr>
                <w:rFonts w:ascii="Arial" w:hAnsi="Arial" w:cs="Arial"/>
                <w:color w:val="000000"/>
              </w:rPr>
              <w:t xml:space="preserve"> [distance ground] AVAILABLE </w:t>
            </w:r>
          </w:p>
          <w:p w14:paraId="66467114" w14:textId="77777777" w:rsidR="00C81F94" w:rsidRPr="00CF3EC8" w:rsidRDefault="00C81F94" w:rsidP="009844E5">
            <w:pPr>
              <w:tabs>
                <w:tab w:val="left" w:pos="720"/>
              </w:tabs>
              <w:autoSpaceDE w:val="0"/>
              <w:autoSpaceDN w:val="0"/>
              <w:rPr>
                <w:rFonts w:ascii="Arial" w:hAnsi="Arial" w:cs="Arial"/>
                <w:color w:val="000000"/>
              </w:rPr>
            </w:pPr>
          </w:p>
          <w:p w14:paraId="66467115" w14:textId="77777777" w:rsidR="00C81F94" w:rsidRPr="00CF3EC8" w:rsidRDefault="00C81F94" w:rsidP="002D21D1">
            <w:pPr>
              <w:tabs>
                <w:tab w:val="left" w:pos="720"/>
              </w:tabs>
              <w:autoSpaceDE w:val="0"/>
              <w:autoSpaceDN w:val="0"/>
              <w:rPr>
                <w:rFonts w:ascii="Arial" w:hAnsi="Arial" w:cs="Arial"/>
                <w:color w:val="000000"/>
              </w:rPr>
            </w:pPr>
            <w:r w:rsidRPr="00CF3EC8">
              <w:rPr>
                <w:rFonts w:ascii="Arial" w:hAnsi="Arial" w:cs="Arial"/>
                <w:color w:val="000000"/>
              </w:rPr>
              <w:t>This scenario is a typical request from Ground Control to expedite departures. If the crew can take the intersection</w:t>
            </w:r>
            <w:r w:rsidR="002D21D1">
              <w:rPr>
                <w:rFonts w:ascii="Arial" w:hAnsi="Arial" w:cs="Arial"/>
                <w:color w:val="000000"/>
              </w:rPr>
              <w:t xml:space="preserve"> takeoff (</w:t>
            </w:r>
            <w:r w:rsidRPr="002D21D1">
              <w:rPr>
                <w:rFonts w:ascii="Arial" w:hAnsi="Arial" w:cs="Arial"/>
                <w:color w:val="000000"/>
              </w:rPr>
              <w:t>T/O</w:t>
            </w:r>
            <w:r w:rsidR="002D21D1">
              <w:rPr>
                <w:rFonts w:ascii="Arial" w:hAnsi="Arial" w:cs="Arial"/>
                <w:color w:val="000000"/>
              </w:rPr>
              <w:t>)</w:t>
            </w:r>
            <w:r w:rsidRPr="00CF3EC8">
              <w:rPr>
                <w:rFonts w:ascii="Arial" w:hAnsi="Arial" w:cs="Arial"/>
                <w:color w:val="000000"/>
              </w:rPr>
              <w:t>, then they will takeoff sooner. [</w:t>
            </w:r>
            <w:r w:rsidR="00653BB1">
              <w:rPr>
                <w:rFonts w:ascii="Arial" w:hAnsi="Arial" w:cs="Arial"/>
                <w:color w:val="000000"/>
              </w:rPr>
              <w:fldChar w:fldCharType="begin"/>
            </w:r>
            <w:r>
              <w:rPr>
                <w:rFonts w:ascii="Arial" w:hAnsi="Arial" w:cs="Arial"/>
                <w:color w:val="000000"/>
              </w:rPr>
              <w:instrText xml:space="preserve"> REF _Ref301356232 \r \h </w:instrText>
            </w:r>
            <w:r w:rsidR="00653BB1">
              <w:rPr>
                <w:rFonts w:ascii="Arial" w:hAnsi="Arial" w:cs="Arial"/>
                <w:color w:val="000000"/>
              </w:rPr>
            </w:r>
            <w:r w:rsidR="00653BB1">
              <w:rPr>
                <w:rFonts w:ascii="Arial" w:hAnsi="Arial" w:cs="Arial"/>
                <w:color w:val="000000"/>
              </w:rPr>
              <w:fldChar w:fldCharType="separate"/>
            </w:r>
            <w:r w:rsidR="00FE1A86">
              <w:rPr>
                <w:rFonts w:ascii="Arial" w:hAnsi="Arial" w:cs="Arial"/>
                <w:color w:val="000000"/>
              </w:rPr>
              <w:t>39</w:t>
            </w:r>
            <w:r w:rsidR="00653BB1">
              <w:rPr>
                <w:rFonts w:ascii="Arial" w:hAnsi="Arial" w:cs="Arial"/>
                <w:color w:val="000000"/>
              </w:rPr>
              <w:fldChar w:fldCharType="end"/>
            </w:r>
            <w:r w:rsidRPr="00CF3EC8">
              <w:rPr>
                <w:rFonts w:ascii="Arial" w:hAnsi="Arial" w:cs="Arial"/>
                <w:color w:val="000000"/>
              </w:rPr>
              <w:t>]</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vAlign w:val="center"/>
          </w:tcPr>
          <w:p w14:paraId="66467116"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 xml:space="preserve">Determine if the next intersection is the one to be used for the T/O. If it is, then is it close enough to begin slowing. If not, then go heads down to verify the UM. </w:t>
            </w:r>
          </w:p>
          <w:p w14:paraId="66467117"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 xml:space="preserve">Discuss with the </w:t>
            </w:r>
            <w:r w:rsidR="00DE371B">
              <w:rPr>
                <w:rFonts w:ascii="Arial" w:hAnsi="Arial" w:cs="Arial"/>
                <w:color w:val="000000"/>
              </w:rPr>
              <w:t>FO</w:t>
            </w:r>
            <w:r w:rsidRPr="00CF3EC8">
              <w:rPr>
                <w:rFonts w:ascii="Arial" w:hAnsi="Arial" w:cs="Arial"/>
                <w:color w:val="000000"/>
              </w:rPr>
              <w:t>.</w:t>
            </w:r>
          </w:p>
          <w:p w14:paraId="66467118"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 xml:space="preserve">Tell </w:t>
            </w:r>
            <w:r w:rsidR="00DE371B">
              <w:rPr>
                <w:rFonts w:ascii="Arial" w:hAnsi="Arial" w:cs="Arial"/>
                <w:color w:val="000000"/>
              </w:rPr>
              <w:t>FO</w:t>
            </w:r>
            <w:r w:rsidRPr="00CF3EC8">
              <w:rPr>
                <w:rFonts w:ascii="Arial" w:hAnsi="Arial" w:cs="Arial"/>
                <w:color w:val="000000"/>
              </w:rPr>
              <w:t xml:space="preserve"> to send DM.</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vAlign w:val="center"/>
          </w:tcPr>
          <w:p w14:paraId="66467119"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 xml:space="preserve">Report to PIC that ATC requests intersection T/O. </w:t>
            </w:r>
          </w:p>
          <w:p w14:paraId="6646711A"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Check intersection and available T/O distance.</w:t>
            </w:r>
          </w:p>
          <w:p w14:paraId="6646711B"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Discuss with PIC.</w:t>
            </w:r>
          </w:p>
          <w:p w14:paraId="6646711C"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If agree to intersection T/O, then send:</w:t>
            </w:r>
          </w:p>
          <w:p w14:paraId="6646711D"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b/>
                <w:color w:val="000000"/>
              </w:rPr>
              <w:t>DM4</w:t>
            </w:r>
            <w:r w:rsidRPr="00CF3EC8">
              <w:rPr>
                <w:rFonts w:ascii="Arial" w:hAnsi="Arial" w:cs="Arial"/>
                <w:color w:val="000000"/>
              </w:rPr>
              <w:t xml:space="preserve">: </w:t>
            </w:r>
            <w:r w:rsidR="008B2265">
              <w:rPr>
                <w:rFonts w:ascii="Arial" w:hAnsi="Arial" w:cs="Arial"/>
                <w:color w:val="000000"/>
              </w:rPr>
              <w:t>AFFIRMATIVE</w:t>
            </w:r>
          </w:p>
          <w:p w14:paraId="6646711E"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If not, then send:</w:t>
            </w:r>
          </w:p>
          <w:p w14:paraId="6646711F" w14:textId="77777777" w:rsidR="00C81F94" w:rsidRPr="00CF3EC8" w:rsidRDefault="00C81F94" w:rsidP="008B2265">
            <w:pPr>
              <w:tabs>
                <w:tab w:val="left" w:pos="720"/>
              </w:tabs>
              <w:autoSpaceDE w:val="0"/>
              <w:autoSpaceDN w:val="0"/>
              <w:rPr>
                <w:rFonts w:ascii="Arial" w:hAnsi="Arial" w:cs="Arial"/>
                <w:color w:val="000000"/>
              </w:rPr>
            </w:pPr>
            <w:r w:rsidRPr="00CF3EC8">
              <w:rPr>
                <w:rFonts w:ascii="Arial" w:hAnsi="Arial" w:cs="Arial"/>
                <w:b/>
                <w:color w:val="000000"/>
              </w:rPr>
              <w:t>DM5</w:t>
            </w:r>
            <w:r w:rsidRPr="00CF3EC8">
              <w:rPr>
                <w:rFonts w:ascii="Arial" w:hAnsi="Arial" w:cs="Arial"/>
                <w:color w:val="000000"/>
              </w:rPr>
              <w:t>: NEG</w:t>
            </w:r>
            <w:r w:rsidR="008B2265">
              <w:rPr>
                <w:rFonts w:ascii="Arial" w:hAnsi="Arial" w:cs="Arial"/>
                <w:color w:val="000000"/>
              </w:rPr>
              <w:t>A</w:t>
            </w:r>
            <w:r w:rsidRPr="00CF3EC8">
              <w:rPr>
                <w:rFonts w:ascii="Arial" w:hAnsi="Arial" w:cs="Arial"/>
                <w:color w:val="000000"/>
              </w:rPr>
              <w:t>TIVE</w:t>
            </w:r>
          </w:p>
        </w:tc>
      </w:tr>
      <w:tr w:rsidR="00C81F94" w:rsidRPr="00CF3EC8" w14:paraId="6646712B" w14:textId="77777777" w:rsidTr="009844E5">
        <w:trPr>
          <w:cantSplit/>
        </w:trPr>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cMar>
              <w:top w:w="29" w:type="dxa"/>
              <w:left w:w="115" w:type="dxa"/>
              <w:bottom w:w="29" w:type="dxa"/>
              <w:right w:w="115" w:type="dxa"/>
            </w:tcMar>
            <w:vAlign w:val="center"/>
          </w:tcPr>
          <w:p w14:paraId="66467121" w14:textId="77777777" w:rsidR="00C81F94" w:rsidRPr="00CF3EC8" w:rsidRDefault="00C81F94" w:rsidP="009844E5">
            <w:pPr>
              <w:tabs>
                <w:tab w:val="left" w:pos="720"/>
              </w:tabs>
              <w:autoSpaceDE w:val="0"/>
              <w:autoSpaceDN w:val="0"/>
              <w:rPr>
                <w:rFonts w:ascii="Arial" w:hAnsi="Arial" w:cs="Arial"/>
                <w:b/>
                <w:color w:val="000000"/>
              </w:rPr>
            </w:pPr>
            <w:r w:rsidRPr="00CF3EC8">
              <w:rPr>
                <w:rFonts w:ascii="Arial" w:hAnsi="Arial" w:cs="Arial"/>
                <w:color w:val="000000"/>
              </w:rPr>
              <w:t>Crew receives while taxiing:</w:t>
            </w:r>
            <w:r w:rsidRPr="00CF3EC8">
              <w:rPr>
                <w:rFonts w:ascii="Arial" w:hAnsi="Arial" w:cs="Arial"/>
                <w:b/>
                <w:color w:val="000000"/>
              </w:rPr>
              <w:t xml:space="preserve">  </w:t>
            </w:r>
          </w:p>
          <w:p w14:paraId="66467122"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b/>
                <w:color w:val="000000"/>
              </w:rPr>
              <w:t>UM329</w:t>
            </w:r>
            <w:r w:rsidRPr="00CF3EC8">
              <w:rPr>
                <w:rFonts w:ascii="Arial" w:hAnsi="Arial" w:cs="Arial"/>
                <w:color w:val="000000"/>
              </w:rPr>
              <w:t>: INTERSECTION DEPARTURE [</w:t>
            </w:r>
            <w:r w:rsidRPr="00CF3EC8">
              <w:rPr>
                <w:rFonts w:ascii="Arial" w:hAnsi="Arial" w:cs="Arial"/>
                <w:i/>
                <w:color w:val="000000"/>
              </w:rPr>
              <w:t>intersection</w:t>
            </w:r>
            <w:r w:rsidRPr="00CF3EC8">
              <w:rPr>
                <w:rFonts w:ascii="Arial" w:hAnsi="Arial" w:cs="Arial"/>
                <w:color w:val="000000"/>
              </w:rPr>
              <w:t>]</w:t>
            </w:r>
          </w:p>
          <w:p w14:paraId="66467123" w14:textId="77777777" w:rsidR="00C81F94" w:rsidRPr="00CF3EC8" w:rsidRDefault="00C81F94" w:rsidP="009844E5">
            <w:pPr>
              <w:tabs>
                <w:tab w:val="left" w:pos="720"/>
              </w:tabs>
              <w:autoSpaceDE w:val="0"/>
              <w:autoSpaceDN w:val="0"/>
              <w:rPr>
                <w:rFonts w:ascii="Arial" w:hAnsi="Arial" w:cs="Arial"/>
                <w:b/>
                <w:color w:val="000000"/>
              </w:rPr>
            </w:pPr>
            <w:r w:rsidRPr="00CF3EC8">
              <w:rPr>
                <w:rFonts w:ascii="Arial" w:hAnsi="Arial" w:cs="Arial"/>
                <w:b/>
                <w:color w:val="000000"/>
              </w:rPr>
              <w:t>+</w:t>
            </w:r>
          </w:p>
          <w:p w14:paraId="66467124"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b/>
                <w:color w:val="000000"/>
              </w:rPr>
              <w:t>UM320:</w:t>
            </w:r>
            <w:r w:rsidRPr="00CF3EC8">
              <w:rPr>
                <w:rFonts w:ascii="Arial" w:hAnsi="Arial" w:cs="Arial"/>
                <w:color w:val="000000"/>
              </w:rPr>
              <w:t xml:space="preserve"> RUNWAY [</w:t>
            </w:r>
            <w:r w:rsidRPr="00CF3EC8">
              <w:rPr>
                <w:rFonts w:ascii="Arial" w:hAnsi="Arial" w:cs="Arial"/>
                <w:i/>
                <w:color w:val="000000"/>
              </w:rPr>
              <w:t>runway</w:t>
            </w:r>
            <w:r w:rsidRPr="00CF3EC8">
              <w:rPr>
                <w:rFonts w:ascii="Arial" w:hAnsi="Arial" w:cs="Arial"/>
                <w:color w:val="000000"/>
              </w:rPr>
              <w:t>] TAXI [</w:t>
            </w:r>
            <w:r w:rsidRPr="00CF3EC8">
              <w:rPr>
                <w:rFonts w:ascii="Arial" w:hAnsi="Arial" w:cs="Arial"/>
                <w:i/>
                <w:color w:val="000000"/>
              </w:rPr>
              <w:t>taxi route</w:t>
            </w:r>
            <w:r w:rsidRPr="00CF3EC8">
              <w:rPr>
                <w:rFonts w:ascii="Arial" w:hAnsi="Arial" w:cs="Arial"/>
                <w:color w:val="000000"/>
              </w:rPr>
              <w:t>]</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vAlign w:val="center"/>
          </w:tcPr>
          <w:p w14:paraId="66467125"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Verify UM taxi instructions.</w:t>
            </w:r>
          </w:p>
          <w:p w14:paraId="66467126"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 xml:space="preserve">Tell </w:t>
            </w:r>
            <w:r w:rsidR="00DE371B">
              <w:rPr>
                <w:rFonts w:ascii="Arial" w:hAnsi="Arial" w:cs="Arial"/>
                <w:color w:val="000000"/>
              </w:rPr>
              <w:t>FO</w:t>
            </w:r>
            <w:r w:rsidRPr="00CF3EC8">
              <w:rPr>
                <w:rFonts w:ascii="Arial" w:hAnsi="Arial" w:cs="Arial"/>
                <w:color w:val="000000"/>
              </w:rPr>
              <w:t xml:space="preserve"> to reply.</w:t>
            </w:r>
          </w:p>
          <w:p w14:paraId="66467127"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Verify DM.</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vAlign w:val="center"/>
          </w:tcPr>
          <w:p w14:paraId="66467128"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Report to PIC of taxi clearance to intersection xx.</w:t>
            </w:r>
          </w:p>
          <w:p w14:paraId="66467129"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Select downlink message to send:</w:t>
            </w:r>
          </w:p>
          <w:p w14:paraId="6646712A"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b/>
                <w:color w:val="000000"/>
              </w:rPr>
              <w:t>DM0</w:t>
            </w:r>
            <w:r w:rsidRPr="00CF3EC8">
              <w:rPr>
                <w:rFonts w:ascii="Arial" w:hAnsi="Arial" w:cs="Arial"/>
                <w:color w:val="000000"/>
              </w:rPr>
              <w:t>: WILCO</w:t>
            </w:r>
          </w:p>
        </w:tc>
      </w:tr>
    </w:tbl>
    <w:p w14:paraId="6646712C" w14:textId="77777777" w:rsidR="00C81F94" w:rsidRDefault="00C81F94" w:rsidP="00C81F94">
      <w:pPr>
        <w:jc w:val="center"/>
        <w:rPr>
          <w:b/>
          <w:bCs/>
        </w:rPr>
      </w:pPr>
    </w:p>
    <w:p w14:paraId="6646712D" w14:textId="77777777" w:rsidR="00C81F94" w:rsidRDefault="00C81F94" w:rsidP="00C81F94">
      <w:pPr>
        <w:jc w:val="center"/>
        <w:rPr>
          <w:b/>
          <w:bCs/>
        </w:rPr>
      </w:pPr>
    </w:p>
    <w:tbl>
      <w:tblPr>
        <w:tblStyle w:val="TableGrid2"/>
        <w:tblW w:w="10458" w:type="dxa"/>
        <w:tblLook w:val="04A0" w:firstRow="1" w:lastRow="0" w:firstColumn="1" w:lastColumn="0" w:noHBand="0" w:noVBand="1"/>
      </w:tblPr>
      <w:tblGrid>
        <w:gridCol w:w="3486"/>
        <w:gridCol w:w="3486"/>
        <w:gridCol w:w="3486"/>
      </w:tblGrid>
      <w:tr w:rsidR="00C81F94" w:rsidRPr="00CF3EC8" w14:paraId="66467130" w14:textId="77777777" w:rsidTr="009844E5">
        <w:trPr>
          <w:cantSplit/>
          <w:tblHeader/>
        </w:trPr>
        <w:tc>
          <w:tcPr>
            <w:tcW w:w="3486" w:type="dxa"/>
            <w:tcBorders>
              <w:top w:val="single" w:sz="18" w:space="0" w:color="000000"/>
              <w:bottom w:val="single" w:sz="4" w:space="0" w:color="000000"/>
              <w:right w:val="nil"/>
            </w:tcBorders>
            <w:shd w:val="clear" w:color="auto" w:fill="D9D9D9"/>
            <w:vAlign w:val="center"/>
          </w:tcPr>
          <w:p w14:paraId="6646712E" w14:textId="77777777" w:rsidR="00C81F94" w:rsidRPr="00CF3EC8" w:rsidRDefault="00C81F94" w:rsidP="009844E5">
            <w:pPr>
              <w:rPr>
                <w:rFonts w:ascii="Arial" w:hAnsi="Arial" w:cs="Arial"/>
                <w:b/>
              </w:rPr>
            </w:pPr>
            <w:r w:rsidRPr="00CF3EC8">
              <w:rPr>
                <w:rFonts w:ascii="Arial" w:hAnsi="Arial" w:cs="Arial"/>
                <w:b/>
              </w:rPr>
              <w:t xml:space="preserve">A.9.  TAXI </w:t>
            </w:r>
          </w:p>
        </w:tc>
        <w:tc>
          <w:tcPr>
            <w:tcW w:w="6972" w:type="dxa"/>
            <w:gridSpan w:val="2"/>
            <w:tcBorders>
              <w:top w:val="single" w:sz="18" w:space="0" w:color="000000"/>
              <w:left w:val="nil"/>
              <w:bottom w:val="single" w:sz="4" w:space="0" w:color="000000"/>
            </w:tcBorders>
            <w:shd w:val="clear" w:color="auto" w:fill="D9D9D9"/>
            <w:vAlign w:val="center"/>
          </w:tcPr>
          <w:p w14:paraId="6646712F" w14:textId="77777777" w:rsidR="00C81F94" w:rsidRPr="00CF3EC8" w:rsidRDefault="00C81F94" w:rsidP="009844E5">
            <w:pPr>
              <w:rPr>
                <w:rFonts w:ascii="Arial" w:hAnsi="Arial" w:cs="Arial"/>
                <w:b/>
              </w:rPr>
            </w:pPr>
            <w:r w:rsidRPr="00CF3EC8">
              <w:rPr>
                <w:rFonts w:ascii="Arial" w:hAnsi="Arial" w:cs="Arial"/>
                <w:b/>
                <w:highlight w:val="green"/>
              </w:rPr>
              <w:t>Runway Crossing Instructions</w:t>
            </w:r>
          </w:p>
        </w:tc>
      </w:tr>
      <w:tr w:rsidR="00C81F94" w:rsidRPr="00CF3EC8" w14:paraId="66467133" w14:textId="77777777" w:rsidTr="009844E5">
        <w:trPr>
          <w:cantSplit/>
        </w:trPr>
        <w:tc>
          <w:tcPr>
            <w:tcW w:w="3486" w:type="dxa"/>
            <w:tcBorders>
              <w:right w:val="nil"/>
            </w:tcBorders>
            <w:shd w:val="clear" w:color="auto" w:fill="FFFFCC"/>
            <w:vAlign w:val="center"/>
          </w:tcPr>
          <w:p w14:paraId="66467131" w14:textId="77777777" w:rsidR="00C81F94" w:rsidRPr="00CF3EC8" w:rsidRDefault="00C81F94" w:rsidP="009844E5">
            <w:pPr>
              <w:jc w:val="right"/>
              <w:rPr>
                <w:rFonts w:ascii="Arial" w:hAnsi="Arial" w:cs="Arial"/>
                <w:b/>
              </w:rPr>
            </w:pPr>
            <w:r w:rsidRPr="00CF3EC8">
              <w:rPr>
                <w:rFonts w:ascii="Arial" w:hAnsi="Arial" w:cs="Arial"/>
                <w:b/>
              </w:rPr>
              <w:t>RECOMMENDATION:</w:t>
            </w:r>
          </w:p>
        </w:tc>
        <w:tc>
          <w:tcPr>
            <w:tcW w:w="6972" w:type="dxa"/>
            <w:gridSpan w:val="2"/>
            <w:tcBorders>
              <w:left w:val="nil"/>
            </w:tcBorders>
            <w:shd w:val="clear" w:color="auto" w:fill="FFFFCC"/>
            <w:vAlign w:val="center"/>
          </w:tcPr>
          <w:p w14:paraId="66467132" w14:textId="77777777" w:rsidR="00C81F94" w:rsidRPr="00CF3EC8" w:rsidRDefault="00C81F94" w:rsidP="009844E5">
            <w:pPr>
              <w:jc w:val="center"/>
              <w:rPr>
                <w:rFonts w:ascii="Arial" w:hAnsi="Arial" w:cs="Arial"/>
                <w:b/>
              </w:rPr>
            </w:pPr>
            <w:r w:rsidRPr="00CF3EC8">
              <w:rPr>
                <w:rFonts w:ascii="Arial" w:hAnsi="Arial" w:cs="Arial"/>
                <w:b/>
              </w:rPr>
              <w:t>USE VOICE</w:t>
            </w:r>
          </w:p>
        </w:tc>
      </w:tr>
      <w:tr w:rsidR="00463CF0" w:rsidRPr="00033E16" w14:paraId="66467137" w14:textId="77777777" w:rsidTr="009844E5">
        <w:trPr>
          <w:cantSplit/>
        </w:trPr>
        <w:tc>
          <w:tcPr>
            <w:tcW w:w="3486" w:type="dxa"/>
            <w:tcBorders>
              <w:bottom w:val="single" w:sz="18" w:space="0" w:color="000000"/>
            </w:tcBorders>
            <w:shd w:val="clear" w:color="auto" w:fill="D9D9D9"/>
            <w:vAlign w:val="center"/>
          </w:tcPr>
          <w:p w14:paraId="66467134" w14:textId="77777777" w:rsidR="00463CF0" w:rsidRPr="00033E16" w:rsidRDefault="00463CF0" w:rsidP="009844E5">
            <w:pPr>
              <w:spacing w:before="100" w:beforeAutospacing="1" w:afterAutospacing="1"/>
              <w:jc w:val="center"/>
              <w:rPr>
                <w:b/>
                <w:sz w:val="22"/>
                <w:szCs w:val="22"/>
              </w:rPr>
            </w:pPr>
            <w:r w:rsidRPr="003E0B0B">
              <w:rPr>
                <w:b/>
              </w:rPr>
              <w:t>Sequence of Events</w:t>
            </w:r>
          </w:p>
        </w:tc>
        <w:tc>
          <w:tcPr>
            <w:tcW w:w="3486" w:type="dxa"/>
            <w:tcBorders>
              <w:bottom w:val="single" w:sz="18" w:space="0" w:color="000000"/>
            </w:tcBorders>
            <w:shd w:val="clear" w:color="auto" w:fill="D9D9D9"/>
            <w:vAlign w:val="center"/>
          </w:tcPr>
          <w:p w14:paraId="66467135" w14:textId="77777777" w:rsidR="00463CF0" w:rsidRPr="00033E16" w:rsidRDefault="00463CF0" w:rsidP="009844E5">
            <w:pPr>
              <w:spacing w:before="100" w:beforeAutospacing="1" w:afterAutospacing="1"/>
              <w:jc w:val="center"/>
              <w:rPr>
                <w:b/>
                <w:sz w:val="22"/>
                <w:szCs w:val="22"/>
              </w:rPr>
            </w:pPr>
            <w:r w:rsidRPr="00033E16">
              <w:rPr>
                <w:b/>
                <w:sz w:val="22"/>
                <w:szCs w:val="22"/>
              </w:rPr>
              <w:t>Pilot Flying Procedures</w:t>
            </w:r>
          </w:p>
        </w:tc>
        <w:tc>
          <w:tcPr>
            <w:tcW w:w="3486" w:type="dxa"/>
            <w:tcBorders>
              <w:bottom w:val="single" w:sz="18" w:space="0" w:color="000000"/>
            </w:tcBorders>
            <w:shd w:val="clear" w:color="auto" w:fill="D9D9D9"/>
            <w:vAlign w:val="center"/>
          </w:tcPr>
          <w:p w14:paraId="66467136" w14:textId="77777777" w:rsidR="00463CF0" w:rsidRPr="00033E16" w:rsidRDefault="00463CF0" w:rsidP="009844E5">
            <w:pPr>
              <w:spacing w:before="100" w:beforeAutospacing="1" w:afterAutospacing="1"/>
              <w:jc w:val="center"/>
              <w:rPr>
                <w:b/>
                <w:sz w:val="22"/>
                <w:szCs w:val="22"/>
              </w:rPr>
            </w:pPr>
            <w:r w:rsidRPr="00033E16">
              <w:rPr>
                <w:b/>
                <w:sz w:val="22"/>
                <w:szCs w:val="22"/>
              </w:rPr>
              <w:t>Pilot Monitoring Procedures</w:t>
            </w:r>
          </w:p>
        </w:tc>
      </w:tr>
      <w:tr w:rsidR="00C81F94" w:rsidRPr="00CF3EC8" w14:paraId="6646713C" w14:textId="77777777" w:rsidTr="009844E5">
        <w:trPr>
          <w:cantSplit/>
        </w:trPr>
        <w:tc>
          <w:tcPr>
            <w:tcW w:w="3486" w:type="dxa"/>
            <w:tcBorders>
              <w:bottom w:val="single" w:sz="4" w:space="0" w:color="000000"/>
            </w:tcBorders>
            <w:vAlign w:val="center"/>
          </w:tcPr>
          <w:p w14:paraId="66467138"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 xml:space="preserve">ATC taxi clearance is received and understood by the crew. </w:t>
            </w:r>
          </w:p>
          <w:p w14:paraId="66467139"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Aircraft is taxiing in movement area to active runway.</w:t>
            </w:r>
          </w:p>
        </w:tc>
        <w:tc>
          <w:tcPr>
            <w:tcW w:w="3486" w:type="dxa"/>
            <w:tcBorders>
              <w:bottom w:val="single" w:sz="4" w:space="0" w:color="000000"/>
            </w:tcBorders>
            <w:vAlign w:val="center"/>
          </w:tcPr>
          <w:p w14:paraId="6646713A"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Taxi aircraft</w:t>
            </w:r>
          </w:p>
        </w:tc>
        <w:tc>
          <w:tcPr>
            <w:tcW w:w="3486" w:type="dxa"/>
            <w:tcBorders>
              <w:bottom w:val="single" w:sz="4" w:space="0" w:color="000000"/>
            </w:tcBorders>
            <w:vAlign w:val="center"/>
          </w:tcPr>
          <w:p w14:paraId="6646713B"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Call Ground Control to read back the runway crossing instruction.</w:t>
            </w:r>
          </w:p>
        </w:tc>
      </w:tr>
      <w:tr w:rsidR="00C81F94" w:rsidRPr="00D90F76" w14:paraId="66467141" w14:textId="77777777" w:rsidTr="009844E5">
        <w:tc>
          <w:tcPr>
            <w:tcW w:w="10458" w:type="dxa"/>
            <w:gridSpan w:val="3"/>
            <w:tcBorders>
              <w:top w:val="single" w:sz="4" w:space="0" w:color="000000"/>
              <w:bottom w:val="single" w:sz="4" w:space="0" w:color="000000"/>
            </w:tcBorders>
            <w:tcMar>
              <w:top w:w="29" w:type="dxa"/>
              <w:left w:w="115" w:type="dxa"/>
              <w:bottom w:w="29" w:type="dxa"/>
              <w:right w:w="115" w:type="dxa"/>
            </w:tcMar>
          </w:tcPr>
          <w:p w14:paraId="6646713D" w14:textId="77777777" w:rsidR="00C81F94" w:rsidRPr="007128D9" w:rsidRDefault="00667D44" w:rsidP="009844E5">
            <w:pPr>
              <w:tabs>
                <w:tab w:val="left" w:pos="720"/>
              </w:tabs>
              <w:autoSpaceDE w:val="0"/>
              <w:autoSpaceDN w:val="0"/>
              <w:spacing w:before="100" w:beforeAutospacing="1" w:afterAutospacing="1"/>
              <w:rPr>
                <w:b/>
                <w:color w:val="000000"/>
              </w:rPr>
            </w:pPr>
            <w:r w:rsidRPr="00D90F76">
              <w:rPr>
                <w:b/>
                <w:color w:val="000000"/>
              </w:rPr>
              <w:t>Notes and Justifications:</w:t>
            </w:r>
          </w:p>
          <w:p w14:paraId="6646713E" w14:textId="77777777" w:rsidR="00C81F94" w:rsidRPr="007128D9" w:rsidRDefault="00C81F94" w:rsidP="009844E5">
            <w:pPr>
              <w:tabs>
                <w:tab w:val="left" w:pos="720"/>
              </w:tabs>
              <w:autoSpaceDE w:val="0"/>
              <w:autoSpaceDN w:val="0"/>
              <w:spacing w:before="100" w:beforeAutospacing="1" w:afterAutospacing="1"/>
              <w:rPr>
                <w:color w:val="000000"/>
              </w:rPr>
            </w:pPr>
            <w:r w:rsidRPr="007128D9">
              <w:rPr>
                <w:color w:val="000000"/>
              </w:rPr>
              <w:t>1.</w:t>
            </w:r>
            <w:r w:rsidR="00667D44">
              <w:rPr>
                <w:color w:val="000000"/>
              </w:rPr>
              <w:t>)</w:t>
            </w:r>
            <w:r w:rsidRPr="007128D9">
              <w:rPr>
                <w:color w:val="000000"/>
              </w:rPr>
              <w:t xml:space="preserve"> ATC is required to obtain a readback from the pilot of all runway hold short instructions. [</w:t>
            </w:r>
            <w:r w:rsidR="0094752E">
              <w:fldChar w:fldCharType="begin"/>
            </w:r>
            <w:r w:rsidR="0094752E">
              <w:instrText xml:space="preserve"> REF _Ref301356232 \r \h  \* MERGEFORMAT </w:instrText>
            </w:r>
            <w:r w:rsidR="0094752E">
              <w:fldChar w:fldCharType="separate"/>
            </w:r>
            <w:r w:rsidR="00FE1A86" w:rsidRPr="00FE1A86">
              <w:rPr>
                <w:color w:val="000000"/>
              </w:rPr>
              <w:t>39</w:t>
            </w:r>
            <w:r w:rsidR="0094752E">
              <w:fldChar w:fldCharType="end"/>
            </w:r>
            <w:r w:rsidRPr="007128D9">
              <w:rPr>
                <w:color w:val="000000"/>
              </w:rPr>
              <w:t xml:space="preserve">, </w:t>
            </w:r>
            <w:r w:rsidR="0094752E">
              <w:fldChar w:fldCharType="begin"/>
            </w:r>
            <w:r w:rsidR="0094752E">
              <w:instrText xml:space="preserve"> REF _Ref301357111 \r \h  \* MERGEFORMAT </w:instrText>
            </w:r>
            <w:r w:rsidR="0094752E">
              <w:fldChar w:fldCharType="separate"/>
            </w:r>
            <w:r w:rsidR="00FE1A86" w:rsidRPr="00FE1A86">
              <w:rPr>
                <w:color w:val="000000"/>
              </w:rPr>
              <w:t>37</w:t>
            </w:r>
            <w:r w:rsidR="0094752E">
              <w:fldChar w:fldCharType="end"/>
            </w:r>
            <w:r w:rsidRPr="007128D9">
              <w:rPr>
                <w:color w:val="000000"/>
              </w:rPr>
              <w:t>] It is still to be determined how this requirement will be met using CPDLC. Pilot readback is a critical procedure for the reduction of runway incursions.</w:t>
            </w:r>
          </w:p>
          <w:p w14:paraId="6646713F" w14:textId="77777777" w:rsidR="00C81F94" w:rsidRPr="007128D9" w:rsidRDefault="00C81F94" w:rsidP="009844E5">
            <w:pPr>
              <w:tabs>
                <w:tab w:val="left" w:pos="720"/>
              </w:tabs>
              <w:autoSpaceDE w:val="0"/>
              <w:autoSpaceDN w:val="0"/>
              <w:rPr>
                <w:color w:val="000000"/>
              </w:rPr>
            </w:pPr>
            <w:r w:rsidRPr="007128D9">
              <w:rPr>
                <w:color w:val="000000"/>
              </w:rPr>
              <w:t>2.</w:t>
            </w:r>
            <w:r w:rsidR="00667D44">
              <w:rPr>
                <w:color w:val="000000"/>
              </w:rPr>
              <w:t>)</w:t>
            </w:r>
            <w:r w:rsidRPr="007128D9">
              <w:rPr>
                <w:color w:val="000000"/>
              </w:rPr>
              <w:t xml:space="preserve"> A verbal readback from the pilot is not required for a taxiway intersection hold short instruction. [</w:t>
            </w:r>
            <w:r w:rsidR="0094752E">
              <w:fldChar w:fldCharType="begin"/>
            </w:r>
            <w:r w:rsidR="0094752E">
              <w:instrText xml:space="preserve"> REF _Ref301356232 \r \h  \* MERGEFORMAT </w:instrText>
            </w:r>
            <w:r w:rsidR="0094752E">
              <w:fldChar w:fldCharType="separate"/>
            </w:r>
            <w:r w:rsidR="00FE1A86" w:rsidRPr="00FE1A86">
              <w:rPr>
                <w:color w:val="000000"/>
              </w:rPr>
              <w:t>39</w:t>
            </w:r>
            <w:r w:rsidR="0094752E">
              <w:fldChar w:fldCharType="end"/>
            </w:r>
            <w:r w:rsidRPr="007128D9">
              <w:rPr>
                <w:color w:val="000000"/>
              </w:rPr>
              <w:t xml:space="preserve">, </w:t>
            </w:r>
            <w:r w:rsidR="0094752E">
              <w:fldChar w:fldCharType="begin"/>
            </w:r>
            <w:r w:rsidR="0094752E">
              <w:instrText xml:space="preserve"> REF _Ref301357111 \r \h  \* MERGEFORMAT </w:instrText>
            </w:r>
            <w:r w:rsidR="0094752E">
              <w:fldChar w:fldCharType="separate"/>
            </w:r>
            <w:r w:rsidR="00FE1A86" w:rsidRPr="00FE1A86">
              <w:rPr>
                <w:color w:val="000000"/>
              </w:rPr>
              <w:t>37</w:t>
            </w:r>
            <w:r w:rsidR="0094752E">
              <w:fldChar w:fldCharType="end"/>
            </w:r>
            <w:r w:rsidRPr="007128D9">
              <w:rPr>
                <w:color w:val="000000"/>
              </w:rPr>
              <w:t>]</w:t>
            </w:r>
          </w:p>
          <w:p w14:paraId="66467140" w14:textId="77777777" w:rsidR="00C81F94" w:rsidRPr="00D90F76" w:rsidRDefault="00C81F94" w:rsidP="009844E5">
            <w:r w:rsidRPr="007128D9">
              <w:t>3.</w:t>
            </w:r>
            <w:r w:rsidR="00667D44">
              <w:t>)</w:t>
            </w:r>
            <w:r w:rsidRPr="007128D9">
              <w:t xml:space="preserve"> The EU CPDLC project, EMMA2 [</w:t>
            </w:r>
            <w:r w:rsidR="0094752E">
              <w:fldChar w:fldCharType="begin"/>
            </w:r>
            <w:r w:rsidR="0094752E">
              <w:instrText xml:space="preserve"> REF _Ref301356377 \r \h  \* MERGEFORMAT </w:instrText>
            </w:r>
            <w:r w:rsidR="0094752E">
              <w:fldChar w:fldCharType="separate"/>
            </w:r>
            <w:r w:rsidR="00FE1A86">
              <w:t>83</w:t>
            </w:r>
            <w:r w:rsidR="0094752E">
              <w:fldChar w:fldCharType="end"/>
            </w:r>
            <w:r w:rsidRPr="007128D9">
              <w:t>] uses vice communication for time-critical instructions such as hold short, reroute, return to gate, taxi into position and hold, or cleared for takeoff clearance instructions.</w:t>
            </w:r>
          </w:p>
        </w:tc>
      </w:tr>
    </w:tbl>
    <w:p w14:paraId="66467142" w14:textId="77777777" w:rsidR="00C81F94" w:rsidRDefault="00C81F94" w:rsidP="00C81F94">
      <w:pPr>
        <w:jc w:val="center"/>
        <w:rPr>
          <w:b/>
          <w:bCs/>
        </w:rPr>
      </w:pPr>
    </w:p>
    <w:tbl>
      <w:tblPr>
        <w:tblStyle w:val="TableGrid2"/>
        <w:tblW w:w="10458" w:type="dxa"/>
        <w:tblLook w:val="04A0" w:firstRow="1" w:lastRow="0" w:firstColumn="1" w:lastColumn="0" w:noHBand="0" w:noVBand="1"/>
      </w:tblPr>
      <w:tblGrid>
        <w:gridCol w:w="3486"/>
        <w:gridCol w:w="3486"/>
        <w:gridCol w:w="3486"/>
      </w:tblGrid>
      <w:tr w:rsidR="00C81F94" w:rsidRPr="00CF3EC8" w14:paraId="66467145" w14:textId="77777777" w:rsidTr="009844E5">
        <w:trPr>
          <w:cantSplit/>
          <w:tblHeader/>
        </w:trPr>
        <w:tc>
          <w:tcPr>
            <w:tcW w:w="3486" w:type="dxa"/>
            <w:tcBorders>
              <w:top w:val="single" w:sz="18" w:space="0" w:color="000000"/>
              <w:bottom w:val="single" w:sz="4" w:space="0" w:color="000000"/>
              <w:right w:val="nil"/>
            </w:tcBorders>
            <w:shd w:val="clear" w:color="auto" w:fill="D9D9D9"/>
          </w:tcPr>
          <w:p w14:paraId="66467143" w14:textId="77777777" w:rsidR="00C81F94" w:rsidRPr="00CF3EC8" w:rsidRDefault="00C81F94" w:rsidP="009844E5">
            <w:pPr>
              <w:rPr>
                <w:rFonts w:ascii="Arial" w:hAnsi="Arial" w:cs="Arial"/>
                <w:b/>
              </w:rPr>
            </w:pPr>
            <w:r w:rsidRPr="00CF3EC8">
              <w:rPr>
                <w:rFonts w:ascii="Arial" w:hAnsi="Arial" w:cs="Arial"/>
                <w:b/>
              </w:rPr>
              <w:t>A.10.  TAXI</w:t>
            </w:r>
          </w:p>
        </w:tc>
        <w:tc>
          <w:tcPr>
            <w:tcW w:w="6972" w:type="dxa"/>
            <w:gridSpan w:val="2"/>
            <w:tcBorders>
              <w:top w:val="single" w:sz="18" w:space="0" w:color="000000"/>
              <w:left w:val="nil"/>
              <w:bottom w:val="single" w:sz="4" w:space="0" w:color="000000"/>
            </w:tcBorders>
            <w:shd w:val="clear" w:color="auto" w:fill="D9D9D9"/>
          </w:tcPr>
          <w:p w14:paraId="66467144" w14:textId="77777777" w:rsidR="00C81F94" w:rsidRPr="00CF3EC8" w:rsidRDefault="00C81F94" w:rsidP="009844E5">
            <w:pPr>
              <w:rPr>
                <w:rFonts w:ascii="Arial" w:hAnsi="Arial" w:cs="Arial"/>
                <w:b/>
              </w:rPr>
            </w:pPr>
            <w:r w:rsidRPr="00CF3EC8">
              <w:rPr>
                <w:rFonts w:ascii="Arial" w:hAnsi="Arial" w:cs="Arial"/>
                <w:b/>
                <w:highlight w:val="green"/>
              </w:rPr>
              <w:t>Handoff from Ground Control to Tower</w:t>
            </w:r>
          </w:p>
        </w:tc>
      </w:tr>
      <w:tr w:rsidR="00C81F94" w:rsidRPr="00CF3EC8" w14:paraId="66467148" w14:textId="77777777" w:rsidTr="009844E5">
        <w:trPr>
          <w:cantSplit/>
        </w:trPr>
        <w:tc>
          <w:tcPr>
            <w:tcW w:w="3486" w:type="dxa"/>
            <w:tcBorders>
              <w:bottom w:val="single" w:sz="4" w:space="0" w:color="000000"/>
              <w:right w:val="nil"/>
            </w:tcBorders>
            <w:shd w:val="clear" w:color="auto" w:fill="FFFFCC"/>
            <w:vAlign w:val="center"/>
          </w:tcPr>
          <w:p w14:paraId="66467146" w14:textId="77777777" w:rsidR="00C81F94" w:rsidRPr="00CF3EC8" w:rsidRDefault="00C81F94" w:rsidP="009844E5">
            <w:pPr>
              <w:jc w:val="right"/>
              <w:rPr>
                <w:b/>
              </w:rPr>
            </w:pPr>
            <w:r w:rsidRPr="00CF3EC8">
              <w:rPr>
                <w:b/>
              </w:rPr>
              <w:t>RECOMMENDATION:</w:t>
            </w:r>
          </w:p>
        </w:tc>
        <w:tc>
          <w:tcPr>
            <w:tcW w:w="6972" w:type="dxa"/>
            <w:gridSpan w:val="2"/>
            <w:tcBorders>
              <w:left w:val="nil"/>
              <w:bottom w:val="single" w:sz="4" w:space="0" w:color="000000"/>
            </w:tcBorders>
            <w:shd w:val="clear" w:color="auto" w:fill="FFFFCC"/>
            <w:vAlign w:val="center"/>
          </w:tcPr>
          <w:p w14:paraId="66467147" w14:textId="77777777" w:rsidR="00C81F94" w:rsidRPr="00CF3EC8" w:rsidRDefault="00C81F94" w:rsidP="009844E5">
            <w:pPr>
              <w:jc w:val="center"/>
              <w:rPr>
                <w:b/>
              </w:rPr>
            </w:pPr>
            <w:r w:rsidRPr="00CF3EC8">
              <w:rPr>
                <w:b/>
              </w:rPr>
              <w:t>USE VOICE</w:t>
            </w:r>
          </w:p>
        </w:tc>
      </w:tr>
      <w:tr w:rsidR="00463CF0" w:rsidRPr="00033E16" w14:paraId="6646714C" w14:textId="77777777" w:rsidTr="009844E5">
        <w:trPr>
          <w:cantSplit/>
        </w:trPr>
        <w:tc>
          <w:tcPr>
            <w:tcW w:w="3486" w:type="dxa"/>
            <w:tcBorders>
              <w:top w:val="single" w:sz="4" w:space="0" w:color="000000"/>
              <w:bottom w:val="single" w:sz="18" w:space="0" w:color="000000"/>
            </w:tcBorders>
            <w:shd w:val="clear" w:color="auto" w:fill="D9D9D9"/>
            <w:vAlign w:val="center"/>
          </w:tcPr>
          <w:p w14:paraId="66467149" w14:textId="77777777" w:rsidR="00463CF0" w:rsidRPr="00033E16" w:rsidRDefault="00463CF0" w:rsidP="009844E5">
            <w:pPr>
              <w:spacing w:before="100" w:beforeAutospacing="1" w:afterAutospacing="1"/>
              <w:jc w:val="center"/>
              <w:rPr>
                <w:b/>
                <w:sz w:val="22"/>
                <w:szCs w:val="22"/>
              </w:rPr>
            </w:pPr>
            <w:r w:rsidRPr="003E0B0B">
              <w:rPr>
                <w:b/>
              </w:rPr>
              <w:t>Sequence of Events</w:t>
            </w:r>
          </w:p>
        </w:tc>
        <w:tc>
          <w:tcPr>
            <w:tcW w:w="3486" w:type="dxa"/>
            <w:tcBorders>
              <w:top w:val="single" w:sz="4" w:space="0" w:color="000000"/>
              <w:bottom w:val="single" w:sz="18" w:space="0" w:color="000000"/>
            </w:tcBorders>
            <w:shd w:val="clear" w:color="auto" w:fill="D9D9D9"/>
            <w:vAlign w:val="center"/>
          </w:tcPr>
          <w:p w14:paraId="6646714A" w14:textId="77777777" w:rsidR="00463CF0" w:rsidRPr="00033E16" w:rsidRDefault="00463CF0" w:rsidP="009844E5">
            <w:pPr>
              <w:spacing w:before="100" w:beforeAutospacing="1" w:afterAutospacing="1"/>
              <w:jc w:val="center"/>
              <w:rPr>
                <w:b/>
                <w:sz w:val="22"/>
                <w:szCs w:val="22"/>
              </w:rPr>
            </w:pPr>
            <w:r w:rsidRPr="00033E16">
              <w:rPr>
                <w:b/>
                <w:sz w:val="22"/>
                <w:szCs w:val="22"/>
              </w:rPr>
              <w:t>Pilot Flying Procedures</w:t>
            </w:r>
          </w:p>
        </w:tc>
        <w:tc>
          <w:tcPr>
            <w:tcW w:w="3486" w:type="dxa"/>
            <w:tcBorders>
              <w:top w:val="single" w:sz="4" w:space="0" w:color="000000"/>
              <w:bottom w:val="single" w:sz="18" w:space="0" w:color="000000"/>
            </w:tcBorders>
            <w:shd w:val="clear" w:color="auto" w:fill="D9D9D9"/>
            <w:vAlign w:val="center"/>
          </w:tcPr>
          <w:p w14:paraId="6646714B" w14:textId="77777777" w:rsidR="00463CF0" w:rsidRPr="00033E16" w:rsidRDefault="00463CF0" w:rsidP="009844E5">
            <w:pPr>
              <w:spacing w:before="100" w:beforeAutospacing="1" w:afterAutospacing="1"/>
              <w:jc w:val="center"/>
              <w:rPr>
                <w:b/>
                <w:sz w:val="22"/>
                <w:szCs w:val="22"/>
              </w:rPr>
            </w:pPr>
            <w:r w:rsidRPr="00033E16">
              <w:rPr>
                <w:b/>
                <w:sz w:val="22"/>
                <w:szCs w:val="22"/>
              </w:rPr>
              <w:t>Pilot Monitoring Procedures</w:t>
            </w:r>
          </w:p>
        </w:tc>
      </w:tr>
      <w:tr w:rsidR="00C81F94" w:rsidRPr="00CF3EC8" w14:paraId="66467150" w14:textId="77777777" w:rsidTr="009844E5">
        <w:trPr>
          <w:cantSplit/>
        </w:trPr>
        <w:tc>
          <w:tcPr>
            <w:tcW w:w="3486" w:type="dxa"/>
            <w:tcBorders>
              <w:bottom w:val="single" w:sz="4" w:space="0" w:color="000000"/>
            </w:tcBorders>
            <w:vAlign w:val="center"/>
          </w:tcPr>
          <w:p w14:paraId="6646714D"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 xml:space="preserve">Aircraft is approaching the active runway threshold. </w:t>
            </w:r>
          </w:p>
        </w:tc>
        <w:tc>
          <w:tcPr>
            <w:tcW w:w="3486" w:type="dxa"/>
            <w:tcBorders>
              <w:bottom w:val="single" w:sz="4" w:space="0" w:color="000000"/>
            </w:tcBorders>
            <w:vAlign w:val="center"/>
          </w:tcPr>
          <w:p w14:paraId="6646714E"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Taxi aircraft</w:t>
            </w:r>
          </w:p>
        </w:tc>
        <w:tc>
          <w:tcPr>
            <w:tcW w:w="3486" w:type="dxa"/>
            <w:tcBorders>
              <w:bottom w:val="single" w:sz="4" w:space="0" w:color="000000"/>
            </w:tcBorders>
            <w:vAlign w:val="center"/>
          </w:tcPr>
          <w:p w14:paraId="6646714F"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Monitor taxi</w:t>
            </w:r>
          </w:p>
        </w:tc>
      </w:tr>
      <w:tr w:rsidR="00C81F94" w:rsidRPr="00CF3EC8" w14:paraId="66467155" w14:textId="77777777" w:rsidTr="009844E5">
        <w:trPr>
          <w:cantSplit/>
        </w:trPr>
        <w:tc>
          <w:tcPr>
            <w:tcW w:w="3486" w:type="dxa"/>
            <w:tcBorders>
              <w:bottom w:val="single" w:sz="4" w:space="0" w:color="000000"/>
            </w:tcBorders>
            <w:vAlign w:val="center"/>
          </w:tcPr>
          <w:p w14:paraId="66467151"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Ground Control instructs crew to monitor tower frequency.</w:t>
            </w:r>
          </w:p>
        </w:tc>
        <w:tc>
          <w:tcPr>
            <w:tcW w:w="3486" w:type="dxa"/>
            <w:tcBorders>
              <w:bottom w:val="single" w:sz="4" w:space="0" w:color="000000"/>
            </w:tcBorders>
            <w:vAlign w:val="center"/>
          </w:tcPr>
          <w:p w14:paraId="66467152"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Taxi aircraft</w:t>
            </w:r>
          </w:p>
        </w:tc>
        <w:tc>
          <w:tcPr>
            <w:tcW w:w="3486" w:type="dxa"/>
            <w:tcBorders>
              <w:bottom w:val="single" w:sz="4" w:space="0" w:color="000000"/>
            </w:tcBorders>
            <w:vAlign w:val="center"/>
          </w:tcPr>
          <w:p w14:paraId="66467153"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Replies to Ground Control.</w:t>
            </w:r>
          </w:p>
          <w:p w14:paraId="66467154"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Switches to Tower frequency.</w:t>
            </w:r>
          </w:p>
        </w:tc>
      </w:tr>
      <w:tr w:rsidR="00C81F94" w:rsidRPr="00D90F76" w14:paraId="6646715A" w14:textId="77777777" w:rsidTr="009844E5">
        <w:tc>
          <w:tcPr>
            <w:tcW w:w="10458" w:type="dxa"/>
            <w:gridSpan w:val="3"/>
            <w:tcBorders>
              <w:top w:val="single" w:sz="4" w:space="0" w:color="000000"/>
            </w:tcBorders>
            <w:tcMar>
              <w:top w:w="29" w:type="dxa"/>
              <w:left w:w="115" w:type="dxa"/>
              <w:bottom w:w="29" w:type="dxa"/>
              <w:right w:w="115" w:type="dxa"/>
            </w:tcMar>
          </w:tcPr>
          <w:p w14:paraId="66467156" w14:textId="77777777" w:rsidR="00C81F94" w:rsidRPr="007128D9" w:rsidRDefault="00C81F94" w:rsidP="009844E5">
            <w:pPr>
              <w:tabs>
                <w:tab w:val="left" w:pos="720"/>
              </w:tabs>
              <w:autoSpaceDE w:val="0"/>
              <w:autoSpaceDN w:val="0"/>
              <w:spacing w:before="100" w:beforeAutospacing="1" w:afterAutospacing="1"/>
              <w:rPr>
                <w:b/>
                <w:color w:val="000000"/>
              </w:rPr>
            </w:pPr>
            <w:r w:rsidRPr="007128D9">
              <w:rPr>
                <w:b/>
                <w:color w:val="000000"/>
              </w:rPr>
              <w:t>N</w:t>
            </w:r>
            <w:r w:rsidR="00667D44" w:rsidRPr="00D90F76">
              <w:rPr>
                <w:b/>
                <w:color w:val="000000"/>
              </w:rPr>
              <w:t>otes</w:t>
            </w:r>
            <w:r w:rsidRPr="007128D9">
              <w:rPr>
                <w:b/>
                <w:color w:val="000000"/>
              </w:rPr>
              <w:t xml:space="preserve"> and J</w:t>
            </w:r>
            <w:r w:rsidR="00667D44" w:rsidRPr="00D90F76">
              <w:rPr>
                <w:b/>
                <w:color w:val="000000"/>
              </w:rPr>
              <w:t>ustifications</w:t>
            </w:r>
            <w:r w:rsidRPr="007128D9">
              <w:rPr>
                <w:b/>
                <w:color w:val="000000"/>
              </w:rPr>
              <w:t>:</w:t>
            </w:r>
          </w:p>
          <w:p w14:paraId="66467157" w14:textId="77777777" w:rsidR="00C81F94" w:rsidRPr="007128D9" w:rsidRDefault="00C81F94" w:rsidP="009844E5">
            <w:pPr>
              <w:tabs>
                <w:tab w:val="left" w:pos="720"/>
              </w:tabs>
              <w:autoSpaceDE w:val="0"/>
              <w:autoSpaceDN w:val="0"/>
              <w:rPr>
                <w:color w:val="000000"/>
              </w:rPr>
            </w:pPr>
            <w:r w:rsidRPr="007128D9">
              <w:rPr>
                <w:color w:val="000000"/>
              </w:rPr>
              <w:t>1.</w:t>
            </w:r>
            <w:r w:rsidR="00667D44">
              <w:rPr>
                <w:color w:val="000000"/>
              </w:rPr>
              <w:t>)</w:t>
            </w:r>
            <w:r w:rsidRPr="007128D9">
              <w:rPr>
                <w:color w:val="000000"/>
              </w:rPr>
              <w:t xml:space="preserve"> Voice communication will be shifted to time-critical instructions such as hold short, [taxi] reroute, return to gate, taxi into position and hold, or cleared for takeoff clearance instructions. [</w:t>
            </w:r>
            <w:r w:rsidR="0094752E">
              <w:fldChar w:fldCharType="begin"/>
            </w:r>
            <w:r w:rsidR="0094752E">
              <w:instrText xml:space="preserve"> REF _Ref300924677 \r \h  \* MERGEFORMAT </w:instrText>
            </w:r>
            <w:r w:rsidR="0094752E">
              <w:fldChar w:fldCharType="separate"/>
            </w:r>
            <w:r w:rsidR="00FE1A86" w:rsidRPr="00FE1A86">
              <w:rPr>
                <w:color w:val="000000"/>
              </w:rPr>
              <w:t>55</w:t>
            </w:r>
            <w:r w:rsidR="0094752E">
              <w:fldChar w:fldCharType="end"/>
            </w:r>
            <w:r w:rsidRPr="007128D9">
              <w:rPr>
                <w:color w:val="000000"/>
              </w:rPr>
              <w:t>]</w:t>
            </w:r>
          </w:p>
          <w:p w14:paraId="66467158" w14:textId="77777777" w:rsidR="00C81F94" w:rsidRPr="007128D9" w:rsidRDefault="00C81F94" w:rsidP="009844E5">
            <w:pPr>
              <w:tabs>
                <w:tab w:val="left" w:pos="720"/>
              </w:tabs>
              <w:autoSpaceDE w:val="0"/>
              <w:autoSpaceDN w:val="0"/>
              <w:rPr>
                <w:color w:val="000000"/>
              </w:rPr>
            </w:pPr>
            <w:r w:rsidRPr="007128D9">
              <w:rPr>
                <w:color w:val="000000"/>
              </w:rPr>
              <w:t>2.</w:t>
            </w:r>
            <w:r w:rsidR="00667D44">
              <w:rPr>
                <w:color w:val="000000"/>
              </w:rPr>
              <w:t>)</w:t>
            </w:r>
            <w:r w:rsidRPr="007128D9">
              <w:rPr>
                <w:color w:val="000000"/>
              </w:rPr>
              <w:t xml:space="preserve"> Prior to the point at which the current ATSU will transfer CPDLC and ADS-C services, the flight crew may receive a response to close any open CPDLC message. [</w:t>
            </w:r>
            <w:r w:rsidR="0094752E">
              <w:fldChar w:fldCharType="begin"/>
            </w:r>
            <w:r w:rsidR="0094752E">
              <w:instrText xml:space="preserve"> REF _Ref300924677 \r \h  \* MERGEFORMAT </w:instrText>
            </w:r>
            <w:r w:rsidR="0094752E">
              <w:fldChar w:fldCharType="separate"/>
            </w:r>
            <w:r w:rsidR="00FE1A86" w:rsidRPr="00FE1A86">
              <w:rPr>
                <w:color w:val="000000"/>
              </w:rPr>
              <w:t>55</w:t>
            </w:r>
            <w:r w:rsidR="0094752E">
              <w:fldChar w:fldCharType="end"/>
            </w:r>
            <w:r w:rsidRPr="007128D9">
              <w:rPr>
                <w:color w:val="000000"/>
              </w:rPr>
              <w:t>]</w:t>
            </w:r>
          </w:p>
          <w:p w14:paraId="66467159" w14:textId="77777777" w:rsidR="00C81F94" w:rsidRPr="00D90F76" w:rsidRDefault="00C81F94" w:rsidP="009844E5">
            <w:r w:rsidRPr="007128D9">
              <w:t>3.</w:t>
            </w:r>
            <w:r w:rsidR="00667D44">
              <w:t>)</w:t>
            </w:r>
            <w:r w:rsidRPr="007128D9">
              <w:t xml:space="preserve"> When transferring CPDLC and ADS-C services between FIRs, the flight crew should not need to reinitiate a logon. Under normal circumstances, the current and next ATSUs automatically transfer CPDLC and ADS-C services. The transfer is seamless to the flight crew. </w:t>
            </w:r>
            <w:r w:rsidRPr="007128D9">
              <w:rPr>
                <w:color w:val="000000"/>
              </w:rPr>
              <w:t>[</w:t>
            </w:r>
            <w:r w:rsidR="0094752E">
              <w:fldChar w:fldCharType="begin"/>
            </w:r>
            <w:r w:rsidR="0094752E">
              <w:instrText xml:space="preserve"> REF _Ref300924677 \r \h  \* MERGEFORMAT </w:instrText>
            </w:r>
            <w:r w:rsidR="0094752E">
              <w:fldChar w:fldCharType="separate"/>
            </w:r>
            <w:r w:rsidR="00FE1A86" w:rsidRPr="00FE1A86">
              <w:rPr>
                <w:color w:val="000000"/>
              </w:rPr>
              <w:t>55</w:t>
            </w:r>
            <w:r w:rsidR="0094752E">
              <w:fldChar w:fldCharType="end"/>
            </w:r>
            <w:r w:rsidRPr="007128D9">
              <w:rPr>
                <w:color w:val="000000"/>
              </w:rPr>
              <w:t>]</w:t>
            </w:r>
          </w:p>
        </w:tc>
      </w:tr>
    </w:tbl>
    <w:p w14:paraId="6646715B" w14:textId="77777777" w:rsidR="00C81F94" w:rsidRDefault="00C81F94" w:rsidP="00C81F94"/>
    <w:tbl>
      <w:tblPr>
        <w:tblStyle w:val="TableGrid2"/>
        <w:tblW w:w="10458" w:type="dxa"/>
        <w:tblLook w:val="04A0" w:firstRow="1" w:lastRow="0" w:firstColumn="1" w:lastColumn="0" w:noHBand="0" w:noVBand="1"/>
      </w:tblPr>
      <w:tblGrid>
        <w:gridCol w:w="3486"/>
        <w:gridCol w:w="3486"/>
        <w:gridCol w:w="3486"/>
      </w:tblGrid>
      <w:tr w:rsidR="00C81F94" w:rsidRPr="00CF3EC8" w14:paraId="6646715E" w14:textId="77777777" w:rsidTr="009844E5">
        <w:trPr>
          <w:cantSplit/>
          <w:tblHeader/>
        </w:trPr>
        <w:tc>
          <w:tcPr>
            <w:tcW w:w="3486" w:type="dxa"/>
            <w:tcBorders>
              <w:top w:val="single" w:sz="18" w:space="0" w:color="000000"/>
              <w:right w:val="nil"/>
            </w:tcBorders>
            <w:shd w:val="clear" w:color="auto" w:fill="D9D9D9"/>
          </w:tcPr>
          <w:p w14:paraId="6646715C" w14:textId="77777777" w:rsidR="00C81F94" w:rsidRPr="00CF3EC8" w:rsidRDefault="00C81F94" w:rsidP="009844E5">
            <w:pPr>
              <w:rPr>
                <w:rFonts w:ascii="Arial" w:hAnsi="Arial" w:cs="Arial"/>
                <w:b/>
              </w:rPr>
            </w:pPr>
            <w:r w:rsidRPr="00CF3EC8">
              <w:rPr>
                <w:rFonts w:ascii="Arial" w:hAnsi="Arial" w:cs="Arial"/>
                <w:b/>
              </w:rPr>
              <w:t>A.11.  TAXI</w:t>
            </w:r>
          </w:p>
        </w:tc>
        <w:tc>
          <w:tcPr>
            <w:tcW w:w="6972" w:type="dxa"/>
            <w:gridSpan w:val="2"/>
            <w:tcBorders>
              <w:top w:val="single" w:sz="18" w:space="0" w:color="000000"/>
              <w:left w:val="nil"/>
            </w:tcBorders>
            <w:shd w:val="clear" w:color="auto" w:fill="D9D9D9"/>
          </w:tcPr>
          <w:p w14:paraId="6646715D" w14:textId="77777777" w:rsidR="00C81F94" w:rsidRPr="00CF3EC8" w:rsidRDefault="00C81F94" w:rsidP="009844E5">
            <w:pPr>
              <w:rPr>
                <w:rFonts w:ascii="Arial" w:hAnsi="Arial" w:cs="Arial"/>
                <w:b/>
              </w:rPr>
            </w:pPr>
            <w:r w:rsidRPr="00CF3EC8">
              <w:rPr>
                <w:rFonts w:ascii="Arial" w:hAnsi="Arial" w:cs="Arial"/>
                <w:b/>
                <w:highlight w:val="green"/>
              </w:rPr>
              <w:t>Before Takeoff Checklist</w:t>
            </w:r>
          </w:p>
        </w:tc>
      </w:tr>
      <w:tr w:rsidR="00463CF0" w:rsidRPr="00033E16" w14:paraId="66467162" w14:textId="77777777" w:rsidTr="009844E5">
        <w:trPr>
          <w:cantSplit/>
        </w:trPr>
        <w:tc>
          <w:tcPr>
            <w:tcW w:w="3486" w:type="dxa"/>
            <w:tcBorders>
              <w:bottom w:val="single" w:sz="18" w:space="0" w:color="000000"/>
            </w:tcBorders>
            <w:shd w:val="clear" w:color="auto" w:fill="D9D9D9"/>
            <w:vAlign w:val="center"/>
          </w:tcPr>
          <w:p w14:paraId="6646715F" w14:textId="77777777" w:rsidR="00463CF0" w:rsidRPr="00033E16" w:rsidRDefault="00463CF0" w:rsidP="009844E5">
            <w:pPr>
              <w:jc w:val="center"/>
              <w:rPr>
                <w:b/>
                <w:sz w:val="22"/>
                <w:szCs w:val="22"/>
              </w:rPr>
            </w:pPr>
            <w:r w:rsidRPr="003E0B0B">
              <w:rPr>
                <w:b/>
              </w:rPr>
              <w:t>Sequence of Events</w:t>
            </w:r>
          </w:p>
        </w:tc>
        <w:tc>
          <w:tcPr>
            <w:tcW w:w="3486" w:type="dxa"/>
            <w:tcBorders>
              <w:bottom w:val="single" w:sz="18" w:space="0" w:color="000000"/>
            </w:tcBorders>
            <w:shd w:val="clear" w:color="auto" w:fill="D9D9D9"/>
            <w:vAlign w:val="center"/>
          </w:tcPr>
          <w:p w14:paraId="66467160" w14:textId="77777777" w:rsidR="00463CF0" w:rsidRPr="00033E16" w:rsidRDefault="00463CF0" w:rsidP="009844E5">
            <w:pPr>
              <w:spacing w:before="100" w:beforeAutospacing="1" w:afterAutospacing="1"/>
              <w:jc w:val="center"/>
              <w:rPr>
                <w:b/>
                <w:sz w:val="22"/>
                <w:szCs w:val="22"/>
              </w:rPr>
            </w:pPr>
            <w:r w:rsidRPr="00033E16">
              <w:rPr>
                <w:b/>
                <w:sz w:val="22"/>
                <w:szCs w:val="22"/>
              </w:rPr>
              <w:t>Pilot Flying Procedures</w:t>
            </w:r>
          </w:p>
        </w:tc>
        <w:tc>
          <w:tcPr>
            <w:tcW w:w="3486" w:type="dxa"/>
            <w:tcBorders>
              <w:bottom w:val="single" w:sz="18" w:space="0" w:color="000000"/>
            </w:tcBorders>
            <w:shd w:val="clear" w:color="auto" w:fill="D9D9D9"/>
            <w:vAlign w:val="center"/>
          </w:tcPr>
          <w:p w14:paraId="66467161" w14:textId="77777777" w:rsidR="00463CF0" w:rsidRPr="00033E16" w:rsidRDefault="00463CF0" w:rsidP="009844E5">
            <w:pPr>
              <w:spacing w:before="100" w:beforeAutospacing="1" w:afterAutospacing="1"/>
              <w:jc w:val="center"/>
              <w:rPr>
                <w:b/>
                <w:sz w:val="22"/>
                <w:szCs w:val="22"/>
              </w:rPr>
            </w:pPr>
            <w:r w:rsidRPr="00033E16">
              <w:rPr>
                <w:b/>
                <w:sz w:val="22"/>
                <w:szCs w:val="22"/>
              </w:rPr>
              <w:t>Pilot Monitoring Procedures</w:t>
            </w:r>
          </w:p>
        </w:tc>
      </w:tr>
      <w:tr w:rsidR="00C81F94" w:rsidRPr="00CF3EC8" w14:paraId="66467167" w14:textId="77777777" w:rsidTr="009844E5">
        <w:trPr>
          <w:cantSplit/>
        </w:trPr>
        <w:tc>
          <w:tcPr>
            <w:tcW w:w="3486" w:type="dxa"/>
            <w:tcBorders>
              <w:bottom w:val="single" w:sz="4" w:space="0" w:color="000000"/>
            </w:tcBorders>
            <w:vAlign w:val="center"/>
          </w:tcPr>
          <w:p w14:paraId="66467163"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Aircraft is next in line for takeoff.</w:t>
            </w:r>
          </w:p>
        </w:tc>
        <w:tc>
          <w:tcPr>
            <w:tcW w:w="3486" w:type="dxa"/>
            <w:tcBorders>
              <w:bottom w:val="single" w:sz="4" w:space="0" w:color="000000"/>
            </w:tcBorders>
            <w:vAlign w:val="center"/>
          </w:tcPr>
          <w:p w14:paraId="66467164"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Taxi aircraft</w:t>
            </w:r>
          </w:p>
          <w:p w14:paraId="66467165"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Call for Before T/O checklist</w:t>
            </w:r>
          </w:p>
        </w:tc>
        <w:tc>
          <w:tcPr>
            <w:tcW w:w="3486" w:type="dxa"/>
            <w:tcBorders>
              <w:bottom w:val="single" w:sz="4" w:space="0" w:color="000000"/>
            </w:tcBorders>
            <w:vAlign w:val="center"/>
          </w:tcPr>
          <w:p w14:paraId="66467166" w14:textId="77777777" w:rsidR="00C81F94" w:rsidRPr="00CF3EC8" w:rsidRDefault="00C81F94" w:rsidP="009844E5">
            <w:pPr>
              <w:tabs>
                <w:tab w:val="left" w:pos="720"/>
              </w:tabs>
              <w:autoSpaceDE w:val="0"/>
              <w:autoSpaceDN w:val="0"/>
              <w:rPr>
                <w:rFonts w:ascii="Arial" w:hAnsi="Arial" w:cs="Arial"/>
                <w:color w:val="000000"/>
              </w:rPr>
            </w:pPr>
            <w:r w:rsidRPr="00CF3EC8">
              <w:rPr>
                <w:rFonts w:ascii="Arial" w:hAnsi="Arial" w:cs="Arial"/>
                <w:color w:val="000000"/>
              </w:rPr>
              <w:t>Read (challenge) checklist</w:t>
            </w:r>
          </w:p>
        </w:tc>
      </w:tr>
      <w:tr w:rsidR="00C81F94" w:rsidRPr="00CF3EC8" w14:paraId="6646716A" w14:textId="77777777" w:rsidTr="009844E5">
        <w:tc>
          <w:tcPr>
            <w:tcW w:w="10458" w:type="dxa"/>
            <w:gridSpan w:val="3"/>
            <w:tcBorders>
              <w:top w:val="single" w:sz="4" w:space="0" w:color="000000"/>
            </w:tcBorders>
            <w:tcMar>
              <w:top w:w="29" w:type="dxa"/>
              <w:left w:w="115" w:type="dxa"/>
              <w:bottom w:w="29" w:type="dxa"/>
              <w:right w:w="115" w:type="dxa"/>
            </w:tcMar>
          </w:tcPr>
          <w:p w14:paraId="66467168" w14:textId="77777777" w:rsidR="00C81F94" w:rsidRPr="007128D9" w:rsidRDefault="00667D44" w:rsidP="009844E5">
            <w:pPr>
              <w:tabs>
                <w:tab w:val="left" w:pos="720"/>
              </w:tabs>
              <w:autoSpaceDE w:val="0"/>
              <w:autoSpaceDN w:val="0"/>
              <w:spacing w:before="100" w:beforeAutospacing="1" w:afterAutospacing="1"/>
              <w:rPr>
                <w:b/>
                <w:color w:val="000000"/>
              </w:rPr>
            </w:pPr>
            <w:r w:rsidRPr="00D90F76">
              <w:rPr>
                <w:b/>
                <w:color w:val="000000"/>
              </w:rPr>
              <w:t xml:space="preserve">Notes </w:t>
            </w:r>
            <w:r w:rsidR="00C81F94" w:rsidRPr="007128D9">
              <w:rPr>
                <w:b/>
                <w:color w:val="000000"/>
              </w:rPr>
              <w:t xml:space="preserve">and </w:t>
            </w:r>
            <w:r w:rsidRPr="00D90F76">
              <w:rPr>
                <w:b/>
                <w:color w:val="000000"/>
              </w:rPr>
              <w:t>Justifications</w:t>
            </w:r>
            <w:r w:rsidR="00C81F94" w:rsidRPr="007128D9">
              <w:rPr>
                <w:b/>
                <w:color w:val="000000"/>
              </w:rPr>
              <w:t>:</w:t>
            </w:r>
          </w:p>
          <w:p w14:paraId="66467169" w14:textId="77777777" w:rsidR="00C81F94" w:rsidRPr="00D90F76" w:rsidRDefault="00C81F94" w:rsidP="009844E5">
            <w:r w:rsidRPr="007128D9">
              <w:t>1.) Operator FCOM SOP.</w:t>
            </w:r>
          </w:p>
        </w:tc>
      </w:tr>
    </w:tbl>
    <w:p w14:paraId="6646716B" w14:textId="77777777" w:rsidR="00C81F94" w:rsidRPr="00CF3EC8" w:rsidRDefault="00C81F94" w:rsidP="00C81F94">
      <w:pPr>
        <w:rPr>
          <w:rFonts w:eastAsia="Calibri"/>
        </w:rPr>
      </w:pPr>
    </w:p>
    <w:p w14:paraId="6646716C" w14:textId="77777777" w:rsidR="00C81F94" w:rsidRPr="00D74DA0" w:rsidRDefault="00C81F94" w:rsidP="007128D9">
      <w:pPr>
        <w:pStyle w:val="Heading5"/>
        <w:numPr>
          <w:ilvl w:val="0"/>
          <w:numId w:val="0"/>
        </w:numPr>
      </w:pPr>
      <w:r w:rsidRPr="007128D9">
        <w:rPr>
          <w:b/>
        </w:rPr>
        <w:t>Taxi Notes</w:t>
      </w:r>
    </w:p>
    <w:p w14:paraId="6646716D" w14:textId="77777777" w:rsidR="00C81F94" w:rsidRPr="002D2EC5" w:rsidRDefault="00C81F94" w:rsidP="007745C9">
      <w:pPr>
        <w:pStyle w:val="ListNumber"/>
        <w:numPr>
          <w:ilvl w:val="0"/>
          <w:numId w:val="110"/>
        </w:numPr>
      </w:pPr>
      <w:r w:rsidRPr="002D2EC5">
        <w:t>Outside vigilance during taxi is the responsibility of both pilots. Prior to the aircraft movement or flap movement, both pilots should verify that the aircraft is clear of all obstacles. [</w:t>
      </w:r>
      <w:r w:rsidR="0094752E">
        <w:fldChar w:fldCharType="begin"/>
      </w:r>
      <w:r w:rsidR="0094752E">
        <w:instrText xml:space="preserve"> REF _Ref301356453 \r \h  \* MERGEFORMAT </w:instrText>
      </w:r>
      <w:r w:rsidR="0094752E">
        <w:fldChar w:fldCharType="separate"/>
      </w:r>
      <w:r w:rsidR="00FE1A86">
        <w:t>19</w:t>
      </w:r>
      <w:r w:rsidR="0094752E">
        <w:fldChar w:fldCharType="end"/>
      </w:r>
      <w:r w:rsidRPr="002D2EC5">
        <w:t>]</w:t>
      </w:r>
    </w:p>
    <w:p w14:paraId="6646716E" w14:textId="77777777" w:rsidR="00C81F94" w:rsidRPr="002D2EC5" w:rsidRDefault="00C81F94" w:rsidP="00C81F94">
      <w:pPr>
        <w:pStyle w:val="ListNumber"/>
      </w:pPr>
      <w:r w:rsidRPr="002D2EC5">
        <w:t>If possible, paperwork and other activities should be accomplished while the aircraft is not moving and the parking brake is set. [</w:t>
      </w:r>
      <w:r w:rsidR="0094752E">
        <w:fldChar w:fldCharType="begin"/>
      </w:r>
      <w:r w:rsidR="0094752E">
        <w:instrText xml:space="preserve"> REF _Ref301356453 \r \h  \* MERGEFORMAT </w:instrText>
      </w:r>
      <w:r w:rsidR="0094752E">
        <w:fldChar w:fldCharType="separate"/>
      </w:r>
      <w:r w:rsidR="00FE1A86">
        <w:t>19</w:t>
      </w:r>
      <w:r w:rsidR="0094752E">
        <w:fldChar w:fldCharType="end"/>
      </w:r>
      <w:r w:rsidRPr="002D2EC5">
        <w:t xml:space="preserve">] </w:t>
      </w:r>
    </w:p>
    <w:p w14:paraId="6646716F" w14:textId="77777777" w:rsidR="00C81F94" w:rsidRPr="002D2EC5" w:rsidRDefault="00C81F94" w:rsidP="00C81F94">
      <w:pPr>
        <w:pStyle w:val="ListNumber"/>
      </w:pPr>
      <w:r w:rsidRPr="002D2EC5">
        <w:t>One goal of Taxi-CPDLC is to reduce the amount of voice communication. Voice communication will be shifted to time-critical instructions such as hold short, reroute, return to gate, taxi into position and hold, or cleared for takeoff clearance instructions. [</w:t>
      </w:r>
      <w:r w:rsidR="0094752E">
        <w:fldChar w:fldCharType="begin"/>
      </w:r>
      <w:r w:rsidR="0094752E">
        <w:instrText xml:space="preserve"> REF _Ref301356377 \r \h  \* MERGEFORMAT </w:instrText>
      </w:r>
      <w:r w:rsidR="0094752E">
        <w:fldChar w:fldCharType="separate"/>
      </w:r>
      <w:r w:rsidR="00FE1A86">
        <w:t>83</w:t>
      </w:r>
      <w:r w:rsidR="0094752E">
        <w:fldChar w:fldCharType="end"/>
      </w:r>
      <w:r w:rsidRPr="002D2EC5">
        <w:t>]</w:t>
      </w:r>
    </w:p>
    <w:p w14:paraId="66467170" w14:textId="77777777" w:rsidR="00C81F94" w:rsidRPr="002D2EC5" w:rsidRDefault="00C81F94" w:rsidP="00C81F94">
      <w:pPr>
        <w:pStyle w:val="ListNumber"/>
      </w:pPr>
      <w:r w:rsidRPr="002D2EC5">
        <w:t xml:space="preserve">Voice communication via </w:t>
      </w:r>
      <w:r w:rsidR="002D21D1">
        <w:t xml:space="preserve">radio telephony </w:t>
      </w:r>
      <w:r w:rsidR="002D21D1" w:rsidRPr="002D21D1">
        <w:t>(</w:t>
      </w:r>
      <w:r w:rsidRPr="002D21D1">
        <w:t>R/T</w:t>
      </w:r>
      <w:r w:rsidR="002D21D1" w:rsidRPr="002D21D1">
        <w:t>)</w:t>
      </w:r>
      <w:r w:rsidRPr="002D2EC5">
        <w:t xml:space="preserve"> is always back-up. Voice communication should be used if any additional information exchange is necessary or in case of safety, or time critical situations.  [</w:t>
      </w:r>
      <w:r w:rsidR="0094752E">
        <w:fldChar w:fldCharType="begin"/>
      </w:r>
      <w:r w:rsidR="0094752E">
        <w:instrText xml:space="preserve"> REF _Ref301356377 \r \h  \* MERGEFORMAT </w:instrText>
      </w:r>
      <w:r w:rsidR="0094752E">
        <w:fldChar w:fldCharType="separate"/>
      </w:r>
      <w:r w:rsidR="00FE1A86">
        <w:t>83</w:t>
      </w:r>
      <w:r w:rsidR="0094752E">
        <w:fldChar w:fldCharType="end"/>
      </w:r>
      <w:r w:rsidRPr="002D2EC5">
        <w:t>]</w:t>
      </w:r>
    </w:p>
    <w:p w14:paraId="66467171" w14:textId="77777777" w:rsidR="00C81F94" w:rsidRPr="002D2EC5" w:rsidRDefault="00C81F94" w:rsidP="00C81F94">
      <w:pPr>
        <w:pStyle w:val="ListNumber"/>
      </w:pPr>
      <w:r w:rsidRPr="002D2EC5">
        <w:t>A commercial multi-functional Cockpit Display of Traffic Information (CDTI) display system manufactured by Funkwerk Avionics, which can be used for visualization of various information as well as maps [</w:t>
      </w:r>
      <w:r w:rsidR="0094752E">
        <w:fldChar w:fldCharType="begin"/>
      </w:r>
      <w:r w:rsidR="0094752E">
        <w:instrText xml:space="preserve"> REF _Ref301356377 \r \h  \* MERGEFORMAT </w:instrText>
      </w:r>
      <w:r w:rsidR="0094752E">
        <w:fldChar w:fldCharType="separate"/>
      </w:r>
      <w:r w:rsidR="00FE1A86">
        <w:t>83</w:t>
      </w:r>
      <w:r w:rsidR="0094752E">
        <w:fldChar w:fldCharType="end"/>
      </w:r>
      <w:r w:rsidRPr="002D2EC5">
        <w:t>]. In the case of EMMA2 it was modified for displaying the TAXI-CPDLC messages exchange only (</w:t>
      </w:r>
      <w:r w:rsidR="0094752E">
        <w:fldChar w:fldCharType="begin"/>
      </w:r>
      <w:r w:rsidR="0094752E">
        <w:instrText xml:space="preserve"> REF _Ref301365874 \h  \* MERGEFORMAT </w:instrText>
      </w:r>
      <w:r w:rsidR="0094752E">
        <w:fldChar w:fldCharType="separate"/>
      </w:r>
      <w:r w:rsidR="00FE1A86" w:rsidRPr="008003AF">
        <w:t xml:space="preserve">Figure </w:t>
      </w:r>
      <w:r w:rsidR="00FE1A86">
        <w:t>4</w:t>
      </w:r>
      <w:r w:rsidR="00FE1A86" w:rsidRPr="008003AF">
        <w:noBreakHyphen/>
      </w:r>
      <w:r w:rsidR="00FE1A86">
        <w:t>1</w:t>
      </w:r>
      <w:r w:rsidR="0094752E">
        <w:fldChar w:fldCharType="end"/>
      </w:r>
      <w:r w:rsidRPr="002D2EC5">
        <w:t>).</w:t>
      </w:r>
    </w:p>
    <w:p w14:paraId="66467172" w14:textId="77777777" w:rsidR="00C81F94" w:rsidRPr="00CF3EC8" w:rsidRDefault="00C81F94" w:rsidP="00C81F94">
      <w:pPr>
        <w:rPr>
          <w:rFonts w:eastAsia="Calibri"/>
        </w:rPr>
      </w:pPr>
    </w:p>
    <w:p w14:paraId="66467173" w14:textId="77777777" w:rsidR="00C81F94" w:rsidRPr="00CF3EC8" w:rsidRDefault="00C81F94" w:rsidP="00C81F94">
      <w:pPr>
        <w:jc w:val="center"/>
        <w:rPr>
          <w:rFonts w:eastAsia="Calibri"/>
        </w:rPr>
      </w:pPr>
      <w:r>
        <w:rPr>
          <w:rFonts w:eastAsia="Calibri"/>
          <w:noProof/>
        </w:rPr>
        <w:drawing>
          <wp:inline distT="0" distB="0" distL="0" distR="0" wp14:anchorId="664699B5" wp14:editId="664699B6">
            <wp:extent cx="3200400" cy="2312035"/>
            <wp:effectExtent l="0" t="0" r="0" b="0"/>
            <wp:docPr id="5" name="Picture 5" descr="Description: CDTI.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Description: CDTI.bmp"/>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200400" cy="2312035"/>
                    </a:xfrm>
                    <a:prstGeom prst="rect">
                      <a:avLst/>
                    </a:prstGeom>
                    <a:noFill/>
                    <a:ln>
                      <a:noFill/>
                    </a:ln>
                  </pic:spPr>
                </pic:pic>
              </a:graphicData>
            </a:graphic>
          </wp:inline>
        </w:drawing>
      </w:r>
    </w:p>
    <w:p w14:paraId="66467174" w14:textId="77777777" w:rsidR="00C81F94" w:rsidRPr="008003AF" w:rsidRDefault="00C81F94" w:rsidP="00875116">
      <w:pPr>
        <w:pStyle w:val="Caption"/>
      </w:pPr>
      <w:bookmarkStart w:id="189" w:name="_Ref301365874"/>
      <w:bookmarkStart w:id="190" w:name="_Toc302557831"/>
      <w:r w:rsidRPr="008003AF">
        <w:t xml:space="preserve">Figure </w:t>
      </w:r>
      <w:r w:rsidR="00653BB1">
        <w:fldChar w:fldCharType="begin"/>
      </w:r>
      <w:r w:rsidR="00CA7495">
        <w:instrText xml:space="preserve"> STYLEREF 1 \s </w:instrText>
      </w:r>
      <w:r w:rsidR="00653BB1">
        <w:fldChar w:fldCharType="separate"/>
      </w:r>
      <w:r w:rsidR="00FE1A86">
        <w:rPr>
          <w:noProof/>
        </w:rPr>
        <w:t>4</w:t>
      </w:r>
      <w:r w:rsidR="00653BB1">
        <w:rPr>
          <w:noProof/>
        </w:rPr>
        <w:fldChar w:fldCharType="end"/>
      </w:r>
      <w:r w:rsidRPr="008003AF">
        <w:noBreakHyphen/>
      </w:r>
      <w:r w:rsidR="00653BB1">
        <w:fldChar w:fldCharType="begin"/>
      </w:r>
      <w:r w:rsidR="00CA7495">
        <w:instrText xml:space="preserve"> SEQ Figure \* ARABIC \s 1 </w:instrText>
      </w:r>
      <w:r w:rsidR="00653BB1">
        <w:fldChar w:fldCharType="separate"/>
      </w:r>
      <w:r w:rsidR="00FE1A86">
        <w:rPr>
          <w:noProof/>
        </w:rPr>
        <w:t>1</w:t>
      </w:r>
      <w:r w:rsidR="00653BB1">
        <w:rPr>
          <w:noProof/>
        </w:rPr>
        <w:fldChar w:fldCharType="end"/>
      </w:r>
      <w:bookmarkEnd w:id="189"/>
      <w:r w:rsidRPr="008003AF">
        <w:t xml:space="preserve"> </w:t>
      </w:r>
      <w:r w:rsidRPr="005A03C2">
        <w:t>CDTI:</w:t>
      </w:r>
      <w:r>
        <w:t xml:space="preserve"> M</w:t>
      </w:r>
      <w:r w:rsidRPr="005A03C2">
        <w:t>odified for TAXI-CPDLC use</w:t>
      </w:r>
      <w:bookmarkEnd w:id="190"/>
    </w:p>
    <w:p w14:paraId="66467175" w14:textId="77777777" w:rsidR="00C81F94" w:rsidRPr="00CF3EC8" w:rsidRDefault="00C81F94" w:rsidP="00C81F94">
      <w:pPr>
        <w:pStyle w:val="ListNumber"/>
      </w:pPr>
      <w:r w:rsidRPr="00CF3EC8">
        <w:t xml:space="preserve">The major advantage of the Taxi-CPDLC is the use of the </w:t>
      </w:r>
      <w:r w:rsidRPr="00CF3EC8">
        <w:rPr>
          <w:b/>
        </w:rPr>
        <w:t>ND moving map display</w:t>
      </w:r>
      <w:r w:rsidRPr="00CF3EC8">
        <w:t xml:space="preserve"> of the taxi route, with the name and location of other traffic, including traffic to follow. [</w:t>
      </w:r>
      <w:r w:rsidR="00653BB1">
        <w:fldChar w:fldCharType="begin"/>
      </w:r>
      <w:r>
        <w:instrText xml:space="preserve"> REF _Ref301356377 \r \h </w:instrText>
      </w:r>
      <w:r w:rsidR="00653BB1">
        <w:fldChar w:fldCharType="separate"/>
      </w:r>
      <w:r w:rsidR="00FE1A86">
        <w:t>83</w:t>
      </w:r>
      <w:r w:rsidR="00653BB1">
        <w:fldChar w:fldCharType="end"/>
      </w:r>
      <w:r w:rsidRPr="00CF3EC8">
        <w:t>]   The airport moving map display is intended to enhance crew positional awareness while planning taxi routes and while taxiing. Crew should avoid fixation on or distraction by the airport moving map.  [</w:t>
      </w:r>
      <w:r w:rsidR="00653BB1">
        <w:fldChar w:fldCharType="begin"/>
      </w:r>
      <w:r>
        <w:instrText xml:space="preserve"> REF _Ref301356540 \r \h </w:instrText>
      </w:r>
      <w:r w:rsidR="00653BB1">
        <w:fldChar w:fldCharType="separate"/>
      </w:r>
      <w:r w:rsidR="00FE1A86">
        <w:t>11</w:t>
      </w:r>
      <w:r w:rsidR="00653BB1">
        <w:fldChar w:fldCharType="end"/>
      </w:r>
      <w:r>
        <w:t>]</w:t>
      </w:r>
    </w:p>
    <w:p w14:paraId="66467176" w14:textId="77777777" w:rsidR="00C81F94" w:rsidRPr="00CF3EC8" w:rsidRDefault="00C81F94" w:rsidP="00C81F94">
      <w:pPr>
        <w:pStyle w:val="ListNumber"/>
      </w:pPr>
      <w:r w:rsidRPr="00CF3EC8">
        <w:t xml:space="preserve">Study debriefings revealed that TAXI-CPDLC operations with the CDTI require too much </w:t>
      </w:r>
      <w:r w:rsidR="00990F5F" w:rsidRPr="00CF3EC8">
        <w:t>head</w:t>
      </w:r>
      <w:r w:rsidR="00990F5F">
        <w:t>-</w:t>
      </w:r>
      <w:r w:rsidRPr="00CF3EC8">
        <w:t>down time; this explains the increased workload in the ISA measurements.  [</w:t>
      </w:r>
      <w:r w:rsidR="00653BB1">
        <w:fldChar w:fldCharType="begin"/>
      </w:r>
      <w:r>
        <w:instrText xml:space="preserve"> REF _Ref301356377 \r \h </w:instrText>
      </w:r>
      <w:r w:rsidR="00653BB1">
        <w:fldChar w:fldCharType="separate"/>
      </w:r>
      <w:r w:rsidR="00FE1A86">
        <w:t>83</w:t>
      </w:r>
      <w:r w:rsidR="00653BB1">
        <w:fldChar w:fldCharType="end"/>
      </w:r>
      <w:r w:rsidRPr="00CF3EC8">
        <w:t xml:space="preserve">]   </w:t>
      </w:r>
    </w:p>
    <w:p w14:paraId="66467177" w14:textId="77777777" w:rsidR="00C81F94" w:rsidRPr="00CF3EC8" w:rsidRDefault="00C81F94" w:rsidP="00C81F94">
      <w:pPr>
        <w:pStyle w:val="ListNumber"/>
      </w:pPr>
      <w:r w:rsidRPr="00CF3EC8">
        <w:t>The limitation of providing the CPDLC taxi clearance during preflight is that the route is likely to change and crews brief on this route. [</w:t>
      </w:r>
      <w:r w:rsidR="00653BB1">
        <w:fldChar w:fldCharType="begin"/>
      </w:r>
      <w:r>
        <w:instrText xml:space="preserve"> REF _Ref301356377 \r \h </w:instrText>
      </w:r>
      <w:r w:rsidR="00653BB1">
        <w:fldChar w:fldCharType="separate"/>
      </w:r>
      <w:r w:rsidR="00FE1A86">
        <w:t>83</w:t>
      </w:r>
      <w:r w:rsidR="00653BB1">
        <w:fldChar w:fldCharType="end"/>
      </w:r>
      <w:r w:rsidRPr="00CF3EC8">
        <w:t xml:space="preserve">]   </w:t>
      </w:r>
    </w:p>
    <w:p w14:paraId="66467178" w14:textId="77777777" w:rsidR="00990F5F" w:rsidRDefault="00990F5F">
      <w:pPr>
        <w:spacing w:after="200" w:line="276" w:lineRule="auto"/>
        <w:contextualSpacing w:val="0"/>
        <w:rPr>
          <w:rFonts w:eastAsia="Calibri"/>
        </w:rPr>
      </w:pPr>
      <w:r>
        <w:rPr>
          <w:rFonts w:eastAsia="Calibri"/>
        </w:rPr>
        <w:br w:type="page"/>
      </w:r>
    </w:p>
    <w:p w14:paraId="66467179" w14:textId="77777777" w:rsidR="00E0476B" w:rsidRDefault="00990F5F" w:rsidP="007128D9">
      <w:pPr>
        <w:pStyle w:val="Heading4"/>
      </w:pPr>
      <w:bookmarkStart w:id="191" w:name="_Toc302557723"/>
      <w:r>
        <w:t>Takeoff</w:t>
      </w:r>
      <w:bookmarkEnd w:id="191"/>
    </w:p>
    <w:p w14:paraId="6646717A" w14:textId="77777777" w:rsidR="00990F5F" w:rsidRPr="00D90F76" w:rsidRDefault="00990F5F" w:rsidP="00D90F76">
      <w:pPr>
        <w:rPr>
          <w:rFonts w:eastAsia="Calibri"/>
        </w:rPr>
      </w:pPr>
    </w:p>
    <w:tbl>
      <w:tblPr>
        <w:tblStyle w:val="TableGrid2"/>
        <w:tblW w:w="10458" w:type="dxa"/>
        <w:tblLook w:val="04A0" w:firstRow="1" w:lastRow="0" w:firstColumn="1" w:lastColumn="0" w:noHBand="0" w:noVBand="1"/>
      </w:tblPr>
      <w:tblGrid>
        <w:gridCol w:w="3486"/>
        <w:gridCol w:w="3486"/>
        <w:gridCol w:w="3486"/>
      </w:tblGrid>
      <w:tr w:rsidR="00E0476B" w:rsidRPr="00CF3EC8" w14:paraId="6646717D" w14:textId="77777777" w:rsidTr="00E0476B">
        <w:trPr>
          <w:cantSplit/>
          <w:tblHeader/>
        </w:trPr>
        <w:tc>
          <w:tcPr>
            <w:tcW w:w="3486" w:type="dxa"/>
            <w:tcBorders>
              <w:top w:val="single" w:sz="18" w:space="0" w:color="000000"/>
              <w:bottom w:val="single" w:sz="4" w:space="0" w:color="000000"/>
              <w:right w:val="nil"/>
            </w:tcBorders>
            <w:shd w:val="clear" w:color="auto" w:fill="D9D9D9" w:themeFill="background1" w:themeFillShade="D9"/>
          </w:tcPr>
          <w:p w14:paraId="6646717B" w14:textId="77777777" w:rsidR="00E0476B" w:rsidRPr="00CF3EC8" w:rsidRDefault="00E0476B" w:rsidP="00E0476B">
            <w:pPr>
              <w:rPr>
                <w:rFonts w:ascii="Arial" w:hAnsi="Arial" w:cs="Arial"/>
                <w:b/>
                <w:szCs w:val="24"/>
              </w:rPr>
            </w:pPr>
            <w:r w:rsidRPr="00CF3EC8">
              <w:rPr>
                <w:rFonts w:ascii="Arial" w:hAnsi="Arial" w:cs="Arial"/>
                <w:b/>
                <w:szCs w:val="24"/>
              </w:rPr>
              <w:t>B.1.  TAKEOFF</w:t>
            </w:r>
          </w:p>
        </w:tc>
        <w:tc>
          <w:tcPr>
            <w:tcW w:w="6972" w:type="dxa"/>
            <w:gridSpan w:val="2"/>
            <w:tcBorders>
              <w:top w:val="single" w:sz="18" w:space="0" w:color="000000"/>
              <w:left w:val="nil"/>
              <w:bottom w:val="single" w:sz="4" w:space="0" w:color="000000"/>
            </w:tcBorders>
            <w:shd w:val="clear" w:color="auto" w:fill="D9D9D9" w:themeFill="background1" w:themeFillShade="D9"/>
            <w:vAlign w:val="center"/>
          </w:tcPr>
          <w:p w14:paraId="6646717C" w14:textId="77777777" w:rsidR="00E0476B" w:rsidRPr="00CF3EC8" w:rsidRDefault="00E0476B" w:rsidP="00E0476B">
            <w:pPr>
              <w:rPr>
                <w:rFonts w:ascii="Arial" w:hAnsi="Arial" w:cs="Arial"/>
                <w:b/>
                <w:szCs w:val="24"/>
              </w:rPr>
            </w:pPr>
            <w:r w:rsidRPr="00CF3EC8">
              <w:rPr>
                <w:rFonts w:ascii="Arial" w:hAnsi="Arial" w:cs="Arial"/>
                <w:b/>
                <w:szCs w:val="24"/>
                <w:highlight w:val="green"/>
              </w:rPr>
              <w:t>Line Up and Wait</w:t>
            </w:r>
          </w:p>
        </w:tc>
      </w:tr>
      <w:tr w:rsidR="00E0476B" w:rsidRPr="00CF3EC8" w14:paraId="66467180" w14:textId="77777777" w:rsidTr="00E0476B">
        <w:trPr>
          <w:cantSplit/>
        </w:trPr>
        <w:tc>
          <w:tcPr>
            <w:tcW w:w="3486" w:type="dxa"/>
            <w:tcBorders>
              <w:bottom w:val="single" w:sz="4" w:space="0" w:color="000000"/>
              <w:right w:val="nil"/>
            </w:tcBorders>
            <w:shd w:val="clear" w:color="auto" w:fill="FFFFCC"/>
            <w:vAlign w:val="center"/>
          </w:tcPr>
          <w:p w14:paraId="6646717E" w14:textId="77777777" w:rsidR="00E0476B" w:rsidRPr="00CF3EC8" w:rsidRDefault="00E0476B" w:rsidP="00E0476B">
            <w:pPr>
              <w:jc w:val="right"/>
              <w:rPr>
                <w:b/>
              </w:rPr>
            </w:pPr>
            <w:r w:rsidRPr="00CF3EC8">
              <w:rPr>
                <w:b/>
              </w:rPr>
              <w:t>RECOMMENDATION:</w:t>
            </w:r>
          </w:p>
        </w:tc>
        <w:tc>
          <w:tcPr>
            <w:tcW w:w="6972" w:type="dxa"/>
            <w:gridSpan w:val="2"/>
            <w:tcBorders>
              <w:left w:val="nil"/>
              <w:bottom w:val="single" w:sz="4" w:space="0" w:color="000000"/>
            </w:tcBorders>
            <w:shd w:val="clear" w:color="auto" w:fill="FFFFCC"/>
            <w:vAlign w:val="center"/>
          </w:tcPr>
          <w:p w14:paraId="6646717F" w14:textId="77777777" w:rsidR="00E0476B" w:rsidRPr="00CF3EC8" w:rsidRDefault="00E0476B" w:rsidP="00E0476B">
            <w:pPr>
              <w:jc w:val="center"/>
              <w:rPr>
                <w:b/>
              </w:rPr>
            </w:pPr>
            <w:r w:rsidRPr="00CF3EC8">
              <w:rPr>
                <w:b/>
              </w:rPr>
              <w:t>USE VOICE</w:t>
            </w:r>
          </w:p>
        </w:tc>
      </w:tr>
      <w:tr w:rsidR="00E0476B" w:rsidRPr="00033E16" w14:paraId="66467184" w14:textId="77777777" w:rsidTr="00E0476B">
        <w:trPr>
          <w:cantSplit/>
        </w:trPr>
        <w:tc>
          <w:tcPr>
            <w:tcW w:w="3486" w:type="dxa"/>
            <w:tcBorders>
              <w:top w:val="single" w:sz="4" w:space="0" w:color="000000"/>
              <w:bottom w:val="single" w:sz="18" w:space="0" w:color="000000"/>
            </w:tcBorders>
            <w:shd w:val="clear" w:color="auto" w:fill="D9D9D9" w:themeFill="background1" w:themeFillShade="D9"/>
            <w:vAlign w:val="center"/>
          </w:tcPr>
          <w:p w14:paraId="66467181" w14:textId="77777777" w:rsidR="00E0476B" w:rsidRPr="00033E16" w:rsidRDefault="00E0476B" w:rsidP="00E0476B">
            <w:pPr>
              <w:spacing w:before="100" w:beforeAutospacing="1" w:afterAutospacing="1"/>
              <w:jc w:val="center"/>
              <w:rPr>
                <w:b/>
                <w:sz w:val="22"/>
                <w:szCs w:val="22"/>
              </w:rPr>
            </w:pPr>
            <w:r w:rsidRPr="003E0B0B">
              <w:rPr>
                <w:b/>
              </w:rPr>
              <w:t>Sequence of Events</w:t>
            </w:r>
          </w:p>
        </w:tc>
        <w:tc>
          <w:tcPr>
            <w:tcW w:w="3486" w:type="dxa"/>
            <w:tcBorders>
              <w:top w:val="single" w:sz="4" w:space="0" w:color="000000"/>
              <w:bottom w:val="single" w:sz="18" w:space="0" w:color="000000"/>
            </w:tcBorders>
            <w:shd w:val="clear" w:color="auto" w:fill="D9D9D9" w:themeFill="background1" w:themeFillShade="D9"/>
            <w:vAlign w:val="center"/>
          </w:tcPr>
          <w:p w14:paraId="66467182" w14:textId="77777777" w:rsidR="00E0476B" w:rsidRPr="00033E16" w:rsidRDefault="00E0476B" w:rsidP="00E0476B">
            <w:pPr>
              <w:spacing w:before="100" w:beforeAutospacing="1" w:afterAutospacing="1"/>
              <w:jc w:val="center"/>
              <w:rPr>
                <w:b/>
                <w:sz w:val="22"/>
                <w:szCs w:val="22"/>
              </w:rPr>
            </w:pPr>
            <w:r w:rsidRPr="003E0B0B">
              <w:rPr>
                <w:b/>
              </w:rPr>
              <w:t>Pilot Flying Procedures</w:t>
            </w:r>
          </w:p>
        </w:tc>
        <w:tc>
          <w:tcPr>
            <w:tcW w:w="3486" w:type="dxa"/>
            <w:tcBorders>
              <w:top w:val="single" w:sz="4" w:space="0" w:color="000000"/>
              <w:bottom w:val="single" w:sz="18" w:space="0" w:color="000000"/>
            </w:tcBorders>
            <w:shd w:val="clear" w:color="auto" w:fill="D9D9D9" w:themeFill="background1" w:themeFillShade="D9"/>
            <w:vAlign w:val="center"/>
          </w:tcPr>
          <w:p w14:paraId="66467183" w14:textId="77777777" w:rsidR="00E0476B" w:rsidRPr="00033E16" w:rsidRDefault="00E0476B" w:rsidP="00E0476B">
            <w:pPr>
              <w:spacing w:before="100" w:beforeAutospacing="1" w:afterAutospacing="1"/>
              <w:jc w:val="center"/>
              <w:rPr>
                <w:b/>
                <w:sz w:val="22"/>
                <w:szCs w:val="22"/>
              </w:rPr>
            </w:pPr>
            <w:r w:rsidRPr="003E0B0B">
              <w:rPr>
                <w:b/>
              </w:rPr>
              <w:t>Pilot Monitoring Procedures</w:t>
            </w:r>
          </w:p>
        </w:tc>
      </w:tr>
      <w:tr w:rsidR="00E0476B" w:rsidRPr="00CF3EC8" w14:paraId="66467189" w14:textId="77777777" w:rsidTr="00E0476B">
        <w:tc>
          <w:tcPr>
            <w:tcW w:w="3486" w:type="dxa"/>
            <w:tcBorders>
              <w:top w:val="single" w:sz="18" w:space="0" w:color="000000"/>
              <w:bottom w:val="single" w:sz="4" w:space="0" w:color="000000"/>
            </w:tcBorders>
            <w:vAlign w:val="center"/>
          </w:tcPr>
          <w:p w14:paraId="66467185" w14:textId="77777777" w:rsidR="00E0476B" w:rsidRPr="00CF3EC8" w:rsidRDefault="00E0476B" w:rsidP="00E0476B">
            <w:pPr>
              <w:tabs>
                <w:tab w:val="left" w:pos="720"/>
              </w:tabs>
              <w:autoSpaceDE w:val="0"/>
              <w:autoSpaceDN w:val="0"/>
              <w:rPr>
                <w:rFonts w:ascii="Arial" w:hAnsi="Arial" w:cs="Arial"/>
                <w:color w:val="000000"/>
              </w:rPr>
            </w:pPr>
            <w:r w:rsidRPr="00CF3EC8">
              <w:rPr>
                <w:rFonts w:ascii="Arial" w:hAnsi="Arial" w:cs="Arial"/>
                <w:color w:val="000000"/>
                <w:szCs w:val="22"/>
              </w:rPr>
              <w:t>Tower clears crew to line up and wait on Runway xx.</w:t>
            </w:r>
          </w:p>
        </w:tc>
        <w:tc>
          <w:tcPr>
            <w:tcW w:w="3486" w:type="dxa"/>
            <w:tcBorders>
              <w:top w:val="single" w:sz="18" w:space="0" w:color="000000"/>
              <w:bottom w:val="single" w:sz="4" w:space="0" w:color="000000"/>
            </w:tcBorders>
            <w:vAlign w:val="center"/>
          </w:tcPr>
          <w:p w14:paraId="66467186" w14:textId="77777777" w:rsidR="00E0476B" w:rsidRPr="00CF3EC8" w:rsidRDefault="00E0476B" w:rsidP="00E0476B">
            <w:pPr>
              <w:tabs>
                <w:tab w:val="left" w:pos="720"/>
              </w:tabs>
              <w:autoSpaceDE w:val="0"/>
              <w:autoSpaceDN w:val="0"/>
              <w:rPr>
                <w:rFonts w:ascii="Arial" w:hAnsi="Arial" w:cs="Arial"/>
                <w:color w:val="000000"/>
                <w:szCs w:val="22"/>
              </w:rPr>
            </w:pPr>
            <w:r w:rsidRPr="00CF3EC8">
              <w:rPr>
                <w:rFonts w:ascii="Arial" w:hAnsi="Arial" w:cs="Arial"/>
                <w:color w:val="000000"/>
                <w:szCs w:val="22"/>
              </w:rPr>
              <w:t>Calls "Below the line" to finish the Before T/O checklist</w:t>
            </w:r>
          </w:p>
        </w:tc>
        <w:tc>
          <w:tcPr>
            <w:tcW w:w="3486" w:type="dxa"/>
            <w:tcBorders>
              <w:top w:val="single" w:sz="18" w:space="0" w:color="000000"/>
              <w:bottom w:val="single" w:sz="4" w:space="0" w:color="000000"/>
            </w:tcBorders>
            <w:vAlign w:val="center"/>
          </w:tcPr>
          <w:p w14:paraId="66467187" w14:textId="77777777" w:rsidR="00E0476B" w:rsidRPr="00CF3EC8" w:rsidRDefault="00E0476B" w:rsidP="00E0476B">
            <w:pPr>
              <w:tabs>
                <w:tab w:val="left" w:pos="720"/>
              </w:tabs>
              <w:autoSpaceDE w:val="0"/>
              <w:autoSpaceDN w:val="0"/>
              <w:rPr>
                <w:rFonts w:ascii="Arial" w:hAnsi="Arial" w:cs="Arial"/>
                <w:color w:val="000000"/>
                <w:szCs w:val="22"/>
              </w:rPr>
            </w:pPr>
            <w:r w:rsidRPr="00CF3EC8">
              <w:rPr>
                <w:rFonts w:ascii="Arial" w:hAnsi="Arial" w:cs="Arial"/>
                <w:color w:val="000000"/>
                <w:szCs w:val="22"/>
              </w:rPr>
              <w:t>Reply via voice to line up an</w:t>
            </w:r>
            <w:r w:rsidR="00990F5F">
              <w:rPr>
                <w:rFonts w:ascii="Arial" w:hAnsi="Arial" w:cs="Arial"/>
                <w:color w:val="000000"/>
                <w:szCs w:val="22"/>
              </w:rPr>
              <w:t>d</w:t>
            </w:r>
            <w:r w:rsidRPr="00CF3EC8">
              <w:rPr>
                <w:rFonts w:ascii="Arial" w:hAnsi="Arial" w:cs="Arial"/>
                <w:color w:val="000000"/>
                <w:szCs w:val="22"/>
              </w:rPr>
              <w:t xml:space="preserve"> wait on Runway xx.</w:t>
            </w:r>
          </w:p>
          <w:p w14:paraId="66467188" w14:textId="77777777" w:rsidR="00E0476B" w:rsidRPr="00CF3EC8" w:rsidRDefault="00E0476B" w:rsidP="00E0476B">
            <w:pPr>
              <w:tabs>
                <w:tab w:val="left" w:pos="720"/>
              </w:tabs>
              <w:autoSpaceDE w:val="0"/>
              <w:autoSpaceDN w:val="0"/>
              <w:rPr>
                <w:rFonts w:ascii="Arial" w:hAnsi="Arial" w:cs="Arial"/>
                <w:color w:val="000000"/>
                <w:szCs w:val="22"/>
              </w:rPr>
            </w:pPr>
            <w:r w:rsidRPr="00CF3EC8">
              <w:rPr>
                <w:rFonts w:ascii="Arial" w:hAnsi="Arial" w:cs="Arial"/>
                <w:color w:val="000000"/>
                <w:szCs w:val="22"/>
              </w:rPr>
              <w:t>Read the last part of the Before T/O checklist.</w:t>
            </w:r>
          </w:p>
        </w:tc>
      </w:tr>
      <w:tr w:rsidR="00E0476B" w:rsidRPr="00CF3EC8" w14:paraId="6646718C" w14:textId="77777777" w:rsidTr="007128D9">
        <w:trPr>
          <w:trHeight w:val="719"/>
        </w:trPr>
        <w:tc>
          <w:tcPr>
            <w:tcW w:w="10458" w:type="dxa"/>
            <w:gridSpan w:val="3"/>
            <w:tcBorders>
              <w:top w:val="single" w:sz="4" w:space="0" w:color="000000"/>
              <w:bottom w:val="single" w:sz="18" w:space="0" w:color="000000"/>
            </w:tcBorders>
            <w:vAlign w:val="center"/>
          </w:tcPr>
          <w:p w14:paraId="6646718A" w14:textId="77777777" w:rsidR="00E0476B" w:rsidRPr="00CF3EC8" w:rsidRDefault="00E0476B" w:rsidP="00E0476B">
            <w:pPr>
              <w:tabs>
                <w:tab w:val="left" w:pos="720"/>
              </w:tabs>
              <w:autoSpaceDE w:val="0"/>
              <w:autoSpaceDN w:val="0"/>
              <w:rPr>
                <w:rFonts w:ascii="Arial" w:hAnsi="Arial" w:cs="Arial"/>
                <w:color w:val="000000"/>
                <w:szCs w:val="22"/>
              </w:rPr>
            </w:pPr>
            <w:r w:rsidRPr="00CF3EC8">
              <w:rPr>
                <w:rFonts w:ascii="Arial" w:hAnsi="Arial" w:cs="Arial"/>
                <w:color w:val="000000"/>
                <w:szCs w:val="22"/>
              </w:rPr>
              <w:t>1.) The tower controller will consider that pilots of turbine</w:t>
            </w:r>
            <w:r w:rsidR="00990F5F">
              <w:rPr>
                <w:rFonts w:ascii="Arial" w:hAnsi="Arial" w:cs="Arial"/>
                <w:color w:val="000000"/>
                <w:szCs w:val="22"/>
              </w:rPr>
              <w:t>-</w:t>
            </w:r>
            <w:r w:rsidRPr="00CF3EC8">
              <w:rPr>
                <w:rFonts w:ascii="Arial" w:hAnsi="Arial" w:cs="Arial"/>
                <w:color w:val="000000"/>
                <w:szCs w:val="22"/>
              </w:rPr>
              <w:t>powered aircraft are ready for takeoff when they reach the runway or warm</w:t>
            </w:r>
            <w:r w:rsidR="00990F5F">
              <w:rPr>
                <w:rFonts w:ascii="Arial" w:hAnsi="Arial" w:cs="Arial"/>
                <w:color w:val="000000"/>
                <w:szCs w:val="22"/>
              </w:rPr>
              <w:t>-</w:t>
            </w:r>
            <w:r w:rsidRPr="00CF3EC8">
              <w:rPr>
                <w:rFonts w:ascii="Arial" w:hAnsi="Arial" w:cs="Arial"/>
                <w:color w:val="000000"/>
                <w:szCs w:val="22"/>
              </w:rPr>
              <w:t>up block unless advised otherwise. [</w:t>
            </w:r>
            <w:r w:rsidR="00653BB1">
              <w:rPr>
                <w:rFonts w:ascii="Arial" w:hAnsi="Arial" w:cs="Arial"/>
                <w:color w:val="000000"/>
              </w:rPr>
              <w:fldChar w:fldCharType="begin"/>
            </w:r>
            <w:r>
              <w:rPr>
                <w:rFonts w:ascii="Arial" w:hAnsi="Arial" w:cs="Arial"/>
                <w:color w:val="000000"/>
                <w:szCs w:val="22"/>
              </w:rPr>
              <w:instrText xml:space="preserve"> REF _Ref301356232 \r \h </w:instrText>
            </w:r>
            <w:r w:rsidR="00653BB1">
              <w:rPr>
                <w:rFonts w:ascii="Arial" w:hAnsi="Arial" w:cs="Arial"/>
                <w:color w:val="000000"/>
              </w:rPr>
            </w:r>
            <w:r w:rsidR="00653BB1">
              <w:rPr>
                <w:rFonts w:ascii="Arial" w:hAnsi="Arial" w:cs="Arial"/>
                <w:color w:val="000000"/>
              </w:rPr>
              <w:fldChar w:fldCharType="separate"/>
            </w:r>
            <w:r w:rsidR="00FE1A86">
              <w:rPr>
                <w:rFonts w:ascii="Arial" w:hAnsi="Arial" w:cs="Arial"/>
                <w:color w:val="000000"/>
                <w:szCs w:val="22"/>
              </w:rPr>
              <w:t>39</w:t>
            </w:r>
            <w:r w:rsidR="00653BB1">
              <w:rPr>
                <w:rFonts w:ascii="Arial" w:hAnsi="Arial" w:cs="Arial"/>
                <w:color w:val="000000"/>
              </w:rPr>
              <w:fldChar w:fldCharType="end"/>
            </w:r>
            <w:r w:rsidRPr="00CF3EC8">
              <w:rPr>
                <w:rFonts w:ascii="Arial" w:hAnsi="Arial" w:cs="Arial"/>
                <w:color w:val="000000"/>
                <w:szCs w:val="22"/>
              </w:rPr>
              <w:t>]</w:t>
            </w:r>
          </w:p>
          <w:p w14:paraId="6646718B" w14:textId="77777777" w:rsidR="00E0476B" w:rsidRPr="00CF3EC8" w:rsidRDefault="00E0476B" w:rsidP="00E0476B">
            <w:pPr>
              <w:tabs>
                <w:tab w:val="left" w:pos="720"/>
              </w:tabs>
              <w:autoSpaceDE w:val="0"/>
              <w:autoSpaceDN w:val="0"/>
              <w:rPr>
                <w:rFonts w:ascii="Arial" w:hAnsi="Arial" w:cs="Arial"/>
                <w:color w:val="000000"/>
                <w:szCs w:val="22"/>
              </w:rPr>
            </w:pPr>
            <w:r w:rsidRPr="00CF3EC8">
              <w:rPr>
                <w:rFonts w:ascii="Arial" w:hAnsi="Arial" w:cs="Arial"/>
                <w:color w:val="000000"/>
                <w:szCs w:val="22"/>
              </w:rPr>
              <w:t>2.)</w:t>
            </w:r>
            <w:r w:rsidRPr="00CF3EC8">
              <w:rPr>
                <w:rFonts w:ascii="Arial" w:hAnsi="Arial" w:cs="Arial"/>
                <w:color w:val="000000"/>
              </w:rPr>
              <w:t xml:space="preserve"> Tower will either clear the crew for immediate takeoff or to "Line up and wait</w:t>
            </w:r>
            <w:r w:rsidR="00990F5F">
              <w:rPr>
                <w:rFonts w:ascii="Arial" w:hAnsi="Arial" w:cs="Arial"/>
                <w:color w:val="000000"/>
              </w:rPr>
              <w:t>.</w:t>
            </w:r>
            <w:r w:rsidRPr="00CF3EC8">
              <w:rPr>
                <w:rFonts w:ascii="Arial" w:hAnsi="Arial" w:cs="Arial"/>
                <w:color w:val="000000"/>
              </w:rPr>
              <w:t xml:space="preserve">"  </w:t>
            </w:r>
            <w:r w:rsidRPr="00CF3EC8">
              <w:rPr>
                <w:rFonts w:ascii="Arial" w:hAnsi="Arial" w:cs="Arial"/>
                <w:color w:val="000000"/>
                <w:szCs w:val="22"/>
              </w:rPr>
              <w:t>[</w:t>
            </w:r>
            <w:r w:rsidR="00653BB1">
              <w:rPr>
                <w:rFonts w:ascii="Arial" w:hAnsi="Arial" w:cs="Arial"/>
                <w:color w:val="000000"/>
              </w:rPr>
              <w:fldChar w:fldCharType="begin"/>
            </w:r>
            <w:r>
              <w:rPr>
                <w:rFonts w:ascii="Arial" w:hAnsi="Arial" w:cs="Arial"/>
                <w:color w:val="000000"/>
                <w:szCs w:val="22"/>
              </w:rPr>
              <w:instrText xml:space="preserve"> REF _Ref301356232 \r \h </w:instrText>
            </w:r>
            <w:r w:rsidR="00653BB1">
              <w:rPr>
                <w:rFonts w:ascii="Arial" w:hAnsi="Arial" w:cs="Arial"/>
                <w:color w:val="000000"/>
              </w:rPr>
            </w:r>
            <w:r w:rsidR="00653BB1">
              <w:rPr>
                <w:rFonts w:ascii="Arial" w:hAnsi="Arial" w:cs="Arial"/>
                <w:color w:val="000000"/>
              </w:rPr>
              <w:fldChar w:fldCharType="separate"/>
            </w:r>
            <w:r w:rsidR="00FE1A86">
              <w:rPr>
                <w:rFonts w:ascii="Arial" w:hAnsi="Arial" w:cs="Arial"/>
                <w:color w:val="000000"/>
                <w:szCs w:val="22"/>
              </w:rPr>
              <w:t>39</w:t>
            </w:r>
            <w:r w:rsidR="00653BB1">
              <w:rPr>
                <w:rFonts w:ascii="Arial" w:hAnsi="Arial" w:cs="Arial"/>
                <w:color w:val="000000"/>
              </w:rPr>
              <w:fldChar w:fldCharType="end"/>
            </w:r>
            <w:r w:rsidRPr="00CF3EC8">
              <w:rPr>
                <w:rFonts w:ascii="Arial" w:hAnsi="Arial" w:cs="Arial"/>
                <w:color w:val="000000"/>
                <w:szCs w:val="22"/>
              </w:rPr>
              <w:t>]</w:t>
            </w:r>
          </w:p>
        </w:tc>
      </w:tr>
      <w:tr w:rsidR="00E0476B" w:rsidRPr="00CF3EC8" w14:paraId="6646718F" w14:textId="77777777" w:rsidTr="00E0476B">
        <w:tc>
          <w:tcPr>
            <w:tcW w:w="3486" w:type="dxa"/>
            <w:tcBorders>
              <w:top w:val="single" w:sz="18" w:space="0" w:color="000000"/>
              <w:bottom w:val="single" w:sz="4" w:space="0" w:color="000000"/>
              <w:right w:val="nil"/>
            </w:tcBorders>
            <w:shd w:val="clear" w:color="auto" w:fill="D9D9D9" w:themeFill="background1" w:themeFillShade="D9"/>
          </w:tcPr>
          <w:p w14:paraId="6646718D" w14:textId="77777777" w:rsidR="00E0476B" w:rsidRPr="00CF3EC8" w:rsidRDefault="00E0476B" w:rsidP="00E0476B">
            <w:pPr>
              <w:rPr>
                <w:rFonts w:ascii="Arial" w:hAnsi="Arial" w:cs="Arial"/>
                <w:szCs w:val="24"/>
              </w:rPr>
            </w:pPr>
            <w:r w:rsidRPr="00CF3EC8">
              <w:rPr>
                <w:rFonts w:ascii="Arial" w:hAnsi="Arial" w:cs="Arial"/>
                <w:b/>
                <w:szCs w:val="24"/>
              </w:rPr>
              <w:t>B.2.  TAKEOFF</w:t>
            </w:r>
          </w:p>
        </w:tc>
        <w:tc>
          <w:tcPr>
            <w:tcW w:w="6972" w:type="dxa"/>
            <w:gridSpan w:val="2"/>
            <w:tcBorders>
              <w:top w:val="single" w:sz="18" w:space="0" w:color="000000"/>
              <w:left w:val="nil"/>
              <w:bottom w:val="single" w:sz="4" w:space="0" w:color="000000"/>
            </w:tcBorders>
            <w:shd w:val="clear" w:color="auto" w:fill="D9D9D9" w:themeFill="background1" w:themeFillShade="D9"/>
            <w:vAlign w:val="center"/>
          </w:tcPr>
          <w:p w14:paraId="6646718E" w14:textId="77777777" w:rsidR="00E0476B" w:rsidRPr="00CF3EC8" w:rsidRDefault="00E0476B" w:rsidP="00E0476B">
            <w:pPr>
              <w:rPr>
                <w:rFonts w:ascii="Arial" w:hAnsi="Arial" w:cs="Arial"/>
                <w:b/>
                <w:szCs w:val="24"/>
              </w:rPr>
            </w:pPr>
            <w:r w:rsidRPr="00CF3EC8">
              <w:rPr>
                <w:rFonts w:ascii="Arial" w:hAnsi="Arial" w:cs="Arial"/>
                <w:b/>
                <w:szCs w:val="24"/>
                <w:highlight w:val="green"/>
              </w:rPr>
              <w:t>Takeoff Clearance</w:t>
            </w:r>
          </w:p>
        </w:tc>
      </w:tr>
      <w:tr w:rsidR="00E0476B" w:rsidRPr="00CF3EC8" w14:paraId="66467192" w14:textId="77777777" w:rsidTr="00E0476B">
        <w:tc>
          <w:tcPr>
            <w:tcW w:w="3486" w:type="dxa"/>
            <w:tcBorders>
              <w:top w:val="single" w:sz="4" w:space="0" w:color="000000"/>
              <w:bottom w:val="single" w:sz="18" w:space="0" w:color="000000"/>
            </w:tcBorders>
            <w:shd w:val="clear" w:color="auto" w:fill="FFFFCC"/>
            <w:vAlign w:val="center"/>
          </w:tcPr>
          <w:p w14:paraId="66467190" w14:textId="77777777" w:rsidR="00E0476B" w:rsidRPr="00CF3EC8" w:rsidRDefault="00E0476B" w:rsidP="00E0476B">
            <w:pPr>
              <w:jc w:val="right"/>
              <w:rPr>
                <w:b/>
              </w:rPr>
            </w:pPr>
            <w:r w:rsidRPr="00CF3EC8">
              <w:rPr>
                <w:b/>
              </w:rPr>
              <w:t>RECOMMENDATION:</w:t>
            </w:r>
          </w:p>
        </w:tc>
        <w:tc>
          <w:tcPr>
            <w:tcW w:w="6972" w:type="dxa"/>
            <w:gridSpan w:val="2"/>
            <w:tcBorders>
              <w:top w:val="single" w:sz="4" w:space="0" w:color="000000"/>
              <w:bottom w:val="single" w:sz="18" w:space="0" w:color="000000"/>
            </w:tcBorders>
            <w:shd w:val="clear" w:color="auto" w:fill="FFFFCC"/>
            <w:vAlign w:val="center"/>
          </w:tcPr>
          <w:p w14:paraId="66467191" w14:textId="77777777" w:rsidR="00E0476B" w:rsidRPr="00CF3EC8" w:rsidRDefault="00E0476B" w:rsidP="00E0476B">
            <w:pPr>
              <w:jc w:val="center"/>
              <w:rPr>
                <w:b/>
              </w:rPr>
            </w:pPr>
            <w:r w:rsidRPr="00CF3EC8">
              <w:rPr>
                <w:b/>
              </w:rPr>
              <w:t>USE VOICE</w:t>
            </w:r>
          </w:p>
        </w:tc>
      </w:tr>
      <w:tr w:rsidR="00E0476B" w:rsidRPr="00CF3EC8" w14:paraId="66467196" w14:textId="77777777" w:rsidTr="00E0476B">
        <w:tc>
          <w:tcPr>
            <w:tcW w:w="3486" w:type="dxa"/>
            <w:tcBorders>
              <w:top w:val="single" w:sz="18" w:space="0" w:color="000000"/>
            </w:tcBorders>
            <w:vAlign w:val="center"/>
          </w:tcPr>
          <w:p w14:paraId="66467193" w14:textId="77777777" w:rsidR="00E0476B" w:rsidRPr="00CF3EC8" w:rsidRDefault="00E0476B" w:rsidP="00E0476B">
            <w:pPr>
              <w:tabs>
                <w:tab w:val="left" w:pos="720"/>
              </w:tabs>
              <w:autoSpaceDE w:val="0"/>
              <w:autoSpaceDN w:val="0"/>
              <w:rPr>
                <w:rFonts w:ascii="Arial" w:hAnsi="Arial" w:cs="Arial"/>
                <w:color w:val="000000"/>
              </w:rPr>
            </w:pPr>
            <w:r w:rsidRPr="00CF3EC8">
              <w:rPr>
                <w:rFonts w:ascii="Arial" w:hAnsi="Arial" w:cs="Arial"/>
                <w:color w:val="000000"/>
                <w:szCs w:val="22"/>
              </w:rPr>
              <w:t>Tower clears crew for takeoff on Runway xx.</w:t>
            </w:r>
          </w:p>
        </w:tc>
        <w:tc>
          <w:tcPr>
            <w:tcW w:w="3486" w:type="dxa"/>
            <w:tcBorders>
              <w:top w:val="single" w:sz="18" w:space="0" w:color="000000"/>
            </w:tcBorders>
            <w:vAlign w:val="center"/>
          </w:tcPr>
          <w:p w14:paraId="66467194" w14:textId="77777777" w:rsidR="00E0476B" w:rsidRPr="00CF3EC8" w:rsidRDefault="00E0476B" w:rsidP="00E0476B">
            <w:pPr>
              <w:tabs>
                <w:tab w:val="left" w:pos="720"/>
              </w:tabs>
              <w:autoSpaceDE w:val="0"/>
              <w:autoSpaceDN w:val="0"/>
              <w:rPr>
                <w:rFonts w:ascii="Arial" w:hAnsi="Arial" w:cs="Arial"/>
                <w:color w:val="000000"/>
              </w:rPr>
            </w:pPr>
            <w:r w:rsidRPr="00CF3EC8">
              <w:rPr>
                <w:rFonts w:ascii="Arial" w:hAnsi="Arial" w:cs="Arial"/>
                <w:color w:val="000000"/>
              </w:rPr>
              <w:t>Begins Takeoff</w:t>
            </w:r>
          </w:p>
        </w:tc>
        <w:tc>
          <w:tcPr>
            <w:tcW w:w="3486" w:type="dxa"/>
            <w:tcBorders>
              <w:top w:val="single" w:sz="18" w:space="0" w:color="000000"/>
            </w:tcBorders>
            <w:vAlign w:val="center"/>
          </w:tcPr>
          <w:p w14:paraId="66467195" w14:textId="77777777" w:rsidR="00E0476B" w:rsidRPr="00CF3EC8" w:rsidRDefault="00E0476B" w:rsidP="00E0476B">
            <w:pPr>
              <w:tabs>
                <w:tab w:val="left" w:pos="720"/>
              </w:tabs>
              <w:autoSpaceDE w:val="0"/>
              <w:autoSpaceDN w:val="0"/>
              <w:rPr>
                <w:rFonts w:ascii="Arial" w:hAnsi="Arial" w:cs="Arial"/>
                <w:color w:val="000000"/>
              </w:rPr>
            </w:pPr>
            <w:r w:rsidRPr="00CF3EC8">
              <w:rPr>
                <w:rFonts w:ascii="Arial" w:hAnsi="Arial" w:cs="Arial"/>
                <w:color w:val="000000"/>
                <w:szCs w:val="22"/>
              </w:rPr>
              <w:t>Reply via voice for cleared for T/O.</w:t>
            </w:r>
          </w:p>
        </w:tc>
      </w:tr>
      <w:tr w:rsidR="00E0476B" w:rsidRPr="00CF3EC8" w14:paraId="66467198" w14:textId="77777777" w:rsidTr="00E0476B">
        <w:tc>
          <w:tcPr>
            <w:tcW w:w="10458" w:type="dxa"/>
            <w:gridSpan w:val="3"/>
            <w:tcBorders>
              <w:bottom w:val="single" w:sz="18" w:space="0" w:color="000000"/>
            </w:tcBorders>
            <w:vAlign w:val="center"/>
          </w:tcPr>
          <w:p w14:paraId="66467197" w14:textId="77777777" w:rsidR="00E0476B" w:rsidRPr="001554C8" w:rsidRDefault="00E0476B" w:rsidP="00E0476B">
            <w:pPr>
              <w:tabs>
                <w:tab w:val="left" w:pos="720"/>
              </w:tabs>
              <w:autoSpaceDE w:val="0"/>
              <w:autoSpaceDN w:val="0"/>
              <w:rPr>
                <w:rFonts w:ascii="Arial" w:hAnsi="Arial" w:cs="Arial"/>
                <w:color w:val="000000"/>
                <w:szCs w:val="22"/>
              </w:rPr>
            </w:pPr>
            <w:r w:rsidRPr="00CF3EC8">
              <w:rPr>
                <w:rFonts w:ascii="Arial" w:hAnsi="Arial" w:cs="Arial"/>
                <w:color w:val="000000"/>
              </w:rPr>
              <w:t xml:space="preserve">1.) Tower will either clear the crew for immediate takeoff or to "Line up and wait"  </w:t>
            </w:r>
            <w:r w:rsidRPr="00CF3EC8">
              <w:rPr>
                <w:rFonts w:ascii="Arial" w:hAnsi="Arial" w:cs="Arial"/>
                <w:color w:val="000000"/>
                <w:szCs w:val="22"/>
              </w:rPr>
              <w:t>[</w:t>
            </w:r>
            <w:r w:rsidR="00653BB1">
              <w:rPr>
                <w:rFonts w:ascii="Arial" w:hAnsi="Arial" w:cs="Arial"/>
                <w:color w:val="000000"/>
              </w:rPr>
              <w:fldChar w:fldCharType="begin"/>
            </w:r>
            <w:r>
              <w:rPr>
                <w:rFonts w:ascii="Arial" w:hAnsi="Arial" w:cs="Arial"/>
                <w:color w:val="000000"/>
                <w:szCs w:val="22"/>
              </w:rPr>
              <w:instrText xml:space="preserve"> REF _Ref301356232 \r \h </w:instrText>
            </w:r>
            <w:r w:rsidR="00653BB1">
              <w:rPr>
                <w:rFonts w:ascii="Arial" w:hAnsi="Arial" w:cs="Arial"/>
                <w:color w:val="000000"/>
              </w:rPr>
            </w:r>
            <w:r w:rsidR="00653BB1">
              <w:rPr>
                <w:rFonts w:ascii="Arial" w:hAnsi="Arial" w:cs="Arial"/>
                <w:color w:val="000000"/>
              </w:rPr>
              <w:fldChar w:fldCharType="separate"/>
            </w:r>
            <w:r w:rsidR="00FE1A86">
              <w:rPr>
                <w:rFonts w:ascii="Arial" w:hAnsi="Arial" w:cs="Arial"/>
                <w:color w:val="000000"/>
                <w:szCs w:val="22"/>
              </w:rPr>
              <w:t>39</w:t>
            </w:r>
            <w:r w:rsidR="00653BB1">
              <w:rPr>
                <w:rFonts w:ascii="Arial" w:hAnsi="Arial" w:cs="Arial"/>
                <w:color w:val="000000"/>
              </w:rPr>
              <w:fldChar w:fldCharType="end"/>
            </w:r>
            <w:r w:rsidRPr="00CF3EC8">
              <w:rPr>
                <w:rFonts w:ascii="Arial" w:hAnsi="Arial" w:cs="Arial"/>
                <w:color w:val="000000"/>
                <w:szCs w:val="22"/>
              </w:rPr>
              <w:t>]</w:t>
            </w:r>
          </w:p>
        </w:tc>
      </w:tr>
      <w:tr w:rsidR="00E0476B" w:rsidRPr="00CF3EC8" w14:paraId="6646719B" w14:textId="77777777" w:rsidTr="00E0476B">
        <w:tc>
          <w:tcPr>
            <w:tcW w:w="3486" w:type="dxa"/>
            <w:tcBorders>
              <w:top w:val="single" w:sz="18" w:space="0" w:color="000000"/>
              <w:right w:val="nil"/>
            </w:tcBorders>
            <w:shd w:val="clear" w:color="auto" w:fill="D9D9D9" w:themeFill="background1" w:themeFillShade="D9"/>
          </w:tcPr>
          <w:p w14:paraId="66467199" w14:textId="77777777" w:rsidR="00E0476B" w:rsidRPr="00CF3EC8" w:rsidRDefault="00E0476B" w:rsidP="00E0476B">
            <w:pPr>
              <w:rPr>
                <w:rFonts w:ascii="Arial" w:hAnsi="Arial" w:cs="Arial"/>
                <w:szCs w:val="24"/>
              </w:rPr>
            </w:pPr>
            <w:r w:rsidRPr="00CF3EC8">
              <w:rPr>
                <w:rFonts w:ascii="Arial" w:hAnsi="Arial" w:cs="Arial"/>
                <w:b/>
                <w:szCs w:val="24"/>
              </w:rPr>
              <w:t>B.3.  TAKEOFF</w:t>
            </w:r>
          </w:p>
        </w:tc>
        <w:tc>
          <w:tcPr>
            <w:tcW w:w="6972" w:type="dxa"/>
            <w:gridSpan w:val="2"/>
            <w:tcBorders>
              <w:top w:val="single" w:sz="18" w:space="0" w:color="000000"/>
              <w:left w:val="nil"/>
            </w:tcBorders>
            <w:shd w:val="clear" w:color="auto" w:fill="D9D9D9" w:themeFill="background1" w:themeFillShade="D9"/>
            <w:vAlign w:val="center"/>
          </w:tcPr>
          <w:p w14:paraId="6646719A" w14:textId="77777777" w:rsidR="00E0476B" w:rsidRPr="00CF3EC8" w:rsidRDefault="00E0476B" w:rsidP="00E0476B">
            <w:pPr>
              <w:rPr>
                <w:rFonts w:ascii="Arial" w:hAnsi="Arial" w:cs="Arial"/>
                <w:b/>
                <w:szCs w:val="24"/>
              </w:rPr>
            </w:pPr>
            <w:r w:rsidRPr="00CF3EC8">
              <w:rPr>
                <w:rFonts w:ascii="Arial" w:hAnsi="Arial" w:cs="Arial"/>
                <w:b/>
                <w:szCs w:val="24"/>
                <w:highlight w:val="green"/>
              </w:rPr>
              <w:t>Takeoff</w:t>
            </w:r>
          </w:p>
        </w:tc>
      </w:tr>
      <w:tr w:rsidR="00E0476B" w:rsidRPr="00CF3EC8" w14:paraId="664671AA" w14:textId="77777777" w:rsidTr="00E0476B">
        <w:tc>
          <w:tcPr>
            <w:tcW w:w="3486" w:type="dxa"/>
            <w:tcBorders>
              <w:bottom w:val="single" w:sz="4" w:space="0" w:color="000000"/>
            </w:tcBorders>
            <w:vAlign w:val="center"/>
          </w:tcPr>
          <w:p w14:paraId="6646719C" w14:textId="77777777" w:rsidR="00E0476B" w:rsidRPr="00CF3EC8" w:rsidRDefault="00E0476B" w:rsidP="00E0476B">
            <w:pPr>
              <w:tabs>
                <w:tab w:val="left" w:pos="720"/>
              </w:tabs>
              <w:autoSpaceDE w:val="0"/>
              <w:autoSpaceDN w:val="0"/>
              <w:rPr>
                <w:rFonts w:ascii="Arial" w:hAnsi="Arial" w:cs="Arial"/>
                <w:color w:val="000000"/>
              </w:rPr>
            </w:pPr>
            <w:r w:rsidRPr="00CF3EC8">
              <w:rPr>
                <w:rFonts w:ascii="Arial" w:hAnsi="Arial" w:cs="Arial"/>
                <w:color w:val="000000"/>
              </w:rPr>
              <w:t>End of runway xx</w:t>
            </w:r>
          </w:p>
        </w:tc>
        <w:tc>
          <w:tcPr>
            <w:tcW w:w="3486" w:type="dxa"/>
            <w:tcBorders>
              <w:bottom w:val="single" w:sz="4" w:space="0" w:color="000000"/>
            </w:tcBorders>
            <w:vAlign w:val="center"/>
          </w:tcPr>
          <w:p w14:paraId="6646719D" w14:textId="77777777" w:rsidR="00E0476B" w:rsidRPr="00CF3EC8" w:rsidRDefault="00E0476B" w:rsidP="00E0476B">
            <w:pPr>
              <w:tabs>
                <w:tab w:val="left" w:pos="720"/>
              </w:tabs>
              <w:autoSpaceDE w:val="0"/>
              <w:autoSpaceDN w:val="0"/>
              <w:rPr>
                <w:rFonts w:ascii="Arial" w:hAnsi="Arial" w:cs="Arial"/>
                <w:color w:val="000000"/>
                <w:szCs w:val="22"/>
              </w:rPr>
            </w:pPr>
            <w:r w:rsidRPr="00CF3EC8">
              <w:rPr>
                <w:rFonts w:ascii="Arial" w:hAnsi="Arial" w:cs="Arial"/>
                <w:color w:val="000000"/>
                <w:szCs w:val="22"/>
              </w:rPr>
              <w:t>Advances throttle and/or press TOGA.</w:t>
            </w:r>
          </w:p>
          <w:p w14:paraId="6646719E" w14:textId="77777777" w:rsidR="00E0476B" w:rsidRPr="00CF3EC8" w:rsidRDefault="00E0476B" w:rsidP="00E0476B">
            <w:pPr>
              <w:tabs>
                <w:tab w:val="left" w:pos="720"/>
              </w:tabs>
              <w:autoSpaceDE w:val="0"/>
              <w:autoSpaceDN w:val="0"/>
              <w:rPr>
                <w:rFonts w:ascii="Arial" w:hAnsi="Arial" w:cs="Arial"/>
                <w:color w:val="000000"/>
                <w:szCs w:val="22"/>
              </w:rPr>
            </w:pPr>
          </w:p>
          <w:p w14:paraId="6646719F" w14:textId="77777777" w:rsidR="00E0476B" w:rsidRPr="00CF3EC8" w:rsidRDefault="00E0476B" w:rsidP="00E0476B">
            <w:pPr>
              <w:tabs>
                <w:tab w:val="left" w:pos="720"/>
              </w:tabs>
              <w:autoSpaceDE w:val="0"/>
              <w:autoSpaceDN w:val="0"/>
              <w:rPr>
                <w:rFonts w:ascii="Arial" w:hAnsi="Arial" w:cs="Arial"/>
                <w:color w:val="000000"/>
                <w:szCs w:val="22"/>
              </w:rPr>
            </w:pPr>
            <w:r w:rsidRPr="00CF3EC8">
              <w:rPr>
                <w:rFonts w:ascii="Arial" w:hAnsi="Arial" w:cs="Arial"/>
                <w:color w:val="000000"/>
                <w:szCs w:val="22"/>
              </w:rPr>
              <w:t>Verify:</w:t>
            </w:r>
          </w:p>
          <w:p w14:paraId="664671A0" w14:textId="77777777" w:rsidR="00E0476B" w:rsidRPr="00CF3EC8" w:rsidRDefault="00E0476B" w:rsidP="00E0476B">
            <w:pPr>
              <w:tabs>
                <w:tab w:val="left" w:pos="720"/>
              </w:tabs>
              <w:autoSpaceDE w:val="0"/>
              <w:autoSpaceDN w:val="0"/>
              <w:rPr>
                <w:rFonts w:ascii="Arial" w:hAnsi="Arial" w:cs="Arial"/>
                <w:color w:val="000000"/>
                <w:szCs w:val="22"/>
              </w:rPr>
            </w:pPr>
            <w:r w:rsidRPr="00CF3EC8">
              <w:rPr>
                <w:rFonts w:ascii="Arial" w:hAnsi="Arial" w:cs="Arial"/>
                <w:color w:val="000000"/>
                <w:szCs w:val="22"/>
              </w:rPr>
              <w:t>* correct thrust set</w:t>
            </w:r>
          </w:p>
          <w:p w14:paraId="664671A1" w14:textId="77777777" w:rsidR="00E0476B" w:rsidRPr="00CF3EC8" w:rsidRDefault="00E0476B" w:rsidP="00E0476B">
            <w:pPr>
              <w:tabs>
                <w:tab w:val="left" w:pos="720"/>
              </w:tabs>
              <w:autoSpaceDE w:val="0"/>
              <w:autoSpaceDN w:val="0"/>
              <w:rPr>
                <w:rFonts w:ascii="Arial" w:hAnsi="Arial" w:cs="Arial"/>
                <w:color w:val="000000"/>
                <w:szCs w:val="22"/>
              </w:rPr>
            </w:pPr>
            <w:r w:rsidRPr="00CF3EC8">
              <w:rPr>
                <w:rFonts w:ascii="Arial" w:hAnsi="Arial" w:cs="Arial"/>
                <w:color w:val="000000"/>
                <w:szCs w:val="22"/>
              </w:rPr>
              <w:t>* airspeeds</w:t>
            </w:r>
          </w:p>
          <w:p w14:paraId="664671A2" w14:textId="77777777" w:rsidR="00E0476B" w:rsidRPr="00CF3EC8" w:rsidRDefault="00E0476B" w:rsidP="00E0476B">
            <w:pPr>
              <w:tabs>
                <w:tab w:val="left" w:pos="720"/>
              </w:tabs>
              <w:autoSpaceDE w:val="0"/>
              <w:autoSpaceDN w:val="0"/>
              <w:rPr>
                <w:rFonts w:ascii="Arial" w:hAnsi="Arial" w:cs="Arial"/>
                <w:color w:val="000000"/>
                <w:szCs w:val="22"/>
              </w:rPr>
            </w:pPr>
          </w:p>
        </w:tc>
        <w:tc>
          <w:tcPr>
            <w:tcW w:w="3486" w:type="dxa"/>
            <w:tcBorders>
              <w:bottom w:val="single" w:sz="4" w:space="0" w:color="000000"/>
            </w:tcBorders>
            <w:vAlign w:val="center"/>
          </w:tcPr>
          <w:p w14:paraId="664671A3" w14:textId="77777777" w:rsidR="00E0476B" w:rsidRPr="00CF3EC8" w:rsidRDefault="00E0476B" w:rsidP="00E0476B">
            <w:pPr>
              <w:tabs>
                <w:tab w:val="left" w:pos="720"/>
              </w:tabs>
              <w:autoSpaceDE w:val="0"/>
              <w:autoSpaceDN w:val="0"/>
              <w:rPr>
                <w:rFonts w:ascii="Arial" w:hAnsi="Arial" w:cs="Arial"/>
                <w:color w:val="000000"/>
                <w:szCs w:val="22"/>
              </w:rPr>
            </w:pPr>
            <w:r w:rsidRPr="00CF3EC8">
              <w:rPr>
                <w:rFonts w:ascii="Arial" w:hAnsi="Arial" w:cs="Arial"/>
                <w:color w:val="000000"/>
                <w:szCs w:val="22"/>
              </w:rPr>
              <w:t>Monitor:</w:t>
            </w:r>
          </w:p>
          <w:p w14:paraId="664671A4" w14:textId="77777777" w:rsidR="00E0476B" w:rsidRPr="00CF3EC8" w:rsidRDefault="00E0476B" w:rsidP="00E0476B">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 A/P and A/T annun. </w:t>
            </w:r>
          </w:p>
          <w:p w14:paraId="664671A5" w14:textId="77777777" w:rsidR="00E0476B" w:rsidRPr="00CF3EC8" w:rsidRDefault="00E0476B" w:rsidP="00E0476B">
            <w:pPr>
              <w:tabs>
                <w:tab w:val="left" w:pos="720"/>
              </w:tabs>
              <w:autoSpaceDE w:val="0"/>
              <w:autoSpaceDN w:val="0"/>
              <w:rPr>
                <w:rFonts w:ascii="Arial" w:hAnsi="Arial" w:cs="Arial"/>
                <w:color w:val="000000"/>
                <w:szCs w:val="22"/>
              </w:rPr>
            </w:pPr>
            <w:r w:rsidRPr="00CF3EC8">
              <w:rPr>
                <w:rFonts w:ascii="Arial" w:hAnsi="Arial" w:cs="Arial"/>
                <w:color w:val="000000"/>
                <w:szCs w:val="22"/>
              </w:rPr>
              <w:t>* Engine indication</w:t>
            </w:r>
          </w:p>
          <w:p w14:paraId="664671A6" w14:textId="77777777" w:rsidR="00E0476B" w:rsidRPr="00CF3EC8" w:rsidRDefault="00E0476B" w:rsidP="00E0476B">
            <w:pPr>
              <w:tabs>
                <w:tab w:val="left" w:pos="720"/>
              </w:tabs>
              <w:autoSpaceDE w:val="0"/>
              <w:autoSpaceDN w:val="0"/>
              <w:rPr>
                <w:rFonts w:ascii="Arial" w:hAnsi="Arial" w:cs="Arial"/>
                <w:color w:val="000000"/>
                <w:szCs w:val="22"/>
              </w:rPr>
            </w:pPr>
            <w:r w:rsidRPr="00CF3EC8">
              <w:rPr>
                <w:rFonts w:ascii="Arial" w:hAnsi="Arial" w:cs="Arial"/>
                <w:color w:val="000000"/>
                <w:szCs w:val="22"/>
              </w:rPr>
              <w:t>* Airspeed</w:t>
            </w:r>
          </w:p>
          <w:p w14:paraId="664671A7" w14:textId="77777777" w:rsidR="00E0476B" w:rsidRPr="00CF3EC8" w:rsidRDefault="00E0476B" w:rsidP="00E0476B">
            <w:pPr>
              <w:tabs>
                <w:tab w:val="left" w:pos="720"/>
              </w:tabs>
              <w:autoSpaceDE w:val="0"/>
              <w:autoSpaceDN w:val="0"/>
              <w:rPr>
                <w:rFonts w:ascii="Arial" w:hAnsi="Arial" w:cs="Arial"/>
                <w:color w:val="000000"/>
                <w:szCs w:val="22"/>
              </w:rPr>
            </w:pPr>
            <w:r w:rsidRPr="00CF3EC8">
              <w:rPr>
                <w:rFonts w:ascii="Arial" w:hAnsi="Arial" w:cs="Arial"/>
                <w:color w:val="000000"/>
                <w:szCs w:val="22"/>
              </w:rPr>
              <w:t>Callouts:</w:t>
            </w:r>
          </w:p>
          <w:p w14:paraId="664671A8" w14:textId="77777777" w:rsidR="00E0476B" w:rsidRPr="00CF3EC8" w:rsidRDefault="00E0476B" w:rsidP="00E0476B">
            <w:pPr>
              <w:tabs>
                <w:tab w:val="left" w:pos="720"/>
              </w:tabs>
              <w:autoSpaceDE w:val="0"/>
              <w:autoSpaceDN w:val="0"/>
              <w:rPr>
                <w:rFonts w:ascii="Arial" w:hAnsi="Arial" w:cs="Arial"/>
                <w:color w:val="000000"/>
                <w:szCs w:val="22"/>
              </w:rPr>
            </w:pPr>
            <w:r w:rsidRPr="00CF3EC8">
              <w:rPr>
                <w:rFonts w:ascii="Arial" w:hAnsi="Arial" w:cs="Arial"/>
                <w:color w:val="000000"/>
                <w:szCs w:val="22"/>
              </w:rPr>
              <w:t>* Call V1, VR</w:t>
            </w:r>
          </w:p>
          <w:p w14:paraId="664671A9" w14:textId="77777777" w:rsidR="00E0476B" w:rsidRPr="00CF3EC8" w:rsidRDefault="00E0476B" w:rsidP="00E0476B">
            <w:pPr>
              <w:tabs>
                <w:tab w:val="left" w:pos="720"/>
              </w:tabs>
              <w:autoSpaceDE w:val="0"/>
              <w:autoSpaceDN w:val="0"/>
              <w:rPr>
                <w:rFonts w:ascii="Arial" w:hAnsi="Arial" w:cs="Arial"/>
                <w:color w:val="000000"/>
                <w:szCs w:val="22"/>
              </w:rPr>
            </w:pPr>
            <w:r w:rsidRPr="00CF3EC8">
              <w:rPr>
                <w:rFonts w:ascii="Arial" w:hAnsi="Arial" w:cs="Arial"/>
                <w:color w:val="000000"/>
                <w:szCs w:val="22"/>
              </w:rPr>
              <w:t>* Raise gear</w:t>
            </w:r>
          </w:p>
        </w:tc>
      </w:tr>
      <w:tr w:rsidR="00E0476B" w:rsidRPr="00D90F76" w14:paraId="664671AF" w14:textId="77777777" w:rsidTr="00E0476B">
        <w:tc>
          <w:tcPr>
            <w:tcW w:w="10458" w:type="dxa"/>
            <w:gridSpan w:val="3"/>
            <w:tcBorders>
              <w:bottom w:val="single" w:sz="18" w:space="0" w:color="000000"/>
            </w:tcBorders>
            <w:tcMar>
              <w:top w:w="29" w:type="dxa"/>
              <w:left w:w="115" w:type="dxa"/>
              <w:bottom w:w="29" w:type="dxa"/>
              <w:right w:w="115" w:type="dxa"/>
            </w:tcMar>
            <w:vAlign w:val="center"/>
          </w:tcPr>
          <w:p w14:paraId="664671AB" w14:textId="77777777" w:rsidR="00990F5F" w:rsidRPr="007128D9" w:rsidRDefault="00990F5F" w:rsidP="00E0476B">
            <w:pPr>
              <w:tabs>
                <w:tab w:val="left" w:pos="720"/>
              </w:tabs>
              <w:autoSpaceDE w:val="0"/>
              <w:autoSpaceDN w:val="0"/>
              <w:spacing w:before="100" w:beforeAutospacing="1" w:afterAutospacing="1"/>
              <w:rPr>
                <w:b/>
                <w:color w:val="000000"/>
                <w:szCs w:val="22"/>
              </w:rPr>
            </w:pPr>
            <w:r w:rsidRPr="007128D9">
              <w:rPr>
                <w:b/>
                <w:color w:val="000000"/>
              </w:rPr>
              <w:t>Notes:</w:t>
            </w:r>
          </w:p>
          <w:p w14:paraId="664671AC" w14:textId="77777777" w:rsidR="00E0476B" w:rsidRPr="007128D9" w:rsidRDefault="00E0476B" w:rsidP="00E0476B">
            <w:pPr>
              <w:tabs>
                <w:tab w:val="left" w:pos="720"/>
              </w:tabs>
              <w:autoSpaceDE w:val="0"/>
              <w:autoSpaceDN w:val="0"/>
              <w:rPr>
                <w:color w:val="000000"/>
                <w:szCs w:val="22"/>
              </w:rPr>
            </w:pPr>
            <w:r w:rsidRPr="007128D9">
              <w:rPr>
                <w:color w:val="000000"/>
              </w:rPr>
              <w:t>1.) Typical SOP T/O callouts.</w:t>
            </w:r>
          </w:p>
          <w:p w14:paraId="664671AD" w14:textId="77777777" w:rsidR="00E0476B" w:rsidRPr="007128D9" w:rsidRDefault="00E0476B" w:rsidP="00E0476B">
            <w:pPr>
              <w:tabs>
                <w:tab w:val="left" w:pos="720"/>
              </w:tabs>
              <w:autoSpaceDE w:val="0"/>
              <w:autoSpaceDN w:val="0"/>
              <w:rPr>
                <w:color w:val="000000"/>
                <w:szCs w:val="22"/>
              </w:rPr>
            </w:pPr>
            <w:r w:rsidRPr="007128D9">
              <w:rPr>
                <w:color w:val="000000"/>
              </w:rPr>
              <w:t xml:space="preserve">2.) If </w:t>
            </w:r>
            <w:r w:rsidR="00DE371B" w:rsidRPr="007128D9">
              <w:rPr>
                <w:color w:val="000000"/>
              </w:rPr>
              <w:t>FO</w:t>
            </w:r>
            <w:r w:rsidRPr="007128D9">
              <w:rPr>
                <w:color w:val="000000"/>
              </w:rPr>
              <w:t xml:space="preserve"> is the PF, then the PIC will have his hand on the throttles for possible RTO. [</w:t>
            </w:r>
            <w:r w:rsidR="0094752E">
              <w:fldChar w:fldCharType="begin"/>
            </w:r>
            <w:r w:rsidR="0094752E">
              <w:instrText xml:space="preserve"> REF _Ref301356453 \r \h  \* MERGEFORMAT </w:instrText>
            </w:r>
            <w:r w:rsidR="0094752E">
              <w:fldChar w:fldCharType="separate"/>
            </w:r>
            <w:r w:rsidR="00FE1A86" w:rsidRPr="00FE1A86">
              <w:rPr>
                <w:color w:val="000000"/>
              </w:rPr>
              <w:t>19</w:t>
            </w:r>
            <w:r w:rsidR="0094752E">
              <w:fldChar w:fldCharType="end"/>
            </w:r>
            <w:r w:rsidRPr="007128D9">
              <w:rPr>
                <w:color w:val="000000"/>
              </w:rPr>
              <w:t>]</w:t>
            </w:r>
          </w:p>
          <w:p w14:paraId="664671AE" w14:textId="77777777" w:rsidR="00E0476B" w:rsidRPr="007128D9" w:rsidRDefault="00E0476B" w:rsidP="00E0476B">
            <w:pPr>
              <w:tabs>
                <w:tab w:val="left" w:pos="720"/>
              </w:tabs>
              <w:autoSpaceDE w:val="0"/>
              <w:autoSpaceDN w:val="0"/>
              <w:rPr>
                <w:color w:val="000000"/>
              </w:rPr>
            </w:pPr>
            <w:r w:rsidRPr="007128D9">
              <w:rPr>
                <w:color w:val="000000"/>
              </w:rPr>
              <w:t>3.) Standard noise abatement takeoff profile (ICAO Procedure B)  [</w:t>
            </w:r>
            <w:r w:rsidR="0094752E">
              <w:fldChar w:fldCharType="begin"/>
            </w:r>
            <w:r w:rsidR="0094752E">
              <w:instrText xml:space="preserve"> REF _Ref301356453 \r \h  \* MERGEFORMAT </w:instrText>
            </w:r>
            <w:r w:rsidR="0094752E">
              <w:fldChar w:fldCharType="separate"/>
            </w:r>
            <w:r w:rsidR="00FE1A86" w:rsidRPr="00FE1A86">
              <w:rPr>
                <w:color w:val="000000"/>
              </w:rPr>
              <w:t>19</w:t>
            </w:r>
            <w:r w:rsidR="0094752E">
              <w:fldChar w:fldCharType="end"/>
            </w:r>
            <w:r w:rsidRPr="007128D9">
              <w:rPr>
                <w:color w:val="000000"/>
              </w:rPr>
              <w:t>]</w:t>
            </w:r>
          </w:p>
        </w:tc>
      </w:tr>
      <w:tr w:rsidR="00E0476B" w:rsidRPr="00CF3EC8" w14:paraId="664671B2" w14:textId="77777777" w:rsidTr="00E0476B">
        <w:tc>
          <w:tcPr>
            <w:tcW w:w="3486" w:type="dxa"/>
            <w:tcBorders>
              <w:top w:val="single" w:sz="18" w:space="0" w:color="000000"/>
              <w:right w:val="nil"/>
            </w:tcBorders>
            <w:shd w:val="clear" w:color="auto" w:fill="D9D9D9" w:themeFill="background1" w:themeFillShade="D9"/>
          </w:tcPr>
          <w:p w14:paraId="664671B0" w14:textId="77777777" w:rsidR="00E0476B" w:rsidRPr="00CF3EC8" w:rsidRDefault="00E0476B" w:rsidP="00E0476B">
            <w:pPr>
              <w:rPr>
                <w:rFonts w:ascii="Arial" w:hAnsi="Arial" w:cs="Arial"/>
                <w:szCs w:val="24"/>
              </w:rPr>
            </w:pPr>
            <w:r w:rsidRPr="00CF3EC8">
              <w:rPr>
                <w:rFonts w:ascii="Arial" w:hAnsi="Arial" w:cs="Arial"/>
                <w:b/>
                <w:szCs w:val="24"/>
              </w:rPr>
              <w:t>B.4.  TAKEOFF</w:t>
            </w:r>
          </w:p>
        </w:tc>
        <w:tc>
          <w:tcPr>
            <w:tcW w:w="6972" w:type="dxa"/>
            <w:gridSpan w:val="2"/>
            <w:tcBorders>
              <w:top w:val="single" w:sz="18" w:space="0" w:color="000000"/>
              <w:left w:val="nil"/>
            </w:tcBorders>
            <w:shd w:val="clear" w:color="auto" w:fill="D9D9D9" w:themeFill="background1" w:themeFillShade="D9"/>
            <w:vAlign w:val="center"/>
          </w:tcPr>
          <w:p w14:paraId="664671B1" w14:textId="77777777" w:rsidR="00E0476B" w:rsidRPr="00CF3EC8" w:rsidRDefault="00E0476B" w:rsidP="00E0476B">
            <w:pPr>
              <w:rPr>
                <w:rFonts w:ascii="Arial" w:hAnsi="Arial" w:cs="Arial"/>
                <w:b/>
                <w:szCs w:val="24"/>
              </w:rPr>
            </w:pPr>
            <w:r w:rsidRPr="00CF3EC8">
              <w:rPr>
                <w:rFonts w:ascii="Arial" w:hAnsi="Arial" w:cs="Arial"/>
                <w:b/>
                <w:szCs w:val="24"/>
                <w:highlight w:val="green"/>
              </w:rPr>
              <w:t>400 to 800 ft AGL</w:t>
            </w:r>
          </w:p>
        </w:tc>
      </w:tr>
      <w:tr w:rsidR="00E0476B" w:rsidRPr="00CF3EC8" w14:paraId="664671B7" w14:textId="77777777" w:rsidTr="00E0476B">
        <w:tc>
          <w:tcPr>
            <w:tcW w:w="3486" w:type="dxa"/>
            <w:tcBorders>
              <w:bottom w:val="single" w:sz="4" w:space="0" w:color="000000"/>
            </w:tcBorders>
            <w:vAlign w:val="center"/>
          </w:tcPr>
          <w:p w14:paraId="664671B3" w14:textId="77777777" w:rsidR="00E0476B" w:rsidRPr="00CF3EC8" w:rsidRDefault="00E0476B" w:rsidP="00E0476B">
            <w:pPr>
              <w:tabs>
                <w:tab w:val="left" w:pos="720"/>
              </w:tabs>
              <w:autoSpaceDE w:val="0"/>
              <w:autoSpaceDN w:val="0"/>
              <w:rPr>
                <w:rFonts w:ascii="Arial" w:hAnsi="Arial" w:cs="Arial"/>
                <w:color w:val="000000"/>
              </w:rPr>
            </w:pPr>
            <w:r w:rsidRPr="00CF3EC8">
              <w:rPr>
                <w:rFonts w:ascii="Arial" w:hAnsi="Arial" w:cs="Arial"/>
                <w:color w:val="000000"/>
              </w:rPr>
              <w:t>400 to 800' climbing, runway heading</w:t>
            </w:r>
          </w:p>
        </w:tc>
        <w:tc>
          <w:tcPr>
            <w:tcW w:w="3486" w:type="dxa"/>
            <w:tcBorders>
              <w:bottom w:val="single" w:sz="4" w:space="0" w:color="000000"/>
            </w:tcBorders>
            <w:vAlign w:val="center"/>
          </w:tcPr>
          <w:p w14:paraId="664671B4" w14:textId="77777777" w:rsidR="00E0476B" w:rsidRPr="00CF3EC8" w:rsidRDefault="00E0476B" w:rsidP="00E0476B">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Call for desired </w:t>
            </w:r>
            <w:r w:rsidRPr="002D21D1">
              <w:rPr>
                <w:rFonts w:ascii="Arial" w:hAnsi="Arial" w:cs="Arial"/>
                <w:color w:val="000000"/>
              </w:rPr>
              <w:t>AFDS</w:t>
            </w:r>
            <w:r w:rsidR="002D21D1">
              <w:rPr>
                <w:rFonts w:ascii="Arial" w:hAnsi="Arial" w:cs="Arial"/>
                <w:color w:val="000000"/>
              </w:rPr>
              <w:t xml:space="preserve"> (</w:t>
            </w:r>
            <w:r w:rsidR="002D21D1" w:rsidRPr="002D21D1">
              <w:rPr>
                <w:rStyle w:val="st"/>
                <w:rFonts w:ascii="Arial" w:hAnsi="Arial" w:cs="Arial"/>
              </w:rPr>
              <w:t>autopilot flight director system</w:t>
            </w:r>
            <w:r w:rsidR="002D21D1">
              <w:rPr>
                <w:rStyle w:val="st"/>
              </w:rPr>
              <w:t>)</w:t>
            </w:r>
            <w:r w:rsidRPr="00CF3EC8">
              <w:rPr>
                <w:rFonts w:ascii="Arial" w:hAnsi="Arial" w:cs="Arial"/>
                <w:color w:val="000000"/>
                <w:szCs w:val="22"/>
              </w:rPr>
              <w:t xml:space="preserve"> Roll Mode </w:t>
            </w:r>
          </w:p>
        </w:tc>
        <w:tc>
          <w:tcPr>
            <w:tcW w:w="3486" w:type="dxa"/>
            <w:tcBorders>
              <w:bottom w:val="single" w:sz="4" w:space="0" w:color="000000"/>
            </w:tcBorders>
            <w:vAlign w:val="center"/>
          </w:tcPr>
          <w:p w14:paraId="664671B5" w14:textId="77777777" w:rsidR="00E0476B" w:rsidRPr="00CF3EC8" w:rsidRDefault="00E0476B" w:rsidP="00E0476B">
            <w:pPr>
              <w:tabs>
                <w:tab w:val="left" w:pos="720"/>
              </w:tabs>
              <w:autoSpaceDE w:val="0"/>
              <w:autoSpaceDN w:val="0"/>
              <w:rPr>
                <w:rFonts w:ascii="Arial" w:hAnsi="Arial" w:cs="Arial"/>
                <w:color w:val="000000"/>
                <w:szCs w:val="22"/>
              </w:rPr>
            </w:pPr>
            <w:r w:rsidRPr="00CF3EC8">
              <w:rPr>
                <w:rFonts w:ascii="Arial" w:hAnsi="Arial" w:cs="Arial"/>
                <w:color w:val="000000"/>
                <w:szCs w:val="22"/>
              </w:rPr>
              <w:t>Select Roll Mode,</w:t>
            </w:r>
          </w:p>
          <w:p w14:paraId="664671B6" w14:textId="77777777" w:rsidR="00E0476B" w:rsidRPr="00CF3EC8" w:rsidRDefault="00E0476B" w:rsidP="00E0476B">
            <w:pPr>
              <w:tabs>
                <w:tab w:val="left" w:pos="720"/>
              </w:tabs>
              <w:autoSpaceDE w:val="0"/>
              <w:autoSpaceDN w:val="0"/>
              <w:rPr>
                <w:rFonts w:ascii="Arial" w:hAnsi="Arial" w:cs="Arial"/>
                <w:color w:val="000000"/>
                <w:szCs w:val="22"/>
              </w:rPr>
            </w:pPr>
            <w:r w:rsidRPr="00CF3EC8">
              <w:rPr>
                <w:rFonts w:ascii="Arial" w:hAnsi="Arial" w:cs="Arial"/>
                <w:color w:val="000000"/>
                <w:szCs w:val="22"/>
              </w:rPr>
              <w:t>Verify</w:t>
            </w:r>
          </w:p>
        </w:tc>
      </w:tr>
      <w:tr w:rsidR="00E0476B" w:rsidRPr="00CF3EC8" w14:paraId="664671B9" w14:textId="77777777" w:rsidTr="00E0476B">
        <w:tc>
          <w:tcPr>
            <w:tcW w:w="10458" w:type="dxa"/>
            <w:gridSpan w:val="3"/>
            <w:tcBorders>
              <w:bottom w:val="single" w:sz="18" w:space="0" w:color="000000"/>
            </w:tcBorders>
            <w:vAlign w:val="center"/>
          </w:tcPr>
          <w:p w14:paraId="664671B8" w14:textId="77777777" w:rsidR="00E0476B" w:rsidRPr="007128D9" w:rsidRDefault="00E0476B" w:rsidP="00E0476B">
            <w:pPr>
              <w:tabs>
                <w:tab w:val="left" w:pos="720"/>
              </w:tabs>
              <w:autoSpaceDE w:val="0"/>
              <w:autoSpaceDN w:val="0"/>
              <w:spacing w:before="100" w:beforeAutospacing="1" w:afterAutospacing="1"/>
              <w:rPr>
                <w:color w:val="000000"/>
              </w:rPr>
            </w:pPr>
            <w:r w:rsidRPr="007128D9">
              <w:rPr>
                <w:color w:val="000000"/>
              </w:rPr>
              <w:t>1. PF will call for either HDG SEL or LNAV</w:t>
            </w:r>
          </w:p>
        </w:tc>
      </w:tr>
      <w:tr w:rsidR="00E0476B" w:rsidRPr="00CF3EC8" w14:paraId="664671BC" w14:textId="77777777" w:rsidTr="00E0476B">
        <w:tc>
          <w:tcPr>
            <w:tcW w:w="3486" w:type="dxa"/>
            <w:tcBorders>
              <w:top w:val="single" w:sz="18" w:space="0" w:color="000000"/>
              <w:right w:val="nil"/>
            </w:tcBorders>
            <w:shd w:val="clear" w:color="auto" w:fill="D9D9D9" w:themeFill="background1" w:themeFillShade="D9"/>
          </w:tcPr>
          <w:p w14:paraId="664671BA" w14:textId="77777777" w:rsidR="00E0476B" w:rsidRPr="00CF3EC8" w:rsidRDefault="00E0476B" w:rsidP="00E0476B">
            <w:pPr>
              <w:rPr>
                <w:rFonts w:ascii="Arial" w:hAnsi="Arial" w:cs="Arial"/>
                <w:szCs w:val="24"/>
              </w:rPr>
            </w:pPr>
            <w:r w:rsidRPr="00CF3EC8">
              <w:rPr>
                <w:rFonts w:ascii="Arial" w:hAnsi="Arial" w:cs="Arial"/>
                <w:b/>
                <w:szCs w:val="24"/>
              </w:rPr>
              <w:t>B.5.  TAKEOFF</w:t>
            </w:r>
          </w:p>
        </w:tc>
        <w:tc>
          <w:tcPr>
            <w:tcW w:w="6972" w:type="dxa"/>
            <w:gridSpan w:val="2"/>
            <w:tcBorders>
              <w:top w:val="single" w:sz="18" w:space="0" w:color="000000"/>
              <w:left w:val="nil"/>
            </w:tcBorders>
            <w:shd w:val="clear" w:color="auto" w:fill="D9D9D9" w:themeFill="background1" w:themeFillShade="D9"/>
            <w:vAlign w:val="center"/>
          </w:tcPr>
          <w:p w14:paraId="664671BB" w14:textId="77777777" w:rsidR="00E0476B" w:rsidRPr="00CF3EC8" w:rsidRDefault="00E0476B" w:rsidP="00E0476B">
            <w:pPr>
              <w:rPr>
                <w:rFonts w:ascii="Arial" w:hAnsi="Arial" w:cs="Arial"/>
                <w:b/>
                <w:szCs w:val="24"/>
                <w:highlight w:val="green"/>
              </w:rPr>
            </w:pPr>
            <w:r w:rsidRPr="00CF3EC8">
              <w:rPr>
                <w:rFonts w:ascii="Arial" w:hAnsi="Arial" w:cs="Arial"/>
                <w:b/>
                <w:szCs w:val="24"/>
                <w:highlight w:val="green"/>
              </w:rPr>
              <w:t>Initial Turn</w:t>
            </w:r>
          </w:p>
        </w:tc>
      </w:tr>
      <w:tr w:rsidR="00E0476B" w:rsidRPr="00CF3EC8" w14:paraId="664671C0" w14:textId="77777777" w:rsidTr="00E0476B">
        <w:tc>
          <w:tcPr>
            <w:tcW w:w="3486" w:type="dxa"/>
            <w:tcBorders>
              <w:bottom w:val="single" w:sz="4" w:space="0" w:color="000000"/>
            </w:tcBorders>
            <w:vAlign w:val="center"/>
          </w:tcPr>
          <w:p w14:paraId="664671BD" w14:textId="77777777" w:rsidR="00E0476B" w:rsidRPr="00CF3EC8" w:rsidRDefault="00E0476B" w:rsidP="00E0476B">
            <w:pPr>
              <w:tabs>
                <w:tab w:val="left" w:pos="720"/>
              </w:tabs>
              <w:autoSpaceDE w:val="0"/>
              <w:autoSpaceDN w:val="0"/>
              <w:rPr>
                <w:rFonts w:ascii="Arial" w:hAnsi="Arial" w:cs="Arial"/>
                <w:color w:val="000000"/>
              </w:rPr>
            </w:pPr>
            <w:r w:rsidRPr="00CF3EC8">
              <w:rPr>
                <w:rFonts w:ascii="Arial" w:hAnsi="Arial" w:cs="Arial"/>
                <w:color w:val="000000"/>
              </w:rPr>
              <w:t>Climbing</w:t>
            </w:r>
          </w:p>
        </w:tc>
        <w:tc>
          <w:tcPr>
            <w:tcW w:w="3486" w:type="dxa"/>
            <w:tcBorders>
              <w:bottom w:val="single" w:sz="4" w:space="0" w:color="000000"/>
            </w:tcBorders>
            <w:vAlign w:val="center"/>
          </w:tcPr>
          <w:p w14:paraId="664671BE" w14:textId="77777777" w:rsidR="00E0476B" w:rsidRPr="00CF3EC8" w:rsidRDefault="00E0476B" w:rsidP="00E0476B">
            <w:pPr>
              <w:tabs>
                <w:tab w:val="left" w:pos="720"/>
              </w:tabs>
              <w:autoSpaceDE w:val="0"/>
              <w:autoSpaceDN w:val="0"/>
              <w:rPr>
                <w:rFonts w:ascii="Arial" w:hAnsi="Arial" w:cs="Arial"/>
                <w:color w:val="000000"/>
                <w:szCs w:val="22"/>
              </w:rPr>
            </w:pPr>
            <w:r w:rsidRPr="00CF3EC8">
              <w:rPr>
                <w:rFonts w:ascii="Arial" w:hAnsi="Arial" w:cs="Arial"/>
                <w:color w:val="000000"/>
                <w:szCs w:val="22"/>
              </w:rPr>
              <w:t>Calls for AFDS Heading Mode</w:t>
            </w:r>
          </w:p>
        </w:tc>
        <w:tc>
          <w:tcPr>
            <w:tcW w:w="3486" w:type="dxa"/>
            <w:tcBorders>
              <w:bottom w:val="single" w:sz="4" w:space="0" w:color="000000"/>
            </w:tcBorders>
            <w:vAlign w:val="center"/>
          </w:tcPr>
          <w:p w14:paraId="664671BF" w14:textId="77777777" w:rsidR="00E0476B" w:rsidRPr="00CF3EC8" w:rsidRDefault="00E0476B" w:rsidP="00E0476B">
            <w:pPr>
              <w:tabs>
                <w:tab w:val="left" w:pos="720"/>
              </w:tabs>
              <w:autoSpaceDE w:val="0"/>
              <w:autoSpaceDN w:val="0"/>
              <w:rPr>
                <w:rFonts w:ascii="Arial" w:hAnsi="Arial" w:cs="Arial"/>
                <w:color w:val="000000"/>
                <w:szCs w:val="22"/>
              </w:rPr>
            </w:pPr>
            <w:r w:rsidRPr="00CF3EC8">
              <w:rPr>
                <w:rFonts w:ascii="Arial" w:hAnsi="Arial" w:cs="Arial"/>
                <w:color w:val="000000"/>
                <w:szCs w:val="22"/>
              </w:rPr>
              <w:t>Select heading bug to new heading</w:t>
            </w:r>
          </w:p>
        </w:tc>
      </w:tr>
      <w:tr w:rsidR="00E0476B" w:rsidRPr="00CF3EC8" w14:paraId="664671C2" w14:textId="77777777" w:rsidTr="00E0476B">
        <w:tc>
          <w:tcPr>
            <w:tcW w:w="10458" w:type="dxa"/>
            <w:gridSpan w:val="3"/>
            <w:tcBorders>
              <w:bottom w:val="single" w:sz="18" w:space="0" w:color="000000"/>
            </w:tcBorders>
            <w:vAlign w:val="center"/>
          </w:tcPr>
          <w:p w14:paraId="664671C1" w14:textId="77777777" w:rsidR="00E0476B" w:rsidRPr="007128D9" w:rsidRDefault="00E0476B" w:rsidP="00E0476B">
            <w:pPr>
              <w:tabs>
                <w:tab w:val="left" w:pos="720"/>
              </w:tabs>
              <w:autoSpaceDE w:val="0"/>
              <w:autoSpaceDN w:val="0"/>
              <w:spacing w:before="100" w:beforeAutospacing="1" w:afterAutospacing="1"/>
              <w:rPr>
                <w:color w:val="000000"/>
              </w:rPr>
            </w:pPr>
            <w:r w:rsidRPr="007128D9">
              <w:rPr>
                <w:color w:val="000000"/>
              </w:rPr>
              <w:t>1.</w:t>
            </w:r>
            <w:r w:rsidR="00990F5F">
              <w:rPr>
                <w:color w:val="000000"/>
                <w:szCs w:val="22"/>
              </w:rPr>
              <w:t>)</w:t>
            </w:r>
            <w:r w:rsidRPr="007128D9">
              <w:rPr>
                <w:color w:val="000000"/>
              </w:rPr>
              <w:t xml:space="preserve"> Start initial turn when &gt; 400 ft AGL  [</w:t>
            </w:r>
            <w:r w:rsidR="00653BB1" w:rsidRPr="007128D9">
              <w:rPr>
                <w:color w:val="000000"/>
              </w:rPr>
              <w:fldChar w:fldCharType="begin"/>
            </w:r>
            <w:r w:rsidRPr="007128D9">
              <w:rPr>
                <w:color w:val="000000"/>
              </w:rPr>
              <w:instrText xml:space="preserve"> REF _Ref301356453 \r \h </w:instrText>
            </w:r>
            <w:r w:rsidR="00653BB1" w:rsidRPr="007128D9">
              <w:rPr>
                <w:color w:val="000000"/>
              </w:rPr>
            </w:r>
            <w:r w:rsidR="00653BB1" w:rsidRPr="007128D9">
              <w:rPr>
                <w:color w:val="000000"/>
              </w:rPr>
              <w:fldChar w:fldCharType="separate"/>
            </w:r>
            <w:r w:rsidR="00FE1A86">
              <w:rPr>
                <w:color w:val="000000"/>
              </w:rPr>
              <w:t>19</w:t>
            </w:r>
            <w:r w:rsidR="00653BB1" w:rsidRPr="007128D9">
              <w:rPr>
                <w:color w:val="000000"/>
              </w:rPr>
              <w:fldChar w:fldCharType="end"/>
            </w:r>
            <w:r w:rsidRPr="007128D9">
              <w:rPr>
                <w:color w:val="000000"/>
              </w:rPr>
              <w:t>]</w:t>
            </w:r>
          </w:p>
        </w:tc>
      </w:tr>
      <w:tr w:rsidR="00E0476B" w:rsidRPr="00CF3EC8" w14:paraId="664671C5" w14:textId="77777777" w:rsidTr="00E0476B">
        <w:tc>
          <w:tcPr>
            <w:tcW w:w="3486" w:type="dxa"/>
            <w:tcBorders>
              <w:top w:val="single" w:sz="18" w:space="0" w:color="000000"/>
              <w:right w:val="nil"/>
            </w:tcBorders>
            <w:shd w:val="clear" w:color="auto" w:fill="D9D9D9" w:themeFill="background1" w:themeFillShade="D9"/>
          </w:tcPr>
          <w:p w14:paraId="664671C3" w14:textId="77777777" w:rsidR="00E0476B" w:rsidRPr="00CF3EC8" w:rsidRDefault="00E0476B" w:rsidP="00E0476B">
            <w:pPr>
              <w:rPr>
                <w:rFonts w:ascii="Arial" w:hAnsi="Arial" w:cs="Arial"/>
                <w:szCs w:val="24"/>
              </w:rPr>
            </w:pPr>
            <w:r w:rsidRPr="00CF3EC8">
              <w:rPr>
                <w:rFonts w:ascii="Arial" w:hAnsi="Arial" w:cs="Arial"/>
                <w:b/>
                <w:szCs w:val="24"/>
              </w:rPr>
              <w:t>B.6.  TAKEOFF</w:t>
            </w:r>
          </w:p>
        </w:tc>
        <w:tc>
          <w:tcPr>
            <w:tcW w:w="6972" w:type="dxa"/>
            <w:gridSpan w:val="2"/>
            <w:tcBorders>
              <w:top w:val="single" w:sz="18" w:space="0" w:color="000000"/>
              <w:left w:val="nil"/>
            </w:tcBorders>
            <w:shd w:val="clear" w:color="auto" w:fill="D9D9D9" w:themeFill="background1" w:themeFillShade="D9"/>
            <w:vAlign w:val="center"/>
          </w:tcPr>
          <w:p w14:paraId="664671C4" w14:textId="77777777" w:rsidR="00E0476B" w:rsidRPr="00CF3EC8" w:rsidRDefault="00E0476B" w:rsidP="00E0476B">
            <w:pPr>
              <w:rPr>
                <w:rFonts w:ascii="Arial" w:hAnsi="Arial" w:cs="Arial"/>
                <w:b/>
                <w:szCs w:val="24"/>
                <w:highlight w:val="green"/>
              </w:rPr>
            </w:pPr>
            <w:r w:rsidRPr="00CF3EC8">
              <w:rPr>
                <w:rFonts w:ascii="Arial" w:hAnsi="Arial" w:cs="Arial"/>
                <w:b/>
                <w:szCs w:val="24"/>
                <w:highlight w:val="green"/>
              </w:rPr>
              <w:t>Flap Retraction Schedule</w:t>
            </w:r>
          </w:p>
        </w:tc>
      </w:tr>
      <w:tr w:rsidR="00E0476B" w:rsidRPr="00CF3EC8" w14:paraId="664671C9" w14:textId="77777777" w:rsidTr="00E0476B">
        <w:tc>
          <w:tcPr>
            <w:tcW w:w="3486" w:type="dxa"/>
            <w:tcBorders>
              <w:bottom w:val="single" w:sz="4" w:space="0" w:color="000000"/>
            </w:tcBorders>
            <w:vAlign w:val="center"/>
          </w:tcPr>
          <w:p w14:paraId="664671C6" w14:textId="77777777" w:rsidR="00E0476B" w:rsidRPr="00CF3EC8" w:rsidRDefault="00E0476B" w:rsidP="00E0476B">
            <w:pPr>
              <w:tabs>
                <w:tab w:val="left" w:pos="720"/>
              </w:tabs>
              <w:autoSpaceDE w:val="0"/>
              <w:autoSpaceDN w:val="0"/>
              <w:rPr>
                <w:rFonts w:ascii="Arial" w:hAnsi="Arial" w:cs="Arial"/>
                <w:color w:val="000000"/>
              </w:rPr>
            </w:pPr>
            <w:r w:rsidRPr="00CF3EC8">
              <w:rPr>
                <w:rFonts w:ascii="Arial" w:hAnsi="Arial" w:cs="Arial"/>
                <w:color w:val="000000"/>
              </w:rPr>
              <w:t>Flap retract altitude</w:t>
            </w:r>
          </w:p>
        </w:tc>
        <w:tc>
          <w:tcPr>
            <w:tcW w:w="3486" w:type="dxa"/>
            <w:tcBorders>
              <w:bottom w:val="single" w:sz="4" w:space="0" w:color="000000"/>
            </w:tcBorders>
            <w:vAlign w:val="center"/>
          </w:tcPr>
          <w:p w14:paraId="664671C7" w14:textId="77777777" w:rsidR="00E0476B" w:rsidRPr="00CF3EC8" w:rsidRDefault="00E0476B" w:rsidP="00E0476B">
            <w:pPr>
              <w:tabs>
                <w:tab w:val="left" w:pos="720"/>
              </w:tabs>
              <w:autoSpaceDE w:val="0"/>
              <w:autoSpaceDN w:val="0"/>
              <w:rPr>
                <w:rFonts w:ascii="Arial" w:hAnsi="Arial" w:cs="Arial"/>
                <w:color w:val="000000"/>
                <w:szCs w:val="22"/>
              </w:rPr>
            </w:pPr>
            <w:r w:rsidRPr="00CF3EC8">
              <w:rPr>
                <w:rFonts w:ascii="Arial" w:hAnsi="Arial" w:cs="Arial"/>
                <w:color w:val="000000"/>
                <w:szCs w:val="22"/>
              </w:rPr>
              <w:t>Call for next flap setting</w:t>
            </w:r>
          </w:p>
        </w:tc>
        <w:tc>
          <w:tcPr>
            <w:tcW w:w="3486" w:type="dxa"/>
            <w:tcBorders>
              <w:bottom w:val="single" w:sz="4" w:space="0" w:color="000000"/>
            </w:tcBorders>
            <w:vAlign w:val="center"/>
          </w:tcPr>
          <w:p w14:paraId="664671C8" w14:textId="77777777" w:rsidR="00E0476B" w:rsidRPr="00CF3EC8" w:rsidRDefault="00E0476B" w:rsidP="00E0476B">
            <w:pPr>
              <w:tabs>
                <w:tab w:val="left" w:pos="720"/>
              </w:tabs>
              <w:autoSpaceDE w:val="0"/>
              <w:autoSpaceDN w:val="0"/>
              <w:rPr>
                <w:rFonts w:ascii="Arial" w:hAnsi="Arial" w:cs="Arial"/>
                <w:color w:val="000000"/>
                <w:szCs w:val="22"/>
              </w:rPr>
            </w:pPr>
            <w:r w:rsidRPr="00CF3EC8">
              <w:rPr>
                <w:rFonts w:ascii="Arial" w:hAnsi="Arial" w:cs="Arial"/>
                <w:color w:val="000000"/>
                <w:szCs w:val="22"/>
              </w:rPr>
              <w:t>Select flap setting</w:t>
            </w:r>
          </w:p>
        </w:tc>
      </w:tr>
      <w:tr w:rsidR="00E0476B" w:rsidRPr="00CF3EC8" w14:paraId="664671CB" w14:textId="77777777" w:rsidTr="00E0476B">
        <w:tc>
          <w:tcPr>
            <w:tcW w:w="10458" w:type="dxa"/>
            <w:gridSpan w:val="3"/>
            <w:tcBorders>
              <w:bottom w:val="single" w:sz="18" w:space="0" w:color="000000"/>
            </w:tcBorders>
            <w:vAlign w:val="center"/>
          </w:tcPr>
          <w:p w14:paraId="664671CA" w14:textId="77777777" w:rsidR="00E0476B" w:rsidRPr="007128D9" w:rsidRDefault="00E0476B" w:rsidP="00E0476B">
            <w:pPr>
              <w:tabs>
                <w:tab w:val="left" w:pos="720"/>
              </w:tabs>
              <w:autoSpaceDE w:val="0"/>
              <w:autoSpaceDN w:val="0"/>
              <w:spacing w:before="100" w:beforeAutospacing="1" w:afterAutospacing="1"/>
              <w:rPr>
                <w:color w:val="000000"/>
              </w:rPr>
            </w:pPr>
            <w:r w:rsidRPr="007128D9">
              <w:rPr>
                <w:color w:val="000000"/>
              </w:rPr>
              <w:t>1.</w:t>
            </w:r>
            <w:r w:rsidR="00990F5F">
              <w:rPr>
                <w:color w:val="000000"/>
                <w:szCs w:val="22"/>
              </w:rPr>
              <w:t>)</w:t>
            </w:r>
            <w:r w:rsidRPr="007128D9">
              <w:rPr>
                <w:color w:val="000000"/>
              </w:rPr>
              <w:t xml:space="preserve"> Reduce pitch to accelerate and retract flaps on speed schedule</w:t>
            </w:r>
          </w:p>
        </w:tc>
      </w:tr>
      <w:tr w:rsidR="00E0476B" w:rsidRPr="00CF3EC8" w14:paraId="664671CE" w14:textId="77777777" w:rsidTr="00E0476B">
        <w:tc>
          <w:tcPr>
            <w:tcW w:w="3486" w:type="dxa"/>
            <w:tcBorders>
              <w:top w:val="single" w:sz="18" w:space="0" w:color="000000"/>
              <w:right w:val="nil"/>
            </w:tcBorders>
            <w:shd w:val="clear" w:color="auto" w:fill="D9D9D9" w:themeFill="background1" w:themeFillShade="D9"/>
          </w:tcPr>
          <w:p w14:paraId="664671CC" w14:textId="77777777" w:rsidR="00E0476B" w:rsidRPr="00CF3EC8" w:rsidRDefault="00E0476B" w:rsidP="00E0476B">
            <w:pPr>
              <w:rPr>
                <w:rFonts w:ascii="Arial" w:hAnsi="Arial" w:cs="Arial"/>
                <w:szCs w:val="24"/>
              </w:rPr>
            </w:pPr>
            <w:r w:rsidRPr="00CF3EC8">
              <w:rPr>
                <w:rFonts w:ascii="Arial" w:hAnsi="Arial" w:cs="Arial"/>
                <w:b/>
                <w:szCs w:val="24"/>
              </w:rPr>
              <w:t>B.7.  TAKEOFF</w:t>
            </w:r>
          </w:p>
        </w:tc>
        <w:tc>
          <w:tcPr>
            <w:tcW w:w="6972" w:type="dxa"/>
            <w:gridSpan w:val="2"/>
            <w:tcBorders>
              <w:top w:val="single" w:sz="18" w:space="0" w:color="000000"/>
              <w:left w:val="nil"/>
            </w:tcBorders>
            <w:shd w:val="clear" w:color="auto" w:fill="D9D9D9" w:themeFill="background1" w:themeFillShade="D9"/>
            <w:vAlign w:val="center"/>
          </w:tcPr>
          <w:p w14:paraId="664671CD" w14:textId="77777777" w:rsidR="00E0476B" w:rsidRPr="00CF3EC8" w:rsidRDefault="00E0476B" w:rsidP="00E0476B">
            <w:pPr>
              <w:tabs>
                <w:tab w:val="left" w:pos="720"/>
              </w:tabs>
              <w:autoSpaceDE w:val="0"/>
              <w:autoSpaceDN w:val="0"/>
              <w:rPr>
                <w:rFonts w:ascii="Arial" w:hAnsi="Arial" w:cs="Arial"/>
                <w:color w:val="000000"/>
                <w:highlight w:val="green"/>
              </w:rPr>
            </w:pPr>
            <w:r w:rsidRPr="00CF3EC8">
              <w:rPr>
                <w:rFonts w:ascii="Arial" w:hAnsi="Arial" w:cs="Arial"/>
                <w:b/>
                <w:color w:val="000000"/>
                <w:szCs w:val="24"/>
                <w:highlight w:val="green"/>
              </w:rPr>
              <w:t>Set Climb Power</w:t>
            </w:r>
          </w:p>
        </w:tc>
      </w:tr>
      <w:tr w:rsidR="00E0476B" w:rsidRPr="00CF3EC8" w14:paraId="664671D2" w14:textId="77777777" w:rsidTr="00E0476B">
        <w:tc>
          <w:tcPr>
            <w:tcW w:w="3486" w:type="dxa"/>
            <w:tcBorders>
              <w:bottom w:val="single" w:sz="4" w:space="0" w:color="000000"/>
            </w:tcBorders>
            <w:vAlign w:val="center"/>
          </w:tcPr>
          <w:p w14:paraId="664671CF" w14:textId="77777777" w:rsidR="00E0476B" w:rsidRPr="00CF3EC8" w:rsidRDefault="00E0476B" w:rsidP="00E0476B">
            <w:pPr>
              <w:tabs>
                <w:tab w:val="left" w:pos="720"/>
              </w:tabs>
              <w:autoSpaceDE w:val="0"/>
              <w:autoSpaceDN w:val="0"/>
              <w:rPr>
                <w:rFonts w:ascii="Arial" w:hAnsi="Arial" w:cs="Arial"/>
                <w:color w:val="000000"/>
              </w:rPr>
            </w:pPr>
            <w:r w:rsidRPr="00CF3EC8">
              <w:rPr>
                <w:rFonts w:ascii="Arial" w:hAnsi="Arial" w:cs="Arial"/>
                <w:color w:val="000000"/>
              </w:rPr>
              <w:t>Climbing</w:t>
            </w:r>
          </w:p>
        </w:tc>
        <w:tc>
          <w:tcPr>
            <w:tcW w:w="3486" w:type="dxa"/>
            <w:tcBorders>
              <w:bottom w:val="single" w:sz="4" w:space="0" w:color="000000"/>
            </w:tcBorders>
            <w:vAlign w:val="center"/>
          </w:tcPr>
          <w:p w14:paraId="664671D0" w14:textId="77777777" w:rsidR="00E0476B" w:rsidRPr="00CF3EC8" w:rsidRDefault="00E0476B" w:rsidP="00E0476B">
            <w:pPr>
              <w:tabs>
                <w:tab w:val="left" w:pos="720"/>
              </w:tabs>
              <w:autoSpaceDE w:val="0"/>
              <w:autoSpaceDN w:val="0"/>
              <w:rPr>
                <w:rFonts w:ascii="Arial" w:hAnsi="Arial" w:cs="Arial"/>
                <w:color w:val="000000"/>
                <w:szCs w:val="22"/>
              </w:rPr>
            </w:pPr>
            <w:r w:rsidRPr="00CF3EC8">
              <w:rPr>
                <w:rFonts w:ascii="Arial" w:hAnsi="Arial" w:cs="Arial"/>
                <w:color w:val="000000"/>
                <w:szCs w:val="22"/>
              </w:rPr>
              <w:t>Call for climb power</w:t>
            </w:r>
          </w:p>
        </w:tc>
        <w:tc>
          <w:tcPr>
            <w:tcW w:w="3486" w:type="dxa"/>
            <w:tcBorders>
              <w:bottom w:val="single" w:sz="4" w:space="0" w:color="000000"/>
            </w:tcBorders>
            <w:vAlign w:val="center"/>
          </w:tcPr>
          <w:p w14:paraId="664671D1" w14:textId="77777777" w:rsidR="00E0476B" w:rsidRPr="00CF3EC8" w:rsidRDefault="00E0476B" w:rsidP="00E0476B">
            <w:pPr>
              <w:tabs>
                <w:tab w:val="left" w:pos="720"/>
              </w:tabs>
              <w:autoSpaceDE w:val="0"/>
              <w:autoSpaceDN w:val="0"/>
              <w:rPr>
                <w:rFonts w:ascii="Arial" w:hAnsi="Arial" w:cs="Arial"/>
                <w:color w:val="000000"/>
                <w:szCs w:val="22"/>
              </w:rPr>
            </w:pPr>
            <w:r w:rsidRPr="00CF3EC8">
              <w:rPr>
                <w:rFonts w:ascii="Arial" w:hAnsi="Arial" w:cs="Arial"/>
                <w:color w:val="000000"/>
                <w:szCs w:val="22"/>
              </w:rPr>
              <w:t>Select climb power</w:t>
            </w:r>
          </w:p>
        </w:tc>
      </w:tr>
      <w:tr w:rsidR="00E0476B" w:rsidRPr="00CF3EC8" w14:paraId="664671D4" w14:textId="77777777" w:rsidTr="00E0476B">
        <w:tc>
          <w:tcPr>
            <w:tcW w:w="10458" w:type="dxa"/>
            <w:gridSpan w:val="3"/>
            <w:tcBorders>
              <w:bottom w:val="single" w:sz="18" w:space="0" w:color="000000"/>
            </w:tcBorders>
            <w:vAlign w:val="center"/>
          </w:tcPr>
          <w:p w14:paraId="664671D3" w14:textId="77777777" w:rsidR="00E0476B" w:rsidRPr="007128D9" w:rsidRDefault="00E0476B" w:rsidP="00E0476B">
            <w:pPr>
              <w:tabs>
                <w:tab w:val="left" w:pos="720"/>
              </w:tabs>
              <w:autoSpaceDE w:val="0"/>
              <w:autoSpaceDN w:val="0"/>
              <w:spacing w:before="100" w:beforeAutospacing="1" w:afterAutospacing="1"/>
              <w:rPr>
                <w:color w:val="000000"/>
              </w:rPr>
            </w:pPr>
            <w:r w:rsidRPr="007128D9">
              <w:rPr>
                <w:color w:val="000000"/>
              </w:rPr>
              <w:t>1.</w:t>
            </w:r>
            <w:r w:rsidR="00990F5F">
              <w:rPr>
                <w:color w:val="000000"/>
                <w:szCs w:val="22"/>
              </w:rPr>
              <w:t>)</w:t>
            </w:r>
            <w:r w:rsidRPr="007128D9">
              <w:rPr>
                <w:color w:val="000000"/>
              </w:rPr>
              <w:t xml:space="preserve"> PF will call for : N1 or VNAV on MCP</w:t>
            </w:r>
          </w:p>
        </w:tc>
      </w:tr>
      <w:tr w:rsidR="00E0476B" w:rsidRPr="00CF3EC8" w14:paraId="664671D7" w14:textId="77777777" w:rsidTr="00E0476B">
        <w:tc>
          <w:tcPr>
            <w:tcW w:w="3486" w:type="dxa"/>
            <w:tcBorders>
              <w:top w:val="single" w:sz="18" w:space="0" w:color="000000"/>
              <w:right w:val="nil"/>
            </w:tcBorders>
            <w:shd w:val="clear" w:color="auto" w:fill="D9D9D9" w:themeFill="background1" w:themeFillShade="D9"/>
          </w:tcPr>
          <w:p w14:paraId="664671D5" w14:textId="77777777" w:rsidR="00E0476B" w:rsidRPr="00CF3EC8" w:rsidRDefault="00E0476B" w:rsidP="00E0476B">
            <w:pPr>
              <w:rPr>
                <w:rFonts w:ascii="Arial" w:hAnsi="Arial" w:cs="Arial"/>
                <w:szCs w:val="24"/>
              </w:rPr>
            </w:pPr>
            <w:r w:rsidRPr="00CF3EC8">
              <w:rPr>
                <w:rFonts w:ascii="Arial" w:hAnsi="Arial" w:cs="Arial"/>
                <w:b/>
                <w:szCs w:val="24"/>
              </w:rPr>
              <w:t>B.8.  TAKEOFF</w:t>
            </w:r>
          </w:p>
        </w:tc>
        <w:tc>
          <w:tcPr>
            <w:tcW w:w="6972" w:type="dxa"/>
            <w:gridSpan w:val="2"/>
            <w:tcBorders>
              <w:top w:val="single" w:sz="18" w:space="0" w:color="000000"/>
              <w:left w:val="nil"/>
            </w:tcBorders>
            <w:shd w:val="clear" w:color="auto" w:fill="D9D9D9" w:themeFill="background1" w:themeFillShade="D9"/>
            <w:vAlign w:val="center"/>
          </w:tcPr>
          <w:p w14:paraId="664671D6" w14:textId="77777777" w:rsidR="00E0476B" w:rsidRPr="00CF3EC8" w:rsidRDefault="00E0476B" w:rsidP="00E0476B">
            <w:pPr>
              <w:tabs>
                <w:tab w:val="left" w:pos="720"/>
              </w:tabs>
              <w:autoSpaceDE w:val="0"/>
              <w:autoSpaceDN w:val="0"/>
              <w:rPr>
                <w:rFonts w:ascii="Arial" w:hAnsi="Arial" w:cs="Arial"/>
                <w:color w:val="000000"/>
                <w:highlight w:val="green"/>
              </w:rPr>
            </w:pPr>
            <w:r w:rsidRPr="00CF3EC8">
              <w:rPr>
                <w:rFonts w:ascii="Arial" w:hAnsi="Arial" w:cs="Arial"/>
                <w:b/>
                <w:color w:val="000000"/>
                <w:szCs w:val="24"/>
                <w:highlight w:val="green"/>
              </w:rPr>
              <w:t>Engage Autopilot</w:t>
            </w:r>
          </w:p>
        </w:tc>
      </w:tr>
      <w:tr w:rsidR="00E0476B" w:rsidRPr="00CF3EC8" w14:paraId="664671DB" w14:textId="77777777" w:rsidTr="00E0476B">
        <w:tc>
          <w:tcPr>
            <w:tcW w:w="3486" w:type="dxa"/>
            <w:tcBorders>
              <w:bottom w:val="single" w:sz="4" w:space="0" w:color="000000"/>
            </w:tcBorders>
            <w:vAlign w:val="center"/>
          </w:tcPr>
          <w:p w14:paraId="664671D8" w14:textId="77777777" w:rsidR="00E0476B" w:rsidRPr="00CF3EC8" w:rsidRDefault="00E0476B" w:rsidP="00E0476B">
            <w:pPr>
              <w:tabs>
                <w:tab w:val="left" w:pos="720"/>
              </w:tabs>
              <w:autoSpaceDE w:val="0"/>
              <w:autoSpaceDN w:val="0"/>
              <w:rPr>
                <w:rFonts w:ascii="Arial" w:hAnsi="Arial" w:cs="Arial"/>
                <w:color w:val="000000"/>
              </w:rPr>
            </w:pPr>
            <w:r w:rsidRPr="00CF3EC8">
              <w:rPr>
                <w:rFonts w:ascii="Arial" w:hAnsi="Arial" w:cs="Arial"/>
                <w:color w:val="000000"/>
              </w:rPr>
              <w:t>Climbing</w:t>
            </w:r>
          </w:p>
        </w:tc>
        <w:tc>
          <w:tcPr>
            <w:tcW w:w="3486" w:type="dxa"/>
            <w:tcBorders>
              <w:bottom w:val="single" w:sz="4" w:space="0" w:color="000000"/>
            </w:tcBorders>
            <w:vAlign w:val="center"/>
          </w:tcPr>
          <w:p w14:paraId="664671D9" w14:textId="77777777" w:rsidR="00E0476B" w:rsidRPr="00CF3EC8" w:rsidRDefault="00E0476B" w:rsidP="00E0476B">
            <w:pPr>
              <w:tabs>
                <w:tab w:val="left" w:pos="720"/>
              </w:tabs>
              <w:autoSpaceDE w:val="0"/>
              <w:autoSpaceDN w:val="0"/>
              <w:rPr>
                <w:rFonts w:ascii="Arial" w:hAnsi="Arial" w:cs="Arial"/>
                <w:color w:val="000000"/>
                <w:szCs w:val="22"/>
              </w:rPr>
            </w:pPr>
            <w:r w:rsidRPr="00CF3EC8">
              <w:rPr>
                <w:rFonts w:ascii="Arial" w:hAnsi="Arial" w:cs="Arial"/>
                <w:color w:val="000000"/>
                <w:szCs w:val="22"/>
              </w:rPr>
              <w:t>Call for A/P</w:t>
            </w:r>
          </w:p>
        </w:tc>
        <w:tc>
          <w:tcPr>
            <w:tcW w:w="3486" w:type="dxa"/>
            <w:tcBorders>
              <w:bottom w:val="single" w:sz="4" w:space="0" w:color="000000"/>
            </w:tcBorders>
            <w:vAlign w:val="center"/>
          </w:tcPr>
          <w:p w14:paraId="664671DA" w14:textId="77777777" w:rsidR="00E0476B" w:rsidRPr="00CF3EC8" w:rsidRDefault="00E0476B" w:rsidP="00E0476B">
            <w:pPr>
              <w:tabs>
                <w:tab w:val="left" w:pos="720"/>
              </w:tabs>
              <w:autoSpaceDE w:val="0"/>
              <w:autoSpaceDN w:val="0"/>
              <w:rPr>
                <w:rFonts w:ascii="Arial" w:hAnsi="Arial" w:cs="Arial"/>
                <w:color w:val="000000"/>
                <w:szCs w:val="22"/>
              </w:rPr>
            </w:pPr>
            <w:r w:rsidRPr="00CF3EC8">
              <w:rPr>
                <w:rFonts w:ascii="Arial" w:hAnsi="Arial" w:cs="Arial"/>
                <w:color w:val="000000"/>
                <w:szCs w:val="22"/>
              </w:rPr>
              <w:t>Select desired pitch and roll modes</w:t>
            </w:r>
          </w:p>
        </w:tc>
      </w:tr>
      <w:tr w:rsidR="00E0476B" w:rsidRPr="00CF3EC8" w14:paraId="664671DE" w14:textId="77777777" w:rsidTr="00E0476B">
        <w:tc>
          <w:tcPr>
            <w:tcW w:w="10458" w:type="dxa"/>
            <w:gridSpan w:val="3"/>
            <w:tcBorders>
              <w:bottom w:val="single" w:sz="18" w:space="0" w:color="000000"/>
            </w:tcBorders>
            <w:vAlign w:val="center"/>
          </w:tcPr>
          <w:p w14:paraId="664671DC" w14:textId="77777777" w:rsidR="00E0476B" w:rsidRPr="007128D9" w:rsidRDefault="00E0476B" w:rsidP="00E0476B">
            <w:pPr>
              <w:tabs>
                <w:tab w:val="left" w:pos="720"/>
              </w:tabs>
              <w:autoSpaceDE w:val="0"/>
              <w:autoSpaceDN w:val="0"/>
              <w:spacing w:before="100" w:beforeAutospacing="1" w:afterAutospacing="1"/>
              <w:rPr>
                <w:color w:val="000000"/>
                <w:szCs w:val="22"/>
              </w:rPr>
            </w:pPr>
            <w:r w:rsidRPr="007128D9">
              <w:rPr>
                <w:color w:val="000000"/>
              </w:rPr>
              <w:t>1.</w:t>
            </w:r>
            <w:r w:rsidR="00990F5F">
              <w:rPr>
                <w:color w:val="000000"/>
                <w:szCs w:val="22"/>
              </w:rPr>
              <w:t>)</w:t>
            </w:r>
            <w:r w:rsidRPr="007128D9">
              <w:rPr>
                <w:color w:val="000000"/>
              </w:rPr>
              <w:t xml:space="preserve"> Typically engage A/P &gt; 1000 ft AGL.</w:t>
            </w:r>
          </w:p>
          <w:p w14:paraId="664671DD" w14:textId="77777777" w:rsidR="00E0476B" w:rsidRPr="007128D9" w:rsidRDefault="00E0476B" w:rsidP="00E0476B">
            <w:pPr>
              <w:tabs>
                <w:tab w:val="left" w:pos="720"/>
              </w:tabs>
              <w:autoSpaceDE w:val="0"/>
              <w:autoSpaceDN w:val="0"/>
              <w:rPr>
                <w:color w:val="000000"/>
              </w:rPr>
            </w:pPr>
            <w:r w:rsidRPr="007128D9">
              <w:rPr>
                <w:color w:val="000000"/>
              </w:rPr>
              <w:t>2.</w:t>
            </w:r>
            <w:r w:rsidR="00990F5F">
              <w:rPr>
                <w:color w:val="000000"/>
                <w:szCs w:val="22"/>
              </w:rPr>
              <w:t>)</w:t>
            </w:r>
            <w:r w:rsidRPr="007128D9">
              <w:rPr>
                <w:color w:val="000000"/>
              </w:rPr>
              <w:t xml:space="preserve"> The appropriate time for engaging LNAV is at the PF’s discretion.</w:t>
            </w:r>
          </w:p>
        </w:tc>
      </w:tr>
      <w:tr w:rsidR="00E0476B" w:rsidRPr="00CF3EC8" w14:paraId="664671E1" w14:textId="77777777" w:rsidTr="00E0476B">
        <w:tc>
          <w:tcPr>
            <w:tcW w:w="3486" w:type="dxa"/>
            <w:tcBorders>
              <w:top w:val="single" w:sz="18" w:space="0" w:color="000000"/>
              <w:right w:val="nil"/>
            </w:tcBorders>
            <w:shd w:val="clear" w:color="auto" w:fill="D9D9D9" w:themeFill="background1" w:themeFillShade="D9"/>
          </w:tcPr>
          <w:p w14:paraId="664671DF" w14:textId="77777777" w:rsidR="00E0476B" w:rsidRPr="00CF3EC8" w:rsidRDefault="00E0476B" w:rsidP="00E0476B">
            <w:pPr>
              <w:rPr>
                <w:rFonts w:ascii="Arial" w:hAnsi="Arial" w:cs="Arial"/>
                <w:szCs w:val="24"/>
              </w:rPr>
            </w:pPr>
            <w:r w:rsidRPr="00CF3EC8">
              <w:rPr>
                <w:rFonts w:ascii="Arial" w:hAnsi="Arial" w:cs="Arial"/>
                <w:b/>
                <w:szCs w:val="24"/>
              </w:rPr>
              <w:t>B.9.  TAKEOFF</w:t>
            </w:r>
          </w:p>
        </w:tc>
        <w:tc>
          <w:tcPr>
            <w:tcW w:w="6972" w:type="dxa"/>
            <w:gridSpan w:val="2"/>
            <w:tcBorders>
              <w:top w:val="single" w:sz="18" w:space="0" w:color="000000"/>
              <w:left w:val="nil"/>
            </w:tcBorders>
            <w:shd w:val="clear" w:color="auto" w:fill="D9D9D9" w:themeFill="background1" w:themeFillShade="D9"/>
            <w:vAlign w:val="center"/>
          </w:tcPr>
          <w:p w14:paraId="664671E0" w14:textId="77777777" w:rsidR="00E0476B" w:rsidRPr="00CF3EC8" w:rsidRDefault="00E0476B" w:rsidP="00E0476B">
            <w:pPr>
              <w:tabs>
                <w:tab w:val="left" w:pos="720"/>
              </w:tabs>
              <w:autoSpaceDE w:val="0"/>
              <w:autoSpaceDN w:val="0"/>
              <w:rPr>
                <w:rFonts w:ascii="Arial" w:hAnsi="Arial" w:cs="Arial"/>
                <w:color w:val="000000"/>
                <w:highlight w:val="green"/>
              </w:rPr>
            </w:pPr>
            <w:r w:rsidRPr="00CF3EC8">
              <w:rPr>
                <w:rFonts w:ascii="Arial" w:hAnsi="Arial" w:cs="Arial"/>
                <w:b/>
                <w:color w:val="000000"/>
                <w:szCs w:val="24"/>
                <w:highlight w:val="green"/>
              </w:rPr>
              <w:t>After Takeoff Checklist</w:t>
            </w:r>
          </w:p>
        </w:tc>
      </w:tr>
      <w:tr w:rsidR="00E0476B" w:rsidRPr="00CF3EC8" w14:paraId="664671E5" w14:textId="77777777" w:rsidTr="00E0476B">
        <w:tc>
          <w:tcPr>
            <w:tcW w:w="3486" w:type="dxa"/>
            <w:tcBorders>
              <w:bottom w:val="single" w:sz="4" w:space="0" w:color="000000"/>
            </w:tcBorders>
            <w:vAlign w:val="center"/>
          </w:tcPr>
          <w:p w14:paraId="664671E2" w14:textId="77777777" w:rsidR="00E0476B" w:rsidRPr="00CF3EC8" w:rsidRDefault="00E0476B" w:rsidP="00E0476B">
            <w:pPr>
              <w:tabs>
                <w:tab w:val="left" w:pos="720"/>
              </w:tabs>
              <w:autoSpaceDE w:val="0"/>
              <w:autoSpaceDN w:val="0"/>
              <w:rPr>
                <w:rFonts w:ascii="Arial" w:hAnsi="Arial" w:cs="Arial"/>
                <w:color w:val="000000"/>
              </w:rPr>
            </w:pPr>
            <w:r w:rsidRPr="00CF3EC8">
              <w:rPr>
                <w:rFonts w:ascii="Arial" w:hAnsi="Arial" w:cs="Arial"/>
                <w:color w:val="000000"/>
              </w:rPr>
              <w:t>Climbing</w:t>
            </w:r>
          </w:p>
        </w:tc>
        <w:tc>
          <w:tcPr>
            <w:tcW w:w="3486" w:type="dxa"/>
            <w:tcBorders>
              <w:bottom w:val="single" w:sz="4" w:space="0" w:color="000000"/>
            </w:tcBorders>
            <w:vAlign w:val="center"/>
          </w:tcPr>
          <w:p w14:paraId="664671E3" w14:textId="77777777" w:rsidR="00E0476B" w:rsidRPr="00CF3EC8" w:rsidRDefault="00E0476B" w:rsidP="00E0476B">
            <w:pPr>
              <w:tabs>
                <w:tab w:val="left" w:pos="720"/>
              </w:tabs>
              <w:autoSpaceDE w:val="0"/>
              <w:autoSpaceDN w:val="0"/>
              <w:rPr>
                <w:rFonts w:ascii="Arial" w:hAnsi="Arial" w:cs="Arial"/>
                <w:color w:val="000000"/>
                <w:szCs w:val="22"/>
              </w:rPr>
            </w:pPr>
            <w:r w:rsidRPr="00CF3EC8">
              <w:rPr>
                <w:rFonts w:ascii="Arial" w:hAnsi="Arial" w:cs="Arial"/>
                <w:color w:val="000000"/>
                <w:szCs w:val="22"/>
              </w:rPr>
              <w:t>Call for After T/O checklist</w:t>
            </w:r>
          </w:p>
        </w:tc>
        <w:tc>
          <w:tcPr>
            <w:tcW w:w="3486" w:type="dxa"/>
            <w:tcBorders>
              <w:bottom w:val="single" w:sz="4" w:space="0" w:color="000000"/>
            </w:tcBorders>
            <w:vAlign w:val="center"/>
          </w:tcPr>
          <w:p w14:paraId="664671E4" w14:textId="77777777" w:rsidR="00E0476B" w:rsidRPr="00CF3EC8" w:rsidRDefault="00E0476B" w:rsidP="00E0476B">
            <w:pPr>
              <w:tabs>
                <w:tab w:val="left" w:pos="720"/>
              </w:tabs>
              <w:autoSpaceDE w:val="0"/>
              <w:autoSpaceDN w:val="0"/>
              <w:rPr>
                <w:rFonts w:ascii="Arial" w:hAnsi="Arial" w:cs="Arial"/>
                <w:color w:val="000000"/>
                <w:szCs w:val="22"/>
              </w:rPr>
            </w:pPr>
            <w:r w:rsidRPr="00CF3EC8">
              <w:rPr>
                <w:rFonts w:ascii="Arial" w:hAnsi="Arial" w:cs="Arial"/>
                <w:color w:val="000000"/>
                <w:szCs w:val="22"/>
              </w:rPr>
              <w:t>Performs After T/O checklist</w:t>
            </w:r>
          </w:p>
        </w:tc>
      </w:tr>
      <w:tr w:rsidR="00E0476B" w:rsidRPr="00CF3EC8" w14:paraId="664671E8" w14:textId="77777777" w:rsidTr="00E0476B">
        <w:tc>
          <w:tcPr>
            <w:tcW w:w="10458" w:type="dxa"/>
            <w:gridSpan w:val="3"/>
            <w:tcBorders>
              <w:bottom w:val="single" w:sz="18" w:space="0" w:color="000000"/>
            </w:tcBorders>
            <w:vAlign w:val="center"/>
          </w:tcPr>
          <w:p w14:paraId="664671E6" w14:textId="77777777" w:rsidR="00E0476B" w:rsidRPr="007128D9" w:rsidRDefault="00E0476B" w:rsidP="00E0476B">
            <w:pPr>
              <w:tabs>
                <w:tab w:val="left" w:pos="720"/>
              </w:tabs>
              <w:autoSpaceDE w:val="0"/>
              <w:autoSpaceDN w:val="0"/>
              <w:spacing w:before="100" w:beforeAutospacing="1" w:afterAutospacing="1"/>
              <w:rPr>
                <w:color w:val="000000"/>
                <w:szCs w:val="22"/>
              </w:rPr>
            </w:pPr>
            <w:r w:rsidRPr="007128D9">
              <w:rPr>
                <w:color w:val="000000"/>
              </w:rPr>
              <w:t>1</w:t>
            </w:r>
            <w:r w:rsidR="00990F5F">
              <w:rPr>
                <w:color w:val="000000"/>
                <w:szCs w:val="22"/>
              </w:rPr>
              <w:t>.)</w:t>
            </w:r>
            <w:r w:rsidRPr="007128D9">
              <w:rPr>
                <w:color w:val="000000"/>
              </w:rPr>
              <w:t xml:space="preserve"> Many airlines perform as a silent checklist by the PM.</w:t>
            </w:r>
          </w:p>
          <w:p w14:paraId="664671E7" w14:textId="77777777" w:rsidR="00E0476B" w:rsidRPr="007128D9" w:rsidRDefault="00E0476B" w:rsidP="00E0476B">
            <w:pPr>
              <w:tabs>
                <w:tab w:val="left" w:pos="720"/>
              </w:tabs>
              <w:autoSpaceDE w:val="0"/>
              <w:autoSpaceDN w:val="0"/>
              <w:rPr>
                <w:color w:val="000000"/>
              </w:rPr>
            </w:pPr>
            <w:r w:rsidRPr="007128D9">
              <w:rPr>
                <w:color w:val="000000"/>
              </w:rPr>
              <w:t>2.</w:t>
            </w:r>
            <w:r w:rsidR="00990F5F">
              <w:rPr>
                <w:color w:val="000000"/>
                <w:szCs w:val="22"/>
              </w:rPr>
              <w:t>)</w:t>
            </w:r>
            <w:r w:rsidRPr="007128D9">
              <w:rPr>
                <w:color w:val="000000"/>
              </w:rPr>
              <w:t xml:space="preserve"> Do not allow checklist to interfere with outside vigilance.  [</w:t>
            </w:r>
            <w:r w:rsidR="00653BB1" w:rsidRPr="007128D9">
              <w:rPr>
                <w:color w:val="000000"/>
              </w:rPr>
              <w:fldChar w:fldCharType="begin"/>
            </w:r>
            <w:r w:rsidRPr="007128D9">
              <w:rPr>
                <w:color w:val="000000"/>
              </w:rPr>
              <w:instrText xml:space="preserve"> REF _Ref301356453 \r \h </w:instrText>
            </w:r>
            <w:r w:rsidR="00653BB1" w:rsidRPr="007128D9">
              <w:rPr>
                <w:color w:val="000000"/>
              </w:rPr>
            </w:r>
            <w:r w:rsidR="00653BB1" w:rsidRPr="007128D9">
              <w:rPr>
                <w:color w:val="000000"/>
              </w:rPr>
              <w:fldChar w:fldCharType="separate"/>
            </w:r>
            <w:r w:rsidR="00FE1A86">
              <w:rPr>
                <w:color w:val="000000"/>
              </w:rPr>
              <w:t>19</w:t>
            </w:r>
            <w:r w:rsidR="00653BB1" w:rsidRPr="007128D9">
              <w:rPr>
                <w:color w:val="000000"/>
              </w:rPr>
              <w:fldChar w:fldCharType="end"/>
            </w:r>
            <w:r w:rsidRPr="007128D9">
              <w:rPr>
                <w:color w:val="000000"/>
              </w:rPr>
              <w:t>]</w:t>
            </w:r>
          </w:p>
        </w:tc>
      </w:tr>
    </w:tbl>
    <w:p w14:paraId="664671E9" w14:textId="77777777" w:rsidR="00E0476B" w:rsidRDefault="00E0476B" w:rsidP="00E0476B">
      <w:pPr>
        <w:rPr>
          <w:rFonts w:eastAsia="Calibri"/>
        </w:rPr>
      </w:pPr>
    </w:p>
    <w:p w14:paraId="664671EA" w14:textId="77777777" w:rsidR="00990F5F" w:rsidRDefault="00990F5F">
      <w:pPr>
        <w:spacing w:after="200" w:line="276" w:lineRule="auto"/>
        <w:contextualSpacing w:val="0"/>
        <w:rPr>
          <w:rFonts w:eastAsia="Calibri"/>
        </w:rPr>
      </w:pPr>
      <w:r>
        <w:rPr>
          <w:rFonts w:eastAsia="Calibri"/>
        </w:rPr>
        <w:br w:type="page"/>
      </w:r>
    </w:p>
    <w:p w14:paraId="664671EB" w14:textId="77777777" w:rsidR="00990F5F" w:rsidRDefault="00990F5F" w:rsidP="007128D9">
      <w:pPr>
        <w:pStyle w:val="Heading4"/>
      </w:pPr>
      <w:bookmarkStart w:id="192" w:name="_Toc302557724"/>
      <w:r>
        <w:t>Climb</w:t>
      </w:r>
      <w:bookmarkEnd w:id="192"/>
    </w:p>
    <w:p w14:paraId="664671EC" w14:textId="77777777" w:rsidR="00990F5F" w:rsidRPr="00D90F76" w:rsidRDefault="00990F5F" w:rsidP="00D90F76">
      <w:pPr>
        <w:rPr>
          <w:rFonts w:eastAsia="Calibri"/>
        </w:rPr>
      </w:pPr>
    </w:p>
    <w:tbl>
      <w:tblPr>
        <w:tblStyle w:val="TableGrid2"/>
        <w:tblW w:w="10458" w:type="dxa"/>
        <w:tblLook w:val="04A0" w:firstRow="1" w:lastRow="0" w:firstColumn="1" w:lastColumn="0" w:noHBand="0" w:noVBand="1"/>
      </w:tblPr>
      <w:tblGrid>
        <w:gridCol w:w="3486"/>
        <w:gridCol w:w="3486"/>
        <w:gridCol w:w="3486"/>
      </w:tblGrid>
      <w:tr w:rsidR="00E0476B" w:rsidRPr="00CF3EC8" w14:paraId="664671EF" w14:textId="77777777" w:rsidTr="00E0476B">
        <w:trPr>
          <w:cantSplit/>
          <w:tblHeader/>
        </w:trPr>
        <w:tc>
          <w:tcPr>
            <w:tcW w:w="3486" w:type="dxa"/>
            <w:tcBorders>
              <w:top w:val="single" w:sz="18" w:space="0" w:color="000000"/>
              <w:bottom w:val="single" w:sz="4" w:space="0" w:color="000000"/>
              <w:right w:val="nil"/>
            </w:tcBorders>
            <w:shd w:val="clear" w:color="auto" w:fill="D9D9D9" w:themeFill="background1" w:themeFillShade="D9"/>
          </w:tcPr>
          <w:p w14:paraId="664671ED" w14:textId="77777777" w:rsidR="00E0476B" w:rsidRPr="00CF3EC8" w:rsidRDefault="00E0476B" w:rsidP="00E0476B">
            <w:pPr>
              <w:rPr>
                <w:rFonts w:ascii="Arial" w:hAnsi="Arial" w:cs="Arial"/>
                <w:b/>
              </w:rPr>
            </w:pPr>
            <w:r w:rsidRPr="00CF3EC8">
              <w:rPr>
                <w:rFonts w:ascii="Arial" w:hAnsi="Arial" w:cs="Arial"/>
                <w:b/>
              </w:rPr>
              <w:t>C.1.  CLIMB</w:t>
            </w:r>
          </w:p>
        </w:tc>
        <w:tc>
          <w:tcPr>
            <w:tcW w:w="6972" w:type="dxa"/>
            <w:gridSpan w:val="2"/>
            <w:tcBorders>
              <w:top w:val="single" w:sz="18" w:space="0" w:color="000000"/>
              <w:left w:val="nil"/>
              <w:bottom w:val="single" w:sz="4" w:space="0" w:color="000000"/>
            </w:tcBorders>
            <w:shd w:val="clear" w:color="auto" w:fill="D9D9D9" w:themeFill="background1" w:themeFillShade="D9"/>
          </w:tcPr>
          <w:p w14:paraId="664671EE" w14:textId="77777777" w:rsidR="00E0476B" w:rsidRPr="00CF3EC8" w:rsidRDefault="00E0476B" w:rsidP="00E0476B">
            <w:pPr>
              <w:rPr>
                <w:rFonts w:ascii="Arial" w:hAnsi="Arial" w:cs="Arial"/>
                <w:b/>
                <w:highlight w:val="green"/>
              </w:rPr>
            </w:pPr>
            <w:r w:rsidRPr="00CF3EC8">
              <w:rPr>
                <w:rFonts w:ascii="Arial" w:hAnsi="Arial" w:cs="Arial"/>
                <w:b/>
                <w:highlight w:val="green"/>
              </w:rPr>
              <w:t xml:space="preserve">Handoff from Tower to Departure Control via Voice </w:t>
            </w:r>
          </w:p>
        </w:tc>
      </w:tr>
      <w:tr w:rsidR="00E0476B" w:rsidRPr="00CF3EC8" w14:paraId="664671F2" w14:textId="77777777" w:rsidTr="00E0476B">
        <w:trPr>
          <w:cantSplit/>
        </w:trPr>
        <w:tc>
          <w:tcPr>
            <w:tcW w:w="3486" w:type="dxa"/>
            <w:tcBorders>
              <w:bottom w:val="single" w:sz="4" w:space="0" w:color="000000"/>
              <w:right w:val="nil"/>
            </w:tcBorders>
            <w:shd w:val="clear" w:color="auto" w:fill="FFFFCC"/>
            <w:vAlign w:val="center"/>
          </w:tcPr>
          <w:p w14:paraId="664671F0" w14:textId="77777777" w:rsidR="00E0476B" w:rsidRPr="00CF3EC8" w:rsidRDefault="00E0476B" w:rsidP="00E0476B">
            <w:pPr>
              <w:jc w:val="right"/>
              <w:rPr>
                <w:b/>
              </w:rPr>
            </w:pPr>
            <w:r w:rsidRPr="00CF3EC8">
              <w:rPr>
                <w:b/>
              </w:rPr>
              <w:t>RECOMMENDATION:</w:t>
            </w:r>
          </w:p>
        </w:tc>
        <w:tc>
          <w:tcPr>
            <w:tcW w:w="6972" w:type="dxa"/>
            <w:gridSpan w:val="2"/>
            <w:tcBorders>
              <w:left w:val="nil"/>
              <w:bottom w:val="single" w:sz="4" w:space="0" w:color="000000"/>
            </w:tcBorders>
            <w:shd w:val="clear" w:color="auto" w:fill="FFFFCC"/>
            <w:vAlign w:val="center"/>
          </w:tcPr>
          <w:p w14:paraId="664671F1" w14:textId="77777777" w:rsidR="00E0476B" w:rsidRPr="00CF3EC8" w:rsidRDefault="00E0476B" w:rsidP="00E0476B">
            <w:pPr>
              <w:jc w:val="center"/>
              <w:rPr>
                <w:b/>
              </w:rPr>
            </w:pPr>
            <w:r w:rsidRPr="00CF3EC8">
              <w:rPr>
                <w:b/>
              </w:rPr>
              <w:t>USE VOICE</w:t>
            </w:r>
          </w:p>
        </w:tc>
      </w:tr>
      <w:tr w:rsidR="00E0476B" w:rsidRPr="00033E16" w14:paraId="664671F6" w14:textId="77777777" w:rsidTr="00E0476B">
        <w:trPr>
          <w:cantSplit/>
        </w:trPr>
        <w:tc>
          <w:tcPr>
            <w:tcW w:w="3486" w:type="dxa"/>
            <w:tcBorders>
              <w:top w:val="single" w:sz="4" w:space="0" w:color="000000"/>
              <w:bottom w:val="single" w:sz="18" w:space="0" w:color="000000"/>
            </w:tcBorders>
            <w:shd w:val="clear" w:color="auto" w:fill="D9D9D9" w:themeFill="background1" w:themeFillShade="D9"/>
            <w:vAlign w:val="center"/>
          </w:tcPr>
          <w:p w14:paraId="664671F3" w14:textId="77777777" w:rsidR="00E0476B" w:rsidRPr="00033E16" w:rsidRDefault="00E0476B" w:rsidP="00E0476B">
            <w:pPr>
              <w:spacing w:before="100" w:beforeAutospacing="1" w:afterAutospacing="1"/>
              <w:jc w:val="center"/>
              <w:rPr>
                <w:b/>
                <w:sz w:val="22"/>
                <w:szCs w:val="22"/>
              </w:rPr>
            </w:pPr>
            <w:r w:rsidRPr="003E0B0B">
              <w:rPr>
                <w:b/>
              </w:rPr>
              <w:t>Sequence of Events</w:t>
            </w:r>
          </w:p>
        </w:tc>
        <w:tc>
          <w:tcPr>
            <w:tcW w:w="3486" w:type="dxa"/>
            <w:tcBorders>
              <w:top w:val="single" w:sz="4" w:space="0" w:color="000000"/>
              <w:bottom w:val="single" w:sz="18" w:space="0" w:color="000000"/>
            </w:tcBorders>
            <w:shd w:val="clear" w:color="auto" w:fill="D9D9D9" w:themeFill="background1" w:themeFillShade="D9"/>
            <w:vAlign w:val="center"/>
          </w:tcPr>
          <w:p w14:paraId="664671F4" w14:textId="77777777" w:rsidR="00E0476B" w:rsidRPr="00033E16" w:rsidRDefault="00E0476B" w:rsidP="00E0476B">
            <w:pPr>
              <w:spacing w:before="100" w:beforeAutospacing="1" w:afterAutospacing="1"/>
              <w:jc w:val="center"/>
              <w:rPr>
                <w:b/>
                <w:sz w:val="22"/>
                <w:szCs w:val="22"/>
              </w:rPr>
            </w:pPr>
            <w:r w:rsidRPr="003E0B0B">
              <w:rPr>
                <w:b/>
              </w:rPr>
              <w:t>Pilot Flying Procedures</w:t>
            </w:r>
          </w:p>
        </w:tc>
        <w:tc>
          <w:tcPr>
            <w:tcW w:w="3486" w:type="dxa"/>
            <w:tcBorders>
              <w:top w:val="single" w:sz="4" w:space="0" w:color="000000"/>
              <w:bottom w:val="single" w:sz="18" w:space="0" w:color="000000"/>
            </w:tcBorders>
            <w:shd w:val="clear" w:color="auto" w:fill="D9D9D9" w:themeFill="background1" w:themeFillShade="D9"/>
            <w:vAlign w:val="center"/>
          </w:tcPr>
          <w:p w14:paraId="664671F5" w14:textId="77777777" w:rsidR="00E0476B" w:rsidRPr="00033E16" w:rsidRDefault="00E0476B" w:rsidP="00E0476B">
            <w:pPr>
              <w:spacing w:before="100" w:beforeAutospacing="1" w:afterAutospacing="1"/>
              <w:jc w:val="center"/>
              <w:rPr>
                <w:b/>
                <w:sz w:val="22"/>
                <w:szCs w:val="22"/>
              </w:rPr>
            </w:pPr>
            <w:r w:rsidRPr="003E0B0B">
              <w:rPr>
                <w:b/>
              </w:rPr>
              <w:t>Pilot Monitoring Procedures</w:t>
            </w:r>
          </w:p>
        </w:tc>
      </w:tr>
      <w:tr w:rsidR="00E0476B" w:rsidRPr="00CF3EC8" w14:paraId="664671FD" w14:textId="77777777" w:rsidTr="00E0476B">
        <w:tc>
          <w:tcPr>
            <w:tcW w:w="3486" w:type="dxa"/>
            <w:tcBorders>
              <w:bottom w:val="single" w:sz="4" w:space="0" w:color="000000"/>
            </w:tcBorders>
            <w:vAlign w:val="center"/>
          </w:tcPr>
          <w:p w14:paraId="664671F7" w14:textId="77777777" w:rsidR="00E0476B" w:rsidRPr="00CF3EC8" w:rsidRDefault="00E0476B" w:rsidP="00E0476B">
            <w:pPr>
              <w:tabs>
                <w:tab w:val="left" w:pos="720"/>
              </w:tabs>
              <w:autoSpaceDE w:val="0"/>
              <w:autoSpaceDN w:val="0"/>
              <w:rPr>
                <w:rFonts w:ascii="Arial" w:hAnsi="Arial" w:cs="Arial"/>
                <w:color w:val="000000"/>
              </w:rPr>
            </w:pPr>
            <w:r w:rsidRPr="00CF3EC8">
              <w:rPr>
                <w:rFonts w:ascii="Arial" w:hAnsi="Arial" w:cs="Arial"/>
                <w:color w:val="000000"/>
              </w:rPr>
              <w:t>Aircraft is climbing.</w:t>
            </w:r>
          </w:p>
          <w:p w14:paraId="664671F8" w14:textId="77777777" w:rsidR="00E0476B" w:rsidRPr="00CF3EC8" w:rsidRDefault="00E0476B" w:rsidP="00E0476B">
            <w:pPr>
              <w:tabs>
                <w:tab w:val="left" w:pos="720"/>
              </w:tabs>
              <w:autoSpaceDE w:val="0"/>
              <w:autoSpaceDN w:val="0"/>
              <w:rPr>
                <w:rFonts w:ascii="Arial" w:hAnsi="Arial" w:cs="Arial"/>
                <w:color w:val="000000"/>
              </w:rPr>
            </w:pPr>
            <w:r w:rsidRPr="00CF3EC8">
              <w:rPr>
                <w:rFonts w:ascii="Arial" w:hAnsi="Arial" w:cs="Arial"/>
                <w:color w:val="000000"/>
              </w:rPr>
              <w:t>Instructs crew to contact Departure Control on frequency xxx.xx.</w:t>
            </w:r>
          </w:p>
        </w:tc>
        <w:tc>
          <w:tcPr>
            <w:tcW w:w="3486" w:type="dxa"/>
            <w:tcBorders>
              <w:bottom w:val="single" w:sz="4" w:space="0" w:color="000000"/>
            </w:tcBorders>
            <w:vAlign w:val="center"/>
          </w:tcPr>
          <w:p w14:paraId="664671F9" w14:textId="77777777" w:rsidR="00E0476B" w:rsidRPr="00CF3EC8" w:rsidRDefault="008B2265" w:rsidP="00E0476B">
            <w:pPr>
              <w:tabs>
                <w:tab w:val="left" w:pos="720"/>
              </w:tabs>
              <w:autoSpaceDE w:val="0"/>
              <w:autoSpaceDN w:val="0"/>
              <w:rPr>
                <w:rFonts w:ascii="Arial" w:hAnsi="Arial" w:cs="Arial"/>
                <w:color w:val="000000"/>
                <w:szCs w:val="22"/>
              </w:rPr>
            </w:pPr>
            <w:r w:rsidRPr="008B2265">
              <w:rPr>
                <w:rFonts w:ascii="Arial" w:hAnsi="Arial" w:cs="Arial"/>
                <w:color w:val="000000"/>
                <w:szCs w:val="22"/>
              </w:rPr>
              <w:t>Fly the takeoff profile</w:t>
            </w:r>
            <w:r>
              <w:rPr>
                <w:rFonts w:ascii="Arial" w:hAnsi="Arial" w:cs="Arial"/>
                <w:color w:val="000000"/>
                <w:szCs w:val="22"/>
              </w:rPr>
              <w:t>.</w:t>
            </w:r>
          </w:p>
        </w:tc>
        <w:tc>
          <w:tcPr>
            <w:tcW w:w="3486" w:type="dxa"/>
            <w:tcBorders>
              <w:bottom w:val="single" w:sz="4" w:space="0" w:color="000000"/>
            </w:tcBorders>
            <w:vAlign w:val="center"/>
          </w:tcPr>
          <w:p w14:paraId="664671FA" w14:textId="77777777" w:rsidR="00E0476B" w:rsidRPr="00CF3EC8" w:rsidRDefault="00E0476B" w:rsidP="00E0476B">
            <w:pPr>
              <w:tabs>
                <w:tab w:val="left" w:pos="720"/>
              </w:tabs>
              <w:autoSpaceDE w:val="0"/>
              <w:autoSpaceDN w:val="0"/>
              <w:rPr>
                <w:rFonts w:ascii="Arial" w:hAnsi="Arial" w:cs="Arial"/>
                <w:color w:val="000000"/>
                <w:szCs w:val="22"/>
              </w:rPr>
            </w:pPr>
            <w:r w:rsidRPr="00CF3EC8">
              <w:rPr>
                <w:rFonts w:ascii="Arial" w:hAnsi="Arial" w:cs="Arial"/>
                <w:color w:val="000000"/>
                <w:szCs w:val="22"/>
              </w:rPr>
              <w:t>Acknowledges Tower</w:t>
            </w:r>
          </w:p>
          <w:p w14:paraId="664671FB" w14:textId="77777777" w:rsidR="00E0476B" w:rsidRPr="00CF3EC8" w:rsidRDefault="00E0476B" w:rsidP="00E0476B">
            <w:pPr>
              <w:tabs>
                <w:tab w:val="left" w:pos="720"/>
              </w:tabs>
              <w:autoSpaceDE w:val="0"/>
              <w:autoSpaceDN w:val="0"/>
              <w:rPr>
                <w:rFonts w:ascii="Arial" w:hAnsi="Arial" w:cs="Arial"/>
                <w:color w:val="000000"/>
                <w:szCs w:val="22"/>
              </w:rPr>
            </w:pPr>
            <w:r w:rsidRPr="00CF3EC8">
              <w:rPr>
                <w:rFonts w:ascii="Arial" w:hAnsi="Arial" w:cs="Arial"/>
                <w:color w:val="000000"/>
                <w:szCs w:val="22"/>
              </w:rPr>
              <w:t>Selects Departure frequency.</w:t>
            </w:r>
          </w:p>
          <w:p w14:paraId="664671FC" w14:textId="77777777" w:rsidR="00E0476B" w:rsidRPr="00CF3EC8" w:rsidRDefault="00E0476B" w:rsidP="00E0476B">
            <w:pPr>
              <w:tabs>
                <w:tab w:val="left" w:pos="720"/>
              </w:tabs>
              <w:autoSpaceDE w:val="0"/>
              <w:autoSpaceDN w:val="0"/>
              <w:rPr>
                <w:rFonts w:ascii="Arial" w:hAnsi="Arial" w:cs="Arial"/>
                <w:color w:val="000000"/>
                <w:szCs w:val="22"/>
              </w:rPr>
            </w:pPr>
            <w:r w:rsidRPr="00CF3EC8">
              <w:rPr>
                <w:rFonts w:ascii="Arial" w:hAnsi="Arial" w:cs="Arial"/>
                <w:color w:val="000000"/>
                <w:szCs w:val="22"/>
              </w:rPr>
              <w:t>Contacts Departure Control</w:t>
            </w:r>
          </w:p>
        </w:tc>
      </w:tr>
      <w:tr w:rsidR="00E0476B" w:rsidRPr="00CF3EC8" w14:paraId="66467201" w14:textId="77777777" w:rsidTr="00E0476B">
        <w:tc>
          <w:tcPr>
            <w:tcW w:w="10458" w:type="dxa"/>
            <w:gridSpan w:val="3"/>
            <w:tcBorders>
              <w:top w:val="single" w:sz="4" w:space="0" w:color="000000"/>
            </w:tcBorders>
            <w:tcMar>
              <w:top w:w="29" w:type="dxa"/>
              <w:left w:w="115" w:type="dxa"/>
              <w:bottom w:w="29" w:type="dxa"/>
              <w:right w:w="115" w:type="dxa"/>
            </w:tcMar>
          </w:tcPr>
          <w:p w14:paraId="664671FE" w14:textId="77777777" w:rsidR="00E0476B" w:rsidRPr="007128D9" w:rsidRDefault="00111128" w:rsidP="00E0476B">
            <w:pPr>
              <w:tabs>
                <w:tab w:val="left" w:pos="720"/>
              </w:tabs>
              <w:autoSpaceDE w:val="0"/>
              <w:autoSpaceDN w:val="0"/>
              <w:spacing w:before="100" w:beforeAutospacing="1" w:afterAutospacing="1"/>
              <w:rPr>
                <w:b/>
                <w:color w:val="000000"/>
              </w:rPr>
            </w:pPr>
            <w:r w:rsidRPr="007128D9">
              <w:rPr>
                <w:b/>
                <w:color w:val="000000"/>
              </w:rPr>
              <w:t xml:space="preserve">Notes </w:t>
            </w:r>
            <w:r w:rsidR="00E0476B" w:rsidRPr="007128D9">
              <w:rPr>
                <w:b/>
                <w:color w:val="000000"/>
              </w:rPr>
              <w:t xml:space="preserve">and </w:t>
            </w:r>
            <w:r w:rsidRPr="007128D9">
              <w:rPr>
                <w:b/>
                <w:color w:val="000000"/>
              </w:rPr>
              <w:t>Justifications</w:t>
            </w:r>
            <w:r w:rsidR="00E0476B" w:rsidRPr="007128D9">
              <w:rPr>
                <w:b/>
                <w:color w:val="000000"/>
              </w:rPr>
              <w:t>:</w:t>
            </w:r>
          </w:p>
          <w:p w14:paraId="664671FF" w14:textId="77777777" w:rsidR="00E0476B" w:rsidRPr="00D90F76" w:rsidRDefault="00E0476B" w:rsidP="00E0476B">
            <w:r w:rsidRPr="00D90F76">
              <w:t>1.) Tower typically instructs the crew to contact Departure Control at about 1000 feet AGL.</w:t>
            </w:r>
          </w:p>
          <w:p w14:paraId="66467200" w14:textId="77777777" w:rsidR="00E0476B" w:rsidRPr="00D90F76" w:rsidRDefault="00E0476B" w:rsidP="00E0476B">
            <w:r w:rsidRPr="00D90F76">
              <w:t>2.) After contacting Departure Control, the crew will usually be instructed to climb to an initial altitude and route.</w:t>
            </w:r>
          </w:p>
        </w:tc>
      </w:tr>
    </w:tbl>
    <w:p w14:paraId="66467202" w14:textId="77777777" w:rsidR="00E0476B" w:rsidRDefault="00E0476B" w:rsidP="00E0476B"/>
    <w:tbl>
      <w:tblPr>
        <w:tblStyle w:val="TableGrid2"/>
        <w:tblW w:w="10458" w:type="dxa"/>
        <w:tblLook w:val="04A0" w:firstRow="1" w:lastRow="0" w:firstColumn="1" w:lastColumn="0" w:noHBand="0" w:noVBand="1"/>
      </w:tblPr>
      <w:tblGrid>
        <w:gridCol w:w="3486"/>
        <w:gridCol w:w="3486"/>
        <w:gridCol w:w="3486"/>
      </w:tblGrid>
      <w:tr w:rsidR="00E0476B" w:rsidRPr="00CF3EC8" w14:paraId="66467205" w14:textId="77777777" w:rsidTr="00E0476B">
        <w:trPr>
          <w:cantSplit/>
          <w:tblHeader/>
        </w:trPr>
        <w:tc>
          <w:tcPr>
            <w:tcW w:w="3486" w:type="dxa"/>
            <w:tcBorders>
              <w:top w:val="single" w:sz="18" w:space="0" w:color="000000"/>
              <w:bottom w:val="single" w:sz="4" w:space="0" w:color="000000"/>
              <w:right w:val="nil"/>
            </w:tcBorders>
            <w:shd w:val="clear" w:color="auto" w:fill="D9D9D9" w:themeFill="background1" w:themeFillShade="D9"/>
          </w:tcPr>
          <w:p w14:paraId="66467203" w14:textId="77777777" w:rsidR="00E0476B" w:rsidRPr="00CF3EC8" w:rsidRDefault="00E0476B" w:rsidP="00E0476B">
            <w:pPr>
              <w:rPr>
                <w:rFonts w:ascii="Arial" w:hAnsi="Arial" w:cs="Arial"/>
                <w:b/>
              </w:rPr>
            </w:pPr>
            <w:r w:rsidRPr="00CF3EC8">
              <w:rPr>
                <w:rFonts w:ascii="Arial" w:hAnsi="Arial" w:cs="Arial"/>
                <w:b/>
              </w:rPr>
              <w:t>C.2.  CLIMB</w:t>
            </w:r>
          </w:p>
        </w:tc>
        <w:tc>
          <w:tcPr>
            <w:tcW w:w="6972" w:type="dxa"/>
            <w:gridSpan w:val="2"/>
            <w:tcBorders>
              <w:top w:val="single" w:sz="18" w:space="0" w:color="000000"/>
              <w:left w:val="nil"/>
              <w:bottom w:val="single" w:sz="4" w:space="0" w:color="000000"/>
            </w:tcBorders>
            <w:shd w:val="clear" w:color="auto" w:fill="D9D9D9" w:themeFill="background1" w:themeFillShade="D9"/>
          </w:tcPr>
          <w:p w14:paraId="66467204" w14:textId="77777777" w:rsidR="00E0476B" w:rsidRPr="00CF3EC8" w:rsidRDefault="00111128" w:rsidP="00E0476B">
            <w:pPr>
              <w:rPr>
                <w:rFonts w:ascii="Arial" w:hAnsi="Arial" w:cs="Arial"/>
                <w:b/>
                <w:highlight w:val="green"/>
              </w:rPr>
            </w:pPr>
            <w:r>
              <w:rPr>
                <w:rFonts w:ascii="Arial" w:hAnsi="Arial" w:cs="Arial"/>
                <w:b/>
                <w:highlight w:val="green"/>
              </w:rPr>
              <w:t>CPDLC</w:t>
            </w:r>
            <w:r w:rsidR="00E0476B" w:rsidRPr="00CF3EC8">
              <w:rPr>
                <w:rFonts w:ascii="Arial" w:hAnsi="Arial" w:cs="Arial"/>
                <w:b/>
                <w:highlight w:val="green"/>
              </w:rPr>
              <w:t xml:space="preserve"> Altitude     </w:t>
            </w:r>
          </w:p>
        </w:tc>
      </w:tr>
      <w:tr w:rsidR="00E0476B" w:rsidRPr="00CF3EC8" w14:paraId="66467208" w14:textId="77777777" w:rsidTr="00E0476B">
        <w:trPr>
          <w:cantSplit/>
        </w:trPr>
        <w:tc>
          <w:tcPr>
            <w:tcW w:w="3486" w:type="dxa"/>
            <w:tcBorders>
              <w:bottom w:val="single" w:sz="4" w:space="0" w:color="000000"/>
              <w:right w:val="nil"/>
            </w:tcBorders>
            <w:shd w:val="clear" w:color="auto" w:fill="EAF1DD" w:themeFill="accent3" w:themeFillTint="33"/>
            <w:vAlign w:val="center"/>
          </w:tcPr>
          <w:p w14:paraId="66467206" w14:textId="77777777" w:rsidR="00E0476B" w:rsidRPr="00CF3EC8" w:rsidRDefault="00E0476B" w:rsidP="00E0476B">
            <w:pPr>
              <w:jc w:val="right"/>
              <w:rPr>
                <w:b/>
              </w:rPr>
            </w:pPr>
            <w:r w:rsidRPr="00CF3EC8">
              <w:rPr>
                <w:b/>
              </w:rPr>
              <w:t>RECOMMENDATION:</w:t>
            </w:r>
          </w:p>
        </w:tc>
        <w:tc>
          <w:tcPr>
            <w:tcW w:w="6972" w:type="dxa"/>
            <w:gridSpan w:val="2"/>
            <w:tcBorders>
              <w:left w:val="nil"/>
              <w:bottom w:val="single" w:sz="4" w:space="0" w:color="000000"/>
            </w:tcBorders>
            <w:shd w:val="clear" w:color="auto" w:fill="EAF1DD" w:themeFill="accent3" w:themeFillTint="33"/>
            <w:vAlign w:val="center"/>
          </w:tcPr>
          <w:p w14:paraId="66467207" w14:textId="77777777" w:rsidR="00E0476B" w:rsidRPr="00CF3EC8" w:rsidRDefault="00E0476B" w:rsidP="00E0476B">
            <w:pPr>
              <w:jc w:val="center"/>
              <w:rPr>
                <w:b/>
              </w:rPr>
            </w:pPr>
            <w:r w:rsidRPr="00CF3EC8">
              <w:rPr>
                <w:b/>
              </w:rPr>
              <w:t>USE CPDLC</w:t>
            </w:r>
          </w:p>
        </w:tc>
      </w:tr>
      <w:tr w:rsidR="00E0476B" w:rsidRPr="00033E16" w14:paraId="6646720C" w14:textId="77777777" w:rsidTr="00E0476B">
        <w:trPr>
          <w:cantSplit/>
        </w:trPr>
        <w:tc>
          <w:tcPr>
            <w:tcW w:w="3486" w:type="dxa"/>
            <w:tcBorders>
              <w:top w:val="single" w:sz="4" w:space="0" w:color="000000"/>
              <w:bottom w:val="single" w:sz="18" w:space="0" w:color="000000"/>
            </w:tcBorders>
            <w:shd w:val="clear" w:color="auto" w:fill="D9D9D9" w:themeFill="background1" w:themeFillShade="D9"/>
            <w:vAlign w:val="center"/>
          </w:tcPr>
          <w:p w14:paraId="66467209" w14:textId="77777777" w:rsidR="00E0476B" w:rsidRPr="00033E16" w:rsidRDefault="00E0476B" w:rsidP="00E0476B">
            <w:pPr>
              <w:spacing w:before="100" w:beforeAutospacing="1" w:afterAutospacing="1"/>
              <w:jc w:val="center"/>
              <w:rPr>
                <w:b/>
                <w:sz w:val="22"/>
                <w:szCs w:val="22"/>
              </w:rPr>
            </w:pPr>
            <w:r w:rsidRPr="003E0B0B">
              <w:rPr>
                <w:b/>
              </w:rPr>
              <w:t>Sequence of Events</w:t>
            </w:r>
          </w:p>
        </w:tc>
        <w:tc>
          <w:tcPr>
            <w:tcW w:w="3486" w:type="dxa"/>
            <w:tcBorders>
              <w:top w:val="single" w:sz="4" w:space="0" w:color="000000"/>
              <w:bottom w:val="single" w:sz="18" w:space="0" w:color="000000"/>
            </w:tcBorders>
            <w:shd w:val="clear" w:color="auto" w:fill="D9D9D9" w:themeFill="background1" w:themeFillShade="D9"/>
            <w:vAlign w:val="center"/>
          </w:tcPr>
          <w:p w14:paraId="6646720A" w14:textId="77777777" w:rsidR="00E0476B" w:rsidRPr="00033E16" w:rsidRDefault="00E0476B" w:rsidP="00E0476B">
            <w:pPr>
              <w:spacing w:before="100" w:beforeAutospacing="1" w:afterAutospacing="1"/>
              <w:jc w:val="center"/>
              <w:rPr>
                <w:b/>
                <w:sz w:val="22"/>
                <w:szCs w:val="22"/>
              </w:rPr>
            </w:pPr>
            <w:r w:rsidRPr="003E0B0B">
              <w:rPr>
                <w:b/>
              </w:rPr>
              <w:t>Pilot Flying Procedures</w:t>
            </w:r>
          </w:p>
        </w:tc>
        <w:tc>
          <w:tcPr>
            <w:tcW w:w="3486" w:type="dxa"/>
            <w:tcBorders>
              <w:top w:val="single" w:sz="4" w:space="0" w:color="000000"/>
              <w:bottom w:val="single" w:sz="18" w:space="0" w:color="000000"/>
            </w:tcBorders>
            <w:shd w:val="clear" w:color="auto" w:fill="D9D9D9" w:themeFill="background1" w:themeFillShade="D9"/>
            <w:vAlign w:val="center"/>
          </w:tcPr>
          <w:p w14:paraId="6646720B" w14:textId="77777777" w:rsidR="00E0476B" w:rsidRPr="00033E16" w:rsidRDefault="00E0476B" w:rsidP="00E0476B">
            <w:pPr>
              <w:spacing w:before="100" w:beforeAutospacing="1" w:afterAutospacing="1"/>
              <w:jc w:val="center"/>
              <w:rPr>
                <w:b/>
                <w:sz w:val="22"/>
                <w:szCs w:val="22"/>
              </w:rPr>
            </w:pPr>
            <w:r w:rsidRPr="003E0B0B">
              <w:rPr>
                <w:b/>
              </w:rPr>
              <w:t>Pilot Monitoring Procedures</w:t>
            </w:r>
          </w:p>
        </w:tc>
      </w:tr>
      <w:tr w:rsidR="00E0476B" w:rsidRPr="00CF3EC8" w14:paraId="66467211" w14:textId="77777777" w:rsidTr="00E0476B">
        <w:trPr>
          <w:cantSplit/>
        </w:trPr>
        <w:tc>
          <w:tcPr>
            <w:tcW w:w="3486" w:type="dxa"/>
            <w:tcBorders>
              <w:bottom w:val="dashDotStroked" w:sz="24" w:space="0" w:color="auto"/>
            </w:tcBorders>
            <w:vAlign w:val="center"/>
          </w:tcPr>
          <w:p w14:paraId="6646720D" w14:textId="77777777" w:rsidR="00E0476B" w:rsidRPr="00CF3EC8" w:rsidRDefault="00E0476B" w:rsidP="00E0476B">
            <w:pPr>
              <w:tabs>
                <w:tab w:val="left" w:pos="720"/>
              </w:tabs>
              <w:autoSpaceDE w:val="0"/>
              <w:autoSpaceDN w:val="0"/>
              <w:rPr>
                <w:rFonts w:ascii="Arial" w:hAnsi="Arial" w:cs="Arial"/>
                <w:color w:val="000000"/>
              </w:rPr>
            </w:pPr>
            <w:r w:rsidRPr="00CF3EC8">
              <w:rPr>
                <w:rFonts w:ascii="Arial" w:hAnsi="Arial" w:cs="Arial"/>
                <w:color w:val="000000"/>
              </w:rPr>
              <w:t>Aircraft is climbing through a predetermined "Data Link Altitude".</w:t>
            </w:r>
          </w:p>
        </w:tc>
        <w:tc>
          <w:tcPr>
            <w:tcW w:w="3486" w:type="dxa"/>
            <w:tcBorders>
              <w:bottom w:val="dashDotStroked" w:sz="24" w:space="0" w:color="auto"/>
            </w:tcBorders>
            <w:vAlign w:val="center"/>
          </w:tcPr>
          <w:p w14:paraId="6646720E" w14:textId="77777777" w:rsidR="00E0476B" w:rsidRPr="00CF3EC8" w:rsidRDefault="00E0476B" w:rsidP="00E0476B">
            <w:pPr>
              <w:tabs>
                <w:tab w:val="left" w:pos="720"/>
              </w:tabs>
              <w:autoSpaceDE w:val="0"/>
              <w:autoSpaceDN w:val="0"/>
              <w:rPr>
                <w:rFonts w:ascii="Arial" w:hAnsi="Arial" w:cs="Arial"/>
                <w:color w:val="000000"/>
              </w:rPr>
            </w:pPr>
            <w:r w:rsidRPr="00CF3EC8">
              <w:rPr>
                <w:rFonts w:ascii="Arial" w:hAnsi="Arial" w:cs="Arial"/>
                <w:color w:val="000000"/>
              </w:rPr>
              <w:t>Flying the SID.</w:t>
            </w:r>
          </w:p>
        </w:tc>
        <w:tc>
          <w:tcPr>
            <w:tcW w:w="3486" w:type="dxa"/>
            <w:tcBorders>
              <w:bottom w:val="dashDotStroked" w:sz="24" w:space="0" w:color="auto"/>
            </w:tcBorders>
            <w:vAlign w:val="center"/>
          </w:tcPr>
          <w:p w14:paraId="6646720F" w14:textId="77777777" w:rsidR="00E0476B" w:rsidRPr="00CF3EC8" w:rsidRDefault="00E0476B" w:rsidP="00E0476B">
            <w:pPr>
              <w:tabs>
                <w:tab w:val="left" w:pos="720"/>
              </w:tabs>
              <w:autoSpaceDE w:val="0"/>
              <w:autoSpaceDN w:val="0"/>
              <w:rPr>
                <w:rFonts w:ascii="Arial" w:hAnsi="Arial" w:cs="Arial"/>
                <w:color w:val="000000"/>
              </w:rPr>
            </w:pPr>
            <w:r w:rsidRPr="00CF3EC8">
              <w:rPr>
                <w:rFonts w:ascii="Arial" w:hAnsi="Arial" w:cs="Arial"/>
                <w:color w:val="000000"/>
              </w:rPr>
              <w:t>Monitor the climb.</w:t>
            </w:r>
          </w:p>
          <w:p w14:paraId="66467210" w14:textId="77777777" w:rsidR="00E0476B" w:rsidRPr="00CF3EC8" w:rsidRDefault="00E0476B" w:rsidP="00E0476B">
            <w:pPr>
              <w:tabs>
                <w:tab w:val="left" w:pos="720"/>
              </w:tabs>
              <w:autoSpaceDE w:val="0"/>
              <w:autoSpaceDN w:val="0"/>
              <w:rPr>
                <w:rFonts w:ascii="Arial" w:hAnsi="Arial" w:cs="Arial"/>
                <w:color w:val="000000"/>
              </w:rPr>
            </w:pPr>
            <w:r w:rsidRPr="00CF3EC8">
              <w:rPr>
                <w:rFonts w:ascii="Arial" w:hAnsi="Arial" w:cs="Arial"/>
                <w:color w:val="000000"/>
              </w:rPr>
              <w:t>Calls out "Data Link Altitude".</w:t>
            </w:r>
          </w:p>
        </w:tc>
      </w:tr>
      <w:tr w:rsidR="00E0476B" w:rsidRPr="00CF3EC8" w14:paraId="6646721E" w14:textId="77777777" w:rsidTr="00E0476B">
        <w:trPr>
          <w:cantSplit/>
        </w:trPr>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vAlign w:val="center"/>
          </w:tcPr>
          <w:p w14:paraId="66467212" w14:textId="77777777" w:rsidR="00E0476B" w:rsidRPr="00CF3EC8" w:rsidRDefault="00E0476B" w:rsidP="00E0476B">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Crew receives: </w:t>
            </w:r>
          </w:p>
          <w:p w14:paraId="66467213" w14:textId="77777777" w:rsidR="00E0476B" w:rsidRPr="00CF3EC8" w:rsidRDefault="00E0476B" w:rsidP="00E0476B">
            <w:pPr>
              <w:tabs>
                <w:tab w:val="left" w:pos="720"/>
              </w:tabs>
              <w:autoSpaceDE w:val="0"/>
              <w:autoSpaceDN w:val="0"/>
              <w:rPr>
                <w:rFonts w:ascii="Arial" w:hAnsi="Arial" w:cs="Arial"/>
                <w:color w:val="000000"/>
                <w:szCs w:val="22"/>
              </w:rPr>
            </w:pPr>
            <w:r w:rsidRPr="00CF3EC8">
              <w:rPr>
                <w:rFonts w:ascii="Arial" w:hAnsi="Arial" w:cs="Arial"/>
                <w:b/>
                <w:color w:val="000000"/>
                <w:szCs w:val="22"/>
              </w:rPr>
              <w:t>UM285</w:t>
            </w:r>
            <w:r w:rsidRPr="00CF3EC8">
              <w:rPr>
                <w:rFonts w:ascii="Arial" w:hAnsi="Arial" w:cs="Arial"/>
                <w:color w:val="000000"/>
                <w:szCs w:val="22"/>
              </w:rPr>
              <w:t>: CURRENT DATA AUTHORITY [</w:t>
            </w:r>
            <w:r w:rsidRPr="00CF3EC8">
              <w:rPr>
                <w:rFonts w:ascii="Arial" w:hAnsi="Arial" w:cs="Arial"/>
                <w:i/>
                <w:color w:val="000000"/>
                <w:szCs w:val="22"/>
              </w:rPr>
              <w:t>unitName</w:t>
            </w:r>
            <w:r w:rsidRPr="00CF3EC8">
              <w:rPr>
                <w:rFonts w:ascii="Arial" w:hAnsi="Arial" w:cs="Arial"/>
                <w:color w:val="000000"/>
                <w:szCs w:val="22"/>
              </w:rPr>
              <w:t>]</w:t>
            </w:r>
          </w:p>
          <w:p w14:paraId="66467214" w14:textId="77777777" w:rsidR="00E0476B" w:rsidRPr="00CF3EC8" w:rsidRDefault="00E0476B" w:rsidP="00E0476B">
            <w:pPr>
              <w:tabs>
                <w:tab w:val="left" w:pos="720"/>
              </w:tabs>
              <w:autoSpaceDE w:val="0"/>
              <w:autoSpaceDN w:val="0"/>
              <w:rPr>
                <w:rFonts w:ascii="Arial" w:hAnsi="Arial" w:cs="Arial"/>
                <w:color w:val="000000"/>
                <w:szCs w:val="22"/>
              </w:rPr>
            </w:pPr>
            <w:r w:rsidRPr="00CF3EC8">
              <w:rPr>
                <w:rFonts w:ascii="Arial" w:hAnsi="Arial" w:cs="Arial"/>
                <w:color w:val="000000"/>
                <w:szCs w:val="22"/>
              </w:rPr>
              <w:t>+</w:t>
            </w:r>
          </w:p>
          <w:p w14:paraId="66467215" w14:textId="77777777" w:rsidR="00E0476B" w:rsidRPr="00CF3EC8" w:rsidRDefault="00E0476B" w:rsidP="00E0476B">
            <w:pPr>
              <w:tabs>
                <w:tab w:val="left" w:pos="720"/>
              </w:tabs>
              <w:autoSpaceDE w:val="0"/>
              <w:autoSpaceDN w:val="0"/>
              <w:rPr>
                <w:rFonts w:ascii="Arial" w:hAnsi="Arial" w:cs="Arial"/>
                <w:color w:val="000000"/>
              </w:rPr>
            </w:pPr>
            <w:r w:rsidRPr="00CF3EC8">
              <w:rPr>
                <w:rFonts w:ascii="Arial" w:hAnsi="Arial" w:cs="Arial"/>
                <w:b/>
                <w:color w:val="000000"/>
                <w:szCs w:val="22"/>
              </w:rPr>
              <w:t>UM340</w:t>
            </w:r>
            <w:r w:rsidRPr="00CF3EC8">
              <w:rPr>
                <w:rFonts w:ascii="Arial" w:hAnsi="Arial" w:cs="Arial"/>
                <w:color w:val="000000"/>
                <w:szCs w:val="22"/>
              </w:rPr>
              <w:t>: LATENCY TIME VALUE [</w:t>
            </w:r>
            <w:r w:rsidRPr="00CF3EC8">
              <w:rPr>
                <w:rFonts w:ascii="Arial" w:hAnsi="Arial" w:cs="Arial"/>
                <w:i/>
                <w:color w:val="000000"/>
                <w:szCs w:val="22"/>
              </w:rPr>
              <w:t>latency value</w:t>
            </w:r>
            <w:r w:rsidRPr="00CF3EC8">
              <w:rPr>
                <w:rFonts w:ascii="Arial" w:hAnsi="Arial" w:cs="Arial"/>
                <w:color w:val="000000"/>
                <w:szCs w:val="22"/>
              </w:rPr>
              <w:t xml:space="preserve">]          </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tcPr>
          <w:p w14:paraId="66467216" w14:textId="77777777" w:rsidR="00E0476B" w:rsidRPr="00CF3EC8" w:rsidRDefault="00E0476B" w:rsidP="00E0476B">
            <w:pPr>
              <w:tabs>
                <w:tab w:val="left" w:pos="720"/>
              </w:tabs>
              <w:autoSpaceDE w:val="0"/>
              <w:autoSpaceDN w:val="0"/>
              <w:rPr>
                <w:rFonts w:ascii="Arial" w:hAnsi="Arial" w:cs="Arial"/>
                <w:color w:val="000000"/>
                <w:szCs w:val="22"/>
              </w:rPr>
            </w:pPr>
          </w:p>
          <w:p w14:paraId="66467217" w14:textId="77777777" w:rsidR="00E0476B" w:rsidRPr="00CF3EC8" w:rsidRDefault="00E0476B" w:rsidP="00E0476B">
            <w:pPr>
              <w:tabs>
                <w:tab w:val="left" w:pos="720"/>
              </w:tabs>
              <w:autoSpaceDE w:val="0"/>
              <w:autoSpaceDN w:val="0"/>
              <w:rPr>
                <w:rFonts w:ascii="Arial" w:hAnsi="Arial" w:cs="Arial"/>
                <w:color w:val="000000"/>
                <w:szCs w:val="22"/>
              </w:rPr>
            </w:pPr>
            <w:r w:rsidRPr="00CF3EC8">
              <w:rPr>
                <w:rFonts w:ascii="Arial" w:hAnsi="Arial" w:cs="Arial"/>
                <w:color w:val="000000"/>
                <w:szCs w:val="22"/>
              </w:rPr>
              <w:t>Read UM silently.</w:t>
            </w:r>
          </w:p>
          <w:p w14:paraId="66467218" w14:textId="77777777" w:rsidR="00E0476B" w:rsidRPr="00CF3EC8" w:rsidRDefault="00E0476B" w:rsidP="00E0476B">
            <w:pPr>
              <w:tabs>
                <w:tab w:val="left" w:pos="720"/>
              </w:tabs>
              <w:autoSpaceDE w:val="0"/>
              <w:autoSpaceDN w:val="0"/>
              <w:rPr>
                <w:rFonts w:ascii="Arial" w:hAnsi="Arial" w:cs="Arial"/>
                <w:color w:val="000000"/>
                <w:szCs w:val="22"/>
              </w:rPr>
            </w:pPr>
            <w:r w:rsidRPr="00CF3EC8">
              <w:rPr>
                <w:rFonts w:ascii="Arial" w:hAnsi="Arial" w:cs="Arial"/>
                <w:color w:val="000000"/>
                <w:szCs w:val="22"/>
              </w:rPr>
              <w:t>Verify that Departure Control is the CDA.</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tcPr>
          <w:p w14:paraId="66467219" w14:textId="77777777" w:rsidR="00E0476B" w:rsidRPr="00CF3EC8" w:rsidRDefault="00E0476B" w:rsidP="00E0476B">
            <w:pPr>
              <w:tabs>
                <w:tab w:val="left" w:pos="720"/>
              </w:tabs>
              <w:autoSpaceDE w:val="0"/>
              <w:autoSpaceDN w:val="0"/>
              <w:rPr>
                <w:rFonts w:ascii="Arial" w:hAnsi="Arial" w:cs="Arial"/>
                <w:color w:val="000000"/>
                <w:szCs w:val="22"/>
              </w:rPr>
            </w:pPr>
          </w:p>
          <w:p w14:paraId="6646721A" w14:textId="77777777" w:rsidR="00E0476B" w:rsidRPr="00CF3EC8" w:rsidRDefault="00E0476B" w:rsidP="00E0476B">
            <w:pPr>
              <w:tabs>
                <w:tab w:val="left" w:pos="720"/>
              </w:tabs>
              <w:autoSpaceDE w:val="0"/>
              <w:autoSpaceDN w:val="0"/>
              <w:rPr>
                <w:rFonts w:ascii="Arial" w:hAnsi="Arial" w:cs="Arial"/>
                <w:color w:val="000000"/>
                <w:szCs w:val="22"/>
              </w:rPr>
            </w:pPr>
            <w:r w:rsidRPr="00CF3EC8">
              <w:rPr>
                <w:rFonts w:ascii="Arial" w:hAnsi="Arial" w:cs="Arial"/>
                <w:color w:val="000000"/>
                <w:szCs w:val="22"/>
              </w:rPr>
              <w:t>Read UM silently.</w:t>
            </w:r>
          </w:p>
          <w:p w14:paraId="6646721B" w14:textId="77777777" w:rsidR="00E0476B" w:rsidRPr="00CF3EC8" w:rsidRDefault="00E0476B" w:rsidP="00E0476B">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Verify that Departure Control is the CDA. </w:t>
            </w:r>
          </w:p>
          <w:p w14:paraId="6646721C" w14:textId="77777777" w:rsidR="00E0476B" w:rsidRPr="00CF3EC8" w:rsidRDefault="00E0476B" w:rsidP="00E0476B">
            <w:pPr>
              <w:tabs>
                <w:tab w:val="left" w:pos="720"/>
              </w:tabs>
              <w:autoSpaceDE w:val="0"/>
              <w:autoSpaceDN w:val="0"/>
              <w:rPr>
                <w:rFonts w:ascii="Arial" w:hAnsi="Arial" w:cs="Arial"/>
                <w:color w:val="000000"/>
                <w:szCs w:val="22"/>
              </w:rPr>
            </w:pPr>
          </w:p>
          <w:p w14:paraId="6646721D" w14:textId="77777777" w:rsidR="00E0476B" w:rsidRPr="00CF3EC8" w:rsidRDefault="00E0476B" w:rsidP="00E0476B">
            <w:pPr>
              <w:tabs>
                <w:tab w:val="left" w:pos="720"/>
              </w:tabs>
              <w:autoSpaceDE w:val="0"/>
              <w:autoSpaceDN w:val="0"/>
              <w:rPr>
                <w:rFonts w:ascii="Arial" w:hAnsi="Arial" w:cs="Arial"/>
                <w:b/>
                <w:color w:val="000000"/>
                <w:szCs w:val="22"/>
              </w:rPr>
            </w:pPr>
            <w:r w:rsidRPr="00CF3EC8">
              <w:rPr>
                <w:rFonts w:ascii="Arial" w:hAnsi="Arial" w:cs="Arial"/>
                <w:b/>
                <w:color w:val="000000"/>
                <w:szCs w:val="22"/>
              </w:rPr>
              <w:t>Note 3</w:t>
            </w:r>
          </w:p>
        </w:tc>
      </w:tr>
      <w:tr w:rsidR="00E0476B" w:rsidRPr="00CF3EC8" w14:paraId="66467224" w14:textId="77777777" w:rsidTr="00E0476B">
        <w:tc>
          <w:tcPr>
            <w:tcW w:w="10458" w:type="dxa"/>
            <w:gridSpan w:val="3"/>
            <w:tcBorders>
              <w:top w:val="dashDotStroked" w:sz="24" w:space="0" w:color="auto"/>
              <w:bottom w:val="single" w:sz="4" w:space="0" w:color="000000"/>
            </w:tcBorders>
            <w:tcMar>
              <w:top w:w="29" w:type="dxa"/>
              <w:left w:w="115" w:type="dxa"/>
              <w:bottom w:w="29" w:type="dxa"/>
              <w:right w:w="115" w:type="dxa"/>
            </w:tcMar>
          </w:tcPr>
          <w:p w14:paraId="6646721F" w14:textId="77777777" w:rsidR="00E0476B" w:rsidRPr="007128D9" w:rsidRDefault="00E0476B" w:rsidP="00E0476B">
            <w:pPr>
              <w:tabs>
                <w:tab w:val="left" w:pos="720"/>
              </w:tabs>
              <w:autoSpaceDE w:val="0"/>
              <w:autoSpaceDN w:val="0"/>
              <w:spacing w:before="100" w:beforeAutospacing="1" w:afterAutospacing="1"/>
              <w:rPr>
                <w:b/>
                <w:color w:val="000000"/>
              </w:rPr>
            </w:pPr>
            <w:r w:rsidRPr="007128D9">
              <w:rPr>
                <w:b/>
                <w:color w:val="000000"/>
              </w:rPr>
              <w:t>N</w:t>
            </w:r>
            <w:r w:rsidR="00111128" w:rsidRPr="00D90F76">
              <w:rPr>
                <w:b/>
                <w:color w:val="000000"/>
              </w:rPr>
              <w:t>otes</w:t>
            </w:r>
            <w:r w:rsidRPr="007128D9">
              <w:rPr>
                <w:b/>
                <w:color w:val="000000"/>
              </w:rPr>
              <w:t xml:space="preserve"> and J</w:t>
            </w:r>
            <w:r w:rsidR="00111128" w:rsidRPr="00D90F76">
              <w:rPr>
                <w:b/>
                <w:color w:val="000000"/>
              </w:rPr>
              <w:t>ustifications</w:t>
            </w:r>
            <w:r w:rsidRPr="007128D9">
              <w:rPr>
                <w:b/>
                <w:color w:val="000000"/>
              </w:rPr>
              <w:t>:</w:t>
            </w:r>
          </w:p>
          <w:p w14:paraId="66467220" w14:textId="77777777" w:rsidR="00E0476B" w:rsidRPr="007128D9" w:rsidRDefault="00E0476B" w:rsidP="00E0476B">
            <w:pPr>
              <w:tabs>
                <w:tab w:val="left" w:pos="720"/>
              </w:tabs>
              <w:autoSpaceDE w:val="0"/>
              <w:autoSpaceDN w:val="0"/>
              <w:rPr>
                <w:color w:val="000000"/>
                <w:szCs w:val="22"/>
              </w:rPr>
            </w:pPr>
            <w:r w:rsidRPr="007128D9">
              <w:rPr>
                <w:color w:val="000000"/>
              </w:rPr>
              <w:t>1.) Data Link Altitude should be identified in the SID. (Recommendation)</w:t>
            </w:r>
          </w:p>
          <w:p w14:paraId="66467221" w14:textId="77777777" w:rsidR="00E0476B" w:rsidRPr="007128D9" w:rsidRDefault="00E0476B" w:rsidP="00E0476B">
            <w:pPr>
              <w:tabs>
                <w:tab w:val="left" w:pos="720"/>
              </w:tabs>
              <w:autoSpaceDE w:val="0"/>
              <w:autoSpaceDN w:val="0"/>
              <w:rPr>
                <w:color w:val="000000"/>
                <w:szCs w:val="22"/>
              </w:rPr>
            </w:pPr>
            <w:r w:rsidRPr="007128D9">
              <w:rPr>
                <w:color w:val="000000"/>
              </w:rPr>
              <w:t xml:space="preserve">2.) </w:t>
            </w:r>
            <w:r w:rsidR="00111128" w:rsidRPr="00D90F76">
              <w:rPr>
                <w:color w:val="000000"/>
                <w:szCs w:val="22"/>
              </w:rPr>
              <w:t xml:space="preserve">Considerable </w:t>
            </w:r>
            <w:r w:rsidRPr="007128D9">
              <w:rPr>
                <w:color w:val="000000"/>
              </w:rPr>
              <w:t>hand-shaking protocol</w:t>
            </w:r>
            <w:r w:rsidR="00111128">
              <w:rPr>
                <w:color w:val="000000"/>
                <w:szCs w:val="22"/>
              </w:rPr>
              <w:t xml:space="preserve"> is used</w:t>
            </w:r>
            <w:r w:rsidRPr="007128D9">
              <w:rPr>
                <w:color w:val="000000"/>
              </w:rPr>
              <w:t xml:space="preserve"> to transfer the crew from the CDA to the NDA. Most of the protocol is invisible to the crew, but several </w:t>
            </w:r>
            <w:r w:rsidR="00111128" w:rsidRPr="00B36C26">
              <w:rPr>
                <w:color w:val="000000"/>
                <w:szCs w:val="22"/>
              </w:rPr>
              <w:t xml:space="preserve">displayed </w:t>
            </w:r>
            <w:r w:rsidRPr="007128D9">
              <w:rPr>
                <w:color w:val="000000"/>
              </w:rPr>
              <w:t>uplink messages could become distractions to the crew during departure. [</w:t>
            </w:r>
            <w:r w:rsidR="0094752E">
              <w:fldChar w:fldCharType="begin"/>
            </w:r>
            <w:r w:rsidR="0094752E">
              <w:instrText xml:space="preserve"> REF _Ref301359346 \r \h  \* MERGEFORMAT </w:instrText>
            </w:r>
            <w:r w:rsidR="0094752E">
              <w:fldChar w:fldCharType="separate"/>
            </w:r>
            <w:r w:rsidR="00FE1A86" w:rsidRPr="00FE1A86">
              <w:rPr>
                <w:color w:val="000000"/>
              </w:rPr>
              <w:t>21</w:t>
            </w:r>
            <w:r w:rsidR="0094752E">
              <w:fldChar w:fldCharType="end"/>
            </w:r>
            <w:r w:rsidRPr="007128D9">
              <w:rPr>
                <w:color w:val="000000"/>
              </w:rPr>
              <w:t>]</w:t>
            </w:r>
          </w:p>
          <w:p w14:paraId="66467222" w14:textId="77777777" w:rsidR="00E0476B" w:rsidRPr="007128D9" w:rsidRDefault="00E0476B" w:rsidP="00E0476B">
            <w:pPr>
              <w:tabs>
                <w:tab w:val="left" w:pos="720"/>
              </w:tabs>
              <w:autoSpaceDE w:val="0"/>
              <w:autoSpaceDN w:val="0"/>
              <w:rPr>
                <w:color w:val="000000"/>
                <w:szCs w:val="22"/>
              </w:rPr>
            </w:pPr>
            <w:r w:rsidRPr="007128D9">
              <w:rPr>
                <w:color w:val="000000"/>
              </w:rPr>
              <w:t xml:space="preserve">3.) Response type for </w:t>
            </w:r>
            <w:r w:rsidRPr="007128D9">
              <w:rPr>
                <w:b/>
                <w:color w:val="000000"/>
              </w:rPr>
              <w:t>UM285</w:t>
            </w:r>
            <w:r w:rsidRPr="007128D9">
              <w:rPr>
                <w:color w:val="000000"/>
              </w:rPr>
              <w:t xml:space="preserve"> and </w:t>
            </w:r>
            <w:r w:rsidRPr="007128D9">
              <w:rPr>
                <w:b/>
                <w:color w:val="000000"/>
              </w:rPr>
              <w:t>UM340</w:t>
            </w:r>
            <w:r w:rsidRPr="007128D9">
              <w:rPr>
                <w:color w:val="000000"/>
              </w:rPr>
              <w:t xml:space="preserve"> = N. [</w:t>
            </w:r>
            <w:r w:rsidR="0094752E">
              <w:fldChar w:fldCharType="begin"/>
            </w:r>
            <w:r w:rsidR="0094752E">
              <w:instrText xml:space="preserve"> REF _Ref301359346 \r \h  \* MERGEFORMAT </w:instrText>
            </w:r>
            <w:r w:rsidR="0094752E">
              <w:fldChar w:fldCharType="separate"/>
            </w:r>
            <w:r w:rsidR="00FE1A86" w:rsidRPr="00FE1A86">
              <w:rPr>
                <w:color w:val="000000"/>
              </w:rPr>
              <w:t>21</w:t>
            </w:r>
            <w:r w:rsidR="0094752E">
              <w:fldChar w:fldCharType="end"/>
            </w:r>
            <w:r w:rsidRPr="007128D9">
              <w:rPr>
                <w:color w:val="000000"/>
              </w:rPr>
              <w:t>]</w:t>
            </w:r>
          </w:p>
          <w:p w14:paraId="66467223" w14:textId="77777777" w:rsidR="00E0476B" w:rsidRPr="00D90F76" w:rsidRDefault="00E0476B" w:rsidP="00E0476B">
            <w:r w:rsidRPr="007128D9">
              <w:t>4.) The flight crew should promptly respond to CPDLC uplinks to minimize the risk of an open CPDLC uplink message when transferring to the next ATSU. [</w:t>
            </w:r>
            <w:r w:rsidR="0094752E">
              <w:fldChar w:fldCharType="begin"/>
            </w:r>
            <w:r w:rsidR="0094752E">
              <w:instrText xml:space="preserve"> REF _Ref300924677 \r \h  \* MERGEFORMAT </w:instrText>
            </w:r>
            <w:r w:rsidR="0094752E">
              <w:fldChar w:fldCharType="separate"/>
            </w:r>
            <w:r w:rsidR="00FE1A86">
              <w:t>55</w:t>
            </w:r>
            <w:r w:rsidR="0094752E">
              <w:fldChar w:fldCharType="end"/>
            </w:r>
            <w:r w:rsidRPr="007128D9">
              <w:t xml:space="preserve">] </w:t>
            </w:r>
          </w:p>
        </w:tc>
      </w:tr>
      <w:tr w:rsidR="00E0476B" w:rsidRPr="00CF3EC8" w14:paraId="66467227" w14:textId="77777777" w:rsidTr="00E0476B">
        <w:tc>
          <w:tcPr>
            <w:tcW w:w="10458" w:type="dxa"/>
            <w:gridSpan w:val="3"/>
            <w:tcBorders>
              <w:top w:val="single" w:sz="4" w:space="0" w:color="000000"/>
            </w:tcBorders>
            <w:tcMar>
              <w:top w:w="29" w:type="dxa"/>
              <w:left w:w="115" w:type="dxa"/>
              <w:bottom w:w="29" w:type="dxa"/>
              <w:right w:w="115" w:type="dxa"/>
            </w:tcMar>
          </w:tcPr>
          <w:p w14:paraId="66467225" w14:textId="77777777" w:rsidR="00E0476B" w:rsidRPr="007128D9" w:rsidRDefault="00E0476B" w:rsidP="00E0476B">
            <w:pPr>
              <w:tabs>
                <w:tab w:val="left" w:pos="720"/>
              </w:tabs>
              <w:autoSpaceDE w:val="0"/>
              <w:autoSpaceDN w:val="0"/>
              <w:spacing w:before="100" w:beforeAutospacing="1" w:afterAutospacing="1"/>
              <w:rPr>
                <w:b/>
                <w:color w:val="000000"/>
              </w:rPr>
            </w:pPr>
            <w:r w:rsidRPr="007128D9">
              <w:rPr>
                <w:b/>
                <w:color w:val="000000"/>
              </w:rPr>
              <w:t>R</w:t>
            </w:r>
            <w:r w:rsidR="00111128" w:rsidRPr="007128D9">
              <w:rPr>
                <w:b/>
                <w:color w:val="000000"/>
              </w:rPr>
              <w:t>ecommendations</w:t>
            </w:r>
            <w:r w:rsidRPr="007128D9">
              <w:rPr>
                <w:b/>
                <w:color w:val="000000"/>
              </w:rPr>
              <w:t>:</w:t>
            </w:r>
          </w:p>
          <w:p w14:paraId="66467226" w14:textId="77777777" w:rsidR="00E0476B" w:rsidRPr="008F577C" w:rsidRDefault="00E0476B" w:rsidP="00E0476B">
            <w:pPr>
              <w:tabs>
                <w:tab w:val="left" w:pos="720"/>
              </w:tabs>
              <w:autoSpaceDE w:val="0"/>
              <w:autoSpaceDN w:val="0"/>
              <w:rPr>
                <w:color w:val="FF0000"/>
                <w:szCs w:val="22"/>
              </w:rPr>
            </w:pPr>
            <w:r w:rsidRPr="008F577C">
              <w:rPr>
                <w:b/>
                <w:color w:val="FF0000"/>
              </w:rPr>
              <w:t>1.)</w:t>
            </w:r>
            <w:r w:rsidRPr="008F577C">
              <w:rPr>
                <w:color w:val="FF0000"/>
              </w:rPr>
              <w:t xml:space="preserve"> A "Data Link Altitude" is a </w:t>
            </w:r>
            <w:r w:rsidRPr="008F577C">
              <w:rPr>
                <w:b/>
                <w:color w:val="FF0000"/>
              </w:rPr>
              <w:t>RECOMMENDED</w:t>
            </w:r>
            <w:r w:rsidRPr="008F577C">
              <w:rPr>
                <w:color w:val="FF0000"/>
              </w:rPr>
              <w:t xml:space="preserve"> standardized altitude that ATC will use CPDLC as the primary means of communication. Before Data Link Altitude all communication is by voice, after Data Link Altitude the primary communication is CPDLC.  (See DATA LINK ALTITUDE Supplementary Notes)</w:t>
            </w:r>
          </w:p>
        </w:tc>
      </w:tr>
    </w:tbl>
    <w:p w14:paraId="66467228" w14:textId="77777777" w:rsidR="00E0476B" w:rsidRPr="00CF3EC8" w:rsidRDefault="00E0476B" w:rsidP="00E0476B">
      <w:pPr>
        <w:rPr>
          <w:rFonts w:eastAsia="Calibri"/>
        </w:rPr>
      </w:pPr>
    </w:p>
    <w:p w14:paraId="66467229" w14:textId="77777777" w:rsidR="00C81F94" w:rsidRPr="00E0476B" w:rsidRDefault="00C81F94" w:rsidP="00C81F94">
      <w:pPr>
        <w:rPr>
          <w:rFonts w:eastAsia="Calibri"/>
          <w:b/>
        </w:rPr>
      </w:pPr>
      <w:r w:rsidRPr="00E0476B">
        <w:rPr>
          <w:rFonts w:eastAsia="Calibri"/>
          <w:b/>
        </w:rPr>
        <w:t xml:space="preserve">C.2. </w:t>
      </w:r>
      <w:r w:rsidR="00D90F76" w:rsidRPr="00E0476B">
        <w:rPr>
          <w:rFonts w:eastAsia="Calibri"/>
          <w:b/>
        </w:rPr>
        <w:t>Data Link Altitude supplementary notes</w:t>
      </w:r>
      <w:r w:rsidRPr="00E0476B">
        <w:rPr>
          <w:rFonts w:eastAsia="Calibri"/>
          <w:b/>
        </w:rPr>
        <w:t xml:space="preserve">: </w:t>
      </w:r>
    </w:p>
    <w:p w14:paraId="6646722A" w14:textId="77777777" w:rsidR="00C81F94" w:rsidRDefault="00C81F94" w:rsidP="007128D9">
      <w:r w:rsidRPr="00CF3EC8">
        <w:t xml:space="preserve">Tower "hands off" the crew to Departure Control via </w:t>
      </w:r>
      <w:r w:rsidRPr="00CF3EC8">
        <w:rPr>
          <w:b/>
        </w:rPr>
        <w:t>voice</w:t>
      </w:r>
      <w:r w:rsidRPr="00CF3EC8">
        <w:t xml:space="preserve"> at about 1000 feet AGL</w:t>
      </w:r>
      <w:r w:rsidR="00D90F76">
        <w:t>,</w:t>
      </w:r>
      <w:r w:rsidR="00D90F76" w:rsidRPr="00CF3EC8">
        <w:t xml:space="preserve"> b</w:t>
      </w:r>
      <w:r w:rsidRPr="00CF3EC8">
        <w:t>ut the crew is still configuring the aircraft, configuring the auto flight control system (AFCS)</w:t>
      </w:r>
      <w:r w:rsidR="00D90F76">
        <w:t>,</w:t>
      </w:r>
      <w:r w:rsidRPr="00CF3EC8">
        <w:t xml:space="preserve"> and flying the SID route. The discussion below makes the point </w:t>
      </w:r>
      <w:r w:rsidR="00D90F76">
        <w:t>an</w:t>
      </w:r>
      <w:r w:rsidRPr="00CF3EC8">
        <w:t xml:space="preserve"> altitude</w:t>
      </w:r>
      <w:r w:rsidR="00D90F76">
        <w:t xml:space="preserve"> should be predefined for</w:t>
      </w:r>
      <w:r w:rsidRPr="00CF3EC8">
        <w:t xml:space="preserve"> when the crew can expect to transfer from voice to CPDLC</w:t>
      </w:r>
      <w:r w:rsidR="00D90F76">
        <w:t>;</w:t>
      </w:r>
      <w:r w:rsidR="00D90F76" w:rsidRPr="00CF3EC8">
        <w:t xml:space="preserve"> </w:t>
      </w:r>
      <w:r w:rsidRPr="00CF3EC8">
        <w:t>the crew receives an uplink message at that altitude confirming that CPDLC is the primary mode of communication with ATC.</w:t>
      </w:r>
    </w:p>
    <w:p w14:paraId="6646722B" w14:textId="77777777" w:rsidR="00D90F76" w:rsidRPr="00CF3EC8" w:rsidRDefault="00D90F76" w:rsidP="007128D9"/>
    <w:p w14:paraId="6646722C" w14:textId="77777777" w:rsidR="00C81F94" w:rsidRDefault="00C81F94" w:rsidP="007128D9">
      <w:r w:rsidRPr="00CF3EC8">
        <w:t>The discussion below uses the KENNEDY NINE SID</w:t>
      </w:r>
      <w:r w:rsidR="00D90F76">
        <w:t xml:space="preserve"> (see </w:t>
      </w:r>
      <w:r w:rsidR="00653BB1">
        <w:fldChar w:fldCharType="begin"/>
      </w:r>
      <w:r w:rsidR="00D90F76">
        <w:instrText xml:space="preserve"> REF _Ref301941588 \h </w:instrText>
      </w:r>
      <w:r w:rsidR="00653BB1">
        <w:fldChar w:fldCharType="separate"/>
      </w:r>
      <w:r w:rsidR="00FE1A86" w:rsidRPr="008003AF">
        <w:t xml:space="preserve">Figure </w:t>
      </w:r>
      <w:r w:rsidR="00FE1A86">
        <w:rPr>
          <w:noProof/>
        </w:rPr>
        <w:t>4</w:t>
      </w:r>
      <w:r w:rsidR="00FE1A86" w:rsidRPr="008003AF">
        <w:noBreakHyphen/>
      </w:r>
      <w:r w:rsidR="00FE1A86">
        <w:rPr>
          <w:noProof/>
        </w:rPr>
        <w:t>2</w:t>
      </w:r>
      <w:r w:rsidR="00653BB1">
        <w:fldChar w:fldCharType="end"/>
      </w:r>
      <w:r w:rsidR="00D90F76">
        <w:t>)</w:t>
      </w:r>
      <w:r w:rsidRPr="00CF3EC8">
        <w:t xml:space="preserve"> to illustrate the crew workload during departure. During the early part of this departure</w:t>
      </w:r>
      <w:r w:rsidR="00D90F76">
        <w:t>,</w:t>
      </w:r>
      <w:r w:rsidRPr="00CF3EC8">
        <w:t xml:space="preserve"> the crew </w:t>
      </w:r>
      <w:r w:rsidR="00D90F76">
        <w:t>performs</w:t>
      </w:r>
      <w:r w:rsidRPr="00CF3EC8">
        <w:t xml:space="preserve"> the tasks outlined in Table B TAKEOFF, as well as navigating the SID.</w:t>
      </w:r>
    </w:p>
    <w:p w14:paraId="6646722D" w14:textId="77777777" w:rsidR="00D90F76" w:rsidRPr="00CF3EC8" w:rsidRDefault="00D90F76" w:rsidP="007128D9"/>
    <w:p w14:paraId="6646722E" w14:textId="77777777" w:rsidR="00C81F94" w:rsidRPr="00CF3EC8" w:rsidRDefault="00C81F94" w:rsidP="007128D9">
      <w:r w:rsidRPr="00CF3EC8">
        <w:t>During preflight checks (Table A.1.), the crew receives the ACARS Pre-Departure Clearance to fly the KENNEDY NINE Departure, CARARSIE Climb, maintain 5000 ft, expect requested altitude 10 minutes after departure. When established on the CRI R-176 radial, Departure Control will instruct the crew to fly direct to SHIPP intersection and resume own navigation and clear them to a higher altitude.</w:t>
      </w:r>
    </w:p>
    <w:p w14:paraId="6646722F" w14:textId="77777777" w:rsidR="00C81F94" w:rsidRPr="00CF3EC8" w:rsidRDefault="00C81F94" w:rsidP="00C81F94">
      <w:pPr>
        <w:jc w:val="center"/>
        <w:rPr>
          <w:rFonts w:eastAsia="Calibri"/>
        </w:rPr>
      </w:pPr>
      <w:r>
        <w:rPr>
          <w:rFonts w:eastAsia="Calibri"/>
          <w:noProof/>
        </w:rPr>
        <w:drawing>
          <wp:inline distT="0" distB="0" distL="0" distR="0" wp14:anchorId="664699B7" wp14:editId="664699B8">
            <wp:extent cx="4459605" cy="4796155"/>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459605" cy="4796155"/>
                    </a:xfrm>
                    <a:prstGeom prst="rect">
                      <a:avLst/>
                    </a:prstGeom>
                    <a:noFill/>
                    <a:ln>
                      <a:noFill/>
                    </a:ln>
                  </pic:spPr>
                </pic:pic>
              </a:graphicData>
            </a:graphic>
          </wp:inline>
        </w:drawing>
      </w:r>
    </w:p>
    <w:p w14:paraId="66467230" w14:textId="77777777" w:rsidR="00C81F94" w:rsidRPr="00CF3EC8" w:rsidRDefault="00C81F94" w:rsidP="00C81F94">
      <w:pPr>
        <w:rPr>
          <w:rFonts w:eastAsia="Calibri"/>
        </w:rPr>
      </w:pPr>
    </w:p>
    <w:p w14:paraId="66467231" w14:textId="77777777" w:rsidR="00C81F94" w:rsidRPr="008003AF" w:rsidRDefault="00C81F94" w:rsidP="00875116">
      <w:pPr>
        <w:pStyle w:val="Caption"/>
      </w:pPr>
      <w:bookmarkStart w:id="193" w:name="_Ref301941588"/>
      <w:bookmarkStart w:id="194" w:name="_Toc302557832"/>
      <w:r w:rsidRPr="008003AF">
        <w:t xml:space="preserve">Figure </w:t>
      </w:r>
      <w:r w:rsidR="00653BB1">
        <w:fldChar w:fldCharType="begin"/>
      </w:r>
      <w:r w:rsidR="00CA7495">
        <w:instrText xml:space="preserve"> STYLEREF 1 \s </w:instrText>
      </w:r>
      <w:r w:rsidR="00653BB1">
        <w:fldChar w:fldCharType="separate"/>
      </w:r>
      <w:r w:rsidR="00FE1A86">
        <w:rPr>
          <w:noProof/>
        </w:rPr>
        <w:t>4</w:t>
      </w:r>
      <w:r w:rsidR="00653BB1">
        <w:rPr>
          <w:noProof/>
        </w:rPr>
        <w:fldChar w:fldCharType="end"/>
      </w:r>
      <w:r w:rsidRPr="008003AF">
        <w:noBreakHyphen/>
      </w:r>
      <w:r w:rsidR="00653BB1">
        <w:fldChar w:fldCharType="begin"/>
      </w:r>
      <w:r w:rsidR="00CA7495">
        <w:instrText xml:space="preserve"> SEQ Figure \* ARABIC \s 1 </w:instrText>
      </w:r>
      <w:r w:rsidR="00653BB1">
        <w:fldChar w:fldCharType="separate"/>
      </w:r>
      <w:r w:rsidR="00FE1A86">
        <w:rPr>
          <w:noProof/>
        </w:rPr>
        <w:t>2</w:t>
      </w:r>
      <w:r w:rsidR="00653BB1">
        <w:rPr>
          <w:noProof/>
        </w:rPr>
        <w:fldChar w:fldCharType="end"/>
      </w:r>
      <w:bookmarkEnd w:id="193"/>
      <w:r w:rsidRPr="008003AF">
        <w:t xml:space="preserve"> </w:t>
      </w:r>
      <w:r w:rsidRPr="006F3AAD">
        <w:t>Kennedy Nine Standard Instrument Departure (Sid)</w:t>
      </w:r>
      <w:bookmarkEnd w:id="194"/>
    </w:p>
    <w:p w14:paraId="66467232" w14:textId="77777777" w:rsidR="00C81F94" w:rsidRPr="00CF3EC8" w:rsidRDefault="00C81F94" w:rsidP="00C81F94">
      <w:pPr>
        <w:rPr>
          <w:rFonts w:eastAsia="Calibri"/>
        </w:rPr>
      </w:pPr>
      <w:r w:rsidRPr="00CF3EC8">
        <w:rPr>
          <w:rFonts w:eastAsia="Calibri"/>
        </w:rPr>
        <w:t>For this example, the crew will take</w:t>
      </w:r>
      <w:r w:rsidR="00D74DA0">
        <w:rPr>
          <w:rFonts w:eastAsia="Calibri"/>
        </w:rPr>
        <w:t xml:space="preserve"> </w:t>
      </w:r>
      <w:r w:rsidRPr="00CF3EC8">
        <w:rPr>
          <w:rFonts w:eastAsia="Calibri"/>
        </w:rPr>
        <w:t xml:space="preserve">off on </w:t>
      </w:r>
      <w:r w:rsidRPr="00CF3EC8">
        <w:rPr>
          <w:rFonts w:ascii="Arial" w:eastAsia="Calibri" w:hAnsi="Arial" w:cs="Arial"/>
          <w:b/>
        </w:rPr>
        <w:t>RUNWAY 31L</w:t>
      </w:r>
      <w:r w:rsidRPr="00CF3EC8">
        <w:rPr>
          <w:rFonts w:eastAsia="Calibri"/>
        </w:rPr>
        <w:t>, then fly the</w:t>
      </w:r>
      <w:r w:rsidRPr="00CF3EC8">
        <w:rPr>
          <w:rFonts w:ascii="Arial" w:eastAsia="Calibri" w:hAnsi="Arial" w:cs="Arial"/>
          <w:b/>
        </w:rPr>
        <w:t xml:space="preserve"> KENNEDY NINE DEPARTURE, CANARSIE CLIMB TRANSITION</w:t>
      </w:r>
      <w:r w:rsidRPr="00CF3EC8">
        <w:rPr>
          <w:rFonts w:eastAsia="Calibri"/>
        </w:rPr>
        <w:t>. The SID instruction for this departure transition is:</w:t>
      </w:r>
    </w:p>
    <w:p w14:paraId="66467233" w14:textId="77777777" w:rsidR="00C81F94" w:rsidRPr="00CF3EC8" w:rsidRDefault="00C81F94" w:rsidP="00C81F94">
      <w:pPr>
        <w:rPr>
          <w:rFonts w:eastAsia="Calibri"/>
        </w:rPr>
      </w:pPr>
    </w:p>
    <w:p w14:paraId="66467234" w14:textId="1C93E880" w:rsidR="00C81F94" w:rsidRPr="00CF3EC8" w:rsidRDefault="0094752E" w:rsidP="00C81F94">
      <w:pPr>
        <w:rPr>
          <w:rFonts w:ascii="Arial" w:eastAsia="Calibri" w:hAnsi="Arial" w:cs="Arial"/>
        </w:rPr>
      </w:pPr>
      <w:r>
        <w:rPr>
          <w:rFonts w:ascii="Arial" w:eastAsia="Calibri" w:hAnsi="Arial" w:cs="Arial"/>
          <w:noProof/>
        </w:rPr>
        <mc:AlternateContent>
          <mc:Choice Requires="wps">
            <w:drawing>
              <wp:inline distT="0" distB="0" distL="0" distR="0" wp14:anchorId="664699B9" wp14:editId="4563B141">
                <wp:extent cx="6110605" cy="754380"/>
                <wp:effectExtent l="0" t="0" r="23495" b="26670"/>
                <wp:docPr id="32"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0605" cy="754380"/>
                        </a:xfrm>
                        <a:prstGeom prst="rect">
                          <a:avLst/>
                        </a:prstGeom>
                        <a:solidFill>
                          <a:srgbClr val="FFFFFF"/>
                        </a:solidFill>
                        <a:ln w="9525">
                          <a:solidFill>
                            <a:srgbClr val="000000"/>
                          </a:solidFill>
                          <a:miter lim="800000"/>
                          <a:headEnd/>
                          <a:tailEnd/>
                        </a:ln>
                      </wps:spPr>
                      <wps:txbx>
                        <w:txbxContent>
                          <w:p w14:paraId="664699ED" w14:textId="77777777" w:rsidR="00BD0629" w:rsidRPr="00A60C3E" w:rsidRDefault="00BD0629" w:rsidP="00C81F94">
                            <w:r w:rsidRPr="00867AF8">
                              <w:rPr>
                                <w:rFonts w:ascii="Arial Bold" w:hAnsi="Arial Bold"/>
                                <w:u w:val="single"/>
                              </w:rPr>
                              <w:t>CARNASIE CLIMB:</w:t>
                            </w:r>
                            <w:r>
                              <w:t xml:space="preserve"> </w:t>
                            </w:r>
                            <w:r w:rsidRPr="00A60C3E">
                              <w:t>Climbing left turn direct CRI VOR/DME, make turn east of CRI  R-039, then via CRI R-176. Cross CRI 2 DME or JFK at or above 2</w:t>
                            </w:r>
                            <w:r>
                              <w:t>,500 feet, maintain 5,000 feet.</w:t>
                            </w:r>
                          </w:p>
                          <w:p w14:paraId="664699EE" w14:textId="77777777" w:rsidR="00BD0629" w:rsidRPr="00A60C3E" w:rsidRDefault="00BD0629" w:rsidP="00C81F94">
                            <w:r w:rsidRPr="00A60C3E">
                              <w:t>Thence</w:t>
                            </w:r>
                            <w:r>
                              <w:t>,</w:t>
                            </w:r>
                            <w:r w:rsidRPr="00A60C3E">
                              <w:t xml:space="preserve"> via vectors to assigned route/fix. Expect clearance to filed altitude/flight level ten minutes after departure.</w:t>
                            </w:r>
                          </w:p>
                          <w:p w14:paraId="664699EF" w14:textId="77777777" w:rsidR="00BD0629" w:rsidRDefault="00BD0629" w:rsidP="00C81F94"/>
                        </w:txbxContent>
                      </wps:txbx>
                      <wps:bodyPr rot="0" vert="horz" wrap="square" lIns="91440" tIns="45720" rIns="91440" bIns="45720" anchor="t" anchorCtr="0" upright="1">
                        <a:noAutofit/>
                      </wps:bodyPr>
                    </wps:wsp>
                  </a:graphicData>
                </a:graphic>
              </wp:inline>
            </w:drawing>
          </mc:Choice>
          <mc:Fallback>
            <w:pict>
              <v:shapetype id="_x0000_t202" coordsize="21600,21600" o:spt="202" path="m,l,21600r21600,l21600,xe">
                <v:stroke joinstyle="miter"/>
                <v:path gradientshapeok="t" o:connecttype="rect"/>
              </v:shapetype>
              <v:shape id="Text Box 32" o:spid="_x0000_s1036" type="#_x0000_t202" style="width:481.15pt;height:59.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">
                <v:textbox>
                  <w:txbxContent>
                    <w:p w14:paraId="664699ED" w14:textId="77777777" w:rsidR="00BD0629" w:rsidRPr="00A60C3E" w:rsidRDefault="00BD0629" w:rsidP="00C81F94">
                      <w:r w:rsidRPr="00867AF8">
                        <w:rPr>
                          <w:rFonts w:ascii="Arial Bold" w:hAnsi="Arial Bold"/>
                          <w:u w:val="single"/>
                        </w:rPr>
                        <w:t>CARNASIE CLIMB:</w:t>
                      </w:r>
                      <w:r>
                        <w:t xml:space="preserve"> </w:t>
                      </w:r>
                      <w:r w:rsidRPr="00A60C3E">
                        <w:t>Climbing left turn direct CRI VOR/DME, make turn east of CRI  R-039, then via CRI R-176. Cross CRI 2 DME or JFK at or above 2</w:t>
                      </w:r>
                      <w:r>
                        <w:t>,500 feet, maintain 5,000 feet.</w:t>
                      </w:r>
                    </w:p>
                    <w:p w14:paraId="664699EE" w14:textId="77777777" w:rsidR="00BD0629" w:rsidRPr="00A60C3E" w:rsidRDefault="00BD0629" w:rsidP="00C81F94">
                      <w:r w:rsidRPr="00A60C3E">
                        <w:t>Thence</w:t>
                      </w:r>
                      <w:r>
                        <w:t>,</w:t>
                      </w:r>
                      <w:r w:rsidRPr="00A60C3E">
                        <w:t xml:space="preserve"> via vectors to assigned route/fix. Expect clearance to filed altitude/flight level ten minutes after departure.</w:t>
                      </w:r>
                    </w:p>
                    <w:p w14:paraId="664699EF" w14:textId="77777777" w:rsidR="00BD0629" w:rsidRDefault="00BD0629" w:rsidP="00C81F94"/>
                  </w:txbxContent>
                </v:textbox>
                <w10:anchorlock/>
              </v:shape>
            </w:pict>
          </mc:Fallback>
        </mc:AlternateContent>
      </w:r>
    </w:p>
    <w:p w14:paraId="66467235" w14:textId="77777777" w:rsidR="00C81F94" w:rsidRPr="00CF3EC8" w:rsidRDefault="00C81F94" w:rsidP="00C81F94">
      <w:pPr>
        <w:rPr>
          <w:rFonts w:eastAsia="Calibri"/>
        </w:rPr>
      </w:pPr>
    </w:p>
    <w:p w14:paraId="66467236" w14:textId="77777777" w:rsidR="00C81F94" w:rsidRDefault="00C81F94" w:rsidP="004E6761">
      <w:r w:rsidRPr="007128D9">
        <w:rPr>
          <w:b/>
        </w:rPr>
        <w:t>CPDLC During Departure</w:t>
      </w:r>
    </w:p>
    <w:p w14:paraId="66467237" w14:textId="77777777" w:rsidR="00D90F76" w:rsidRPr="00D74DA0" w:rsidRDefault="00D90F76" w:rsidP="004E6761"/>
    <w:p w14:paraId="66467238" w14:textId="77777777" w:rsidR="00C81F94" w:rsidRPr="00CF3EC8" w:rsidRDefault="00C81F94" w:rsidP="00C81F94">
      <w:pPr>
        <w:rPr>
          <w:rFonts w:eastAsia="Calibri"/>
        </w:rPr>
      </w:pPr>
      <w:r w:rsidRPr="00CF3EC8">
        <w:rPr>
          <w:rFonts w:eastAsia="Calibri"/>
        </w:rPr>
        <w:t>For flying this SID</w:t>
      </w:r>
      <w:r w:rsidR="00D90F76">
        <w:rPr>
          <w:rFonts w:eastAsia="Calibri"/>
        </w:rPr>
        <w:t>,</w:t>
      </w:r>
      <w:r w:rsidRPr="00CF3EC8">
        <w:rPr>
          <w:rFonts w:eastAsia="Calibri"/>
        </w:rPr>
        <w:t xml:space="preserve"> a myriad of considerations, decisions</w:t>
      </w:r>
      <w:r w:rsidR="00D90F76">
        <w:rPr>
          <w:rFonts w:eastAsia="Calibri"/>
        </w:rPr>
        <w:t>,</w:t>
      </w:r>
      <w:r w:rsidRPr="00CF3EC8">
        <w:rPr>
          <w:rFonts w:eastAsia="Calibri"/>
        </w:rPr>
        <w:t xml:space="preserve"> and actions </w:t>
      </w:r>
      <w:r w:rsidR="00D90F76">
        <w:rPr>
          <w:rFonts w:eastAsia="Calibri"/>
        </w:rPr>
        <w:t xml:space="preserve">are </w:t>
      </w:r>
      <w:r w:rsidRPr="00CF3EC8">
        <w:rPr>
          <w:rFonts w:eastAsia="Calibri"/>
        </w:rPr>
        <w:t>required</w:t>
      </w:r>
      <w:r w:rsidR="00D90F76">
        <w:rPr>
          <w:rFonts w:eastAsia="Calibri"/>
        </w:rPr>
        <w:t xml:space="preserve"> even</w:t>
      </w:r>
      <w:r w:rsidRPr="00CF3EC8">
        <w:rPr>
          <w:rFonts w:eastAsia="Calibri"/>
        </w:rPr>
        <w:t xml:space="preserve"> during </w:t>
      </w:r>
      <w:r w:rsidRPr="00CF3EC8">
        <w:rPr>
          <w:rFonts w:eastAsia="Calibri"/>
          <w:b/>
        </w:rPr>
        <w:t>good</w:t>
      </w:r>
      <w:r w:rsidRPr="00CF3EC8">
        <w:rPr>
          <w:rFonts w:eastAsia="Calibri"/>
        </w:rPr>
        <w:t xml:space="preserve"> weather. When the crew is flying a typical departure such as the JFK9 CARNASIE CLIMB, </w:t>
      </w:r>
      <w:r w:rsidR="00D90F76">
        <w:rPr>
          <w:rFonts w:eastAsia="Calibri"/>
        </w:rPr>
        <w:t>the</w:t>
      </w:r>
      <w:r w:rsidR="00D90F76" w:rsidRPr="00CF3EC8">
        <w:rPr>
          <w:rFonts w:eastAsia="Calibri"/>
        </w:rPr>
        <w:t xml:space="preserve"> </w:t>
      </w:r>
      <w:r w:rsidRPr="00CF3EC8">
        <w:rPr>
          <w:rFonts w:eastAsia="Calibri"/>
        </w:rPr>
        <w:t xml:space="preserve">tower or departure control </w:t>
      </w:r>
      <w:r w:rsidR="00D90F76">
        <w:rPr>
          <w:rFonts w:eastAsia="Calibri"/>
        </w:rPr>
        <w:t xml:space="preserve">may </w:t>
      </w:r>
      <w:r w:rsidRPr="00CF3EC8">
        <w:rPr>
          <w:rFonts w:eastAsia="Calibri"/>
        </w:rPr>
        <w:t xml:space="preserve">send a CPDLC UM </w:t>
      </w:r>
      <w:r w:rsidR="00D90F76">
        <w:rPr>
          <w:rFonts w:eastAsia="Calibri"/>
        </w:rPr>
        <w:t xml:space="preserve">that </w:t>
      </w:r>
      <w:r w:rsidRPr="00CF3EC8">
        <w:rPr>
          <w:rFonts w:eastAsia="Calibri"/>
        </w:rPr>
        <w:t xml:space="preserve">it would create an unwanted distraction and interruption below 10,000 feet. Certainly both pilots should </w:t>
      </w:r>
      <w:r w:rsidRPr="00CF3EC8">
        <w:rPr>
          <w:rFonts w:eastAsia="Calibri"/>
          <w:b/>
        </w:rPr>
        <w:t>not</w:t>
      </w:r>
      <w:r w:rsidRPr="00CF3EC8">
        <w:rPr>
          <w:rFonts w:eastAsia="Calibri"/>
        </w:rPr>
        <w:t xml:space="preserve"> go "heads down" to independently read the UM as recommended by some research.  In a research survey [</w:t>
      </w:r>
      <w:r w:rsidR="00653BB1">
        <w:rPr>
          <w:rFonts w:eastAsia="Calibri"/>
        </w:rPr>
        <w:fldChar w:fldCharType="begin"/>
      </w:r>
      <w:r>
        <w:rPr>
          <w:rFonts w:eastAsia="Calibri"/>
        </w:rPr>
        <w:instrText xml:space="preserve"> REF _Ref300926801 \r \h </w:instrText>
      </w:r>
      <w:r w:rsidR="00653BB1">
        <w:rPr>
          <w:rFonts w:eastAsia="Calibri"/>
        </w:rPr>
      </w:r>
      <w:r w:rsidR="00653BB1">
        <w:rPr>
          <w:rFonts w:eastAsia="Calibri"/>
        </w:rPr>
        <w:fldChar w:fldCharType="separate"/>
      </w:r>
      <w:r w:rsidR="00FE1A86">
        <w:rPr>
          <w:rFonts w:eastAsia="Calibri"/>
        </w:rPr>
        <w:t>107</w:t>
      </w:r>
      <w:r w:rsidR="00653BB1">
        <w:rPr>
          <w:rFonts w:eastAsia="Calibri"/>
        </w:rPr>
        <w:fldChar w:fldCharType="end"/>
      </w:r>
      <w:r w:rsidRPr="00CF3EC8">
        <w:rPr>
          <w:rFonts w:eastAsia="Calibri"/>
        </w:rPr>
        <w:t>] it was found that all three</w:t>
      </w:r>
      <w:r w:rsidR="00D90F76" w:rsidRPr="00D90F76">
        <w:rPr>
          <w:rFonts w:eastAsia="Calibri"/>
        </w:rPr>
        <w:t xml:space="preserve"> </w:t>
      </w:r>
      <w:r w:rsidR="00D90F76" w:rsidRPr="00CF3EC8">
        <w:rPr>
          <w:rFonts w:eastAsia="Calibri"/>
        </w:rPr>
        <w:t>surveyed</w:t>
      </w:r>
      <w:r w:rsidRPr="00CF3EC8">
        <w:rPr>
          <w:rFonts w:eastAsia="Calibri"/>
        </w:rPr>
        <w:t xml:space="preserve"> carriers trained CPDLC message evaluation as a two-person procedure that involves </w:t>
      </w:r>
      <w:r w:rsidR="003E4E7A">
        <w:rPr>
          <w:rFonts w:eastAsia="Calibri"/>
        </w:rPr>
        <w:t xml:space="preserve">one pilot </w:t>
      </w:r>
      <w:r w:rsidRPr="00CF3EC8">
        <w:rPr>
          <w:rFonts w:eastAsia="Calibri"/>
        </w:rPr>
        <w:t xml:space="preserve">reading the message aloud, either from the MCDU or from a printout. 96% of pilots felt their company’s procedure was adequate for crew coordination and for understanding the clearance. </w:t>
      </w:r>
    </w:p>
    <w:p w14:paraId="66467239" w14:textId="77777777" w:rsidR="00C81F94" w:rsidRPr="00CF3EC8" w:rsidRDefault="00C81F94" w:rsidP="00C81F94">
      <w:pPr>
        <w:rPr>
          <w:rFonts w:eastAsia="Calibri"/>
        </w:rPr>
      </w:pPr>
    </w:p>
    <w:p w14:paraId="6646723A" w14:textId="77777777" w:rsidR="00C81F94" w:rsidRPr="00CF3EC8" w:rsidRDefault="00D90F76" w:rsidP="00C81F94">
      <w:pPr>
        <w:rPr>
          <w:rFonts w:eastAsia="Calibri"/>
        </w:rPr>
      </w:pPr>
      <w:r>
        <w:rPr>
          <w:rFonts w:eastAsia="Calibri"/>
        </w:rPr>
        <w:t xml:space="preserve">The </w:t>
      </w:r>
      <w:r w:rsidR="00C81F94" w:rsidRPr="00CF3EC8">
        <w:rPr>
          <w:rFonts w:eastAsia="Calibri"/>
        </w:rPr>
        <w:t>NASA ASRS report examples show how easy it is to have a procedural deviation from a published departure:</w:t>
      </w:r>
    </w:p>
    <w:p w14:paraId="6646723B" w14:textId="77777777" w:rsidR="00C81F94" w:rsidRPr="00CF3EC8" w:rsidRDefault="00C81F94" w:rsidP="00C81F94">
      <w:pPr>
        <w:pStyle w:val="ListBullet"/>
      </w:pPr>
      <w:r w:rsidRPr="00CF3EC8">
        <w:rPr>
          <w:b/>
        </w:rPr>
        <w:t>ASRS #705503</w:t>
      </w:r>
      <w:r w:rsidRPr="00CF3EC8">
        <w:t xml:space="preserve">. I completed the takeoff from runway 31L. Speed mode was selected after takeoff. At 400 ft AGL; I started a left turn direct CRI. The course needle was centered to </w:t>
      </w:r>
      <w:r w:rsidRPr="00D90062">
        <w:t>CRI</w:t>
      </w:r>
      <w:r w:rsidRPr="00CF3EC8">
        <w:t xml:space="preserve"> and navigation mode selected. We turned within 4.0 DME of JFK using a distance ring on the fix function at the FMS. With wind correction I was flying approximately 230-235 degree heading direct CRI. As soon as VOR #1 went into 'DR' mode (with DR on the FMA); I held my heading anticipating station passage and asked the first officer to dial 176 degree radial on the VOR #1 course knob. As the first officer was dialing the 176 degree radial; New York Departure told us to turn immediately to a 180 degree heading to avoid LGA airspace.</w:t>
      </w:r>
    </w:p>
    <w:p w14:paraId="6646723C" w14:textId="77777777" w:rsidR="00C81F94" w:rsidRPr="00CF3EC8" w:rsidRDefault="00C81F94" w:rsidP="00C81F94">
      <w:pPr>
        <w:pStyle w:val="ListBullet"/>
      </w:pPr>
      <w:r w:rsidRPr="00CF3EC8">
        <w:rPr>
          <w:b/>
        </w:rPr>
        <w:t>ASRS #686337</w:t>
      </w:r>
      <w:r w:rsidRPr="00CF3EC8">
        <w:t>. Departing JFK on the JFK 9 CARNASIE climb. PF was first officer. Took off; turned left to the CRI VOR. On check-in with departure; level-off altitude was changed from 5000 ft to 4000 ft. The crew cleaned up the aircraft on schedule. The PF called for speed intervene of 250 KTS. PM selected a heading to intercept the CRI 176 degree radial prior to reaching the CRI VOR</w:t>
      </w:r>
      <w:r w:rsidR="00723281">
        <w:t xml:space="preserve"> (</w:t>
      </w:r>
      <w:r w:rsidR="00723281">
        <w:rPr>
          <w:rStyle w:val="st"/>
        </w:rPr>
        <w:t>VHF omnidirectional range)</w:t>
      </w:r>
      <w:r w:rsidRPr="00CF3EC8">
        <w:t xml:space="preserve">. PF began a left turn while leveling at 4000 ft. The aircraft crossed the CRI VOR in the turn. While rolling out on a heading to intercept the 176 degree radial; departure called and asked which departure we were doing. The PM responded that we were on the JFK 9 CARNASIE. Departure responded with </w:t>
      </w:r>
      <w:r w:rsidRPr="00CF3EC8">
        <w:rPr>
          <w:i/>
        </w:rPr>
        <w:t>'not even close</w:t>
      </w:r>
      <w:r w:rsidRPr="00CF3EC8">
        <w:t>!'</w:t>
      </w:r>
    </w:p>
    <w:p w14:paraId="6646723D" w14:textId="77777777" w:rsidR="00C81F94" w:rsidRPr="00CF3EC8" w:rsidRDefault="00C81F94" w:rsidP="00C81F94">
      <w:pPr>
        <w:rPr>
          <w:rFonts w:eastAsia="Calibri"/>
        </w:rPr>
      </w:pPr>
    </w:p>
    <w:p w14:paraId="6646723E" w14:textId="77777777" w:rsidR="00C81F94" w:rsidRPr="00CF3EC8" w:rsidRDefault="00C81F94" w:rsidP="00C81F94">
      <w:pPr>
        <w:rPr>
          <w:rFonts w:eastAsia="Calibri"/>
        </w:rPr>
      </w:pPr>
      <w:r w:rsidRPr="00CF3EC8">
        <w:rPr>
          <w:rFonts w:eastAsia="Calibri"/>
        </w:rPr>
        <w:t>It is recommended that frequency change from tower to TRACON be made via voice only. It is recommended that ATC Communication Management (ACM) transfer from T-ATSU (Tower) to R-ATSU (TRACON) where both ATSUs are CPDLC equipped to use voice frequency change instruction independent from data communications transfer operating method and diagram. This procedure is described in the CPDLC Safety and Performance Requirements (SPR, Section 5.1.1.3.2.2) [</w:t>
      </w:r>
      <w:r w:rsidR="00653BB1">
        <w:rPr>
          <w:rFonts w:eastAsia="Calibri"/>
        </w:rPr>
        <w:fldChar w:fldCharType="begin"/>
      </w:r>
      <w:r>
        <w:rPr>
          <w:rFonts w:eastAsia="Calibri"/>
        </w:rPr>
        <w:instrText xml:space="preserve"> REF _Ref301359346 \r \h </w:instrText>
      </w:r>
      <w:r w:rsidR="00653BB1">
        <w:rPr>
          <w:rFonts w:eastAsia="Calibri"/>
        </w:rPr>
      </w:r>
      <w:r w:rsidR="00653BB1">
        <w:rPr>
          <w:rFonts w:eastAsia="Calibri"/>
        </w:rPr>
        <w:fldChar w:fldCharType="separate"/>
      </w:r>
      <w:r w:rsidR="00FE1A86">
        <w:rPr>
          <w:rFonts w:eastAsia="Calibri"/>
        </w:rPr>
        <w:t>21</w:t>
      </w:r>
      <w:r w:rsidR="00653BB1">
        <w:rPr>
          <w:rFonts w:eastAsia="Calibri"/>
        </w:rPr>
        <w:fldChar w:fldCharType="end"/>
      </w:r>
      <w:r w:rsidRPr="00CF3EC8">
        <w:rPr>
          <w:rFonts w:eastAsia="Calibri"/>
        </w:rPr>
        <w:t>]. Creating a controller/pilot SOP to change the Current Data Authority (CDA) from tower to departure at 10,000 feet would allow the crew to anticipate the uplink message and reduce the distraction/interruption at low altitudes and high workload.</w:t>
      </w:r>
    </w:p>
    <w:p w14:paraId="6646723F" w14:textId="77777777" w:rsidR="00C81F94" w:rsidRPr="00CF3EC8" w:rsidRDefault="00C81F94" w:rsidP="00C81F94">
      <w:pPr>
        <w:rPr>
          <w:rFonts w:eastAsia="Calibri"/>
        </w:rPr>
      </w:pPr>
    </w:p>
    <w:p w14:paraId="66467240" w14:textId="77777777" w:rsidR="00C81F94" w:rsidRPr="00CF3EC8" w:rsidRDefault="00C81F94" w:rsidP="00C81F94">
      <w:pPr>
        <w:rPr>
          <w:rFonts w:eastAsia="Calibri"/>
          <w:sz w:val="20"/>
        </w:rPr>
      </w:pPr>
      <w:r w:rsidRPr="00CF3EC8">
        <w:rPr>
          <w:rFonts w:eastAsia="Calibri"/>
        </w:rPr>
        <w:t xml:space="preserve">When the voice frequency transfer is independent </w:t>
      </w:r>
      <w:r w:rsidR="00D74DA0">
        <w:rPr>
          <w:rFonts w:eastAsia="Calibri"/>
        </w:rPr>
        <w:t>of</w:t>
      </w:r>
      <w:r w:rsidR="00D74DA0" w:rsidRPr="00CF3EC8">
        <w:rPr>
          <w:rFonts w:eastAsia="Calibri"/>
        </w:rPr>
        <w:t xml:space="preserve"> </w:t>
      </w:r>
      <w:r w:rsidRPr="00CF3EC8">
        <w:rPr>
          <w:rFonts w:eastAsia="Calibri"/>
        </w:rPr>
        <w:t xml:space="preserve">the </w:t>
      </w:r>
      <w:r w:rsidR="00A83EB9">
        <w:rPr>
          <w:rFonts w:eastAsia="Calibri"/>
        </w:rPr>
        <w:t>CPDLC</w:t>
      </w:r>
      <w:r w:rsidRPr="00CF3EC8">
        <w:rPr>
          <w:rFonts w:eastAsia="Calibri"/>
        </w:rPr>
        <w:t xml:space="preserve"> communications transfer, then the timing of the data communications transfer is locally determined. [</w:t>
      </w:r>
      <w:r w:rsidR="00653BB1">
        <w:rPr>
          <w:rFonts w:eastAsia="Calibri"/>
        </w:rPr>
        <w:fldChar w:fldCharType="begin"/>
      </w:r>
      <w:r>
        <w:rPr>
          <w:rFonts w:eastAsia="Calibri"/>
        </w:rPr>
        <w:instrText xml:space="preserve"> REF _Ref301359346 \r \h </w:instrText>
      </w:r>
      <w:r w:rsidR="00653BB1">
        <w:rPr>
          <w:rFonts w:eastAsia="Calibri"/>
        </w:rPr>
      </w:r>
      <w:r w:rsidR="00653BB1">
        <w:rPr>
          <w:rFonts w:eastAsia="Calibri"/>
        </w:rPr>
        <w:fldChar w:fldCharType="separate"/>
      </w:r>
      <w:r w:rsidR="00FE1A86">
        <w:rPr>
          <w:rFonts w:eastAsia="Calibri"/>
        </w:rPr>
        <w:t>21</w:t>
      </w:r>
      <w:r w:rsidR="00653BB1">
        <w:rPr>
          <w:rFonts w:eastAsia="Calibri"/>
        </w:rPr>
        <w:fldChar w:fldCharType="end"/>
      </w:r>
      <w:r w:rsidRPr="00CF3EC8">
        <w:rPr>
          <w:rFonts w:eastAsia="Calibri"/>
        </w:rPr>
        <w:t xml:space="preserve">] The R-ATSU </w:t>
      </w:r>
      <w:r w:rsidRPr="00CF3EC8">
        <w:rPr>
          <w:rFonts w:eastAsia="Calibri"/>
          <w:b/>
        </w:rPr>
        <w:t>system</w:t>
      </w:r>
      <w:r w:rsidRPr="00CF3EC8">
        <w:rPr>
          <w:rFonts w:eastAsia="Calibri"/>
        </w:rPr>
        <w:t xml:space="preserve"> (not the controller) sends </w:t>
      </w:r>
      <w:r w:rsidRPr="00CF3EC8">
        <w:rPr>
          <w:rFonts w:eastAsia="Calibri"/>
          <w:b/>
        </w:rPr>
        <w:t>UM285:</w:t>
      </w:r>
      <w:r w:rsidRPr="00CF3EC8">
        <w:rPr>
          <w:rFonts w:eastAsia="Calibri"/>
        </w:rPr>
        <w:t xml:space="preserve"> CURRENT DATA AUTHORITY [</w:t>
      </w:r>
      <w:r w:rsidRPr="00CF3EC8">
        <w:rPr>
          <w:rFonts w:eastAsia="Calibri"/>
          <w:i/>
        </w:rPr>
        <w:t>unitName</w:t>
      </w:r>
      <w:r w:rsidRPr="00CF3EC8">
        <w:rPr>
          <w:rFonts w:eastAsia="Calibri"/>
        </w:rPr>
        <w:t xml:space="preserve">] and </w:t>
      </w:r>
      <w:r w:rsidRPr="00CF3EC8">
        <w:rPr>
          <w:rFonts w:eastAsia="Calibri"/>
          <w:b/>
        </w:rPr>
        <w:t>UM340:</w:t>
      </w:r>
      <w:r w:rsidRPr="00CF3EC8">
        <w:rPr>
          <w:rFonts w:eastAsia="Calibri"/>
        </w:rPr>
        <w:t xml:space="preserve"> LATENCY TIME VALUE [</w:t>
      </w:r>
      <w:r w:rsidRPr="00CF3EC8">
        <w:rPr>
          <w:rFonts w:eastAsia="Calibri"/>
          <w:i/>
        </w:rPr>
        <w:t>latency value</w:t>
      </w:r>
      <w:r w:rsidRPr="00CF3EC8">
        <w:rPr>
          <w:rFonts w:eastAsia="Calibri"/>
        </w:rPr>
        <w:t xml:space="preserve">] uplink messages. If applicable </w:t>
      </w:r>
      <w:r w:rsidRPr="00CF3EC8">
        <w:rPr>
          <w:rFonts w:eastAsia="Calibri"/>
          <w:b/>
        </w:rPr>
        <w:t>UM233:</w:t>
      </w:r>
      <w:r w:rsidRPr="00CF3EC8">
        <w:rPr>
          <w:rFonts w:eastAsia="Calibri"/>
        </w:rPr>
        <w:t xml:space="preserve"> USE OF LOGICAL ACKNOWLEDGEMENT PROHIBITED is also sent. It is these messages, the CPDLC transfer procedure and the unnecessary distraction they create that should be delayed to the "Data Link Altitude."</w:t>
      </w:r>
      <w:r w:rsidRPr="00CF3EC8">
        <w:rPr>
          <w:rFonts w:eastAsia="Calibri"/>
          <w:sz w:val="20"/>
        </w:rPr>
        <w:t xml:space="preserve"> </w:t>
      </w:r>
    </w:p>
    <w:p w14:paraId="66467241" w14:textId="77777777" w:rsidR="00C81F94" w:rsidRDefault="00C81F94" w:rsidP="00C81F94">
      <w:pPr>
        <w:rPr>
          <w:rFonts w:eastAsia="Calibri"/>
        </w:rPr>
      </w:pPr>
    </w:p>
    <w:tbl>
      <w:tblPr>
        <w:tblStyle w:val="TableGrid2"/>
        <w:tblW w:w="10458" w:type="dxa"/>
        <w:tblLook w:val="04A0" w:firstRow="1" w:lastRow="0" w:firstColumn="1" w:lastColumn="0" w:noHBand="0" w:noVBand="1"/>
      </w:tblPr>
      <w:tblGrid>
        <w:gridCol w:w="3486"/>
        <w:gridCol w:w="3486"/>
        <w:gridCol w:w="3486"/>
      </w:tblGrid>
      <w:tr w:rsidR="004E773E" w:rsidRPr="00CF3EC8" w14:paraId="66467244" w14:textId="77777777" w:rsidTr="007745C9">
        <w:trPr>
          <w:cantSplit/>
          <w:tblHeader/>
        </w:trPr>
        <w:tc>
          <w:tcPr>
            <w:tcW w:w="3486" w:type="dxa"/>
            <w:tcBorders>
              <w:top w:val="single" w:sz="18" w:space="0" w:color="000000"/>
              <w:right w:val="nil"/>
            </w:tcBorders>
            <w:shd w:val="clear" w:color="auto" w:fill="D9D9D9" w:themeFill="background1" w:themeFillShade="D9"/>
          </w:tcPr>
          <w:p w14:paraId="66467242" w14:textId="77777777" w:rsidR="004E773E" w:rsidRPr="00CF3EC8" w:rsidRDefault="004E773E" w:rsidP="007745C9">
            <w:pPr>
              <w:rPr>
                <w:rFonts w:ascii="Arial" w:hAnsi="Arial" w:cs="Arial"/>
                <w:b/>
              </w:rPr>
            </w:pPr>
            <w:r w:rsidRPr="00CF3EC8">
              <w:rPr>
                <w:rFonts w:ascii="Arial" w:hAnsi="Arial" w:cs="Arial"/>
                <w:b/>
              </w:rPr>
              <w:t>C.3.  CLIMB</w:t>
            </w:r>
          </w:p>
        </w:tc>
        <w:tc>
          <w:tcPr>
            <w:tcW w:w="6972" w:type="dxa"/>
            <w:gridSpan w:val="2"/>
            <w:tcBorders>
              <w:top w:val="single" w:sz="18" w:space="0" w:color="000000"/>
              <w:left w:val="nil"/>
            </w:tcBorders>
            <w:shd w:val="clear" w:color="auto" w:fill="D9D9D9" w:themeFill="background1" w:themeFillShade="D9"/>
          </w:tcPr>
          <w:p w14:paraId="66467243" w14:textId="77777777" w:rsidR="004E773E" w:rsidRPr="00CF3EC8" w:rsidRDefault="004E773E" w:rsidP="007745C9">
            <w:pPr>
              <w:rPr>
                <w:rFonts w:ascii="Arial" w:hAnsi="Arial" w:cs="Arial"/>
                <w:b/>
                <w:highlight w:val="green"/>
              </w:rPr>
            </w:pPr>
            <w:r w:rsidRPr="00CF3EC8">
              <w:rPr>
                <w:rFonts w:ascii="Arial" w:hAnsi="Arial" w:cs="Arial"/>
                <w:b/>
                <w:highlight w:val="green"/>
              </w:rPr>
              <w:t xml:space="preserve">Out of 10,000 feet </w:t>
            </w:r>
          </w:p>
        </w:tc>
      </w:tr>
      <w:tr w:rsidR="004E773E" w:rsidRPr="00033E16" w14:paraId="66467248" w14:textId="77777777" w:rsidTr="007745C9">
        <w:trPr>
          <w:cantSplit/>
          <w:tblHeader/>
        </w:trPr>
        <w:tc>
          <w:tcPr>
            <w:tcW w:w="3486" w:type="dxa"/>
            <w:tcBorders>
              <w:bottom w:val="single" w:sz="18" w:space="0" w:color="000000"/>
            </w:tcBorders>
            <w:shd w:val="clear" w:color="auto" w:fill="D9D9D9" w:themeFill="background1" w:themeFillShade="D9"/>
            <w:vAlign w:val="center"/>
          </w:tcPr>
          <w:p w14:paraId="66467245" w14:textId="77777777" w:rsidR="004E773E" w:rsidRPr="00033E16" w:rsidRDefault="004E773E" w:rsidP="007745C9">
            <w:pPr>
              <w:jc w:val="center"/>
              <w:rPr>
                <w:b/>
                <w:sz w:val="22"/>
                <w:szCs w:val="22"/>
              </w:rPr>
            </w:pPr>
            <w:r w:rsidRPr="003E0B0B">
              <w:rPr>
                <w:b/>
              </w:rPr>
              <w:t>Sequence of Events</w:t>
            </w:r>
          </w:p>
        </w:tc>
        <w:tc>
          <w:tcPr>
            <w:tcW w:w="3486" w:type="dxa"/>
            <w:tcBorders>
              <w:bottom w:val="single" w:sz="18" w:space="0" w:color="000000"/>
            </w:tcBorders>
            <w:shd w:val="clear" w:color="auto" w:fill="D9D9D9" w:themeFill="background1" w:themeFillShade="D9"/>
            <w:vAlign w:val="center"/>
          </w:tcPr>
          <w:p w14:paraId="66467246" w14:textId="77777777" w:rsidR="004E773E" w:rsidRPr="00033E16" w:rsidRDefault="004E773E" w:rsidP="007745C9">
            <w:pPr>
              <w:spacing w:before="100" w:beforeAutospacing="1" w:afterAutospacing="1"/>
              <w:jc w:val="center"/>
              <w:rPr>
                <w:b/>
                <w:sz w:val="22"/>
                <w:szCs w:val="22"/>
              </w:rPr>
            </w:pPr>
            <w:r w:rsidRPr="003E0B0B">
              <w:rPr>
                <w:b/>
              </w:rPr>
              <w:t>Pilot Flying Procedures</w:t>
            </w:r>
          </w:p>
        </w:tc>
        <w:tc>
          <w:tcPr>
            <w:tcW w:w="3486" w:type="dxa"/>
            <w:tcBorders>
              <w:bottom w:val="single" w:sz="18" w:space="0" w:color="000000"/>
            </w:tcBorders>
            <w:shd w:val="clear" w:color="auto" w:fill="D9D9D9" w:themeFill="background1" w:themeFillShade="D9"/>
            <w:vAlign w:val="center"/>
          </w:tcPr>
          <w:p w14:paraId="66467247" w14:textId="77777777" w:rsidR="004E773E" w:rsidRPr="00033E16" w:rsidRDefault="004E773E" w:rsidP="007745C9">
            <w:pPr>
              <w:spacing w:before="100" w:beforeAutospacing="1" w:afterAutospacing="1"/>
              <w:jc w:val="center"/>
              <w:rPr>
                <w:b/>
                <w:sz w:val="22"/>
                <w:szCs w:val="22"/>
              </w:rPr>
            </w:pPr>
            <w:r w:rsidRPr="003E0B0B">
              <w:rPr>
                <w:b/>
              </w:rPr>
              <w:t>Pilot Monitoring Procedures</w:t>
            </w:r>
          </w:p>
        </w:tc>
      </w:tr>
      <w:tr w:rsidR="004E773E" w:rsidRPr="00CF3EC8" w14:paraId="6646724E" w14:textId="77777777" w:rsidTr="007745C9">
        <w:tc>
          <w:tcPr>
            <w:tcW w:w="3486" w:type="dxa"/>
            <w:tcBorders>
              <w:bottom w:val="single" w:sz="4" w:space="0" w:color="000000"/>
            </w:tcBorders>
            <w:vAlign w:val="center"/>
          </w:tcPr>
          <w:p w14:paraId="66467249" w14:textId="77777777" w:rsidR="004E773E" w:rsidRPr="00CF3EC8" w:rsidRDefault="004E773E" w:rsidP="007745C9">
            <w:pPr>
              <w:tabs>
                <w:tab w:val="left" w:pos="720"/>
              </w:tabs>
              <w:autoSpaceDE w:val="0"/>
              <w:autoSpaceDN w:val="0"/>
              <w:rPr>
                <w:rFonts w:ascii="Arial" w:hAnsi="Arial" w:cs="Arial"/>
                <w:color w:val="000000"/>
              </w:rPr>
            </w:pPr>
            <w:r w:rsidRPr="00CF3EC8">
              <w:rPr>
                <w:rFonts w:ascii="Arial" w:hAnsi="Arial" w:cs="Arial"/>
                <w:color w:val="000000"/>
              </w:rPr>
              <w:t>Aircraft climbs through 10,000 feet MSL</w:t>
            </w:r>
            <w:r w:rsidR="00723281">
              <w:rPr>
                <w:rFonts w:ascii="Arial" w:hAnsi="Arial" w:cs="Arial"/>
                <w:color w:val="000000"/>
              </w:rPr>
              <w:t xml:space="preserve"> (mean sea level)</w:t>
            </w:r>
            <w:r w:rsidRPr="00CF3EC8">
              <w:rPr>
                <w:rFonts w:ascii="Arial" w:hAnsi="Arial" w:cs="Arial"/>
                <w:color w:val="000000"/>
              </w:rPr>
              <w:t>.</w:t>
            </w:r>
          </w:p>
        </w:tc>
        <w:tc>
          <w:tcPr>
            <w:tcW w:w="3486" w:type="dxa"/>
            <w:tcBorders>
              <w:bottom w:val="single" w:sz="4" w:space="0" w:color="000000"/>
            </w:tcBorders>
            <w:vAlign w:val="center"/>
          </w:tcPr>
          <w:p w14:paraId="6646724A"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Acknowledge "Out of 10"</w:t>
            </w:r>
          </w:p>
        </w:tc>
        <w:tc>
          <w:tcPr>
            <w:tcW w:w="3486" w:type="dxa"/>
            <w:tcBorders>
              <w:bottom w:val="single" w:sz="4" w:space="0" w:color="000000"/>
            </w:tcBorders>
            <w:vAlign w:val="center"/>
          </w:tcPr>
          <w:p w14:paraId="6646724B"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Calls "Out of 10"</w:t>
            </w:r>
          </w:p>
          <w:p w14:paraId="6646724C"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Selects landing lights off. </w:t>
            </w:r>
          </w:p>
          <w:p w14:paraId="6646724D"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Makes PA announcement.</w:t>
            </w:r>
          </w:p>
        </w:tc>
      </w:tr>
    </w:tbl>
    <w:p w14:paraId="6646724F" w14:textId="77777777" w:rsidR="004E773E" w:rsidRDefault="004E773E" w:rsidP="004E773E">
      <w:pPr>
        <w:rPr>
          <w:rFonts w:ascii="Calibri" w:eastAsia="Calibri" w:hAnsi="Calibri"/>
        </w:rPr>
      </w:pPr>
    </w:p>
    <w:tbl>
      <w:tblPr>
        <w:tblStyle w:val="TableGrid2"/>
        <w:tblW w:w="10458" w:type="dxa"/>
        <w:tblLook w:val="04A0" w:firstRow="1" w:lastRow="0" w:firstColumn="1" w:lastColumn="0" w:noHBand="0" w:noVBand="1"/>
      </w:tblPr>
      <w:tblGrid>
        <w:gridCol w:w="3486"/>
        <w:gridCol w:w="3486"/>
        <w:gridCol w:w="3486"/>
      </w:tblGrid>
      <w:tr w:rsidR="004E773E" w:rsidRPr="00CF3EC8" w14:paraId="66467252" w14:textId="77777777" w:rsidTr="007745C9">
        <w:trPr>
          <w:cantSplit/>
          <w:tblHeader/>
        </w:trPr>
        <w:tc>
          <w:tcPr>
            <w:tcW w:w="3486" w:type="dxa"/>
            <w:tcBorders>
              <w:top w:val="single" w:sz="18" w:space="0" w:color="000000"/>
              <w:bottom w:val="single" w:sz="4" w:space="0" w:color="000000"/>
              <w:right w:val="nil"/>
            </w:tcBorders>
            <w:shd w:val="clear" w:color="auto" w:fill="D9D9D9" w:themeFill="background1" w:themeFillShade="D9"/>
          </w:tcPr>
          <w:p w14:paraId="66467250" w14:textId="77777777" w:rsidR="004E773E" w:rsidRPr="00CF3EC8" w:rsidRDefault="004E773E" w:rsidP="007745C9">
            <w:pPr>
              <w:rPr>
                <w:rFonts w:ascii="Arial" w:hAnsi="Arial" w:cs="Arial"/>
                <w:b/>
              </w:rPr>
            </w:pPr>
            <w:r w:rsidRPr="00CF3EC8">
              <w:rPr>
                <w:rFonts w:ascii="Arial" w:hAnsi="Arial" w:cs="Arial"/>
                <w:b/>
              </w:rPr>
              <w:t>C.4  CLIMB</w:t>
            </w:r>
          </w:p>
        </w:tc>
        <w:tc>
          <w:tcPr>
            <w:tcW w:w="6972" w:type="dxa"/>
            <w:gridSpan w:val="2"/>
            <w:tcBorders>
              <w:top w:val="single" w:sz="18" w:space="0" w:color="000000"/>
              <w:left w:val="nil"/>
              <w:bottom w:val="single" w:sz="4" w:space="0" w:color="000000"/>
            </w:tcBorders>
            <w:shd w:val="clear" w:color="auto" w:fill="D9D9D9" w:themeFill="background1" w:themeFillShade="D9"/>
          </w:tcPr>
          <w:p w14:paraId="66467251" w14:textId="77777777" w:rsidR="004E773E" w:rsidRPr="00CF3EC8" w:rsidRDefault="004E773E" w:rsidP="007745C9">
            <w:pPr>
              <w:rPr>
                <w:rFonts w:ascii="Arial" w:hAnsi="Arial" w:cs="Arial"/>
                <w:b/>
                <w:highlight w:val="green"/>
              </w:rPr>
            </w:pPr>
            <w:r w:rsidRPr="00CF3EC8">
              <w:rPr>
                <w:rFonts w:ascii="Arial" w:hAnsi="Arial" w:cs="Arial"/>
                <w:b/>
                <w:highlight w:val="green"/>
              </w:rPr>
              <w:t>Handoff from Departure Control to Center</w:t>
            </w:r>
          </w:p>
        </w:tc>
      </w:tr>
      <w:tr w:rsidR="004E773E" w:rsidRPr="00CF3EC8" w14:paraId="66467255" w14:textId="77777777" w:rsidTr="007745C9">
        <w:trPr>
          <w:cantSplit/>
        </w:trPr>
        <w:tc>
          <w:tcPr>
            <w:tcW w:w="3486" w:type="dxa"/>
            <w:tcBorders>
              <w:bottom w:val="single" w:sz="4" w:space="0" w:color="000000"/>
              <w:right w:val="nil"/>
            </w:tcBorders>
            <w:shd w:val="clear" w:color="auto" w:fill="EAF1DD" w:themeFill="accent3" w:themeFillTint="33"/>
            <w:vAlign w:val="center"/>
          </w:tcPr>
          <w:p w14:paraId="66467253" w14:textId="77777777" w:rsidR="004E773E" w:rsidRPr="00CF3EC8" w:rsidRDefault="004E773E" w:rsidP="007745C9">
            <w:pPr>
              <w:jc w:val="right"/>
              <w:rPr>
                <w:b/>
              </w:rPr>
            </w:pPr>
            <w:r w:rsidRPr="00CF3EC8">
              <w:rPr>
                <w:b/>
              </w:rPr>
              <w:t>RECOMMENDATION:</w:t>
            </w:r>
          </w:p>
        </w:tc>
        <w:tc>
          <w:tcPr>
            <w:tcW w:w="6972" w:type="dxa"/>
            <w:gridSpan w:val="2"/>
            <w:tcBorders>
              <w:left w:val="nil"/>
              <w:bottom w:val="single" w:sz="4" w:space="0" w:color="000000"/>
            </w:tcBorders>
            <w:shd w:val="clear" w:color="auto" w:fill="EAF1DD" w:themeFill="accent3" w:themeFillTint="33"/>
            <w:vAlign w:val="center"/>
          </w:tcPr>
          <w:p w14:paraId="66467254" w14:textId="77777777" w:rsidR="004E773E" w:rsidRPr="00CF3EC8" w:rsidRDefault="004E773E" w:rsidP="007745C9">
            <w:pPr>
              <w:jc w:val="center"/>
              <w:rPr>
                <w:b/>
              </w:rPr>
            </w:pPr>
            <w:r w:rsidRPr="00CF3EC8">
              <w:rPr>
                <w:b/>
              </w:rPr>
              <w:t>USE CPDLC</w:t>
            </w:r>
          </w:p>
        </w:tc>
      </w:tr>
      <w:tr w:rsidR="004E773E" w:rsidRPr="00033E16" w14:paraId="66467259" w14:textId="77777777" w:rsidTr="007745C9">
        <w:trPr>
          <w:cantSplit/>
        </w:trPr>
        <w:tc>
          <w:tcPr>
            <w:tcW w:w="3486" w:type="dxa"/>
            <w:tcBorders>
              <w:top w:val="single" w:sz="4" w:space="0" w:color="000000"/>
              <w:bottom w:val="single" w:sz="18" w:space="0" w:color="000000"/>
            </w:tcBorders>
            <w:shd w:val="clear" w:color="auto" w:fill="D9D9D9" w:themeFill="background1" w:themeFillShade="D9"/>
            <w:vAlign w:val="center"/>
          </w:tcPr>
          <w:p w14:paraId="66467256" w14:textId="77777777" w:rsidR="004E773E" w:rsidRPr="00033E16" w:rsidRDefault="004E773E" w:rsidP="007745C9">
            <w:pPr>
              <w:spacing w:before="100" w:beforeAutospacing="1" w:afterAutospacing="1"/>
              <w:jc w:val="center"/>
              <w:rPr>
                <w:b/>
                <w:sz w:val="22"/>
                <w:szCs w:val="22"/>
              </w:rPr>
            </w:pPr>
            <w:r w:rsidRPr="003E0B0B">
              <w:rPr>
                <w:b/>
              </w:rPr>
              <w:t>Sequence of Events</w:t>
            </w:r>
          </w:p>
        </w:tc>
        <w:tc>
          <w:tcPr>
            <w:tcW w:w="3486" w:type="dxa"/>
            <w:tcBorders>
              <w:top w:val="single" w:sz="4" w:space="0" w:color="000000"/>
              <w:bottom w:val="single" w:sz="18" w:space="0" w:color="000000"/>
            </w:tcBorders>
            <w:shd w:val="clear" w:color="auto" w:fill="D9D9D9" w:themeFill="background1" w:themeFillShade="D9"/>
            <w:vAlign w:val="center"/>
          </w:tcPr>
          <w:p w14:paraId="66467257" w14:textId="77777777" w:rsidR="004E773E" w:rsidRPr="00033E16" w:rsidRDefault="004E773E" w:rsidP="007745C9">
            <w:pPr>
              <w:spacing w:before="100" w:beforeAutospacing="1" w:afterAutospacing="1"/>
              <w:jc w:val="center"/>
              <w:rPr>
                <w:b/>
                <w:sz w:val="22"/>
                <w:szCs w:val="22"/>
              </w:rPr>
            </w:pPr>
            <w:r w:rsidRPr="003E0B0B">
              <w:rPr>
                <w:b/>
              </w:rPr>
              <w:t>Pilot Flying Procedures</w:t>
            </w:r>
          </w:p>
        </w:tc>
        <w:tc>
          <w:tcPr>
            <w:tcW w:w="3486" w:type="dxa"/>
            <w:tcBorders>
              <w:top w:val="single" w:sz="4" w:space="0" w:color="000000"/>
              <w:bottom w:val="single" w:sz="18" w:space="0" w:color="000000"/>
            </w:tcBorders>
            <w:shd w:val="clear" w:color="auto" w:fill="D9D9D9" w:themeFill="background1" w:themeFillShade="D9"/>
            <w:vAlign w:val="center"/>
          </w:tcPr>
          <w:p w14:paraId="66467258" w14:textId="77777777" w:rsidR="004E773E" w:rsidRPr="00033E16" w:rsidRDefault="004E773E" w:rsidP="007745C9">
            <w:pPr>
              <w:spacing w:before="100" w:beforeAutospacing="1" w:afterAutospacing="1"/>
              <w:jc w:val="center"/>
              <w:rPr>
                <w:b/>
                <w:sz w:val="22"/>
                <w:szCs w:val="22"/>
              </w:rPr>
            </w:pPr>
            <w:r w:rsidRPr="003E0B0B">
              <w:rPr>
                <w:b/>
              </w:rPr>
              <w:t>Pilot Monitoring Procedures</w:t>
            </w:r>
          </w:p>
        </w:tc>
      </w:tr>
      <w:tr w:rsidR="004E773E" w:rsidRPr="00CF3EC8" w14:paraId="6646725D" w14:textId="77777777" w:rsidTr="007745C9">
        <w:trPr>
          <w:cantSplit/>
        </w:trPr>
        <w:tc>
          <w:tcPr>
            <w:tcW w:w="3486" w:type="dxa"/>
            <w:tcBorders>
              <w:bottom w:val="dashDotStroked" w:sz="24" w:space="0" w:color="auto"/>
            </w:tcBorders>
            <w:vAlign w:val="center"/>
          </w:tcPr>
          <w:p w14:paraId="6646725A" w14:textId="77777777" w:rsidR="004E773E" w:rsidRPr="00CF3EC8" w:rsidRDefault="004E773E" w:rsidP="007745C9">
            <w:pPr>
              <w:tabs>
                <w:tab w:val="left" w:pos="720"/>
              </w:tabs>
              <w:autoSpaceDE w:val="0"/>
              <w:autoSpaceDN w:val="0"/>
              <w:rPr>
                <w:rFonts w:ascii="Arial" w:hAnsi="Arial" w:cs="Arial"/>
                <w:color w:val="000000"/>
              </w:rPr>
            </w:pPr>
          </w:p>
        </w:tc>
        <w:tc>
          <w:tcPr>
            <w:tcW w:w="3486" w:type="dxa"/>
            <w:tcBorders>
              <w:bottom w:val="dashDotStroked" w:sz="24" w:space="0" w:color="auto"/>
            </w:tcBorders>
            <w:vAlign w:val="center"/>
          </w:tcPr>
          <w:p w14:paraId="6646725B" w14:textId="77777777" w:rsidR="004E773E" w:rsidRPr="00CF3EC8" w:rsidRDefault="004E773E" w:rsidP="007745C9">
            <w:pPr>
              <w:tabs>
                <w:tab w:val="left" w:pos="720"/>
              </w:tabs>
              <w:autoSpaceDE w:val="0"/>
              <w:autoSpaceDN w:val="0"/>
              <w:rPr>
                <w:rFonts w:ascii="Arial" w:hAnsi="Arial" w:cs="Arial"/>
                <w:color w:val="000000"/>
              </w:rPr>
            </w:pPr>
          </w:p>
        </w:tc>
        <w:tc>
          <w:tcPr>
            <w:tcW w:w="3486" w:type="dxa"/>
            <w:tcBorders>
              <w:bottom w:val="dashDotStroked" w:sz="24" w:space="0" w:color="auto"/>
            </w:tcBorders>
            <w:vAlign w:val="center"/>
          </w:tcPr>
          <w:p w14:paraId="6646725C" w14:textId="77777777" w:rsidR="004E773E" w:rsidRPr="00CF3EC8" w:rsidRDefault="004E773E" w:rsidP="007745C9">
            <w:pPr>
              <w:tabs>
                <w:tab w:val="left" w:pos="720"/>
              </w:tabs>
              <w:autoSpaceDE w:val="0"/>
              <w:autoSpaceDN w:val="0"/>
              <w:rPr>
                <w:rFonts w:ascii="Arial" w:hAnsi="Arial" w:cs="Arial"/>
                <w:color w:val="000000"/>
              </w:rPr>
            </w:pPr>
          </w:p>
        </w:tc>
      </w:tr>
      <w:tr w:rsidR="004E773E" w:rsidRPr="00CF3EC8" w14:paraId="66467264" w14:textId="77777777" w:rsidTr="007745C9">
        <w:trPr>
          <w:cantSplit/>
        </w:trPr>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vAlign w:val="center"/>
          </w:tcPr>
          <w:p w14:paraId="6646725E"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R-ATSU (Center) sends:</w:t>
            </w:r>
          </w:p>
          <w:p w14:paraId="6646725F" w14:textId="77777777" w:rsidR="004E773E" w:rsidRPr="00CF3EC8" w:rsidRDefault="004E773E" w:rsidP="004E6761">
            <w:pPr>
              <w:tabs>
                <w:tab w:val="left" w:pos="720"/>
              </w:tabs>
              <w:autoSpaceDE w:val="0"/>
              <w:autoSpaceDN w:val="0"/>
              <w:rPr>
                <w:rFonts w:ascii="Arial" w:hAnsi="Arial" w:cs="Arial"/>
                <w:color w:val="000000"/>
                <w:szCs w:val="22"/>
              </w:rPr>
            </w:pPr>
            <w:r w:rsidRPr="00CF3EC8">
              <w:rPr>
                <w:rFonts w:ascii="Arial" w:hAnsi="Arial" w:cs="Arial"/>
                <w:b/>
                <w:color w:val="000000"/>
                <w:szCs w:val="22"/>
              </w:rPr>
              <w:t>UM160:</w:t>
            </w:r>
            <w:r w:rsidRPr="00CF3EC8">
              <w:rPr>
                <w:rFonts w:ascii="Arial" w:hAnsi="Arial" w:cs="Arial"/>
                <w:color w:val="000000"/>
                <w:szCs w:val="22"/>
              </w:rPr>
              <w:t xml:space="preserve"> NEXT DATA AUTHORITY [</w:t>
            </w:r>
            <w:r w:rsidRPr="00CF3EC8">
              <w:rPr>
                <w:rFonts w:ascii="Arial" w:hAnsi="Arial" w:cs="Arial"/>
                <w:i/>
                <w:color w:val="000000"/>
                <w:szCs w:val="22"/>
              </w:rPr>
              <w:t>facility</w:t>
            </w:r>
            <w:r w:rsidRPr="00CF3EC8">
              <w:rPr>
                <w:rFonts w:ascii="Arial" w:hAnsi="Arial" w:cs="Arial"/>
                <w:color w:val="000000"/>
                <w:szCs w:val="22"/>
              </w:rPr>
              <w:t xml:space="preserve">] sent by the NDA </w:t>
            </w:r>
            <w:r w:rsidRPr="00CF3EC8">
              <w:rPr>
                <w:rFonts w:ascii="Arial" w:hAnsi="Arial" w:cs="Arial"/>
                <w:b/>
                <w:color w:val="000000"/>
                <w:szCs w:val="22"/>
              </w:rPr>
              <w:t>system</w:t>
            </w:r>
            <w:r w:rsidRPr="00CF3EC8">
              <w:rPr>
                <w:rFonts w:ascii="Arial" w:hAnsi="Arial" w:cs="Arial"/>
                <w:color w:val="000000"/>
                <w:szCs w:val="22"/>
              </w:rPr>
              <w:t xml:space="preserve">. When CPDLC </w:t>
            </w:r>
            <w:r w:rsidR="00D74DA0">
              <w:rPr>
                <w:rFonts w:ascii="Arial" w:hAnsi="Arial" w:cs="Arial"/>
                <w:color w:val="000000"/>
                <w:szCs w:val="22"/>
              </w:rPr>
              <w:t>is</w:t>
            </w:r>
            <w:r w:rsidRPr="00CF3EC8">
              <w:rPr>
                <w:rFonts w:ascii="Arial" w:hAnsi="Arial" w:cs="Arial"/>
                <w:color w:val="000000"/>
                <w:szCs w:val="22"/>
              </w:rPr>
              <w:t xml:space="preserve"> successfully established between the aircraft and the R-ATSU, the next data authority identification is displayed to the flight crew.</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vAlign w:val="center"/>
          </w:tcPr>
          <w:p w14:paraId="66467260"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Read UM silently. </w:t>
            </w:r>
          </w:p>
          <w:p w14:paraId="66467261"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Verify that Center is the NDA.</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vAlign w:val="center"/>
          </w:tcPr>
          <w:p w14:paraId="66467262"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Read UM silently. </w:t>
            </w:r>
          </w:p>
          <w:p w14:paraId="66467263"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Verify that Center is the NDA.</w:t>
            </w:r>
          </w:p>
        </w:tc>
      </w:tr>
      <w:tr w:rsidR="004E773E" w:rsidRPr="00CF3EC8" w14:paraId="6646726F" w14:textId="77777777" w:rsidTr="007745C9">
        <w:trPr>
          <w:cantSplit/>
        </w:trPr>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vAlign w:val="center"/>
          </w:tcPr>
          <w:p w14:paraId="66467265"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T-ATSU (Departure Control) sends:   </w:t>
            </w:r>
          </w:p>
          <w:p w14:paraId="66467266"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b/>
                <w:color w:val="000000"/>
                <w:szCs w:val="22"/>
              </w:rPr>
              <w:t xml:space="preserve">UM117: </w:t>
            </w:r>
            <w:r w:rsidRPr="00CF3EC8">
              <w:rPr>
                <w:rFonts w:ascii="Arial" w:hAnsi="Arial" w:cs="Arial"/>
                <w:color w:val="000000"/>
                <w:szCs w:val="22"/>
              </w:rPr>
              <w:t>CONTACT [</w:t>
            </w:r>
            <w:r w:rsidRPr="00CF3EC8">
              <w:rPr>
                <w:rFonts w:ascii="Arial" w:hAnsi="Arial" w:cs="Arial"/>
                <w:i/>
                <w:color w:val="000000"/>
                <w:szCs w:val="22"/>
              </w:rPr>
              <w:t>unitName</w:t>
            </w:r>
            <w:r w:rsidRPr="00CF3EC8">
              <w:rPr>
                <w:rFonts w:ascii="Arial" w:hAnsi="Arial" w:cs="Arial"/>
                <w:color w:val="000000"/>
                <w:szCs w:val="22"/>
              </w:rPr>
              <w:t>] [</w:t>
            </w:r>
            <w:r w:rsidRPr="00CF3EC8">
              <w:rPr>
                <w:rFonts w:ascii="Arial" w:hAnsi="Arial" w:cs="Arial"/>
                <w:i/>
                <w:color w:val="000000"/>
                <w:szCs w:val="22"/>
              </w:rPr>
              <w:t>frequency</w:t>
            </w:r>
            <w:r w:rsidRPr="00CF3EC8">
              <w:rPr>
                <w:rFonts w:ascii="Arial" w:hAnsi="Arial" w:cs="Arial"/>
                <w:color w:val="000000"/>
                <w:szCs w:val="22"/>
              </w:rPr>
              <w:t>].</w:t>
            </w:r>
          </w:p>
          <w:p w14:paraId="66467267"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Note 3</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tcPr>
          <w:p w14:paraId="66467268"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Read UM silently.</w:t>
            </w:r>
          </w:p>
          <w:p w14:paraId="66467269"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Evaluate and </w:t>
            </w:r>
            <w:r w:rsidR="00D74DA0" w:rsidRPr="00CF3EC8">
              <w:rPr>
                <w:rFonts w:ascii="Arial" w:hAnsi="Arial" w:cs="Arial"/>
                <w:color w:val="000000"/>
                <w:szCs w:val="22"/>
              </w:rPr>
              <w:t>discuss</w:t>
            </w:r>
            <w:r w:rsidRPr="00CF3EC8">
              <w:rPr>
                <w:rFonts w:ascii="Arial" w:hAnsi="Arial" w:cs="Arial"/>
                <w:color w:val="000000"/>
                <w:szCs w:val="22"/>
              </w:rPr>
              <w:t>.</w:t>
            </w:r>
          </w:p>
          <w:p w14:paraId="6646726A"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Tell PM to send WILCO.</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tcPr>
          <w:p w14:paraId="6646726B"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Read UM silently.</w:t>
            </w:r>
          </w:p>
          <w:p w14:paraId="6646726C"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Evaluate and</w:t>
            </w:r>
            <w:r w:rsidR="00D74DA0" w:rsidRPr="00CF3EC8">
              <w:rPr>
                <w:rFonts w:ascii="Arial" w:hAnsi="Arial" w:cs="Arial"/>
                <w:color w:val="000000"/>
                <w:szCs w:val="22"/>
              </w:rPr>
              <w:t xml:space="preserve"> d</w:t>
            </w:r>
            <w:r w:rsidRPr="00CF3EC8">
              <w:rPr>
                <w:rFonts w:ascii="Arial" w:hAnsi="Arial" w:cs="Arial"/>
                <w:color w:val="000000"/>
                <w:szCs w:val="22"/>
              </w:rPr>
              <w:t>iscuss.</w:t>
            </w:r>
          </w:p>
          <w:p w14:paraId="6646726D"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Send:  </w:t>
            </w:r>
            <w:r w:rsidRPr="00CF3EC8">
              <w:rPr>
                <w:rFonts w:ascii="Arial" w:hAnsi="Arial" w:cs="Arial"/>
                <w:b/>
                <w:color w:val="000000"/>
                <w:szCs w:val="22"/>
              </w:rPr>
              <w:t>DM0:</w:t>
            </w:r>
            <w:r w:rsidRPr="00CF3EC8">
              <w:rPr>
                <w:rFonts w:ascii="Arial" w:hAnsi="Arial" w:cs="Arial"/>
                <w:color w:val="000000"/>
                <w:szCs w:val="22"/>
              </w:rPr>
              <w:t xml:space="preserve"> WILCO.</w:t>
            </w:r>
          </w:p>
          <w:p w14:paraId="6646726E"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Set the specified frequency and contact the R-ATSU (Center) controller by voice.         </w:t>
            </w:r>
            <w:r w:rsidRPr="00CF3EC8">
              <w:rPr>
                <w:rFonts w:ascii="Arial" w:hAnsi="Arial" w:cs="Arial"/>
                <w:b/>
                <w:color w:val="000000"/>
                <w:szCs w:val="22"/>
              </w:rPr>
              <w:t>Note 4</w:t>
            </w:r>
          </w:p>
        </w:tc>
      </w:tr>
      <w:tr w:rsidR="004E773E" w:rsidRPr="00CF3EC8" w14:paraId="6646727D" w14:textId="77777777" w:rsidTr="007745C9">
        <w:trPr>
          <w:cantSplit/>
        </w:trPr>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vAlign w:val="center"/>
          </w:tcPr>
          <w:p w14:paraId="66467270"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R-ATSU (Center) system sends:</w:t>
            </w:r>
          </w:p>
          <w:p w14:paraId="66467271"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b/>
                <w:color w:val="000000"/>
                <w:szCs w:val="22"/>
              </w:rPr>
              <w:t>UM285</w:t>
            </w:r>
            <w:r w:rsidRPr="00CF3EC8">
              <w:rPr>
                <w:rFonts w:ascii="Arial" w:hAnsi="Arial" w:cs="Arial"/>
                <w:color w:val="000000"/>
                <w:szCs w:val="22"/>
              </w:rPr>
              <w:t>: CURRENT DATA AUTHORITY [</w:t>
            </w:r>
            <w:r w:rsidRPr="00CF3EC8">
              <w:rPr>
                <w:rFonts w:ascii="Arial" w:hAnsi="Arial" w:cs="Arial"/>
                <w:i/>
                <w:color w:val="000000"/>
                <w:szCs w:val="22"/>
              </w:rPr>
              <w:t>unitName</w:t>
            </w:r>
            <w:r w:rsidRPr="00CF3EC8">
              <w:rPr>
                <w:rFonts w:ascii="Arial" w:hAnsi="Arial" w:cs="Arial"/>
                <w:color w:val="000000"/>
                <w:szCs w:val="22"/>
              </w:rPr>
              <w:t>]</w:t>
            </w:r>
          </w:p>
          <w:p w14:paraId="66467272"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w:t>
            </w:r>
          </w:p>
          <w:p w14:paraId="66467273"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b/>
                <w:color w:val="000000"/>
                <w:szCs w:val="22"/>
              </w:rPr>
              <w:t>UM340</w:t>
            </w:r>
            <w:r w:rsidRPr="00CF3EC8">
              <w:rPr>
                <w:rFonts w:ascii="Arial" w:hAnsi="Arial" w:cs="Arial"/>
                <w:color w:val="000000"/>
                <w:szCs w:val="22"/>
              </w:rPr>
              <w:t>: LATENCY TIME VALUE [</w:t>
            </w:r>
            <w:r w:rsidRPr="00CF3EC8">
              <w:rPr>
                <w:rFonts w:ascii="Arial" w:hAnsi="Arial" w:cs="Arial"/>
                <w:i/>
                <w:color w:val="000000"/>
                <w:szCs w:val="22"/>
              </w:rPr>
              <w:t>latency value</w:t>
            </w:r>
            <w:r w:rsidRPr="00CF3EC8">
              <w:rPr>
                <w:rFonts w:ascii="Arial" w:hAnsi="Arial" w:cs="Arial"/>
                <w:color w:val="000000"/>
                <w:szCs w:val="22"/>
              </w:rPr>
              <w:t>]</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tcPr>
          <w:p w14:paraId="66467274" w14:textId="77777777" w:rsidR="004E773E" w:rsidRPr="00CF3EC8" w:rsidRDefault="004E773E" w:rsidP="007745C9">
            <w:pPr>
              <w:tabs>
                <w:tab w:val="left" w:pos="720"/>
              </w:tabs>
              <w:autoSpaceDE w:val="0"/>
              <w:autoSpaceDN w:val="0"/>
              <w:rPr>
                <w:rFonts w:ascii="Arial" w:hAnsi="Arial" w:cs="Arial"/>
                <w:color w:val="000000"/>
                <w:szCs w:val="22"/>
              </w:rPr>
            </w:pPr>
          </w:p>
          <w:p w14:paraId="66467275"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Read UM silently.</w:t>
            </w:r>
          </w:p>
          <w:p w14:paraId="66467276"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Verify that Center is the CDA.</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tcPr>
          <w:p w14:paraId="66467277" w14:textId="77777777" w:rsidR="004E773E" w:rsidRPr="00CF3EC8" w:rsidRDefault="004E773E" w:rsidP="007745C9">
            <w:pPr>
              <w:tabs>
                <w:tab w:val="left" w:pos="720"/>
              </w:tabs>
              <w:autoSpaceDE w:val="0"/>
              <w:autoSpaceDN w:val="0"/>
              <w:rPr>
                <w:rFonts w:ascii="Arial" w:hAnsi="Arial" w:cs="Arial"/>
                <w:color w:val="000000"/>
                <w:szCs w:val="22"/>
              </w:rPr>
            </w:pPr>
          </w:p>
          <w:p w14:paraId="66467278"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Read UM silently.</w:t>
            </w:r>
          </w:p>
          <w:p w14:paraId="66467279"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Verify that Center is the CDA.</w:t>
            </w:r>
          </w:p>
          <w:p w14:paraId="6646727A" w14:textId="77777777" w:rsidR="004E773E" w:rsidRPr="00CF3EC8" w:rsidRDefault="004E773E" w:rsidP="007745C9">
            <w:pPr>
              <w:tabs>
                <w:tab w:val="left" w:pos="720"/>
              </w:tabs>
              <w:autoSpaceDE w:val="0"/>
              <w:autoSpaceDN w:val="0"/>
              <w:rPr>
                <w:rFonts w:ascii="Arial" w:hAnsi="Arial" w:cs="Arial"/>
                <w:color w:val="000000"/>
                <w:szCs w:val="22"/>
              </w:rPr>
            </w:pPr>
          </w:p>
          <w:p w14:paraId="6646727B" w14:textId="77777777" w:rsidR="004E773E" w:rsidRPr="00CF3EC8" w:rsidRDefault="004E773E" w:rsidP="007745C9">
            <w:pPr>
              <w:tabs>
                <w:tab w:val="left" w:pos="720"/>
              </w:tabs>
              <w:autoSpaceDE w:val="0"/>
              <w:autoSpaceDN w:val="0"/>
              <w:rPr>
                <w:rFonts w:ascii="Arial" w:hAnsi="Arial" w:cs="Arial"/>
                <w:b/>
                <w:color w:val="000000"/>
                <w:szCs w:val="22"/>
              </w:rPr>
            </w:pPr>
            <w:r w:rsidRPr="00CF3EC8">
              <w:rPr>
                <w:rFonts w:ascii="Arial" w:hAnsi="Arial" w:cs="Arial"/>
                <w:b/>
                <w:color w:val="000000"/>
                <w:szCs w:val="22"/>
              </w:rPr>
              <w:t>Note 5</w:t>
            </w:r>
          </w:p>
          <w:p w14:paraId="6646727C"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b/>
                <w:color w:val="000000"/>
                <w:szCs w:val="22"/>
              </w:rPr>
              <w:t>Note 7</w:t>
            </w:r>
          </w:p>
        </w:tc>
      </w:tr>
      <w:tr w:rsidR="004E773E" w:rsidRPr="00CF3EC8" w14:paraId="6646728D" w14:textId="77777777" w:rsidTr="007745C9">
        <w:tc>
          <w:tcPr>
            <w:tcW w:w="10458" w:type="dxa"/>
            <w:gridSpan w:val="3"/>
            <w:tcBorders>
              <w:top w:val="dashDotStroked" w:sz="24" w:space="0" w:color="auto"/>
            </w:tcBorders>
          </w:tcPr>
          <w:p w14:paraId="6646727E" w14:textId="77777777" w:rsidR="004E773E" w:rsidRPr="007128D9" w:rsidRDefault="00D74DA0" w:rsidP="007745C9">
            <w:pPr>
              <w:tabs>
                <w:tab w:val="left" w:pos="720"/>
              </w:tabs>
              <w:autoSpaceDE w:val="0"/>
              <w:autoSpaceDN w:val="0"/>
              <w:spacing w:before="100" w:beforeAutospacing="1" w:afterAutospacing="1"/>
              <w:rPr>
                <w:b/>
                <w:color w:val="000000"/>
              </w:rPr>
            </w:pPr>
            <w:r w:rsidRPr="007128D9">
              <w:rPr>
                <w:b/>
                <w:color w:val="000000"/>
              </w:rPr>
              <w:t xml:space="preserve">Notes </w:t>
            </w:r>
            <w:r w:rsidR="004E773E" w:rsidRPr="007128D9">
              <w:rPr>
                <w:b/>
                <w:color w:val="000000"/>
              </w:rPr>
              <w:t xml:space="preserve">and </w:t>
            </w:r>
            <w:r w:rsidRPr="007128D9">
              <w:rPr>
                <w:b/>
                <w:color w:val="000000"/>
              </w:rPr>
              <w:t>Justifications</w:t>
            </w:r>
            <w:r w:rsidR="004E773E" w:rsidRPr="007128D9">
              <w:rPr>
                <w:b/>
                <w:color w:val="000000"/>
              </w:rPr>
              <w:t>:</w:t>
            </w:r>
          </w:p>
          <w:p w14:paraId="6646727F" w14:textId="77777777" w:rsidR="004E773E" w:rsidRPr="007128D9" w:rsidRDefault="004E773E" w:rsidP="007745C9">
            <w:pPr>
              <w:tabs>
                <w:tab w:val="left" w:pos="720"/>
              </w:tabs>
              <w:autoSpaceDE w:val="0"/>
              <w:autoSpaceDN w:val="0"/>
              <w:rPr>
                <w:color w:val="000000"/>
                <w:szCs w:val="22"/>
              </w:rPr>
            </w:pPr>
            <w:r w:rsidRPr="007128D9">
              <w:rPr>
                <w:color w:val="000000"/>
              </w:rPr>
              <w:t>1.</w:t>
            </w:r>
            <w:r w:rsidR="00D74DA0" w:rsidRPr="007128D9">
              <w:rPr>
                <w:color w:val="000000"/>
              </w:rPr>
              <w:t>)</w:t>
            </w:r>
            <w:r w:rsidRPr="007128D9">
              <w:rPr>
                <w:color w:val="000000"/>
              </w:rPr>
              <w:t xml:space="preserve"> Starting approximately 10 minutes prior to the FIR boundary, the PM should look for </w:t>
            </w:r>
            <w:r w:rsidR="00D74DA0">
              <w:rPr>
                <w:color w:val="000000"/>
                <w:szCs w:val="22"/>
              </w:rPr>
              <w:t>a</w:t>
            </w:r>
            <w:r w:rsidR="00D74DA0" w:rsidRPr="007128D9">
              <w:rPr>
                <w:color w:val="000000"/>
              </w:rPr>
              <w:t xml:space="preserve"> </w:t>
            </w:r>
            <w:r w:rsidRPr="007128D9">
              <w:rPr>
                <w:color w:val="000000"/>
              </w:rPr>
              <w:t>successful transfer from the current ATSU to the next ATSU by observing the change in the active center indication provided by the aircraft system. [</w:t>
            </w:r>
            <w:r w:rsidR="0094752E">
              <w:fldChar w:fldCharType="begin"/>
            </w:r>
            <w:r w:rsidR="0094752E">
              <w:instrText xml:space="preserve"> REF _Ref300924677 \r \h  \* MERGEFORMAT </w:instrText>
            </w:r>
            <w:r w:rsidR="0094752E">
              <w:fldChar w:fldCharType="separate"/>
            </w:r>
            <w:r w:rsidR="00FE1A86" w:rsidRPr="00FE1A86">
              <w:rPr>
                <w:color w:val="000000"/>
              </w:rPr>
              <w:t>55</w:t>
            </w:r>
            <w:r w:rsidR="0094752E">
              <w:fldChar w:fldCharType="end"/>
            </w:r>
            <w:r w:rsidRPr="007128D9">
              <w:rPr>
                <w:color w:val="000000"/>
              </w:rPr>
              <w:t>]</w:t>
            </w:r>
          </w:p>
          <w:p w14:paraId="66467280" w14:textId="77777777" w:rsidR="004E773E" w:rsidRPr="007128D9" w:rsidRDefault="004E773E" w:rsidP="007745C9">
            <w:pPr>
              <w:tabs>
                <w:tab w:val="left" w:pos="720"/>
              </w:tabs>
              <w:autoSpaceDE w:val="0"/>
              <w:autoSpaceDN w:val="0"/>
              <w:rPr>
                <w:color w:val="000000"/>
                <w:szCs w:val="22"/>
              </w:rPr>
            </w:pPr>
            <w:r w:rsidRPr="007128D9">
              <w:rPr>
                <w:color w:val="000000"/>
              </w:rPr>
              <w:t>2.</w:t>
            </w:r>
            <w:r w:rsidR="00D74DA0" w:rsidRPr="007128D9">
              <w:rPr>
                <w:color w:val="000000"/>
              </w:rPr>
              <w:t>)</w:t>
            </w:r>
            <w:r w:rsidRPr="007128D9">
              <w:rPr>
                <w:color w:val="000000"/>
              </w:rPr>
              <w:t xml:space="preserve"> Before sending the transfer instruction, when there are open uplink messages, and when a CPDLC voice frequency change instruction is initiated, the controller is notified of any open uplink messages.  The T-ATSU system/controller</w:t>
            </w:r>
            <w:r w:rsidR="00D74DA0">
              <w:rPr>
                <w:color w:val="000000"/>
                <w:szCs w:val="22"/>
              </w:rPr>
              <w:t xml:space="preserve"> either</w:t>
            </w:r>
            <w:r w:rsidRPr="007128D9">
              <w:rPr>
                <w:color w:val="000000"/>
              </w:rPr>
              <w:t xml:space="preserve">: </w:t>
            </w:r>
          </w:p>
          <w:p w14:paraId="66467281" w14:textId="77777777" w:rsidR="004E773E" w:rsidRPr="007128D9" w:rsidRDefault="00D74DA0" w:rsidP="004E773E">
            <w:pPr>
              <w:numPr>
                <w:ilvl w:val="0"/>
                <w:numId w:val="40"/>
              </w:numPr>
              <w:tabs>
                <w:tab w:val="left" w:pos="720"/>
              </w:tabs>
              <w:autoSpaceDE w:val="0"/>
              <w:autoSpaceDN w:val="0"/>
              <w:spacing w:after="0"/>
              <w:contextualSpacing w:val="0"/>
              <w:rPr>
                <w:color w:val="000000"/>
                <w:szCs w:val="22"/>
              </w:rPr>
            </w:pPr>
            <w:r w:rsidRPr="004E6761">
              <w:rPr>
                <w:color w:val="000000"/>
                <w:szCs w:val="22"/>
              </w:rPr>
              <w:t xml:space="preserve">Waits </w:t>
            </w:r>
            <w:r w:rsidR="004E773E" w:rsidRPr="007128D9">
              <w:rPr>
                <w:color w:val="000000"/>
              </w:rPr>
              <w:t>for the responses to the open uplink messages and then continues with the transfer instructions</w:t>
            </w:r>
            <w:r>
              <w:rPr>
                <w:color w:val="000000"/>
                <w:szCs w:val="22"/>
              </w:rPr>
              <w:t xml:space="preserve">, </w:t>
            </w:r>
            <w:r w:rsidR="004E773E" w:rsidRPr="007128D9">
              <w:rPr>
                <w:color w:val="000000"/>
              </w:rPr>
              <w:t>or</w:t>
            </w:r>
          </w:p>
          <w:p w14:paraId="66467282" w14:textId="77777777" w:rsidR="004E773E" w:rsidRPr="007128D9" w:rsidRDefault="00D74DA0" w:rsidP="004E773E">
            <w:pPr>
              <w:numPr>
                <w:ilvl w:val="0"/>
                <w:numId w:val="40"/>
              </w:numPr>
              <w:tabs>
                <w:tab w:val="left" w:pos="720"/>
              </w:tabs>
              <w:autoSpaceDE w:val="0"/>
              <w:autoSpaceDN w:val="0"/>
              <w:spacing w:after="0"/>
              <w:contextualSpacing w:val="0"/>
              <w:rPr>
                <w:color w:val="000000"/>
                <w:szCs w:val="22"/>
              </w:rPr>
            </w:pPr>
            <w:r w:rsidRPr="004E6761">
              <w:rPr>
                <w:color w:val="000000"/>
                <w:szCs w:val="22"/>
              </w:rPr>
              <w:t xml:space="preserve">Resolves </w:t>
            </w:r>
            <w:r w:rsidR="004E773E" w:rsidRPr="007128D9">
              <w:rPr>
                <w:color w:val="000000"/>
              </w:rPr>
              <w:t>the open uplink messages (e.g., via voice instructions) and then continues with the transfer instructions [</w:t>
            </w:r>
            <w:r w:rsidR="0094752E">
              <w:fldChar w:fldCharType="begin"/>
            </w:r>
            <w:r w:rsidR="0094752E">
              <w:instrText xml:space="preserve"> REF _Ref300924677 \r \h  \* MERGEFORMAT </w:instrText>
            </w:r>
            <w:r w:rsidR="0094752E">
              <w:fldChar w:fldCharType="separate"/>
            </w:r>
            <w:r w:rsidR="00FE1A86" w:rsidRPr="00FE1A86">
              <w:rPr>
                <w:color w:val="000000"/>
              </w:rPr>
              <w:t>55</w:t>
            </w:r>
            <w:r w:rsidR="0094752E">
              <w:fldChar w:fldCharType="end"/>
            </w:r>
            <w:r w:rsidR="004E773E" w:rsidRPr="007128D9">
              <w:rPr>
                <w:color w:val="000000"/>
              </w:rPr>
              <w:t>]</w:t>
            </w:r>
            <w:r>
              <w:rPr>
                <w:color w:val="000000"/>
                <w:szCs w:val="22"/>
              </w:rPr>
              <w:t>.</w:t>
            </w:r>
          </w:p>
          <w:p w14:paraId="66467283" w14:textId="77777777" w:rsidR="004E773E" w:rsidRPr="007128D9" w:rsidRDefault="004E773E" w:rsidP="007745C9">
            <w:pPr>
              <w:tabs>
                <w:tab w:val="left" w:pos="720"/>
              </w:tabs>
              <w:autoSpaceDE w:val="0"/>
              <w:autoSpaceDN w:val="0"/>
              <w:rPr>
                <w:color w:val="000000"/>
                <w:szCs w:val="22"/>
              </w:rPr>
            </w:pPr>
            <w:r w:rsidRPr="007128D9">
              <w:rPr>
                <w:color w:val="000000"/>
              </w:rPr>
              <w:t>3.</w:t>
            </w:r>
            <w:r w:rsidR="00D74DA0" w:rsidRPr="007128D9">
              <w:rPr>
                <w:color w:val="000000"/>
              </w:rPr>
              <w:t>)</w:t>
            </w:r>
            <w:r w:rsidRPr="007128D9">
              <w:rPr>
                <w:color w:val="000000"/>
              </w:rPr>
              <w:t xml:space="preserve"> The T-ATSU could also send: </w:t>
            </w:r>
          </w:p>
          <w:p w14:paraId="66467284" w14:textId="77777777" w:rsidR="004E773E" w:rsidRPr="007128D9" w:rsidRDefault="004E773E" w:rsidP="004E773E">
            <w:pPr>
              <w:numPr>
                <w:ilvl w:val="0"/>
                <w:numId w:val="49"/>
              </w:numPr>
              <w:tabs>
                <w:tab w:val="left" w:pos="720"/>
              </w:tabs>
              <w:autoSpaceDE w:val="0"/>
              <w:autoSpaceDN w:val="0"/>
              <w:spacing w:after="0"/>
              <w:contextualSpacing w:val="0"/>
              <w:rPr>
                <w:color w:val="000000"/>
                <w:szCs w:val="22"/>
              </w:rPr>
            </w:pPr>
            <w:r w:rsidRPr="007128D9">
              <w:rPr>
                <w:b/>
                <w:color w:val="000000"/>
              </w:rPr>
              <w:t>UM118</w:t>
            </w:r>
            <w:r w:rsidRPr="007128D9">
              <w:rPr>
                <w:color w:val="000000"/>
              </w:rPr>
              <w:t>: AT [</w:t>
            </w:r>
            <w:r w:rsidRPr="007128D9">
              <w:rPr>
                <w:i/>
                <w:color w:val="000000"/>
              </w:rPr>
              <w:t>position</w:t>
            </w:r>
            <w:r w:rsidRPr="007128D9">
              <w:rPr>
                <w:color w:val="000000"/>
              </w:rPr>
              <w:t>] CONTACT [</w:t>
            </w:r>
            <w:r w:rsidRPr="007128D9">
              <w:rPr>
                <w:i/>
                <w:color w:val="000000"/>
              </w:rPr>
              <w:t>unitName</w:t>
            </w:r>
            <w:r w:rsidRPr="007128D9">
              <w:rPr>
                <w:color w:val="000000"/>
              </w:rPr>
              <w:t>] [</w:t>
            </w:r>
            <w:r w:rsidRPr="007128D9">
              <w:rPr>
                <w:i/>
                <w:color w:val="000000"/>
              </w:rPr>
              <w:t>frequency</w:t>
            </w:r>
            <w:r w:rsidRPr="007128D9">
              <w:rPr>
                <w:color w:val="000000"/>
              </w:rPr>
              <w:t xml:space="preserve">] </w:t>
            </w:r>
          </w:p>
          <w:p w14:paraId="66467285" w14:textId="77777777" w:rsidR="004E773E" w:rsidRPr="007128D9" w:rsidRDefault="004E773E" w:rsidP="004E773E">
            <w:pPr>
              <w:numPr>
                <w:ilvl w:val="0"/>
                <w:numId w:val="49"/>
              </w:numPr>
              <w:tabs>
                <w:tab w:val="left" w:pos="720"/>
              </w:tabs>
              <w:autoSpaceDE w:val="0"/>
              <w:autoSpaceDN w:val="0"/>
              <w:spacing w:after="0"/>
              <w:contextualSpacing w:val="0"/>
              <w:rPr>
                <w:color w:val="000000"/>
                <w:szCs w:val="22"/>
              </w:rPr>
            </w:pPr>
            <w:r w:rsidRPr="007128D9">
              <w:rPr>
                <w:b/>
                <w:color w:val="000000"/>
              </w:rPr>
              <w:t>UM275</w:t>
            </w:r>
            <w:r w:rsidRPr="007128D9">
              <w:rPr>
                <w:color w:val="000000"/>
              </w:rPr>
              <w:t>: AT [</w:t>
            </w:r>
            <w:r w:rsidRPr="007128D9">
              <w:rPr>
                <w:i/>
                <w:color w:val="000000"/>
              </w:rPr>
              <w:t>time</w:t>
            </w:r>
            <w:r w:rsidRPr="007128D9">
              <w:rPr>
                <w:color w:val="000000"/>
              </w:rPr>
              <w:t>] CONTACT [</w:t>
            </w:r>
            <w:r w:rsidRPr="007128D9">
              <w:rPr>
                <w:i/>
                <w:color w:val="000000"/>
              </w:rPr>
              <w:t>unitName</w:t>
            </w:r>
            <w:r w:rsidRPr="007128D9">
              <w:rPr>
                <w:color w:val="000000"/>
              </w:rPr>
              <w:t>] [</w:t>
            </w:r>
            <w:r w:rsidRPr="007128D9">
              <w:rPr>
                <w:i/>
                <w:color w:val="000000"/>
              </w:rPr>
              <w:t>frequency</w:t>
            </w:r>
            <w:r w:rsidRPr="007128D9">
              <w:rPr>
                <w:color w:val="000000"/>
              </w:rPr>
              <w:t>]</w:t>
            </w:r>
          </w:p>
          <w:p w14:paraId="66467286" w14:textId="77777777" w:rsidR="004E773E" w:rsidRPr="007128D9" w:rsidRDefault="004E773E" w:rsidP="007745C9">
            <w:pPr>
              <w:tabs>
                <w:tab w:val="left" w:pos="720"/>
              </w:tabs>
              <w:autoSpaceDE w:val="0"/>
              <w:autoSpaceDN w:val="0"/>
              <w:rPr>
                <w:color w:val="000000"/>
                <w:szCs w:val="22"/>
              </w:rPr>
            </w:pPr>
            <w:r w:rsidRPr="007128D9">
              <w:rPr>
                <w:color w:val="000000"/>
              </w:rPr>
              <w:t>4.</w:t>
            </w:r>
            <w:r w:rsidR="00D74DA0" w:rsidRPr="007128D9">
              <w:rPr>
                <w:color w:val="000000"/>
              </w:rPr>
              <w:t>)</w:t>
            </w:r>
            <w:r w:rsidRPr="007128D9">
              <w:rPr>
                <w:color w:val="000000"/>
              </w:rPr>
              <w:t xml:space="preserve"> The T-ATSU could also instruct the crew to </w:t>
            </w:r>
            <w:r w:rsidRPr="007128D9">
              <w:rPr>
                <w:b/>
                <w:color w:val="000000"/>
              </w:rPr>
              <w:t>monitor</w:t>
            </w:r>
            <w:r w:rsidRPr="007128D9">
              <w:rPr>
                <w:color w:val="000000"/>
              </w:rPr>
              <w:t xml:space="preserve"> the frequency instead of contact.</w:t>
            </w:r>
          </w:p>
          <w:p w14:paraId="66467287" w14:textId="77777777" w:rsidR="004E773E" w:rsidRPr="007128D9" w:rsidRDefault="004E773E" w:rsidP="007745C9">
            <w:pPr>
              <w:tabs>
                <w:tab w:val="left" w:pos="720"/>
              </w:tabs>
              <w:autoSpaceDE w:val="0"/>
              <w:autoSpaceDN w:val="0"/>
              <w:rPr>
                <w:color w:val="000000"/>
                <w:szCs w:val="22"/>
              </w:rPr>
            </w:pPr>
            <w:r w:rsidRPr="007128D9">
              <w:rPr>
                <w:color w:val="000000"/>
              </w:rPr>
              <w:t>5.</w:t>
            </w:r>
            <w:r w:rsidR="00D74DA0" w:rsidRPr="007128D9">
              <w:rPr>
                <w:color w:val="000000"/>
              </w:rPr>
              <w:t>)</w:t>
            </w:r>
            <w:r w:rsidRPr="007128D9">
              <w:rPr>
                <w:color w:val="000000"/>
              </w:rPr>
              <w:t xml:space="preserve"> Response type for </w:t>
            </w:r>
            <w:r w:rsidRPr="007128D9">
              <w:rPr>
                <w:b/>
                <w:color w:val="000000"/>
              </w:rPr>
              <w:t>UM160</w:t>
            </w:r>
            <w:r w:rsidRPr="007128D9">
              <w:rPr>
                <w:color w:val="000000"/>
              </w:rPr>
              <w:t xml:space="preserve">, </w:t>
            </w:r>
            <w:r w:rsidRPr="007128D9">
              <w:rPr>
                <w:b/>
                <w:color w:val="000000"/>
              </w:rPr>
              <w:t>UM285</w:t>
            </w:r>
            <w:r w:rsidRPr="007128D9">
              <w:rPr>
                <w:color w:val="000000"/>
              </w:rPr>
              <w:t xml:space="preserve"> and </w:t>
            </w:r>
            <w:r w:rsidRPr="007128D9">
              <w:rPr>
                <w:b/>
                <w:color w:val="000000"/>
              </w:rPr>
              <w:t>UM340</w:t>
            </w:r>
            <w:r w:rsidRPr="007128D9">
              <w:rPr>
                <w:color w:val="000000"/>
              </w:rPr>
              <w:t xml:space="preserve"> = N.</w:t>
            </w:r>
          </w:p>
          <w:p w14:paraId="66467288" w14:textId="77777777" w:rsidR="004E773E" w:rsidRPr="007128D9" w:rsidRDefault="004E773E" w:rsidP="007745C9">
            <w:pPr>
              <w:tabs>
                <w:tab w:val="left" w:pos="720"/>
              </w:tabs>
              <w:autoSpaceDE w:val="0"/>
              <w:autoSpaceDN w:val="0"/>
              <w:rPr>
                <w:color w:val="000000"/>
                <w:szCs w:val="22"/>
              </w:rPr>
            </w:pPr>
            <w:r w:rsidRPr="007128D9">
              <w:rPr>
                <w:color w:val="000000"/>
              </w:rPr>
              <w:t>6.</w:t>
            </w:r>
            <w:r w:rsidR="00D74DA0" w:rsidRPr="007128D9">
              <w:rPr>
                <w:color w:val="000000"/>
              </w:rPr>
              <w:t>)</w:t>
            </w:r>
            <w:r w:rsidRPr="007128D9">
              <w:rPr>
                <w:color w:val="000000"/>
              </w:rPr>
              <w:t xml:space="preserve"> The flight crew should promptly respond to CPDLC uplinks to minimize the risk of an open CPDLC uplink message when transferring to the next ATSU. [</w:t>
            </w:r>
            <w:r w:rsidR="0094752E">
              <w:fldChar w:fldCharType="begin"/>
            </w:r>
            <w:r w:rsidR="0094752E">
              <w:instrText xml:space="preserve"> REF _Ref300924677 \r \h  \* MERGEFORMAT </w:instrText>
            </w:r>
            <w:r w:rsidR="0094752E">
              <w:fldChar w:fldCharType="separate"/>
            </w:r>
            <w:r w:rsidR="00FE1A86" w:rsidRPr="00FE1A86">
              <w:rPr>
                <w:color w:val="000000"/>
              </w:rPr>
              <w:t>55</w:t>
            </w:r>
            <w:r w:rsidR="0094752E">
              <w:fldChar w:fldCharType="end"/>
            </w:r>
            <w:r w:rsidRPr="007128D9">
              <w:rPr>
                <w:color w:val="000000"/>
              </w:rPr>
              <w:t>]</w:t>
            </w:r>
          </w:p>
          <w:p w14:paraId="66467289" w14:textId="77777777" w:rsidR="004E773E" w:rsidRPr="007128D9" w:rsidRDefault="004E773E" w:rsidP="007745C9">
            <w:pPr>
              <w:tabs>
                <w:tab w:val="left" w:pos="720"/>
              </w:tabs>
              <w:autoSpaceDE w:val="0"/>
              <w:autoSpaceDN w:val="0"/>
              <w:rPr>
                <w:color w:val="000000"/>
                <w:szCs w:val="22"/>
              </w:rPr>
            </w:pPr>
            <w:r w:rsidRPr="007128D9">
              <w:rPr>
                <w:color w:val="000000"/>
              </w:rPr>
              <w:t>7.</w:t>
            </w:r>
            <w:r w:rsidR="00D74DA0" w:rsidRPr="007128D9">
              <w:rPr>
                <w:color w:val="000000"/>
              </w:rPr>
              <w:t>)</w:t>
            </w:r>
            <w:r w:rsidRPr="007128D9">
              <w:rPr>
                <w:color w:val="000000"/>
              </w:rPr>
              <w:t xml:space="preserve"> Since the transfer of communications at FIR boundaries is not explicitly indicated to the receiving ATSU, the only way to confirm that it has taken place is for the aircraft and ATSU to exchange a CPDLC message. [</w:t>
            </w:r>
            <w:r w:rsidR="0094752E">
              <w:fldChar w:fldCharType="begin"/>
            </w:r>
            <w:r w:rsidR="0094752E">
              <w:instrText xml:space="preserve"> REF _Ref300924677 \r \h  \* MERGEFORMAT </w:instrText>
            </w:r>
            <w:r w:rsidR="0094752E">
              <w:fldChar w:fldCharType="separate"/>
            </w:r>
            <w:r w:rsidR="00FE1A86" w:rsidRPr="00FE1A86">
              <w:rPr>
                <w:color w:val="000000"/>
              </w:rPr>
              <w:t>55</w:t>
            </w:r>
            <w:r w:rsidR="0094752E">
              <w:fldChar w:fldCharType="end"/>
            </w:r>
            <w:r w:rsidRPr="007128D9">
              <w:rPr>
                <w:color w:val="000000"/>
              </w:rPr>
              <w:t>]</w:t>
            </w:r>
          </w:p>
          <w:p w14:paraId="6646728A" w14:textId="77777777" w:rsidR="004E773E" w:rsidRPr="007128D9" w:rsidRDefault="004E773E" w:rsidP="007745C9">
            <w:r w:rsidRPr="007128D9">
              <w:t>8.</w:t>
            </w:r>
            <w:r w:rsidR="00D74DA0" w:rsidRPr="007128D9">
              <w:t>)</w:t>
            </w:r>
            <w:r w:rsidRPr="007128D9">
              <w:t xml:space="preserve"> Each time a connection is established, the flight crew should ensure the identifier displayed on the aircraft system matches the logon address for the controlling authority. </w:t>
            </w:r>
            <w:r w:rsidRPr="007128D9">
              <w:rPr>
                <w:color w:val="000000"/>
              </w:rPr>
              <w:t>[</w:t>
            </w:r>
            <w:r w:rsidR="0094752E">
              <w:fldChar w:fldCharType="begin"/>
            </w:r>
            <w:r w:rsidR="0094752E">
              <w:instrText xml:space="preserve"> REF _Ref300924677 \r \h  \* MERGEFORMAT </w:instrText>
            </w:r>
            <w:r w:rsidR="0094752E">
              <w:fldChar w:fldCharType="separate"/>
            </w:r>
            <w:r w:rsidR="00FE1A86" w:rsidRPr="00FE1A86">
              <w:rPr>
                <w:color w:val="000000"/>
              </w:rPr>
              <w:t>55</w:t>
            </w:r>
            <w:r w:rsidR="0094752E">
              <w:fldChar w:fldCharType="end"/>
            </w:r>
            <w:r w:rsidRPr="007128D9">
              <w:rPr>
                <w:color w:val="000000"/>
              </w:rPr>
              <w:t>]</w:t>
            </w:r>
          </w:p>
          <w:p w14:paraId="6646728B" w14:textId="77777777" w:rsidR="004E773E" w:rsidRPr="007128D9" w:rsidRDefault="004E773E" w:rsidP="007745C9">
            <w:r w:rsidRPr="007128D9">
              <w:t xml:space="preserve">9.) R-ATSU = Receiving Air Traffic Service Unit </w:t>
            </w:r>
            <w:r w:rsidRPr="007128D9">
              <w:sym w:font="Wingdings" w:char="F0E0"/>
            </w:r>
            <w:r w:rsidRPr="007128D9">
              <w:t xml:space="preserve"> in this case is Center (ARTCC)</w:t>
            </w:r>
          </w:p>
          <w:p w14:paraId="6646728C" w14:textId="77777777" w:rsidR="004E773E" w:rsidRPr="004E6761" w:rsidRDefault="004E773E" w:rsidP="007745C9">
            <w:r w:rsidRPr="007128D9">
              <w:t xml:space="preserve">     T-ATSU = Transferring Air Traffic Service Unit </w:t>
            </w:r>
            <w:r w:rsidRPr="007128D9">
              <w:sym w:font="Wingdings" w:char="F0E0"/>
            </w:r>
            <w:r w:rsidRPr="007128D9">
              <w:t xml:space="preserve"> in this case is Departure Control (TRACON)</w:t>
            </w:r>
          </w:p>
        </w:tc>
      </w:tr>
    </w:tbl>
    <w:p w14:paraId="6646728E" w14:textId="77777777" w:rsidR="004E773E" w:rsidRPr="00CF3EC8" w:rsidRDefault="004E773E" w:rsidP="004E773E">
      <w:pPr>
        <w:rPr>
          <w:rFonts w:ascii="Calibri" w:eastAsia="Calibri" w:hAnsi="Calibri"/>
        </w:rPr>
      </w:pPr>
    </w:p>
    <w:tbl>
      <w:tblPr>
        <w:tblStyle w:val="TableGrid2"/>
        <w:tblW w:w="10458" w:type="dxa"/>
        <w:tblLook w:val="04A0" w:firstRow="1" w:lastRow="0" w:firstColumn="1" w:lastColumn="0" w:noHBand="0" w:noVBand="1"/>
      </w:tblPr>
      <w:tblGrid>
        <w:gridCol w:w="3486"/>
        <w:gridCol w:w="3486"/>
        <w:gridCol w:w="3486"/>
      </w:tblGrid>
      <w:tr w:rsidR="004E773E" w:rsidRPr="00CF3EC8" w14:paraId="66467291" w14:textId="77777777" w:rsidTr="007745C9">
        <w:trPr>
          <w:cantSplit/>
          <w:tblHeader/>
        </w:trPr>
        <w:tc>
          <w:tcPr>
            <w:tcW w:w="3486" w:type="dxa"/>
            <w:tcBorders>
              <w:top w:val="single" w:sz="18" w:space="0" w:color="000000"/>
              <w:right w:val="nil"/>
            </w:tcBorders>
            <w:shd w:val="clear" w:color="auto" w:fill="D9D9D9" w:themeFill="background1" w:themeFillShade="D9"/>
          </w:tcPr>
          <w:p w14:paraId="6646728F" w14:textId="77777777" w:rsidR="004E773E" w:rsidRPr="00CF3EC8" w:rsidRDefault="004E773E" w:rsidP="007745C9">
            <w:pPr>
              <w:rPr>
                <w:rFonts w:ascii="Arial" w:hAnsi="Arial" w:cs="Arial"/>
                <w:b/>
              </w:rPr>
            </w:pPr>
            <w:r w:rsidRPr="00CF3EC8">
              <w:rPr>
                <w:rFonts w:ascii="Arial" w:hAnsi="Arial" w:cs="Arial"/>
                <w:b/>
              </w:rPr>
              <w:t>C.5.  CLIMB</w:t>
            </w:r>
          </w:p>
        </w:tc>
        <w:tc>
          <w:tcPr>
            <w:tcW w:w="6972" w:type="dxa"/>
            <w:gridSpan w:val="2"/>
            <w:tcBorders>
              <w:top w:val="single" w:sz="18" w:space="0" w:color="000000"/>
              <w:left w:val="nil"/>
            </w:tcBorders>
            <w:shd w:val="clear" w:color="auto" w:fill="D9D9D9" w:themeFill="background1" w:themeFillShade="D9"/>
          </w:tcPr>
          <w:p w14:paraId="66467290" w14:textId="77777777" w:rsidR="004E773E" w:rsidRPr="00CF3EC8" w:rsidRDefault="004E773E" w:rsidP="007745C9">
            <w:pPr>
              <w:rPr>
                <w:rFonts w:ascii="Arial" w:hAnsi="Arial" w:cs="Arial"/>
                <w:b/>
                <w:highlight w:val="green"/>
              </w:rPr>
            </w:pPr>
            <w:r w:rsidRPr="00CF3EC8">
              <w:rPr>
                <w:rFonts w:ascii="Arial" w:hAnsi="Arial" w:cs="Arial"/>
                <w:b/>
                <w:highlight w:val="green"/>
              </w:rPr>
              <w:t>Transition Altitude</w:t>
            </w:r>
          </w:p>
        </w:tc>
      </w:tr>
      <w:tr w:rsidR="004E773E" w:rsidRPr="00033E16" w14:paraId="66467295" w14:textId="77777777" w:rsidTr="007745C9">
        <w:trPr>
          <w:cantSplit/>
        </w:trPr>
        <w:tc>
          <w:tcPr>
            <w:tcW w:w="3486" w:type="dxa"/>
            <w:tcBorders>
              <w:bottom w:val="single" w:sz="18" w:space="0" w:color="000000"/>
            </w:tcBorders>
            <w:shd w:val="clear" w:color="auto" w:fill="D9D9D9" w:themeFill="background1" w:themeFillShade="D9"/>
            <w:vAlign w:val="center"/>
          </w:tcPr>
          <w:p w14:paraId="66467292" w14:textId="77777777" w:rsidR="004E773E" w:rsidRPr="00033E16" w:rsidRDefault="004E773E" w:rsidP="007745C9">
            <w:pPr>
              <w:jc w:val="center"/>
              <w:rPr>
                <w:b/>
                <w:sz w:val="22"/>
                <w:szCs w:val="22"/>
              </w:rPr>
            </w:pPr>
            <w:r w:rsidRPr="00F7347A">
              <w:rPr>
                <w:b/>
              </w:rPr>
              <w:t>Sequence of Events</w:t>
            </w:r>
          </w:p>
        </w:tc>
        <w:tc>
          <w:tcPr>
            <w:tcW w:w="3486" w:type="dxa"/>
            <w:tcBorders>
              <w:bottom w:val="single" w:sz="18" w:space="0" w:color="000000"/>
            </w:tcBorders>
            <w:shd w:val="clear" w:color="auto" w:fill="D9D9D9" w:themeFill="background1" w:themeFillShade="D9"/>
            <w:vAlign w:val="center"/>
          </w:tcPr>
          <w:p w14:paraId="66467293" w14:textId="77777777" w:rsidR="004E773E" w:rsidRPr="00033E16" w:rsidRDefault="004E773E" w:rsidP="007745C9">
            <w:pPr>
              <w:spacing w:before="100" w:beforeAutospacing="1" w:afterAutospacing="1"/>
              <w:jc w:val="center"/>
              <w:rPr>
                <w:b/>
                <w:sz w:val="22"/>
                <w:szCs w:val="22"/>
              </w:rPr>
            </w:pPr>
            <w:r w:rsidRPr="00F7347A">
              <w:rPr>
                <w:b/>
              </w:rPr>
              <w:t>Pilot Flying Procedures</w:t>
            </w:r>
          </w:p>
        </w:tc>
        <w:tc>
          <w:tcPr>
            <w:tcW w:w="3486" w:type="dxa"/>
            <w:tcBorders>
              <w:bottom w:val="single" w:sz="18" w:space="0" w:color="000000"/>
            </w:tcBorders>
            <w:shd w:val="clear" w:color="auto" w:fill="D9D9D9" w:themeFill="background1" w:themeFillShade="D9"/>
            <w:vAlign w:val="center"/>
          </w:tcPr>
          <w:p w14:paraId="66467294" w14:textId="77777777" w:rsidR="004E773E" w:rsidRPr="00033E16" w:rsidRDefault="004E773E" w:rsidP="007745C9">
            <w:pPr>
              <w:spacing w:before="100" w:beforeAutospacing="1" w:afterAutospacing="1"/>
              <w:jc w:val="center"/>
              <w:rPr>
                <w:b/>
                <w:sz w:val="22"/>
                <w:szCs w:val="22"/>
              </w:rPr>
            </w:pPr>
            <w:r w:rsidRPr="00F7347A">
              <w:rPr>
                <w:b/>
              </w:rPr>
              <w:t>Pilot Monitoring Procedures</w:t>
            </w:r>
          </w:p>
        </w:tc>
      </w:tr>
      <w:tr w:rsidR="004E773E" w:rsidRPr="00CF3EC8" w14:paraId="6646729A" w14:textId="77777777" w:rsidTr="007745C9">
        <w:tc>
          <w:tcPr>
            <w:tcW w:w="3486" w:type="dxa"/>
            <w:tcBorders>
              <w:bottom w:val="single" w:sz="4" w:space="0" w:color="000000"/>
            </w:tcBorders>
            <w:vAlign w:val="center"/>
          </w:tcPr>
          <w:p w14:paraId="66467296" w14:textId="77777777" w:rsidR="004E773E" w:rsidRPr="00CF3EC8" w:rsidRDefault="004E773E" w:rsidP="007745C9">
            <w:pPr>
              <w:tabs>
                <w:tab w:val="left" w:pos="720"/>
              </w:tabs>
              <w:autoSpaceDE w:val="0"/>
              <w:autoSpaceDN w:val="0"/>
              <w:rPr>
                <w:rFonts w:ascii="Arial" w:hAnsi="Arial" w:cs="Arial"/>
                <w:color w:val="000000"/>
              </w:rPr>
            </w:pPr>
            <w:r w:rsidRPr="00CF3EC8">
              <w:rPr>
                <w:rFonts w:ascii="Arial" w:hAnsi="Arial" w:cs="Arial"/>
                <w:color w:val="000000"/>
              </w:rPr>
              <w:t>A/C climbs through transition altitude</w:t>
            </w:r>
          </w:p>
        </w:tc>
        <w:tc>
          <w:tcPr>
            <w:tcW w:w="3486" w:type="dxa"/>
            <w:tcBorders>
              <w:bottom w:val="single" w:sz="4" w:space="0" w:color="000000"/>
            </w:tcBorders>
            <w:vAlign w:val="center"/>
          </w:tcPr>
          <w:p w14:paraId="66467297" w14:textId="77777777" w:rsidR="004E773E" w:rsidRPr="00CF3EC8" w:rsidRDefault="00D74DA0"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Set </w:t>
            </w:r>
            <w:r w:rsidR="004E773E" w:rsidRPr="00CF3EC8">
              <w:rPr>
                <w:rFonts w:ascii="Arial" w:hAnsi="Arial" w:cs="Arial"/>
                <w:color w:val="000000"/>
                <w:szCs w:val="22"/>
              </w:rPr>
              <w:t>and crosscheck the altimeters to standard</w:t>
            </w:r>
          </w:p>
        </w:tc>
        <w:tc>
          <w:tcPr>
            <w:tcW w:w="3486" w:type="dxa"/>
            <w:tcBorders>
              <w:bottom w:val="single" w:sz="4" w:space="0" w:color="000000"/>
            </w:tcBorders>
            <w:vAlign w:val="center"/>
          </w:tcPr>
          <w:p w14:paraId="66467298"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Call out:  "____FEET ____SET" [</w:t>
            </w:r>
            <w:r w:rsidR="00653BB1">
              <w:rPr>
                <w:rFonts w:ascii="Arial" w:hAnsi="Arial" w:cs="Arial"/>
                <w:color w:val="000000"/>
              </w:rPr>
              <w:fldChar w:fldCharType="begin"/>
            </w:r>
            <w:r>
              <w:rPr>
                <w:rFonts w:ascii="Arial" w:hAnsi="Arial" w:cs="Arial"/>
                <w:color w:val="000000"/>
                <w:szCs w:val="22"/>
              </w:rPr>
              <w:instrText xml:space="preserve"> REF _Ref301356453 \r \h </w:instrText>
            </w:r>
            <w:r w:rsidR="00653BB1">
              <w:rPr>
                <w:rFonts w:ascii="Arial" w:hAnsi="Arial" w:cs="Arial"/>
                <w:color w:val="000000"/>
              </w:rPr>
            </w:r>
            <w:r w:rsidR="00653BB1">
              <w:rPr>
                <w:rFonts w:ascii="Arial" w:hAnsi="Arial" w:cs="Arial"/>
                <w:color w:val="000000"/>
              </w:rPr>
              <w:fldChar w:fldCharType="separate"/>
            </w:r>
            <w:r w:rsidR="00FE1A86">
              <w:rPr>
                <w:rFonts w:ascii="Arial" w:hAnsi="Arial" w:cs="Arial"/>
                <w:color w:val="000000"/>
                <w:szCs w:val="22"/>
              </w:rPr>
              <w:t>19</w:t>
            </w:r>
            <w:r w:rsidR="00653BB1">
              <w:rPr>
                <w:rFonts w:ascii="Arial" w:hAnsi="Arial" w:cs="Arial"/>
                <w:color w:val="000000"/>
              </w:rPr>
              <w:fldChar w:fldCharType="end"/>
            </w:r>
            <w:r w:rsidRPr="00CF3EC8">
              <w:rPr>
                <w:rFonts w:ascii="Arial" w:hAnsi="Arial" w:cs="Arial"/>
                <w:color w:val="000000"/>
                <w:szCs w:val="22"/>
              </w:rPr>
              <w:t>]</w:t>
            </w:r>
          </w:p>
          <w:p w14:paraId="66467299"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Set and crosscheck the altimeters to standard</w:t>
            </w:r>
          </w:p>
        </w:tc>
      </w:tr>
    </w:tbl>
    <w:p w14:paraId="6646729B" w14:textId="77777777" w:rsidR="004E773E" w:rsidRDefault="004E773E" w:rsidP="004E773E">
      <w:pPr>
        <w:rPr>
          <w:rFonts w:ascii="Calibri" w:eastAsia="Calibri" w:hAnsi="Calibri"/>
        </w:rPr>
      </w:pPr>
    </w:p>
    <w:p w14:paraId="6646729C" w14:textId="77777777" w:rsidR="00D74DA0" w:rsidRDefault="00D74DA0" w:rsidP="004E773E">
      <w:pPr>
        <w:rPr>
          <w:rFonts w:ascii="Calibri" w:eastAsia="Calibri" w:hAnsi="Calibri"/>
        </w:rPr>
      </w:pPr>
    </w:p>
    <w:tbl>
      <w:tblPr>
        <w:tblStyle w:val="TableGrid2"/>
        <w:tblW w:w="10458" w:type="dxa"/>
        <w:tblLook w:val="04A0" w:firstRow="1" w:lastRow="0" w:firstColumn="1" w:lastColumn="0" w:noHBand="0" w:noVBand="1"/>
      </w:tblPr>
      <w:tblGrid>
        <w:gridCol w:w="3486"/>
        <w:gridCol w:w="3486"/>
        <w:gridCol w:w="3486"/>
      </w:tblGrid>
      <w:tr w:rsidR="004E773E" w:rsidRPr="00CF3EC8" w14:paraId="6646729F" w14:textId="77777777" w:rsidTr="007745C9">
        <w:trPr>
          <w:cantSplit/>
          <w:tblHeader/>
        </w:trPr>
        <w:tc>
          <w:tcPr>
            <w:tcW w:w="3486" w:type="dxa"/>
            <w:tcBorders>
              <w:top w:val="single" w:sz="18" w:space="0" w:color="000000"/>
              <w:bottom w:val="single" w:sz="4" w:space="0" w:color="000000"/>
              <w:right w:val="nil"/>
            </w:tcBorders>
            <w:shd w:val="clear" w:color="auto" w:fill="D9D9D9" w:themeFill="background1" w:themeFillShade="D9"/>
          </w:tcPr>
          <w:p w14:paraId="6646729D" w14:textId="77777777" w:rsidR="004E773E" w:rsidRPr="00CF3EC8" w:rsidRDefault="004E773E" w:rsidP="007745C9">
            <w:pPr>
              <w:rPr>
                <w:rFonts w:ascii="Arial" w:hAnsi="Arial" w:cs="Arial"/>
                <w:b/>
              </w:rPr>
            </w:pPr>
            <w:r w:rsidRPr="00CF3EC8">
              <w:rPr>
                <w:rFonts w:ascii="Arial" w:hAnsi="Arial" w:cs="Arial"/>
                <w:b/>
              </w:rPr>
              <w:t>C.6.  CLIMB</w:t>
            </w:r>
          </w:p>
        </w:tc>
        <w:tc>
          <w:tcPr>
            <w:tcW w:w="6972" w:type="dxa"/>
            <w:gridSpan w:val="2"/>
            <w:tcBorders>
              <w:top w:val="single" w:sz="18" w:space="0" w:color="000000"/>
              <w:left w:val="nil"/>
              <w:bottom w:val="single" w:sz="4" w:space="0" w:color="000000"/>
            </w:tcBorders>
            <w:shd w:val="clear" w:color="auto" w:fill="D9D9D9" w:themeFill="background1" w:themeFillShade="D9"/>
          </w:tcPr>
          <w:p w14:paraId="6646729E" w14:textId="77777777" w:rsidR="004E773E" w:rsidRPr="00CF3EC8" w:rsidRDefault="004E773E" w:rsidP="007745C9">
            <w:pPr>
              <w:rPr>
                <w:rFonts w:ascii="Arial" w:hAnsi="Arial" w:cs="Arial"/>
                <w:b/>
                <w:highlight w:val="green"/>
              </w:rPr>
            </w:pPr>
            <w:r w:rsidRPr="00CF3EC8">
              <w:rPr>
                <w:rFonts w:ascii="Arial" w:hAnsi="Arial" w:cs="Arial"/>
                <w:b/>
                <w:highlight w:val="green"/>
              </w:rPr>
              <w:t>Intermediate Level-Off Altitude/FL</w:t>
            </w:r>
          </w:p>
        </w:tc>
      </w:tr>
      <w:tr w:rsidR="004E773E" w:rsidRPr="00CF3EC8" w14:paraId="664672A2" w14:textId="77777777" w:rsidTr="007745C9">
        <w:trPr>
          <w:cantSplit/>
        </w:trPr>
        <w:tc>
          <w:tcPr>
            <w:tcW w:w="3486" w:type="dxa"/>
            <w:tcBorders>
              <w:bottom w:val="single" w:sz="4" w:space="0" w:color="000000"/>
              <w:right w:val="nil"/>
            </w:tcBorders>
            <w:shd w:val="clear" w:color="auto" w:fill="EAF1DD" w:themeFill="accent3" w:themeFillTint="33"/>
            <w:vAlign w:val="center"/>
          </w:tcPr>
          <w:p w14:paraId="664672A0" w14:textId="77777777" w:rsidR="004E773E" w:rsidRPr="00CF3EC8" w:rsidRDefault="004E773E" w:rsidP="007745C9">
            <w:pPr>
              <w:jc w:val="right"/>
              <w:rPr>
                <w:b/>
              </w:rPr>
            </w:pPr>
            <w:r w:rsidRPr="00CF3EC8">
              <w:rPr>
                <w:b/>
              </w:rPr>
              <w:t>RECOMMENDATION:</w:t>
            </w:r>
          </w:p>
        </w:tc>
        <w:tc>
          <w:tcPr>
            <w:tcW w:w="6972" w:type="dxa"/>
            <w:gridSpan w:val="2"/>
            <w:tcBorders>
              <w:left w:val="nil"/>
              <w:bottom w:val="single" w:sz="4" w:space="0" w:color="000000"/>
            </w:tcBorders>
            <w:shd w:val="clear" w:color="auto" w:fill="EAF1DD" w:themeFill="accent3" w:themeFillTint="33"/>
            <w:vAlign w:val="center"/>
          </w:tcPr>
          <w:p w14:paraId="664672A1" w14:textId="77777777" w:rsidR="004E773E" w:rsidRPr="00CF3EC8" w:rsidRDefault="004E773E" w:rsidP="007745C9">
            <w:pPr>
              <w:jc w:val="center"/>
              <w:rPr>
                <w:b/>
              </w:rPr>
            </w:pPr>
            <w:r w:rsidRPr="00CF3EC8">
              <w:rPr>
                <w:b/>
              </w:rPr>
              <w:t>USE CPDLC</w:t>
            </w:r>
          </w:p>
        </w:tc>
      </w:tr>
      <w:tr w:rsidR="004E773E" w:rsidRPr="00033E16" w14:paraId="664672A6" w14:textId="77777777" w:rsidTr="007745C9">
        <w:trPr>
          <w:cantSplit/>
        </w:trPr>
        <w:tc>
          <w:tcPr>
            <w:tcW w:w="3486" w:type="dxa"/>
            <w:tcBorders>
              <w:top w:val="single" w:sz="4" w:space="0" w:color="000000"/>
              <w:bottom w:val="single" w:sz="18" w:space="0" w:color="000000"/>
            </w:tcBorders>
            <w:shd w:val="clear" w:color="auto" w:fill="D9D9D9" w:themeFill="background1" w:themeFillShade="D9"/>
            <w:vAlign w:val="center"/>
          </w:tcPr>
          <w:p w14:paraId="664672A3" w14:textId="77777777" w:rsidR="004E773E" w:rsidRPr="00033E16" w:rsidRDefault="004E773E" w:rsidP="007745C9">
            <w:pPr>
              <w:spacing w:before="100" w:beforeAutospacing="1" w:afterAutospacing="1"/>
              <w:jc w:val="center"/>
              <w:rPr>
                <w:b/>
                <w:sz w:val="22"/>
                <w:szCs w:val="22"/>
              </w:rPr>
            </w:pPr>
            <w:r w:rsidRPr="00F7347A">
              <w:rPr>
                <w:b/>
              </w:rPr>
              <w:t>Sequence of Events</w:t>
            </w:r>
          </w:p>
        </w:tc>
        <w:tc>
          <w:tcPr>
            <w:tcW w:w="3486" w:type="dxa"/>
            <w:tcBorders>
              <w:top w:val="single" w:sz="4" w:space="0" w:color="000000"/>
              <w:bottom w:val="single" w:sz="18" w:space="0" w:color="000000"/>
            </w:tcBorders>
            <w:shd w:val="clear" w:color="auto" w:fill="D9D9D9" w:themeFill="background1" w:themeFillShade="D9"/>
            <w:vAlign w:val="center"/>
          </w:tcPr>
          <w:p w14:paraId="664672A4" w14:textId="77777777" w:rsidR="004E773E" w:rsidRPr="00033E16" w:rsidRDefault="004E773E" w:rsidP="007745C9">
            <w:pPr>
              <w:spacing w:before="100" w:beforeAutospacing="1" w:afterAutospacing="1"/>
              <w:jc w:val="center"/>
              <w:rPr>
                <w:b/>
                <w:sz w:val="22"/>
                <w:szCs w:val="22"/>
              </w:rPr>
            </w:pPr>
            <w:r w:rsidRPr="00F7347A">
              <w:rPr>
                <w:b/>
              </w:rPr>
              <w:t>Pilot Flying Procedures</w:t>
            </w:r>
          </w:p>
        </w:tc>
        <w:tc>
          <w:tcPr>
            <w:tcW w:w="3486" w:type="dxa"/>
            <w:tcBorders>
              <w:top w:val="single" w:sz="4" w:space="0" w:color="000000"/>
              <w:bottom w:val="single" w:sz="18" w:space="0" w:color="000000"/>
            </w:tcBorders>
            <w:shd w:val="clear" w:color="auto" w:fill="D9D9D9" w:themeFill="background1" w:themeFillShade="D9"/>
            <w:vAlign w:val="center"/>
          </w:tcPr>
          <w:p w14:paraId="664672A5" w14:textId="77777777" w:rsidR="004E773E" w:rsidRPr="00033E16" w:rsidRDefault="004E773E" w:rsidP="007745C9">
            <w:pPr>
              <w:spacing w:before="100" w:beforeAutospacing="1" w:afterAutospacing="1"/>
              <w:jc w:val="center"/>
              <w:rPr>
                <w:b/>
                <w:sz w:val="22"/>
                <w:szCs w:val="22"/>
              </w:rPr>
            </w:pPr>
            <w:r w:rsidRPr="00F7347A">
              <w:rPr>
                <w:b/>
              </w:rPr>
              <w:t>Pilot Monitoring Procedures</w:t>
            </w:r>
          </w:p>
        </w:tc>
      </w:tr>
      <w:tr w:rsidR="004E773E" w:rsidRPr="00CF3EC8" w14:paraId="664672AB" w14:textId="77777777" w:rsidTr="007745C9">
        <w:trPr>
          <w:cantSplit/>
        </w:trPr>
        <w:tc>
          <w:tcPr>
            <w:tcW w:w="3486" w:type="dxa"/>
            <w:tcBorders>
              <w:bottom w:val="dashDotStroked" w:sz="24" w:space="0" w:color="auto"/>
            </w:tcBorders>
            <w:vAlign w:val="center"/>
          </w:tcPr>
          <w:p w14:paraId="664672A7" w14:textId="77777777" w:rsidR="004E773E" w:rsidRPr="00CF3EC8" w:rsidRDefault="004E773E" w:rsidP="007745C9">
            <w:pPr>
              <w:tabs>
                <w:tab w:val="left" w:pos="720"/>
              </w:tabs>
              <w:autoSpaceDE w:val="0"/>
              <w:autoSpaceDN w:val="0"/>
              <w:rPr>
                <w:rFonts w:ascii="Arial" w:hAnsi="Arial" w:cs="Arial"/>
                <w:color w:val="000000"/>
              </w:rPr>
            </w:pPr>
            <w:r w:rsidRPr="00CF3EC8">
              <w:rPr>
                <w:rFonts w:ascii="Arial" w:hAnsi="Arial" w:cs="Arial"/>
                <w:color w:val="000000"/>
              </w:rPr>
              <w:t>A/C climbing to assigned altitude/FL.</w:t>
            </w:r>
          </w:p>
        </w:tc>
        <w:tc>
          <w:tcPr>
            <w:tcW w:w="3486" w:type="dxa"/>
            <w:tcBorders>
              <w:bottom w:val="dashDotStroked" w:sz="24" w:space="0" w:color="auto"/>
            </w:tcBorders>
            <w:vAlign w:val="center"/>
          </w:tcPr>
          <w:p w14:paraId="664672A8"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Check automation mode.</w:t>
            </w:r>
          </w:p>
          <w:p w14:paraId="664672A9"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Monitor the automation has captured the level-off altitude.</w:t>
            </w:r>
          </w:p>
        </w:tc>
        <w:tc>
          <w:tcPr>
            <w:tcW w:w="3486" w:type="dxa"/>
            <w:tcBorders>
              <w:bottom w:val="dashDotStroked" w:sz="24" w:space="0" w:color="auto"/>
            </w:tcBorders>
            <w:vAlign w:val="center"/>
          </w:tcPr>
          <w:p w14:paraId="664672AA"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Monitor the automation.</w:t>
            </w:r>
          </w:p>
        </w:tc>
      </w:tr>
      <w:tr w:rsidR="004E773E" w:rsidRPr="00CF3EC8" w14:paraId="664672BB" w14:textId="77777777" w:rsidTr="007745C9">
        <w:trPr>
          <w:cantSplit/>
        </w:trPr>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vAlign w:val="center"/>
          </w:tcPr>
          <w:p w14:paraId="664672AC"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Crew receives:</w:t>
            </w:r>
          </w:p>
          <w:p w14:paraId="664672AD" w14:textId="77777777" w:rsidR="004E773E" w:rsidRPr="00CF3EC8" w:rsidRDefault="004E773E" w:rsidP="007745C9">
            <w:pPr>
              <w:tabs>
                <w:tab w:val="left" w:pos="720"/>
              </w:tabs>
              <w:autoSpaceDE w:val="0"/>
              <w:autoSpaceDN w:val="0"/>
              <w:rPr>
                <w:rFonts w:ascii="Arial" w:hAnsi="Arial" w:cs="Arial"/>
                <w:color w:val="000000"/>
              </w:rPr>
            </w:pPr>
            <w:r w:rsidRPr="00CF3EC8">
              <w:rPr>
                <w:rFonts w:ascii="Arial" w:hAnsi="Arial" w:cs="Arial"/>
                <w:b/>
                <w:color w:val="000000"/>
                <w:szCs w:val="22"/>
              </w:rPr>
              <w:t>UM219:</w:t>
            </w:r>
            <w:r w:rsidRPr="00CF3EC8">
              <w:rPr>
                <w:rFonts w:ascii="Arial" w:hAnsi="Arial" w:cs="Arial"/>
                <w:color w:val="000000"/>
                <w:szCs w:val="22"/>
              </w:rPr>
              <w:t xml:space="preserve"> STOP CLIMB AT [</w:t>
            </w:r>
            <w:r w:rsidRPr="00CF3EC8">
              <w:rPr>
                <w:rFonts w:ascii="Arial" w:hAnsi="Arial" w:cs="Arial"/>
                <w:i/>
                <w:color w:val="000000"/>
                <w:szCs w:val="22"/>
              </w:rPr>
              <w:t>level</w:t>
            </w:r>
            <w:r w:rsidRPr="00CF3EC8">
              <w:rPr>
                <w:rFonts w:ascii="Arial" w:hAnsi="Arial" w:cs="Arial"/>
                <w:color w:val="000000"/>
                <w:szCs w:val="22"/>
              </w:rPr>
              <w:t>]</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tcPr>
          <w:p w14:paraId="664672AE" w14:textId="77777777" w:rsidR="004E773E" w:rsidRPr="00CF3EC8" w:rsidRDefault="004E773E" w:rsidP="007745C9">
            <w:pPr>
              <w:tabs>
                <w:tab w:val="left" w:pos="720"/>
              </w:tabs>
              <w:autoSpaceDE w:val="0"/>
              <w:autoSpaceDN w:val="0"/>
              <w:rPr>
                <w:rFonts w:ascii="Arial" w:hAnsi="Arial" w:cs="Arial"/>
                <w:szCs w:val="22"/>
              </w:rPr>
            </w:pPr>
            <w:r w:rsidRPr="00CF3EC8">
              <w:rPr>
                <w:rFonts w:ascii="Arial" w:hAnsi="Arial" w:cs="Arial"/>
                <w:szCs w:val="22"/>
              </w:rPr>
              <w:t>Read UM silently</w:t>
            </w:r>
            <w:r w:rsidR="00F84C75">
              <w:rPr>
                <w:rFonts w:ascii="Arial" w:hAnsi="Arial" w:cs="Arial"/>
                <w:szCs w:val="22"/>
              </w:rPr>
              <w:t>.</w:t>
            </w:r>
          </w:p>
          <w:p w14:paraId="664672AF" w14:textId="77777777" w:rsidR="004E773E" w:rsidRPr="00CF3EC8" w:rsidRDefault="004E773E" w:rsidP="007745C9">
            <w:pPr>
              <w:tabs>
                <w:tab w:val="left" w:pos="720"/>
              </w:tabs>
              <w:autoSpaceDE w:val="0"/>
              <w:autoSpaceDN w:val="0"/>
              <w:rPr>
                <w:rFonts w:ascii="Arial" w:hAnsi="Arial" w:cs="Arial"/>
                <w:szCs w:val="22"/>
              </w:rPr>
            </w:pPr>
            <w:r w:rsidRPr="00CF3EC8">
              <w:rPr>
                <w:rFonts w:ascii="Arial" w:hAnsi="Arial" w:cs="Arial"/>
                <w:szCs w:val="22"/>
              </w:rPr>
              <w:t xml:space="preserve">Evaluate and </w:t>
            </w:r>
            <w:r w:rsidR="00D74DA0" w:rsidRPr="00CF3EC8">
              <w:rPr>
                <w:rFonts w:ascii="Arial" w:hAnsi="Arial" w:cs="Arial"/>
                <w:szCs w:val="22"/>
              </w:rPr>
              <w:t>discuss</w:t>
            </w:r>
            <w:r w:rsidR="00F84C75">
              <w:rPr>
                <w:rFonts w:ascii="Arial" w:hAnsi="Arial" w:cs="Arial"/>
                <w:szCs w:val="22"/>
              </w:rPr>
              <w:t>.</w:t>
            </w:r>
          </w:p>
          <w:p w14:paraId="664672B0"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Set altitude in the MCP alt window.</w:t>
            </w:r>
          </w:p>
          <w:p w14:paraId="664672B1"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Crosscheck</w:t>
            </w:r>
            <w:r w:rsidR="00F84C75">
              <w:rPr>
                <w:rFonts w:ascii="Arial" w:hAnsi="Arial" w:cs="Arial"/>
                <w:color w:val="000000"/>
                <w:szCs w:val="22"/>
              </w:rPr>
              <w:t>.</w:t>
            </w:r>
          </w:p>
          <w:p w14:paraId="664672B2"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Tell PM to </w:t>
            </w:r>
            <w:r w:rsidRPr="00CF3EC8">
              <w:rPr>
                <w:rFonts w:ascii="Arial" w:hAnsi="Arial" w:cs="Arial"/>
                <w:b/>
                <w:color w:val="000000"/>
                <w:szCs w:val="22"/>
              </w:rPr>
              <w:t>ACCEPT</w:t>
            </w:r>
            <w:r w:rsidRPr="00CF3EC8">
              <w:rPr>
                <w:rFonts w:ascii="Arial" w:hAnsi="Arial" w:cs="Arial"/>
                <w:color w:val="000000"/>
                <w:szCs w:val="22"/>
              </w:rPr>
              <w:t xml:space="preserve"> the clearance.</w:t>
            </w:r>
          </w:p>
          <w:p w14:paraId="664672B3"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Monitor last 1000'</w:t>
            </w:r>
            <w:r w:rsidR="00D74DA0">
              <w:rPr>
                <w:rFonts w:ascii="Arial" w:hAnsi="Arial" w:cs="Arial"/>
                <w:color w:val="000000"/>
                <w:szCs w:val="22"/>
              </w:rPr>
              <w:t>.</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tcPr>
          <w:p w14:paraId="664672B4" w14:textId="77777777" w:rsidR="004E773E" w:rsidRPr="00CF3EC8" w:rsidRDefault="004E773E" w:rsidP="007745C9">
            <w:pPr>
              <w:tabs>
                <w:tab w:val="left" w:pos="720"/>
              </w:tabs>
              <w:autoSpaceDE w:val="0"/>
              <w:autoSpaceDN w:val="0"/>
              <w:rPr>
                <w:rFonts w:ascii="Arial" w:hAnsi="Arial" w:cs="Arial"/>
                <w:szCs w:val="22"/>
              </w:rPr>
            </w:pPr>
            <w:r w:rsidRPr="00CF3EC8">
              <w:rPr>
                <w:rFonts w:ascii="Arial" w:hAnsi="Arial" w:cs="Arial"/>
                <w:szCs w:val="22"/>
              </w:rPr>
              <w:t>Read UM silently.</w:t>
            </w:r>
          </w:p>
          <w:p w14:paraId="664672B5" w14:textId="77777777" w:rsidR="004E773E" w:rsidRPr="00CF3EC8" w:rsidRDefault="004E773E" w:rsidP="007745C9">
            <w:pPr>
              <w:tabs>
                <w:tab w:val="left" w:pos="720"/>
              </w:tabs>
              <w:autoSpaceDE w:val="0"/>
              <w:autoSpaceDN w:val="0"/>
              <w:rPr>
                <w:rFonts w:ascii="Arial" w:hAnsi="Arial" w:cs="Arial"/>
                <w:szCs w:val="22"/>
              </w:rPr>
            </w:pPr>
            <w:r w:rsidRPr="00CF3EC8">
              <w:rPr>
                <w:rFonts w:ascii="Arial" w:hAnsi="Arial" w:cs="Arial"/>
                <w:szCs w:val="22"/>
              </w:rPr>
              <w:t xml:space="preserve">Evaluate and </w:t>
            </w:r>
            <w:r w:rsidR="00D74DA0" w:rsidRPr="00CF3EC8">
              <w:rPr>
                <w:rFonts w:ascii="Arial" w:hAnsi="Arial" w:cs="Arial"/>
                <w:szCs w:val="22"/>
              </w:rPr>
              <w:t>discuss</w:t>
            </w:r>
            <w:r w:rsidRPr="00CF3EC8">
              <w:rPr>
                <w:rFonts w:ascii="Arial" w:hAnsi="Arial" w:cs="Arial"/>
                <w:szCs w:val="22"/>
              </w:rPr>
              <w:t>.</w:t>
            </w:r>
          </w:p>
          <w:p w14:paraId="664672B6" w14:textId="77777777" w:rsidR="004E773E" w:rsidRPr="00CF3EC8" w:rsidRDefault="004E773E" w:rsidP="007745C9">
            <w:pPr>
              <w:tabs>
                <w:tab w:val="left" w:pos="720"/>
              </w:tabs>
              <w:autoSpaceDE w:val="0"/>
              <w:autoSpaceDN w:val="0"/>
              <w:rPr>
                <w:rFonts w:ascii="Arial" w:hAnsi="Arial" w:cs="Arial"/>
                <w:szCs w:val="22"/>
              </w:rPr>
            </w:pPr>
            <w:r w:rsidRPr="00CF3EC8">
              <w:rPr>
                <w:rFonts w:ascii="Arial" w:hAnsi="Arial" w:cs="Arial"/>
                <w:szCs w:val="22"/>
              </w:rPr>
              <w:t>-</w:t>
            </w:r>
          </w:p>
          <w:p w14:paraId="664672B7"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Crosscheck.</w:t>
            </w:r>
          </w:p>
          <w:p w14:paraId="664672B8"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Send: </w:t>
            </w:r>
            <w:r w:rsidRPr="00CF3EC8">
              <w:rPr>
                <w:rFonts w:ascii="Arial" w:hAnsi="Arial" w:cs="Arial"/>
                <w:b/>
                <w:color w:val="000000"/>
                <w:szCs w:val="22"/>
              </w:rPr>
              <w:t>DM0:</w:t>
            </w:r>
            <w:r w:rsidRPr="00CF3EC8">
              <w:rPr>
                <w:rFonts w:ascii="Arial" w:hAnsi="Arial" w:cs="Arial"/>
                <w:color w:val="000000"/>
                <w:szCs w:val="22"/>
              </w:rPr>
              <w:t xml:space="preserve"> WILCO.</w:t>
            </w:r>
          </w:p>
          <w:p w14:paraId="664672B9"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Monitor last 1000'.</w:t>
            </w:r>
          </w:p>
          <w:p w14:paraId="664672BA"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Make 1000' altitude call out.</w:t>
            </w:r>
          </w:p>
        </w:tc>
      </w:tr>
      <w:tr w:rsidR="004E773E" w:rsidRPr="00CF3EC8" w14:paraId="664672C4" w14:textId="77777777" w:rsidTr="007745C9">
        <w:tc>
          <w:tcPr>
            <w:tcW w:w="10458" w:type="dxa"/>
            <w:gridSpan w:val="3"/>
            <w:tcBorders>
              <w:top w:val="dashDotStroked" w:sz="24" w:space="0" w:color="auto"/>
            </w:tcBorders>
            <w:tcMar>
              <w:top w:w="29" w:type="dxa"/>
              <w:left w:w="115" w:type="dxa"/>
              <w:bottom w:w="29" w:type="dxa"/>
              <w:right w:w="115" w:type="dxa"/>
            </w:tcMar>
          </w:tcPr>
          <w:p w14:paraId="664672BC" w14:textId="77777777" w:rsidR="004E773E" w:rsidRPr="007128D9" w:rsidRDefault="00D74DA0" w:rsidP="007745C9">
            <w:pPr>
              <w:tabs>
                <w:tab w:val="left" w:pos="720"/>
              </w:tabs>
              <w:autoSpaceDE w:val="0"/>
              <w:autoSpaceDN w:val="0"/>
              <w:spacing w:before="100" w:beforeAutospacing="1" w:afterAutospacing="1"/>
              <w:rPr>
                <w:b/>
                <w:color w:val="000000"/>
              </w:rPr>
            </w:pPr>
            <w:r w:rsidRPr="007128D9">
              <w:rPr>
                <w:b/>
                <w:color w:val="000000"/>
              </w:rPr>
              <w:t>Notes and Justifications</w:t>
            </w:r>
            <w:r w:rsidR="004E773E" w:rsidRPr="007128D9">
              <w:rPr>
                <w:b/>
                <w:color w:val="000000"/>
              </w:rPr>
              <w:t>:</w:t>
            </w:r>
          </w:p>
          <w:p w14:paraId="664672BD" w14:textId="77777777" w:rsidR="004E773E" w:rsidRPr="007128D9" w:rsidRDefault="004E773E" w:rsidP="007745C9">
            <w:pPr>
              <w:tabs>
                <w:tab w:val="left" w:pos="720"/>
              </w:tabs>
              <w:autoSpaceDE w:val="0"/>
              <w:autoSpaceDN w:val="0"/>
              <w:rPr>
                <w:color w:val="000000"/>
                <w:szCs w:val="22"/>
              </w:rPr>
            </w:pPr>
            <w:r w:rsidRPr="007128D9">
              <w:rPr>
                <w:color w:val="000000"/>
              </w:rPr>
              <w:t>1.) ATC instructs crew to stop the climb below the previously assigned level.</w:t>
            </w:r>
          </w:p>
          <w:p w14:paraId="664672BE" w14:textId="77777777" w:rsidR="004E773E" w:rsidRPr="007128D9" w:rsidRDefault="004E773E" w:rsidP="007745C9">
            <w:pPr>
              <w:tabs>
                <w:tab w:val="left" w:pos="720"/>
              </w:tabs>
              <w:autoSpaceDE w:val="0"/>
              <w:autoSpaceDN w:val="0"/>
              <w:rPr>
                <w:color w:val="000000"/>
              </w:rPr>
            </w:pPr>
            <w:r w:rsidRPr="007128D9">
              <w:rPr>
                <w:color w:val="000000"/>
              </w:rPr>
              <w:t>2.) It is very rare that the crew will reject a level-off clearance in a climb.</w:t>
            </w:r>
          </w:p>
          <w:p w14:paraId="664672BF" w14:textId="77777777" w:rsidR="004E773E" w:rsidRPr="007128D9" w:rsidRDefault="004E773E" w:rsidP="007745C9">
            <w:pPr>
              <w:tabs>
                <w:tab w:val="left" w:pos="720"/>
              </w:tabs>
              <w:autoSpaceDE w:val="0"/>
              <w:autoSpaceDN w:val="0"/>
              <w:rPr>
                <w:color w:val="000000"/>
              </w:rPr>
            </w:pPr>
            <w:r w:rsidRPr="007128D9">
              <w:rPr>
                <w:color w:val="000000"/>
              </w:rPr>
              <w:t>3.) The altitude alerting system shall be used during all phases of flight to assist the flight crew in altitude awareness and to prevent deviation from assigned clearances. During climb, the flight crew shall set the next clearance altitude in the altitude selector window.</w:t>
            </w:r>
          </w:p>
          <w:p w14:paraId="664672C0" w14:textId="77777777" w:rsidR="004E773E" w:rsidRPr="007128D9" w:rsidRDefault="004E773E" w:rsidP="004E773E">
            <w:pPr>
              <w:numPr>
                <w:ilvl w:val="0"/>
                <w:numId w:val="50"/>
              </w:numPr>
              <w:tabs>
                <w:tab w:val="left" w:pos="0"/>
              </w:tabs>
              <w:autoSpaceDE w:val="0"/>
              <w:autoSpaceDN w:val="0"/>
              <w:spacing w:after="0"/>
              <w:contextualSpacing w:val="0"/>
              <w:rPr>
                <w:color w:val="000000"/>
              </w:rPr>
            </w:pPr>
            <w:r w:rsidRPr="007128D9">
              <w:rPr>
                <w:color w:val="000000"/>
              </w:rPr>
              <w:t>With the autopilot ON, the PF will set the new clearance altitude in the altitude selector window.</w:t>
            </w:r>
          </w:p>
          <w:p w14:paraId="664672C1" w14:textId="77777777" w:rsidR="004E773E" w:rsidRPr="007128D9" w:rsidRDefault="004E773E" w:rsidP="004E773E">
            <w:pPr>
              <w:numPr>
                <w:ilvl w:val="0"/>
                <w:numId w:val="50"/>
              </w:numPr>
              <w:tabs>
                <w:tab w:val="left" w:pos="0"/>
              </w:tabs>
              <w:autoSpaceDE w:val="0"/>
              <w:autoSpaceDN w:val="0"/>
              <w:spacing w:after="0"/>
              <w:contextualSpacing w:val="0"/>
              <w:rPr>
                <w:color w:val="000000"/>
              </w:rPr>
            </w:pPr>
            <w:r w:rsidRPr="007128D9">
              <w:rPr>
                <w:color w:val="000000"/>
              </w:rPr>
              <w:t>With the autopilot OFF the PM will set the new clearance altitudes in the altitude selector window.</w:t>
            </w:r>
          </w:p>
          <w:p w14:paraId="664672C2" w14:textId="77777777" w:rsidR="004E773E" w:rsidRPr="007128D9" w:rsidRDefault="004E773E" w:rsidP="004E773E">
            <w:pPr>
              <w:numPr>
                <w:ilvl w:val="0"/>
                <w:numId w:val="50"/>
              </w:numPr>
              <w:tabs>
                <w:tab w:val="left" w:pos="0"/>
              </w:tabs>
              <w:autoSpaceDE w:val="0"/>
              <w:autoSpaceDN w:val="0"/>
              <w:spacing w:after="0"/>
              <w:contextualSpacing w:val="0"/>
              <w:rPr>
                <w:color w:val="000000"/>
              </w:rPr>
            </w:pPr>
            <w:r w:rsidRPr="007128D9">
              <w:rPr>
                <w:color w:val="000000"/>
              </w:rPr>
              <w:t>Both pilots will verbally and visually acknowledge the cleared altitude set in the altitude selector window. [</w:t>
            </w:r>
            <w:r w:rsidR="0094752E">
              <w:fldChar w:fldCharType="begin"/>
            </w:r>
            <w:r w:rsidR="0094752E">
              <w:instrText xml:space="preserve"> REF _Ref301356453 \r \h  \* MERGEFORMAT </w:instrText>
            </w:r>
            <w:r w:rsidR="0094752E">
              <w:fldChar w:fldCharType="separate"/>
            </w:r>
            <w:r w:rsidR="00FE1A86" w:rsidRPr="00FE1A86">
              <w:rPr>
                <w:color w:val="000000"/>
              </w:rPr>
              <w:t>19</w:t>
            </w:r>
            <w:r w:rsidR="0094752E">
              <w:fldChar w:fldCharType="end"/>
            </w:r>
            <w:r w:rsidRPr="007128D9">
              <w:rPr>
                <w:color w:val="000000"/>
              </w:rPr>
              <w:t>]</w:t>
            </w:r>
          </w:p>
          <w:p w14:paraId="664672C3" w14:textId="77777777" w:rsidR="004E773E" w:rsidRPr="007128D9" w:rsidRDefault="004E773E" w:rsidP="007745C9">
            <w:r w:rsidRPr="007128D9">
              <w:t>3.) The purpose of reporting intermediate levels should be served by ADS-C. [</w:t>
            </w:r>
            <w:r w:rsidR="0094752E">
              <w:fldChar w:fldCharType="begin"/>
            </w:r>
            <w:r w:rsidR="0094752E">
              <w:instrText xml:space="preserve"> REF _Ref300924677 \r \h  \* MERGEFORMAT </w:instrText>
            </w:r>
            <w:r w:rsidR="0094752E">
              <w:fldChar w:fldCharType="separate"/>
            </w:r>
            <w:r w:rsidR="00FE1A86">
              <w:t>55</w:t>
            </w:r>
            <w:r w:rsidR="0094752E">
              <w:fldChar w:fldCharType="end"/>
            </w:r>
            <w:r w:rsidRPr="007128D9">
              <w:t>]</w:t>
            </w:r>
          </w:p>
        </w:tc>
      </w:tr>
    </w:tbl>
    <w:p w14:paraId="664672C5" w14:textId="77777777" w:rsidR="004E773E" w:rsidRDefault="004E773E" w:rsidP="004E773E">
      <w:pPr>
        <w:rPr>
          <w:rFonts w:ascii="Calibri" w:eastAsia="Calibri" w:hAnsi="Calibri"/>
        </w:rPr>
      </w:pPr>
    </w:p>
    <w:tbl>
      <w:tblPr>
        <w:tblStyle w:val="TableGrid2"/>
        <w:tblW w:w="10458" w:type="dxa"/>
        <w:tblLook w:val="04A0" w:firstRow="1" w:lastRow="0" w:firstColumn="1" w:lastColumn="0" w:noHBand="0" w:noVBand="1"/>
      </w:tblPr>
      <w:tblGrid>
        <w:gridCol w:w="3486"/>
        <w:gridCol w:w="3486"/>
        <w:gridCol w:w="3468"/>
        <w:gridCol w:w="18"/>
      </w:tblGrid>
      <w:tr w:rsidR="004E773E" w:rsidRPr="00CF3EC8" w14:paraId="664672C8" w14:textId="77777777" w:rsidTr="007745C9">
        <w:trPr>
          <w:cantSplit/>
          <w:tblHeader/>
        </w:trPr>
        <w:tc>
          <w:tcPr>
            <w:tcW w:w="3486" w:type="dxa"/>
            <w:tcBorders>
              <w:top w:val="single" w:sz="18" w:space="0" w:color="000000"/>
              <w:bottom w:val="single" w:sz="4" w:space="0" w:color="000000"/>
              <w:right w:val="nil"/>
            </w:tcBorders>
            <w:shd w:val="clear" w:color="auto" w:fill="D9D9D9" w:themeFill="background1" w:themeFillShade="D9"/>
          </w:tcPr>
          <w:p w14:paraId="664672C6" w14:textId="77777777" w:rsidR="004E773E" w:rsidRPr="00CF3EC8" w:rsidRDefault="004E773E" w:rsidP="007745C9">
            <w:pPr>
              <w:rPr>
                <w:rFonts w:ascii="Arial" w:hAnsi="Arial" w:cs="Arial"/>
                <w:b/>
              </w:rPr>
            </w:pPr>
            <w:r w:rsidRPr="00CF3EC8">
              <w:rPr>
                <w:rFonts w:ascii="Arial" w:hAnsi="Arial" w:cs="Arial"/>
                <w:b/>
              </w:rPr>
              <w:t>C.7.  CLIMB</w:t>
            </w:r>
          </w:p>
        </w:tc>
        <w:tc>
          <w:tcPr>
            <w:tcW w:w="6972" w:type="dxa"/>
            <w:gridSpan w:val="3"/>
            <w:tcBorders>
              <w:top w:val="single" w:sz="18" w:space="0" w:color="000000"/>
              <w:left w:val="nil"/>
              <w:bottom w:val="single" w:sz="4" w:space="0" w:color="000000"/>
            </w:tcBorders>
            <w:shd w:val="clear" w:color="auto" w:fill="D9D9D9" w:themeFill="background1" w:themeFillShade="D9"/>
          </w:tcPr>
          <w:p w14:paraId="664672C7" w14:textId="77777777" w:rsidR="004E773E" w:rsidRPr="00CF3EC8" w:rsidRDefault="004E773E" w:rsidP="007745C9">
            <w:pPr>
              <w:rPr>
                <w:rFonts w:ascii="Arial" w:hAnsi="Arial" w:cs="Arial"/>
                <w:b/>
                <w:highlight w:val="green"/>
              </w:rPr>
            </w:pPr>
            <w:r w:rsidRPr="00CF3EC8">
              <w:rPr>
                <w:rFonts w:ascii="Arial" w:hAnsi="Arial" w:cs="Arial"/>
                <w:b/>
                <w:highlight w:val="green"/>
              </w:rPr>
              <w:t>AOC Communication</w:t>
            </w:r>
          </w:p>
        </w:tc>
      </w:tr>
      <w:tr w:rsidR="004E773E" w:rsidRPr="00CF3EC8" w14:paraId="664672CB" w14:textId="77777777" w:rsidTr="007745C9">
        <w:trPr>
          <w:cantSplit/>
        </w:trPr>
        <w:tc>
          <w:tcPr>
            <w:tcW w:w="3486" w:type="dxa"/>
            <w:tcBorders>
              <w:bottom w:val="single" w:sz="4" w:space="0" w:color="000000"/>
              <w:right w:val="nil"/>
            </w:tcBorders>
            <w:shd w:val="clear" w:color="auto" w:fill="EAF1DD" w:themeFill="accent3" w:themeFillTint="33"/>
            <w:vAlign w:val="center"/>
          </w:tcPr>
          <w:p w14:paraId="664672C9" w14:textId="77777777" w:rsidR="004E773E" w:rsidRPr="00CF3EC8" w:rsidRDefault="004E773E" w:rsidP="007745C9">
            <w:pPr>
              <w:jc w:val="right"/>
              <w:rPr>
                <w:b/>
              </w:rPr>
            </w:pPr>
            <w:r w:rsidRPr="00CF3EC8">
              <w:rPr>
                <w:b/>
              </w:rPr>
              <w:t>RECOMMENDATION:</w:t>
            </w:r>
          </w:p>
        </w:tc>
        <w:tc>
          <w:tcPr>
            <w:tcW w:w="6972" w:type="dxa"/>
            <w:gridSpan w:val="3"/>
            <w:tcBorders>
              <w:left w:val="nil"/>
              <w:bottom w:val="single" w:sz="4" w:space="0" w:color="000000"/>
            </w:tcBorders>
            <w:shd w:val="clear" w:color="auto" w:fill="EAF1DD" w:themeFill="accent3" w:themeFillTint="33"/>
            <w:vAlign w:val="center"/>
          </w:tcPr>
          <w:p w14:paraId="664672CA" w14:textId="77777777" w:rsidR="004E773E" w:rsidRPr="00CF3EC8" w:rsidRDefault="004E773E" w:rsidP="007745C9">
            <w:pPr>
              <w:jc w:val="center"/>
              <w:rPr>
                <w:b/>
              </w:rPr>
            </w:pPr>
            <w:r w:rsidRPr="00CF3EC8">
              <w:rPr>
                <w:b/>
              </w:rPr>
              <w:t>USE CPDLC</w:t>
            </w:r>
          </w:p>
        </w:tc>
      </w:tr>
      <w:tr w:rsidR="004E773E" w:rsidRPr="00033E16" w14:paraId="664672CF" w14:textId="77777777" w:rsidTr="007745C9">
        <w:trPr>
          <w:cantSplit/>
        </w:trPr>
        <w:tc>
          <w:tcPr>
            <w:tcW w:w="3486" w:type="dxa"/>
            <w:tcBorders>
              <w:top w:val="single" w:sz="4" w:space="0" w:color="000000"/>
              <w:bottom w:val="single" w:sz="18" w:space="0" w:color="000000"/>
            </w:tcBorders>
            <w:shd w:val="clear" w:color="auto" w:fill="D9D9D9" w:themeFill="background1" w:themeFillShade="D9"/>
            <w:vAlign w:val="center"/>
          </w:tcPr>
          <w:p w14:paraId="664672CC" w14:textId="77777777" w:rsidR="004E773E" w:rsidRPr="00033E16" w:rsidRDefault="004E773E" w:rsidP="007745C9">
            <w:pPr>
              <w:spacing w:before="100" w:beforeAutospacing="1" w:afterAutospacing="1"/>
              <w:jc w:val="center"/>
              <w:rPr>
                <w:b/>
                <w:sz w:val="22"/>
                <w:szCs w:val="22"/>
              </w:rPr>
            </w:pPr>
            <w:r w:rsidRPr="00F7347A">
              <w:rPr>
                <w:b/>
              </w:rPr>
              <w:t>Sequence of Events</w:t>
            </w:r>
          </w:p>
        </w:tc>
        <w:tc>
          <w:tcPr>
            <w:tcW w:w="3486" w:type="dxa"/>
            <w:tcBorders>
              <w:top w:val="single" w:sz="4" w:space="0" w:color="000000"/>
              <w:bottom w:val="single" w:sz="18" w:space="0" w:color="000000"/>
            </w:tcBorders>
            <w:shd w:val="clear" w:color="auto" w:fill="D9D9D9" w:themeFill="background1" w:themeFillShade="D9"/>
            <w:vAlign w:val="center"/>
          </w:tcPr>
          <w:p w14:paraId="664672CD" w14:textId="77777777" w:rsidR="004E773E" w:rsidRPr="00033E16" w:rsidRDefault="004E773E" w:rsidP="007745C9">
            <w:pPr>
              <w:spacing w:before="100" w:beforeAutospacing="1" w:afterAutospacing="1"/>
              <w:jc w:val="center"/>
              <w:rPr>
                <w:b/>
                <w:sz w:val="22"/>
                <w:szCs w:val="22"/>
              </w:rPr>
            </w:pPr>
            <w:r w:rsidRPr="00F7347A">
              <w:rPr>
                <w:b/>
              </w:rPr>
              <w:t>Pilot Flying Procedures</w:t>
            </w:r>
          </w:p>
        </w:tc>
        <w:tc>
          <w:tcPr>
            <w:tcW w:w="3486" w:type="dxa"/>
            <w:gridSpan w:val="2"/>
            <w:tcBorders>
              <w:top w:val="single" w:sz="4" w:space="0" w:color="000000"/>
              <w:bottom w:val="single" w:sz="18" w:space="0" w:color="000000"/>
            </w:tcBorders>
            <w:shd w:val="clear" w:color="auto" w:fill="D9D9D9" w:themeFill="background1" w:themeFillShade="D9"/>
            <w:vAlign w:val="center"/>
          </w:tcPr>
          <w:p w14:paraId="664672CE" w14:textId="77777777" w:rsidR="004E773E" w:rsidRPr="00033E16" w:rsidRDefault="004E773E" w:rsidP="007745C9">
            <w:pPr>
              <w:spacing w:before="100" w:beforeAutospacing="1" w:afterAutospacing="1"/>
              <w:jc w:val="center"/>
              <w:rPr>
                <w:b/>
                <w:sz w:val="22"/>
                <w:szCs w:val="22"/>
              </w:rPr>
            </w:pPr>
            <w:r w:rsidRPr="00F7347A">
              <w:rPr>
                <w:b/>
              </w:rPr>
              <w:t>Pilot Monitoring Procedures</w:t>
            </w:r>
          </w:p>
        </w:tc>
      </w:tr>
      <w:tr w:rsidR="004E773E" w:rsidRPr="00CF3EC8" w14:paraId="664672D8" w14:textId="77777777" w:rsidTr="007745C9">
        <w:trPr>
          <w:gridAfter w:val="1"/>
          <w:wAfter w:w="18" w:type="dxa"/>
          <w:cantSplit/>
        </w:trPr>
        <w:tc>
          <w:tcPr>
            <w:tcW w:w="3486" w:type="dxa"/>
            <w:tcBorders>
              <w:bottom w:val="dashDotStroked" w:sz="24" w:space="0" w:color="auto"/>
            </w:tcBorders>
            <w:vAlign w:val="center"/>
          </w:tcPr>
          <w:p w14:paraId="664672D0" w14:textId="77777777" w:rsidR="004E773E" w:rsidRPr="00CF3EC8" w:rsidRDefault="004E773E" w:rsidP="007745C9">
            <w:pPr>
              <w:tabs>
                <w:tab w:val="left" w:pos="720"/>
              </w:tabs>
              <w:autoSpaceDE w:val="0"/>
              <w:autoSpaceDN w:val="0"/>
              <w:rPr>
                <w:rFonts w:ascii="Arial" w:hAnsi="Arial" w:cs="Arial"/>
                <w:color w:val="000000"/>
              </w:rPr>
            </w:pPr>
            <w:r w:rsidRPr="00CF3EC8">
              <w:rPr>
                <w:rFonts w:ascii="Arial" w:hAnsi="Arial" w:cs="Arial"/>
                <w:color w:val="000000"/>
              </w:rPr>
              <w:t>Crew must send departure message to company via ARINC or voice.</w:t>
            </w:r>
          </w:p>
          <w:p w14:paraId="664672D1" w14:textId="77777777" w:rsidR="004E773E" w:rsidRPr="00CF3EC8" w:rsidRDefault="004E773E" w:rsidP="007745C9">
            <w:pPr>
              <w:tabs>
                <w:tab w:val="left" w:pos="720"/>
              </w:tabs>
              <w:autoSpaceDE w:val="0"/>
              <w:autoSpaceDN w:val="0"/>
              <w:rPr>
                <w:rFonts w:ascii="Arial" w:hAnsi="Arial" w:cs="Arial"/>
                <w:color w:val="000000"/>
              </w:rPr>
            </w:pPr>
          </w:p>
          <w:p w14:paraId="664672D2" w14:textId="77777777" w:rsidR="004E773E" w:rsidRPr="00CF3EC8" w:rsidRDefault="004E773E" w:rsidP="007745C9">
            <w:pPr>
              <w:tabs>
                <w:tab w:val="left" w:pos="720"/>
              </w:tabs>
              <w:autoSpaceDE w:val="0"/>
              <w:autoSpaceDN w:val="0"/>
              <w:rPr>
                <w:rFonts w:ascii="Arial" w:hAnsi="Arial" w:cs="Arial"/>
                <w:b/>
                <w:color w:val="000000"/>
              </w:rPr>
            </w:pPr>
            <w:r w:rsidRPr="00CF3EC8">
              <w:rPr>
                <w:rFonts w:ascii="Arial" w:hAnsi="Arial" w:cs="Arial"/>
                <w:b/>
                <w:color w:val="000000"/>
              </w:rPr>
              <w:t>Note 1</w:t>
            </w:r>
          </w:p>
        </w:tc>
        <w:tc>
          <w:tcPr>
            <w:tcW w:w="3486" w:type="dxa"/>
            <w:tcBorders>
              <w:bottom w:val="dashDotStroked" w:sz="24" w:space="0" w:color="auto"/>
            </w:tcBorders>
            <w:vAlign w:val="center"/>
          </w:tcPr>
          <w:p w14:paraId="664672D3"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Acknowledge to monitor ATC comms.</w:t>
            </w:r>
          </w:p>
          <w:p w14:paraId="664672D4" w14:textId="77777777" w:rsidR="004E773E" w:rsidRPr="00CF3EC8" w:rsidRDefault="004E773E" w:rsidP="007745C9">
            <w:pPr>
              <w:tabs>
                <w:tab w:val="left" w:pos="720"/>
              </w:tabs>
              <w:autoSpaceDE w:val="0"/>
              <w:autoSpaceDN w:val="0"/>
              <w:rPr>
                <w:rFonts w:ascii="Arial" w:hAnsi="Arial" w:cs="Arial"/>
                <w:color w:val="000000"/>
                <w:szCs w:val="22"/>
              </w:rPr>
            </w:pPr>
          </w:p>
          <w:p w14:paraId="664672D5"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Switch from LEGS page to CPDLC Comm page.</w:t>
            </w:r>
          </w:p>
        </w:tc>
        <w:tc>
          <w:tcPr>
            <w:tcW w:w="3468" w:type="dxa"/>
            <w:tcBorders>
              <w:bottom w:val="dashDotStroked" w:sz="24" w:space="0" w:color="auto"/>
            </w:tcBorders>
            <w:vAlign w:val="center"/>
          </w:tcPr>
          <w:p w14:paraId="664672D6"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The duty to monitor ATC comms is passed to the PF. The PM states "</w:t>
            </w:r>
            <w:r w:rsidRPr="00CF3EC8">
              <w:rPr>
                <w:rFonts w:ascii="Arial" w:hAnsi="Arial" w:cs="Arial"/>
                <w:i/>
                <w:color w:val="000000"/>
                <w:szCs w:val="22"/>
              </w:rPr>
              <w:t>you have ATC comms, I'm talking to company</w:t>
            </w:r>
            <w:r w:rsidRPr="00CF3EC8">
              <w:rPr>
                <w:rFonts w:ascii="Arial" w:hAnsi="Arial" w:cs="Arial"/>
                <w:color w:val="000000"/>
                <w:szCs w:val="22"/>
              </w:rPr>
              <w:t>"</w:t>
            </w:r>
          </w:p>
          <w:p w14:paraId="664672D7"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After comms with AOC, the PM states that he has </w:t>
            </w:r>
            <w:r w:rsidRPr="00CF3EC8">
              <w:rPr>
                <w:rFonts w:ascii="Arial" w:hAnsi="Arial" w:cs="Arial"/>
                <w:b/>
                <w:color w:val="000000"/>
                <w:szCs w:val="22"/>
              </w:rPr>
              <w:t>ATC</w:t>
            </w:r>
            <w:r w:rsidRPr="00CF3EC8">
              <w:rPr>
                <w:rFonts w:ascii="Arial" w:hAnsi="Arial" w:cs="Arial"/>
                <w:color w:val="000000"/>
                <w:szCs w:val="22"/>
              </w:rPr>
              <w:t xml:space="preserve"> comms.</w:t>
            </w:r>
          </w:p>
        </w:tc>
      </w:tr>
      <w:tr w:rsidR="004E773E" w:rsidRPr="00CF3EC8" w14:paraId="664672DE" w14:textId="77777777" w:rsidTr="007745C9">
        <w:trPr>
          <w:cantSplit/>
        </w:trPr>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vAlign w:val="center"/>
          </w:tcPr>
          <w:p w14:paraId="664672D9" w14:textId="77777777" w:rsidR="004E773E" w:rsidRPr="00CF3EC8" w:rsidRDefault="004E773E" w:rsidP="007745C9">
            <w:pPr>
              <w:tabs>
                <w:tab w:val="left" w:pos="720"/>
              </w:tabs>
              <w:autoSpaceDE w:val="0"/>
              <w:autoSpaceDN w:val="0"/>
              <w:rPr>
                <w:rFonts w:ascii="Arial" w:hAnsi="Arial" w:cs="Arial"/>
                <w:color w:val="000000"/>
              </w:rPr>
            </w:pPr>
            <w:r w:rsidRPr="00CF3EC8">
              <w:rPr>
                <w:rFonts w:ascii="Arial" w:hAnsi="Arial" w:cs="Arial"/>
                <w:color w:val="000000"/>
              </w:rPr>
              <w:t>Crew receives:</w:t>
            </w:r>
          </w:p>
          <w:p w14:paraId="664672DA" w14:textId="77777777" w:rsidR="004E773E" w:rsidRPr="00CF3EC8" w:rsidRDefault="004E773E" w:rsidP="007745C9">
            <w:pPr>
              <w:tabs>
                <w:tab w:val="left" w:pos="720"/>
              </w:tabs>
              <w:autoSpaceDE w:val="0"/>
              <w:autoSpaceDN w:val="0"/>
              <w:rPr>
                <w:rFonts w:ascii="Arial" w:hAnsi="Arial" w:cs="Arial"/>
                <w:b/>
                <w:color w:val="000000"/>
              </w:rPr>
            </w:pPr>
            <w:r w:rsidRPr="00CF3EC8">
              <w:rPr>
                <w:rFonts w:ascii="Arial" w:hAnsi="Arial" w:cs="Arial"/>
                <w:b/>
                <w:color w:val="000000"/>
              </w:rPr>
              <w:t>Any UM</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vAlign w:val="center"/>
          </w:tcPr>
          <w:p w14:paraId="664672DB" w14:textId="77777777" w:rsidR="004E773E" w:rsidRPr="00CF3EC8" w:rsidRDefault="004E773E" w:rsidP="007745C9">
            <w:pPr>
              <w:tabs>
                <w:tab w:val="left" w:pos="720"/>
              </w:tabs>
              <w:autoSpaceDE w:val="0"/>
              <w:autoSpaceDN w:val="0"/>
              <w:rPr>
                <w:rFonts w:ascii="Arial" w:hAnsi="Arial" w:cs="Arial"/>
                <w:szCs w:val="22"/>
              </w:rPr>
            </w:pPr>
            <w:r w:rsidRPr="00CF3EC8">
              <w:rPr>
                <w:rFonts w:ascii="Arial" w:hAnsi="Arial" w:cs="Arial"/>
                <w:color w:val="000000"/>
                <w:szCs w:val="22"/>
              </w:rPr>
              <w:t>The PF may wait until the PM is done, or may reply to ATC. This decision should be the judgment of the PF.</w:t>
            </w:r>
            <w:r w:rsidRPr="00CF3EC8">
              <w:rPr>
                <w:rFonts w:ascii="Arial" w:hAnsi="Arial" w:cs="Arial"/>
                <w:szCs w:val="22"/>
              </w:rPr>
              <w:t xml:space="preserve"> </w:t>
            </w:r>
          </w:p>
          <w:p w14:paraId="664672DC" w14:textId="77777777" w:rsidR="004E773E" w:rsidRPr="00CF3EC8" w:rsidRDefault="004E773E" w:rsidP="007745C9">
            <w:pPr>
              <w:tabs>
                <w:tab w:val="left" w:pos="720"/>
              </w:tabs>
              <w:autoSpaceDE w:val="0"/>
              <w:autoSpaceDN w:val="0"/>
              <w:rPr>
                <w:rFonts w:ascii="Arial" w:hAnsi="Arial" w:cs="Arial"/>
                <w:color w:val="FF0000"/>
                <w:szCs w:val="22"/>
              </w:rPr>
            </w:pPr>
            <w:r w:rsidRPr="00CF3EC8">
              <w:rPr>
                <w:rFonts w:ascii="Arial" w:hAnsi="Arial" w:cs="Arial"/>
                <w:szCs w:val="22"/>
              </w:rPr>
              <w:t>When the PM has completed AOC Comms, the PF will brief the PM on the status of a UM and the response and actions taken.</w:t>
            </w:r>
          </w:p>
        </w:tc>
        <w:tc>
          <w:tcPr>
            <w:tcW w:w="3486" w:type="dxa"/>
            <w:gridSpan w:val="2"/>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vAlign w:val="center"/>
          </w:tcPr>
          <w:p w14:paraId="664672DD" w14:textId="77777777" w:rsidR="004E773E" w:rsidRPr="00CF3EC8" w:rsidRDefault="004E773E" w:rsidP="007745C9">
            <w:pPr>
              <w:tabs>
                <w:tab w:val="left" w:pos="720"/>
              </w:tabs>
              <w:autoSpaceDE w:val="0"/>
              <w:autoSpaceDN w:val="0"/>
              <w:jc w:val="center"/>
              <w:rPr>
                <w:rFonts w:ascii="Arial" w:hAnsi="Arial" w:cs="Arial"/>
                <w:color w:val="000000"/>
                <w:szCs w:val="22"/>
              </w:rPr>
            </w:pPr>
            <w:r w:rsidRPr="00CF3EC8">
              <w:rPr>
                <w:rFonts w:ascii="Arial" w:hAnsi="Arial" w:cs="Arial"/>
                <w:color w:val="000000"/>
                <w:szCs w:val="22"/>
              </w:rPr>
              <w:t>N/A</w:t>
            </w:r>
          </w:p>
        </w:tc>
      </w:tr>
      <w:tr w:rsidR="004E773E" w:rsidRPr="00CF3EC8" w14:paraId="664672E1" w14:textId="77777777" w:rsidTr="007745C9">
        <w:tc>
          <w:tcPr>
            <w:tcW w:w="10458" w:type="dxa"/>
            <w:gridSpan w:val="4"/>
            <w:tcBorders>
              <w:top w:val="dashDotStroked" w:sz="24" w:space="0" w:color="auto"/>
            </w:tcBorders>
            <w:tcMar>
              <w:top w:w="29" w:type="dxa"/>
              <w:left w:w="115" w:type="dxa"/>
              <w:bottom w:w="29" w:type="dxa"/>
              <w:right w:w="115" w:type="dxa"/>
            </w:tcMar>
          </w:tcPr>
          <w:p w14:paraId="664672DF" w14:textId="77777777" w:rsidR="004E773E" w:rsidRPr="007128D9" w:rsidRDefault="004E773E" w:rsidP="007745C9">
            <w:pPr>
              <w:tabs>
                <w:tab w:val="left" w:pos="720"/>
              </w:tabs>
              <w:autoSpaceDE w:val="0"/>
              <w:autoSpaceDN w:val="0"/>
              <w:spacing w:before="100" w:beforeAutospacing="1" w:afterAutospacing="1"/>
              <w:rPr>
                <w:b/>
                <w:color w:val="000000"/>
              </w:rPr>
            </w:pPr>
            <w:r w:rsidRPr="007128D9">
              <w:rPr>
                <w:b/>
                <w:color w:val="000000"/>
              </w:rPr>
              <w:t>N</w:t>
            </w:r>
            <w:r w:rsidR="0071481B" w:rsidRPr="007128D9">
              <w:rPr>
                <w:b/>
                <w:color w:val="000000"/>
              </w:rPr>
              <w:t>otes</w:t>
            </w:r>
            <w:r w:rsidRPr="007128D9">
              <w:rPr>
                <w:b/>
                <w:color w:val="000000"/>
              </w:rPr>
              <w:t xml:space="preserve"> and J</w:t>
            </w:r>
            <w:r w:rsidR="0071481B" w:rsidRPr="007128D9">
              <w:rPr>
                <w:b/>
                <w:color w:val="000000"/>
              </w:rPr>
              <w:t>ustifications</w:t>
            </w:r>
            <w:r w:rsidRPr="007128D9">
              <w:rPr>
                <w:b/>
                <w:color w:val="000000"/>
              </w:rPr>
              <w:t>:</w:t>
            </w:r>
          </w:p>
          <w:p w14:paraId="664672E0" w14:textId="77777777" w:rsidR="004E773E" w:rsidRPr="007128D9" w:rsidRDefault="004E773E" w:rsidP="004E6761">
            <w:pPr>
              <w:tabs>
                <w:tab w:val="left" w:pos="720"/>
              </w:tabs>
              <w:autoSpaceDE w:val="0"/>
              <w:autoSpaceDN w:val="0"/>
              <w:rPr>
                <w:color w:val="000000"/>
                <w:szCs w:val="22"/>
              </w:rPr>
            </w:pPr>
            <w:r w:rsidRPr="007128D9">
              <w:rPr>
                <w:color w:val="000000"/>
              </w:rPr>
              <w:t>1.)</w:t>
            </w:r>
            <w:r w:rsidRPr="007128D9">
              <w:rPr>
                <w:b/>
                <w:color w:val="000000"/>
              </w:rPr>
              <w:t xml:space="preserve"> </w:t>
            </w:r>
            <w:r w:rsidRPr="007128D9">
              <w:rPr>
                <w:color w:val="000000"/>
              </w:rPr>
              <w:t>When communicating with company via voice or ACARS</w:t>
            </w:r>
            <w:r w:rsidR="0071481B">
              <w:rPr>
                <w:color w:val="000000"/>
                <w:szCs w:val="22"/>
              </w:rPr>
              <w:t>,</w:t>
            </w:r>
            <w:r w:rsidRPr="007128D9">
              <w:rPr>
                <w:color w:val="000000"/>
              </w:rPr>
              <w:t xml:space="preserve"> the pilot (PF or PM) is essentially "out of the loop" with the other crewmember and ATC. Therefore, a prescribed handoff </w:t>
            </w:r>
            <w:r w:rsidR="0071481B">
              <w:rPr>
                <w:color w:val="000000"/>
                <w:szCs w:val="22"/>
              </w:rPr>
              <w:t xml:space="preserve">occurs </w:t>
            </w:r>
            <w:r w:rsidRPr="007128D9">
              <w:rPr>
                <w:color w:val="000000"/>
              </w:rPr>
              <w:t>between the pilots that when one is "off line" talking to company, the other has the ATC comms.</w:t>
            </w:r>
          </w:p>
        </w:tc>
      </w:tr>
    </w:tbl>
    <w:p w14:paraId="664672E2" w14:textId="77777777" w:rsidR="0071481B" w:rsidRDefault="0071481B" w:rsidP="004E773E">
      <w:pPr>
        <w:tabs>
          <w:tab w:val="left" w:pos="720"/>
        </w:tabs>
        <w:autoSpaceDE w:val="0"/>
        <w:autoSpaceDN w:val="0"/>
        <w:rPr>
          <w:rFonts w:eastAsia="Calibri"/>
          <w:b/>
          <w:color w:val="000000"/>
        </w:rPr>
      </w:pPr>
    </w:p>
    <w:p w14:paraId="664672E3" w14:textId="77777777" w:rsidR="004E773E" w:rsidRPr="00CF3EC8" w:rsidRDefault="004E773E" w:rsidP="004E773E">
      <w:pPr>
        <w:tabs>
          <w:tab w:val="left" w:pos="720"/>
        </w:tabs>
        <w:autoSpaceDE w:val="0"/>
        <w:autoSpaceDN w:val="0"/>
        <w:rPr>
          <w:rFonts w:eastAsia="Calibri"/>
          <w:b/>
          <w:color w:val="000000"/>
        </w:rPr>
      </w:pPr>
      <w:r w:rsidRPr="00CF3EC8">
        <w:rPr>
          <w:rFonts w:eastAsia="Calibri"/>
          <w:b/>
          <w:color w:val="000000"/>
        </w:rPr>
        <w:t>Climb Notes:</w:t>
      </w:r>
    </w:p>
    <w:p w14:paraId="664672E4" w14:textId="77777777" w:rsidR="004E773E" w:rsidRPr="00CF3EC8" w:rsidRDefault="004E773E" w:rsidP="004E773E">
      <w:pPr>
        <w:tabs>
          <w:tab w:val="left" w:pos="720"/>
        </w:tabs>
        <w:autoSpaceDE w:val="0"/>
        <w:autoSpaceDN w:val="0"/>
        <w:rPr>
          <w:rFonts w:eastAsia="Calibri"/>
          <w:color w:val="000000"/>
        </w:rPr>
      </w:pPr>
      <w:r w:rsidRPr="00CF3EC8">
        <w:rPr>
          <w:rFonts w:eastAsia="Calibri"/>
          <w:color w:val="000000"/>
        </w:rPr>
        <w:t>Flight deck workload, autopilot status, communications requirements, etc. can all influence which pilot should perform certain functions at any given time.  [</w:t>
      </w:r>
      <w:r w:rsidR="00653BB1">
        <w:rPr>
          <w:rFonts w:eastAsia="Calibri"/>
          <w:color w:val="000000"/>
        </w:rPr>
        <w:fldChar w:fldCharType="begin"/>
      </w:r>
      <w:r>
        <w:rPr>
          <w:rFonts w:eastAsia="Calibri"/>
          <w:color w:val="000000"/>
        </w:rPr>
        <w:instrText xml:space="preserve"> REF _Ref301356453 \r \h </w:instrText>
      </w:r>
      <w:r w:rsidR="00653BB1">
        <w:rPr>
          <w:rFonts w:eastAsia="Calibri"/>
          <w:color w:val="000000"/>
        </w:rPr>
      </w:r>
      <w:r w:rsidR="00653BB1">
        <w:rPr>
          <w:rFonts w:eastAsia="Calibri"/>
          <w:color w:val="000000"/>
        </w:rPr>
        <w:fldChar w:fldCharType="separate"/>
      </w:r>
      <w:r w:rsidR="00FE1A86">
        <w:rPr>
          <w:rFonts w:eastAsia="Calibri"/>
          <w:color w:val="000000"/>
        </w:rPr>
        <w:t>19</w:t>
      </w:r>
      <w:r w:rsidR="00653BB1">
        <w:rPr>
          <w:rFonts w:eastAsia="Calibri"/>
          <w:color w:val="000000"/>
        </w:rPr>
        <w:fldChar w:fldCharType="end"/>
      </w:r>
      <w:r w:rsidRPr="00CF3EC8">
        <w:rPr>
          <w:rFonts w:eastAsia="Calibri"/>
          <w:color w:val="000000"/>
        </w:rPr>
        <w:t>]</w:t>
      </w:r>
    </w:p>
    <w:p w14:paraId="664672E5" w14:textId="77777777" w:rsidR="0071481B" w:rsidRDefault="0071481B">
      <w:pPr>
        <w:spacing w:after="200" w:line="276" w:lineRule="auto"/>
        <w:contextualSpacing w:val="0"/>
        <w:rPr>
          <w:rFonts w:ascii="Calibri" w:eastAsia="Calibri" w:hAnsi="Calibri"/>
        </w:rPr>
      </w:pPr>
      <w:r>
        <w:rPr>
          <w:rFonts w:ascii="Calibri" w:eastAsia="Calibri" w:hAnsi="Calibri"/>
        </w:rPr>
        <w:br w:type="page"/>
      </w:r>
    </w:p>
    <w:p w14:paraId="664672E6" w14:textId="77777777" w:rsidR="004E773E" w:rsidRPr="004E6761" w:rsidRDefault="0071481B" w:rsidP="007128D9">
      <w:pPr>
        <w:pStyle w:val="Heading4"/>
      </w:pPr>
      <w:bookmarkStart w:id="195" w:name="_Toc302557725"/>
      <w:r w:rsidRPr="007128D9">
        <w:t>Cruise</w:t>
      </w:r>
      <w:bookmarkEnd w:id="195"/>
    </w:p>
    <w:p w14:paraId="664672E7" w14:textId="77777777" w:rsidR="0071481B" w:rsidRPr="007128D9" w:rsidRDefault="0071481B" w:rsidP="004E6761">
      <w:pPr>
        <w:rPr>
          <w:rFonts w:eastAsia="Calibri"/>
        </w:rPr>
      </w:pPr>
    </w:p>
    <w:tbl>
      <w:tblPr>
        <w:tblStyle w:val="TableGrid2"/>
        <w:tblW w:w="10458" w:type="dxa"/>
        <w:tblLook w:val="04A0" w:firstRow="1" w:lastRow="0" w:firstColumn="1" w:lastColumn="0" w:noHBand="0" w:noVBand="1"/>
      </w:tblPr>
      <w:tblGrid>
        <w:gridCol w:w="3486"/>
        <w:gridCol w:w="3486"/>
        <w:gridCol w:w="3486"/>
      </w:tblGrid>
      <w:tr w:rsidR="004E773E" w:rsidRPr="00CF3EC8" w14:paraId="664672EA" w14:textId="77777777" w:rsidTr="007745C9">
        <w:trPr>
          <w:cantSplit/>
          <w:tblHeader/>
        </w:trPr>
        <w:tc>
          <w:tcPr>
            <w:tcW w:w="3486" w:type="dxa"/>
            <w:tcBorders>
              <w:top w:val="single" w:sz="18" w:space="0" w:color="000000"/>
              <w:bottom w:val="single" w:sz="4" w:space="0" w:color="000000"/>
              <w:right w:val="nil"/>
            </w:tcBorders>
            <w:shd w:val="clear" w:color="auto" w:fill="D9D9D9" w:themeFill="background1" w:themeFillShade="D9"/>
          </w:tcPr>
          <w:p w14:paraId="664672E8" w14:textId="77777777" w:rsidR="004E773E" w:rsidRPr="00CF3EC8" w:rsidRDefault="004E773E" w:rsidP="007745C9">
            <w:pPr>
              <w:rPr>
                <w:rFonts w:ascii="Arial" w:hAnsi="Arial" w:cs="Arial"/>
                <w:b/>
              </w:rPr>
            </w:pPr>
            <w:r w:rsidRPr="00CF3EC8">
              <w:rPr>
                <w:rFonts w:ascii="Arial" w:hAnsi="Arial" w:cs="Arial"/>
                <w:b/>
              </w:rPr>
              <w:t>D.1.  CRUISE</w:t>
            </w:r>
          </w:p>
        </w:tc>
        <w:tc>
          <w:tcPr>
            <w:tcW w:w="6972" w:type="dxa"/>
            <w:gridSpan w:val="2"/>
            <w:tcBorders>
              <w:top w:val="single" w:sz="18" w:space="0" w:color="000000"/>
              <w:left w:val="nil"/>
              <w:bottom w:val="single" w:sz="4" w:space="0" w:color="000000"/>
            </w:tcBorders>
            <w:shd w:val="clear" w:color="auto" w:fill="D9D9D9" w:themeFill="background1" w:themeFillShade="D9"/>
          </w:tcPr>
          <w:p w14:paraId="664672E9" w14:textId="77777777" w:rsidR="004E773E" w:rsidRPr="00CF3EC8" w:rsidRDefault="004E773E" w:rsidP="007745C9">
            <w:pPr>
              <w:rPr>
                <w:rFonts w:ascii="Arial" w:hAnsi="Arial" w:cs="Arial"/>
                <w:b/>
                <w:highlight w:val="green"/>
              </w:rPr>
            </w:pPr>
            <w:r w:rsidRPr="00CF3EC8">
              <w:rPr>
                <w:rFonts w:ascii="Arial" w:hAnsi="Arial" w:cs="Arial"/>
                <w:b/>
                <w:highlight w:val="green"/>
              </w:rPr>
              <w:t>Cruise Step Climb</w:t>
            </w:r>
          </w:p>
        </w:tc>
      </w:tr>
      <w:tr w:rsidR="004E773E" w:rsidRPr="00CF3EC8" w14:paraId="664672ED" w14:textId="77777777" w:rsidTr="007745C9">
        <w:trPr>
          <w:cantSplit/>
        </w:trPr>
        <w:tc>
          <w:tcPr>
            <w:tcW w:w="3486" w:type="dxa"/>
            <w:tcBorders>
              <w:bottom w:val="single" w:sz="4" w:space="0" w:color="000000"/>
              <w:right w:val="nil"/>
            </w:tcBorders>
            <w:shd w:val="clear" w:color="auto" w:fill="EAF1DD" w:themeFill="accent3" w:themeFillTint="33"/>
            <w:vAlign w:val="center"/>
          </w:tcPr>
          <w:p w14:paraId="664672EB" w14:textId="77777777" w:rsidR="004E773E" w:rsidRPr="00CF3EC8" w:rsidRDefault="004E773E" w:rsidP="007745C9">
            <w:pPr>
              <w:jc w:val="right"/>
              <w:rPr>
                <w:b/>
              </w:rPr>
            </w:pPr>
            <w:r w:rsidRPr="00CF3EC8">
              <w:rPr>
                <w:b/>
              </w:rPr>
              <w:t>RECOMMENDATION:</w:t>
            </w:r>
          </w:p>
        </w:tc>
        <w:tc>
          <w:tcPr>
            <w:tcW w:w="6972" w:type="dxa"/>
            <w:gridSpan w:val="2"/>
            <w:tcBorders>
              <w:left w:val="nil"/>
              <w:bottom w:val="single" w:sz="4" w:space="0" w:color="000000"/>
            </w:tcBorders>
            <w:shd w:val="clear" w:color="auto" w:fill="EAF1DD" w:themeFill="accent3" w:themeFillTint="33"/>
            <w:vAlign w:val="center"/>
          </w:tcPr>
          <w:p w14:paraId="664672EC" w14:textId="77777777" w:rsidR="004E773E" w:rsidRPr="00CF3EC8" w:rsidRDefault="004E773E" w:rsidP="007745C9">
            <w:pPr>
              <w:jc w:val="center"/>
              <w:rPr>
                <w:b/>
              </w:rPr>
            </w:pPr>
            <w:r w:rsidRPr="00CF3EC8">
              <w:rPr>
                <w:b/>
              </w:rPr>
              <w:t>USE CPDLC</w:t>
            </w:r>
          </w:p>
        </w:tc>
      </w:tr>
      <w:tr w:rsidR="004E773E" w:rsidRPr="00033E16" w14:paraId="664672F1" w14:textId="77777777" w:rsidTr="007745C9">
        <w:trPr>
          <w:cantSplit/>
        </w:trPr>
        <w:tc>
          <w:tcPr>
            <w:tcW w:w="3486" w:type="dxa"/>
            <w:tcBorders>
              <w:top w:val="single" w:sz="4" w:space="0" w:color="000000"/>
              <w:bottom w:val="single" w:sz="18" w:space="0" w:color="000000"/>
            </w:tcBorders>
            <w:shd w:val="clear" w:color="auto" w:fill="D9D9D9" w:themeFill="background1" w:themeFillShade="D9"/>
            <w:vAlign w:val="center"/>
          </w:tcPr>
          <w:p w14:paraId="664672EE" w14:textId="77777777" w:rsidR="004E773E" w:rsidRPr="00033E16" w:rsidRDefault="004E773E" w:rsidP="007745C9">
            <w:pPr>
              <w:spacing w:before="100" w:beforeAutospacing="1" w:afterAutospacing="1"/>
              <w:jc w:val="center"/>
              <w:rPr>
                <w:b/>
                <w:sz w:val="22"/>
                <w:szCs w:val="22"/>
              </w:rPr>
            </w:pPr>
            <w:r w:rsidRPr="00F7347A">
              <w:rPr>
                <w:b/>
              </w:rPr>
              <w:t>Sequence of Events</w:t>
            </w:r>
          </w:p>
        </w:tc>
        <w:tc>
          <w:tcPr>
            <w:tcW w:w="3486" w:type="dxa"/>
            <w:tcBorders>
              <w:top w:val="single" w:sz="4" w:space="0" w:color="000000"/>
              <w:bottom w:val="single" w:sz="18" w:space="0" w:color="000000"/>
            </w:tcBorders>
            <w:shd w:val="clear" w:color="auto" w:fill="D9D9D9" w:themeFill="background1" w:themeFillShade="D9"/>
            <w:vAlign w:val="center"/>
          </w:tcPr>
          <w:p w14:paraId="664672EF" w14:textId="77777777" w:rsidR="004E773E" w:rsidRPr="00033E16" w:rsidRDefault="004E773E" w:rsidP="007745C9">
            <w:pPr>
              <w:spacing w:before="100" w:beforeAutospacing="1" w:afterAutospacing="1"/>
              <w:jc w:val="center"/>
              <w:rPr>
                <w:b/>
                <w:sz w:val="22"/>
                <w:szCs w:val="22"/>
              </w:rPr>
            </w:pPr>
            <w:r w:rsidRPr="00F7347A">
              <w:rPr>
                <w:b/>
              </w:rPr>
              <w:t>Pilot Flying Procedures</w:t>
            </w:r>
          </w:p>
        </w:tc>
        <w:tc>
          <w:tcPr>
            <w:tcW w:w="3486" w:type="dxa"/>
            <w:tcBorders>
              <w:top w:val="single" w:sz="4" w:space="0" w:color="000000"/>
              <w:bottom w:val="single" w:sz="18" w:space="0" w:color="000000"/>
            </w:tcBorders>
            <w:shd w:val="clear" w:color="auto" w:fill="D9D9D9" w:themeFill="background1" w:themeFillShade="D9"/>
            <w:vAlign w:val="center"/>
          </w:tcPr>
          <w:p w14:paraId="664672F0" w14:textId="77777777" w:rsidR="004E773E" w:rsidRPr="00033E16" w:rsidRDefault="004E773E" w:rsidP="007745C9">
            <w:pPr>
              <w:spacing w:before="100" w:beforeAutospacing="1" w:afterAutospacing="1"/>
              <w:jc w:val="center"/>
              <w:rPr>
                <w:b/>
                <w:sz w:val="22"/>
                <w:szCs w:val="22"/>
              </w:rPr>
            </w:pPr>
            <w:r w:rsidRPr="00F7347A">
              <w:rPr>
                <w:b/>
              </w:rPr>
              <w:t>Pilot Monitoring Procedures</w:t>
            </w:r>
          </w:p>
        </w:tc>
      </w:tr>
      <w:tr w:rsidR="004E773E" w:rsidRPr="00CF3EC8" w14:paraId="664672F5" w14:textId="77777777" w:rsidTr="007745C9">
        <w:trPr>
          <w:cantSplit/>
        </w:trPr>
        <w:tc>
          <w:tcPr>
            <w:tcW w:w="3486" w:type="dxa"/>
            <w:tcBorders>
              <w:bottom w:val="dashDotStroked" w:sz="24" w:space="0" w:color="auto"/>
            </w:tcBorders>
            <w:vAlign w:val="center"/>
          </w:tcPr>
          <w:p w14:paraId="664672F2" w14:textId="77777777" w:rsidR="004E773E" w:rsidRPr="00CF3EC8" w:rsidRDefault="004E773E" w:rsidP="007745C9">
            <w:pPr>
              <w:tabs>
                <w:tab w:val="left" w:pos="720"/>
              </w:tabs>
              <w:autoSpaceDE w:val="0"/>
              <w:autoSpaceDN w:val="0"/>
              <w:rPr>
                <w:rFonts w:ascii="Arial" w:hAnsi="Arial" w:cs="Arial"/>
                <w:color w:val="000000"/>
              </w:rPr>
            </w:pPr>
            <w:r w:rsidRPr="00CF3EC8">
              <w:rPr>
                <w:rFonts w:ascii="Arial" w:hAnsi="Arial" w:cs="Arial"/>
                <w:color w:val="000000"/>
              </w:rPr>
              <w:t>A/C is level at assigned cruise flight level</w:t>
            </w:r>
          </w:p>
        </w:tc>
        <w:tc>
          <w:tcPr>
            <w:tcW w:w="3486" w:type="dxa"/>
            <w:tcBorders>
              <w:bottom w:val="dashDotStroked" w:sz="24" w:space="0" w:color="auto"/>
            </w:tcBorders>
            <w:vAlign w:val="center"/>
          </w:tcPr>
          <w:p w14:paraId="664672F3" w14:textId="77777777" w:rsidR="004E773E" w:rsidRPr="00CF3EC8" w:rsidRDefault="004E773E" w:rsidP="007745C9">
            <w:pPr>
              <w:tabs>
                <w:tab w:val="left" w:pos="720"/>
              </w:tabs>
              <w:autoSpaceDE w:val="0"/>
              <w:autoSpaceDN w:val="0"/>
              <w:rPr>
                <w:rFonts w:ascii="Arial" w:hAnsi="Arial" w:cs="Arial"/>
                <w:color w:val="000000"/>
                <w:szCs w:val="22"/>
              </w:rPr>
            </w:pPr>
          </w:p>
        </w:tc>
        <w:tc>
          <w:tcPr>
            <w:tcW w:w="3486" w:type="dxa"/>
            <w:tcBorders>
              <w:bottom w:val="dashDotStroked" w:sz="24" w:space="0" w:color="auto"/>
            </w:tcBorders>
            <w:vAlign w:val="center"/>
          </w:tcPr>
          <w:p w14:paraId="664672F4" w14:textId="77777777" w:rsidR="004E773E" w:rsidRPr="00CF3EC8" w:rsidRDefault="004E773E" w:rsidP="007745C9">
            <w:pPr>
              <w:tabs>
                <w:tab w:val="left" w:pos="720"/>
              </w:tabs>
              <w:autoSpaceDE w:val="0"/>
              <w:autoSpaceDN w:val="0"/>
              <w:rPr>
                <w:rFonts w:ascii="Arial" w:hAnsi="Arial" w:cs="Arial"/>
                <w:color w:val="000000"/>
                <w:szCs w:val="22"/>
              </w:rPr>
            </w:pPr>
          </w:p>
        </w:tc>
      </w:tr>
      <w:tr w:rsidR="004E773E" w:rsidRPr="00CF3EC8" w14:paraId="66467305" w14:textId="77777777" w:rsidTr="007745C9">
        <w:trPr>
          <w:cantSplit/>
        </w:trPr>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vAlign w:val="center"/>
          </w:tcPr>
          <w:p w14:paraId="664672F6"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Crew receives:</w:t>
            </w:r>
          </w:p>
          <w:p w14:paraId="664672F7" w14:textId="77777777" w:rsidR="004E773E" w:rsidRPr="00CF3EC8" w:rsidRDefault="004E773E" w:rsidP="007745C9">
            <w:pPr>
              <w:tabs>
                <w:tab w:val="left" w:pos="720"/>
              </w:tabs>
              <w:autoSpaceDE w:val="0"/>
              <w:autoSpaceDN w:val="0"/>
              <w:rPr>
                <w:rFonts w:ascii="Arial" w:hAnsi="Arial" w:cs="Arial"/>
                <w:color w:val="000000"/>
              </w:rPr>
            </w:pPr>
            <w:r w:rsidRPr="00CF3EC8">
              <w:rPr>
                <w:rFonts w:ascii="Arial" w:hAnsi="Arial" w:cs="Arial"/>
                <w:b/>
                <w:color w:val="000000"/>
                <w:szCs w:val="22"/>
              </w:rPr>
              <w:t>UM20:</w:t>
            </w:r>
            <w:r w:rsidRPr="00CF3EC8">
              <w:rPr>
                <w:rFonts w:ascii="Arial" w:hAnsi="Arial" w:cs="Arial"/>
                <w:color w:val="000000"/>
                <w:szCs w:val="22"/>
              </w:rPr>
              <w:t xml:space="preserve"> CLIMB TO [</w:t>
            </w:r>
            <w:r w:rsidRPr="00CF3EC8">
              <w:rPr>
                <w:rFonts w:ascii="Arial" w:hAnsi="Arial" w:cs="Arial"/>
                <w:i/>
                <w:color w:val="000000"/>
                <w:szCs w:val="22"/>
              </w:rPr>
              <w:t>level</w:t>
            </w:r>
            <w:r w:rsidRPr="00CF3EC8">
              <w:rPr>
                <w:rFonts w:ascii="Arial" w:hAnsi="Arial" w:cs="Arial"/>
                <w:color w:val="000000"/>
                <w:szCs w:val="22"/>
              </w:rPr>
              <w:t>]</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tcPr>
          <w:p w14:paraId="664672F8"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Read UM silently.</w:t>
            </w:r>
          </w:p>
          <w:p w14:paraId="664672F9"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Evaluate and Discuss.</w:t>
            </w:r>
          </w:p>
          <w:p w14:paraId="664672FA" w14:textId="77777777" w:rsidR="004E773E" w:rsidRPr="00CF3EC8" w:rsidRDefault="004E773E" w:rsidP="007745C9">
            <w:pPr>
              <w:tabs>
                <w:tab w:val="left" w:pos="720"/>
              </w:tabs>
              <w:autoSpaceDE w:val="0"/>
              <w:autoSpaceDN w:val="0"/>
              <w:rPr>
                <w:rFonts w:ascii="Arial" w:hAnsi="Arial" w:cs="Arial"/>
                <w:szCs w:val="22"/>
              </w:rPr>
            </w:pPr>
            <w:r w:rsidRPr="00CF3EC8">
              <w:rPr>
                <w:rFonts w:ascii="Arial" w:hAnsi="Arial" w:cs="Arial"/>
                <w:szCs w:val="22"/>
              </w:rPr>
              <w:t>If acceptable, set up FMS/MCP</w:t>
            </w:r>
            <w:r w:rsidRPr="00CF3EC8">
              <w:rPr>
                <w:rFonts w:ascii="Arial" w:hAnsi="Arial" w:cs="Arial"/>
                <w:color w:val="000000"/>
                <w:szCs w:val="22"/>
              </w:rPr>
              <w:t>.</w:t>
            </w:r>
          </w:p>
          <w:p w14:paraId="664672FB"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Crosscheck</w:t>
            </w:r>
          </w:p>
          <w:p w14:paraId="664672FC"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Tell PM to accept the clearance.</w:t>
            </w:r>
          </w:p>
          <w:p w14:paraId="664672FD"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Monitor last 1000'</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tcPr>
          <w:p w14:paraId="664672FE" w14:textId="77777777" w:rsidR="004E773E" w:rsidRPr="00CF3EC8" w:rsidRDefault="004E773E" w:rsidP="007745C9">
            <w:pPr>
              <w:tabs>
                <w:tab w:val="left" w:pos="720"/>
              </w:tabs>
              <w:autoSpaceDE w:val="0"/>
              <w:autoSpaceDN w:val="0"/>
              <w:rPr>
                <w:rFonts w:ascii="Arial" w:hAnsi="Arial" w:cs="Arial"/>
                <w:szCs w:val="22"/>
              </w:rPr>
            </w:pPr>
            <w:r w:rsidRPr="00CF3EC8">
              <w:rPr>
                <w:rFonts w:ascii="Arial" w:hAnsi="Arial" w:cs="Arial"/>
                <w:color w:val="000000"/>
                <w:szCs w:val="22"/>
              </w:rPr>
              <w:t>Read UM silently.</w:t>
            </w:r>
            <w:r w:rsidRPr="00CF3EC8">
              <w:rPr>
                <w:rFonts w:ascii="Arial" w:hAnsi="Arial" w:cs="Arial"/>
                <w:szCs w:val="22"/>
              </w:rPr>
              <w:t xml:space="preserve"> </w:t>
            </w:r>
          </w:p>
          <w:p w14:paraId="664672FF" w14:textId="77777777" w:rsidR="004E773E" w:rsidRPr="00CF3EC8" w:rsidRDefault="004E773E" w:rsidP="007745C9">
            <w:pPr>
              <w:tabs>
                <w:tab w:val="left" w:pos="720"/>
              </w:tabs>
              <w:autoSpaceDE w:val="0"/>
              <w:autoSpaceDN w:val="0"/>
              <w:rPr>
                <w:rFonts w:ascii="Arial" w:hAnsi="Arial" w:cs="Arial"/>
                <w:szCs w:val="22"/>
              </w:rPr>
            </w:pPr>
            <w:r w:rsidRPr="00CF3EC8">
              <w:rPr>
                <w:rFonts w:ascii="Arial" w:hAnsi="Arial" w:cs="Arial"/>
                <w:szCs w:val="22"/>
              </w:rPr>
              <w:t>Evaluate and Discuss.</w:t>
            </w:r>
          </w:p>
          <w:p w14:paraId="66467300" w14:textId="77777777" w:rsidR="004E773E" w:rsidRPr="00CF3EC8" w:rsidRDefault="004E773E" w:rsidP="007745C9">
            <w:pPr>
              <w:tabs>
                <w:tab w:val="left" w:pos="720"/>
              </w:tabs>
              <w:autoSpaceDE w:val="0"/>
              <w:autoSpaceDN w:val="0"/>
              <w:rPr>
                <w:rFonts w:ascii="Arial" w:hAnsi="Arial" w:cs="Arial"/>
                <w:szCs w:val="22"/>
              </w:rPr>
            </w:pPr>
            <w:r w:rsidRPr="00CF3EC8">
              <w:rPr>
                <w:rFonts w:ascii="Arial" w:hAnsi="Arial" w:cs="Arial"/>
                <w:szCs w:val="22"/>
              </w:rPr>
              <w:t>-</w:t>
            </w:r>
          </w:p>
          <w:p w14:paraId="66467301"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Crosscheck.</w:t>
            </w:r>
          </w:p>
          <w:p w14:paraId="66467302"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Send: </w:t>
            </w:r>
            <w:r w:rsidRPr="00CF3EC8">
              <w:rPr>
                <w:rFonts w:ascii="Arial" w:hAnsi="Arial" w:cs="Arial"/>
                <w:b/>
                <w:color w:val="000000"/>
                <w:szCs w:val="22"/>
              </w:rPr>
              <w:t>DM0:</w:t>
            </w:r>
            <w:r w:rsidRPr="00CF3EC8">
              <w:rPr>
                <w:rFonts w:ascii="Arial" w:hAnsi="Arial" w:cs="Arial"/>
                <w:color w:val="000000"/>
                <w:szCs w:val="22"/>
              </w:rPr>
              <w:t xml:space="preserve"> WILCO.</w:t>
            </w:r>
          </w:p>
          <w:p w14:paraId="66467303"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Monitor last 1000'.</w:t>
            </w:r>
          </w:p>
          <w:p w14:paraId="66467304"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Make 1000' altitude call out.</w:t>
            </w:r>
          </w:p>
        </w:tc>
      </w:tr>
      <w:tr w:rsidR="004E773E" w:rsidRPr="00CF3EC8" w14:paraId="66467308" w14:textId="77777777" w:rsidTr="007745C9">
        <w:tc>
          <w:tcPr>
            <w:tcW w:w="10458" w:type="dxa"/>
            <w:gridSpan w:val="3"/>
            <w:tcBorders>
              <w:top w:val="dashDotStroked" w:sz="24" w:space="0" w:color="auto"/>
            </w:tcBorders>
          </w:tcPr>
          <w:p w14:paraId="66467306" w14:textId="77777777" w:rsidR="004E773E" w:rsidRPr="007128D9" w:rsidRDefault="0071481B" w:rsidP="007745C9">
            <w:pPr>
              <w:tabs>
                <w:tab w:val="left" w:pos="720"/>
              </w:tabs>
              <w:autoSpaceDE w:val="0"/>
              <w:autoSpaceDN w:val="0"/>
              <w:spacing w:before="100" w:beforeAutospacing="1" w:afterAutospacing="1"/>
              <w:rPr>
                <w:b/>
                <w:color w:val="000000"/>
              </w:rPr>
            </w:pPr>
            <w:r w:rsidRPr="007128D9">
              <w:rPr>
                <w:b/>
                <w:color w:val="000000"/>
              </w:rPr>
              <w:t xml:space="preserve">Notes </w:t>
            </w:r>
            <w:r w:rsidR="004E773E" w:rsidRPr="007128D9">
              <w:rPr>
                <w:b/>
                <w:color w:val="000000"/>
              </w:rPr>
              <w:t xml:space="preserve">and </w:t>
            </w:r>
            <w:r w:rsidRPr="007128D9">
              <w:rPr>
                <w:b/>
                <w:color w:val="000000"/>
              </w:rPr>
              <w:t>Justifications</w:t>
            </w:r>
            <w:r w:rsidR="004E773E" w:rsidRPr="007128D9">
              <w:rPr>
                <w:b/>
                <w:color w:val="000000"/>
              </w:rPr>
              <w:t>:</w:t>
            </w:r>
          </w:p>
          <w:p w14:paraId="66467307" w14:textId="77777777" w:rsidR="004E773E" w:rsidRPr="004E6761" w:rsidRDefault="004E773E" w:rsidP="007745C9">
            <w:r w:rsidRPr="007128D9">
              <w:t>1. If the new altitude is above the cruise altitude set in the FMS CRUISE page, then change the FMS cruise altitude to the new altitude.</w:t>
            </w:r>
          </w:p>
        </w:tc>
      </w:tr>
    </w:tbl>
    <w:p w14:paraId="66467309" w14:textId="77777777" w:rsidR="004E773E" w:rsidRDefault="004E773E" w:rsidP="004E773E">
      <w:pPr>
        <w:rPr>
          <w:rFonts w:ascii="Calibri" w:eastAsia="Calibri" w:hAnsi="Calibri"/>
        </w:rPr>
      </w:pPr>
    </w:p>
    <w:tbl>
      <w:tblPr>
        <w:tblStyle w:val="TableGrid2"/>
        <w:tblW w:w="10458" w:type="dxa"/>
        <w:tblLook w:val="04A0" w:firstRow="1" w:lastRow="0" w:firstColumn="1" w:lastColumn="0" w:noHBand="0" w:noVBand="1"/>
      </w:tblPr>
      <w:tblGrid>
        <w:gridCol w:w="3486"/>
        <w:gridCol w:w="3486"/>
        <w:gridCol w:w="3486"/>
      </w:tblGrid>
      <w:tr w:rsidR="004E773E" w:rsidRPr="00CF3EC8" w14:paraId="6646730C" w14:textId="77777777" w:rsidTr="007745C9">
        <w:trPr>
          <w:cantSplit/>
          <w:tblHeader/>
        </w:trPr>
        <w:tc>
          <w:tcPr>
            <w:tcW w:w="3486" w:type="dxa"/>
            <w:tcBorders>
              <w:top w:val="single" w:sz="18" w:space="0" w:color="000000"/>
              <w:bottom w:val="single" w:sz="4" w:space="0" w:color="000000"/>
              <w:right w:val="nil"/>
            </w:tcBorders>
            <w:shd w:val="clear" w:color="auto" w:fill="D9D9D9" w:themeFill="background1" w:themeFillShade="D9"/>
          </w:tcPr>
          <w:p w14:paraId="6646730A" w14:textId="77777777" w:rsidR="004E773E" w:rsidRPr="00CF3EC8" w:rsidRDefault="004E773E" w:rsidP="007745C9">
            <w:pPr>
              <w:rPr>
                <w:rFonts w:ascii="Arial" w:hAnsi="Arial" w:cs="Arial"/>
                <w:b/>
              </w:rPr>
            </w:pPr>
            <w:r w:rsidRPr="00CF3EC8">
              <w:rPr>
                <w:rFonts w:ascii="Arial" w:hAnsi="Arial" w:cs="Arial"/>
                <w:b/>
              </w:rPr>
              <w:t>D.2.  CRUISE</w:t>
            </w:r>
          </w:p>
        </w:tc>
        <w:tc>
          <w:tcPr>
            <w:tcW w:w="6972" w:type="dxa"/>
            <w:gridSpan w:val="2"/>
            <w:tcBorders>
              <w:top w:val="single" w:sz="18" w:space="0" w:color="000000"/>
              <w:left w:val="nil"/>
              <w:bottom w:val="single" w:sz="4" w:space="0" w:color="000000"/>
            </w:tcBorders>
            <w:shd w:val="clear" w:color="auto" w:fill="D9D9D9" w:themeFill="background1" w:themeFillShade="D9"/>
          </w:tcPr>
          <w:p w14:paraId="6646730B" w14:textId="77777777" w:rsidR="004E773E" w:rsidRPr="00CF3EC8" w:rsidRDefault="004E773E" w:rsidP="007745C9">
            <w:pPr>
              <w:rPr>
                <w:rFonts w:ascii="Arial" w:hAnsi="Arial" w:cs="Arial"/>
                <w:b/>
                <w:highlight w:val="green"/>
              </w:rPr>
            </w:pPr>
            <w:r w:rsidRPr="00CF3EC8">
              <w:rPr>
                <w:rFonts w:ascii="Arial" w:hAnsi="Arial" w:cs="Arial"/>
                <w:b/>
                <w:highlight w:val="green"/>
              </w:rPr>
              <w:t>Passenger Announcement</w:t>
            </w:r>
          </w:p>
        </w:tc>
      </w:tr>
      <w:tr w:rsidR="004E773E" w:rsidRPr="00CF3EC8" w14:paraId="6646730F" w14:textId="77777777" w:rsidTr="007745C9">
        <w:trPr>
          <w:cantSplit/>
        </w:trPr>
        <w:tc>
          <w:tcPr>
            <w:tcW w:w="3486" w:type="dxa"/>
            <w:tcBorders>
              <w:bottom w:val="single" w:sz="4" w:space="0" w:color="000000"/>
              <w:right w:val="nil"/>
            </w:tcBorders>
            <w:shd w:val="clear" w:color="auto" w:fill="EAF1DD" w:themeFill="accent3" w:themeFillTint="33"/>
            <w:vAlign w:val="center"/>
          </w:tcPr>
          <w:p w14:paraId="6646730D" w14:textId="77777777" w:rsidR="004E773E" w:rsidRPr="00CF3EC8" w:rsidRDefault="004E773E" w:rsidP="007745C9">
            <w:pPr>
              <w:jc w:val="right"/>
              <w:rPr>
                <w:b/>
              </w:rPr>
            </w:pPr>
            <w:r w:rsidRPr="00CF3EC8">
              <w:rPr>
                <w:b/>
              </w:rPr>
              <w:t>RECOMMENDATION:</w:t>
            </w:r>
          </w:p>
        </w:tc>
        <w:tc>
          <w:tcPr>
            <w:tcW w:w="6972" w:type="dxa"/>
            <w:gridSpan w:val="2"/>
            <w:tcBorders>
              <w:left w:val="nil"/>
              <w:bottom w:val="single" w:sz="4" w:space="0" w:color="000000"/>
            </w:tcBorders>
            <w:shd w:val="clear" w:color="auto" w:fill="EAF1DD" w:themeFill="accent3" w:themeFillTint="33"/>
            <w:vAlign w:val="center"/>
          </w:tcPr>
          <w:p w14:paraId="6646730E" w14:textId="77777777" w:rsidR="004E773E" w:rsidRPr="00CF3EC8" w:rsidRDefault="004E773E" w:rsidP="007745C9">
            <w:pPr>
              <w:jc w:val="center"/>
              <w:rPr>
                <w:b/>
              </w:rPr>
            </w:pPr>
            <w:r w:rsidRPr="00CF3EC8">
              <w:rPr>
                <w:b/>
              </w:rPr>
              <w:t>USE CPDLC</w:t>
            </w:r>
          </w:p>
        </w:tc>
      </w:tr>
      <w:tr w:rsidR="00463CF0" w:rsidRPr="004E6761" w14:paraId="66467313" w14:textId="77777777" w:rsidTr="007745C9">
        <w:trPr>
          <w:cantSplit/>
        </w:trPr>
        <w:tc>
          <w:tcPr>
            <w:tcW w:w="3486" w:type="dxa"/>
            <w:tcBorders>
              <w:top w:val="single" w:sz="4" w:space="0" w:color="000000"/>
              <w:bottom w:val="single" w:sz="18" w:space="0" w:color="000000"/>
            </w:tcBorders>
            <w:shd w:val="clear" w:color="auto" w:fill="D9D9D9" w:themeFill="background1" w:themeFillShade="D9"/>
            <w:vAlign w:val="center"/>
          </w:tcPr>
          <w:p w14:paraId="66467310" w14:textId="77777777" w:rsidR="00463CF0" w:rsidRPr="004E6761" w:rsidRDefault="00463CF0" w:rsidP="007745C9">
            <w:pPr>
              <w:spacing w:before="100" w:beforeAutospacing="1" w:afterAutospacing="1"/>
              <w:jc w:val="center"/>
              <w:rPr>
                <w:b/>
                <w:sz w:val="22"/>
                <w:szCs w:val="22"/>
              </w:rPr>
            </w:pPr>
            <w:r w:rsidRPr="0071481B">
              <w:rPr>
                <w:b/>
              </w:rPr>
              <w:t>Sequence of Events</w:t>
            </w:r>
          </w:p>
        </w:tc>
        <w:tc>
          <w:tcPr>
            <w:tcW w:w="3486" w:type="dxa"/>
            <w:tcBorders>
              <w:top w:val="single" w:sz="4" w:space="0" w:color="000000"/>
              <w:bottom w:val="single" w:sz="18" w:space="0" w:color="000000"/>
            </w:tcBorders>
            <w:shd w:val="clear" w:color="auto" w:fill="D9D9D9" w:themeFill="background1" w:themeFillShade="D9"/>
            <w:vAlign w:val="center"/>
          </w:tcPr>
          <w:p w14:paraId="66467311" w14:textId="77777777" w:rsidR="00463CF0" w:rsidRPr="004E6761" w:rsidRDefault="00463CF0" w:rsidP="007745C9">
            <w:pPr>
              <w:spacing w:before="100" w:beforeAutospacing="1" w:afterAutospacing="1"/>
              <w:jc w:val="center"/>
              <w:rPr>
                <w:b/>
                <w:sz w:val="22"/>
                <w:szCs w:val="22"/>
              </w:rPr>
            </w:pPr>
            <w:r w:rsidRPr="004E6761">
              <w:rPr>
                <w:b/>
                <w:sz w:val="22"/>
                <w:szCs w:val="22"/>
              </w:rPr>
              <w:t>Pilot Flying Procedures</w:t>
            </w:r>
          </w:p>
        </w:tc>
        <w:tc>
          <w:tcPr>
            <w:tcW w:w="3486" w:type="dxa"/>
            <w:tcBorders>
              <w:top w:val="single" w:sz="4" w:space="0" w:color="000000"/>
              <w:bottom w:val="single" w:sz="18" w:space="0" w:color="000000"/>
            </w:tcBorders>
            <w:shd w:val="clear" w:color="auto" w:fill="D9D9D9" w:themeFill="background1" w:themeFillShade="D9"/>
            <w:vAlign w:val="center"/>
          </w:tcPr>
          <w:p w14:paraId="66467312" w14:textId="77777777" w:rsidR="00463CF0" w:rsidRPr="004E6761" w:rsidRDefault="00463CF0" w:rsidP="007745C9">
            <w:pPr>
              <w:spacing w:before="100" w:beforeAutospacing="1" w:afterAutospacing="1"/>
              <w:jc w:val="center"/>
              <w:rPr>
                <w:b/>
                <w:sz w:val="22"/>
                <w:szCs w:val="22"/>
              </w:rPr>
            </w:pPr>
            <w:r w:rsidRPr="004E6761">
              <w:rPr>
                <w:b/>
                <w:sz w:val="22"/>
                <w:szCs w:val="22"/>
              </w:rPr>
              <w:t>Pilot Monitoring Procedures</w:t>
            </w:r>
          </w:p>
        </w:tc>
      </w:tr>
      <w:tr w:rsidR="004E773E" w:rsidRPr="00CF3EC8" w14:paraId="66467317" w14:textId="77777777" w:rsidTr="007745C9">
        <w:tc>
          <w:tcPr>
            <w:tcW w:w="3486" w:type="dxa"/>
            <w:tcBorders>
              <w:bottom w:val="dashDotStroked" w:sz="24" w:space="0" w:color="auto"/>
            </w:tcBorders>
            <w:vAlign w:val="center"/>
          </w:tcPr>
          <w:p w14:paraId="66467314" w14:textId="77777777" w:rsidR="004E773E" w:rsidRPr="00CF3EC8" w:rsidRDefault="004E773E" w:rsidP="007745C9">
            <w:pPr>
              <w:tabs>
                <w:tab w:val="left" w:pos="720"/>
              </w:tabs>
              <w:autoSpaceDE w:val="0"/>
              <w:autoSpaceDN w:val="0"/>
              <w:rPr>
                <w:rFonts w:ascii="Arial" w:hAnsi="Arial" w:cs="Arial"/>
                <w:color w:val="000000"/>
              </w:rPr>
            </w:pPr>
            <w:r w:rsidRPr="00CF3EC8">
              <w:rPr>
                <w:rFonts w:ascii="Arial" w:hAnsi="Arial" w:cs="Arial"/>
                <w:color w:val="000000"/>
              </w:rPr>
              <w:t>Crew workload is low.</w:t>
            </w:r>
          </w:p>
        </w:tc>
        <w:tc>
          <w:tcPr>
            <w:tcW w:w="3486" w:type="dxa"/>
            <w:tcBorders>
              <w:bottom w:val="dashDotStroked" w:sz="24" w:space="0" w:color="auto"/>
            </w:tcBorders>
            <w:vAlign w:val="center"/>
          </w:tcPr>
          <w:p w14:paraId="66467315" w14:textId="77777777" w:rsidR="004E773E" w:rsidRPr="00CF3EC8" w:rsidRDefault="004E773E" w:rsidP="007745C9">
            <w:pPr>
              <w:tabs>
                <w:tab w:val="left" w:pos="720"/>
              </w:tabs>
              <w:autoSpaceDE w:val="0"/>
              <w:autoSpaceDN w:val="0"/>
              <w:rPr>
                <w:rFonts w:ascii="Arial" w:hAnsi="Arial" w:cs="Arial"/>
                <w:b/>
                <w:color w:val="000000"/>
                <w:szCs w:val="22"/>
              </w:rPr>
            </w:pPr>
            <w:r w:rsidRPr="00CF3EC8">
              <w:rPr>
                <w:rFonts w:ascii="Arial" w:hAnsi="Arial" w:cs="Arial"/>
                <w:color w:val="000000"/>
              </w:rPr>
              <w:t>Captain is making a passenger announcement.</w:t>
            </w:r>
          </w:p>
        </w:tc>
        <w:tc>
          <w:tcPr>
            <w:tcW w:w="3486" w:type="dxa"/>
            <w:tcBorders>
              <w:bottom w:val="dashDotStroked" w:sz="24" w:space="0" w:color="auto"/>
            </w:tcBorders>
            <w:vAlign w:val="center"/>
          </w:tcPr>
          <w:p w14:paraId="66467316" w14:textId="77777777" w:rsidR="004E773E" w:rsidRPr="00CF3EC8" w:rsidRDefault="004E773E" w:rsidP="007745C9">
            <w:pPr>
              <w:tabs>
                <w:tab w:val="left" w:pos="720"/>
              </w:tabs>
              <w:autoSpaceDE w:val="0"/>
              <w:autoSpaceDN w:val="0"/>
              <w:rPr>
                <w:rFonts w:ascii="Arial" w:hAnsi="Arial" w:cs="Arial"/>
                <w:color w:val="000000"/>
                <w:szCs w:val="22"/>
              </w:rPr>
            </w:pPr>
          </w:p>
        </w:tc>
      </w:tr>
      <w:tr w:rsidR="004E773E" w:rsidRPr="00CF3EC8" w14:paraId="6646731D" w14:textId="77777777" w:rsidTr="007745C9">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vAlign w:val="center"/>
          </w:tcPr>
          <w:p w14:paraId="66467318" w14:textId="77777777" w:rsidR="004E773E" w:rsidRPr="00CF3EC8" w:rsidRDefault="004E773E" w:rsidP="007745C9">
            <w:pPr>
              <w:tabs>
                <w:tab w:val="left" w:pos="720"/>
              </w:tabs>
              <w:autoSpaceDE w:val="0"/>
              <w:autoSpaceDN w:val="0"/>
              <w:rPr>
                <w:rFonts w:ascii="Arial" w:hAnsi="Arial" w:cs="Arial"/>
                <w:color w:val="000000"/>
              </w:rPr>
            </w:pPr>
            <w:r w:rsidRPr="00CF3EC8">
              <w:rPr>
                <w:rFonts w:ascii="Arial" w:hAnsi="Arial" w:cs="Arial"/>
                <w:color w:val="000000"/>
              </w:rPr>
              <w:t>Crew receives:</w:t>
            </w:r>
          </w:p>
          <w:p w14:paraId="66467319" w14:textId="77777777" w:rsidR="004E773E" w:rsidRPr="00CF3EC8" w:rsidRDefault="004E773E" w:rsidP="007745C9">
            <w:pPr>
              <w:tabs>
                <w:tab w:val="left" w:pos="720"/>
              </w:tabs>
              <w:autoSpaceDE w:val="0"/>
              <w:autoSpaceDN w:val="0"/>
              <w:rPr>
                <w:rFonts w:ascii="Arial" w:hAnsi="Arial" w:cs="Arial"/>
                <w:b/>
                <w:color w:val="000000"/>
              </w:rPr>
            </w:pPr>
            <w:r w:rsidRPr="00CF3EC8">
              <w:rPr>
                <w:rFonts w:ascii="Arial" w:hAnsi="Arial" w:cs="Arial"/>
                <w:b/>
                <w:color w:val="000000"/>
              </w:rPr>
              <w:t>Any UM</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vAlign w:val="center"/>
          </w:tcPr>
          <w:p w14:paraId="6646731A" w14:textId="77777777" w:rsidR="004E773E" w:rsidRPr="00CF3EC8" w:rsidRDefault="004E773E" w:rsidP="007745C9">
            <w:pPr>
              <w:tabs>
                <w:tab w:val="left" w:pos="720"/>
              </w:tabs>
              <w:autoSpaceDE w:val="0"/>
              <w:autoSpaceDN w:val="0"/>
              <w:rPr>
                <w:rFonts w:ascii="Arial" w:hAnsi="Arial" w:cs="Arial"/>
                <w:b/>
                <w:color w:val="000000"/>
                <w:szCs w:val="22"/>
              </w:rPr>
            </w:pPr>
            <w:r w:rsidRPr="00CF3EC8">
              <w:rPr>
                <w:rFonts w:ascii="Arial" w:hAnsi="Arial" w:cs="Arial"/>
                <w:b/>
                <w:color w:val="000000"/>
                <w:szCs w:val="22"/>
              </w:rPr>
              <w:t>Note 1, 2</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vAlign w:val="center"/>
          </w:tcPr>
          <w:p w14:paraId="6646731B"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The </w:t>
            </w:r>
            <w:r w:rsidR="00DE371B">
              <w:rPr>
                <w:rFonts w:ascii="Arial" w:hAnsi="Arial" w:cs="Arial"/>
                <w:color w:val="000000"/>
                <w:szCs w:val="22"/>
              </w:rPr>
              <w:t>FO</w:t>
            </w:r>
            <w:r w:rsidRPr="00CF3EC8">
              <w:rPr>
                <w:rFonts w:ascii="Arial" w:hAnsi="Arial" w:cs="Arial"/>
                <w:color w:val="000000"/>
                <w:szCs w:val="22"/>
              </w:rPr>
              <w:t xml:space="preserve"> will use judgment on how to handle the UM.</w:t>
            </w:r>
          </w:p>
          <w:p w14:paraId="6646731C" w14:textId="77777777" w:rsidR="004E773E" w:rsidRPr="00CF3EC8" w:rsidRDefault="004E773E" w:rsidP="007745C9">
            <w:pPr>
              <w:tabs>
                <w:tab w:val="left" w:pos="720"/>
              </w:tabs>
              <w:autoSpaceDE w:val="0"/>
              <w:autoSpaceDN w:val="0"/>
              <w:rPr>
                <w:rFonts w:ascii="Arial" w:hAnsi="Arial" w:cs="Arial"/>
                <w:szCs w:val="22"/>
              </w:rPr>
            </w:pPr>
            <w:r w:rsidRPr="00CF3EC8">
              <w:rPr>
                <w:rFonts w:ascii="Arial" w:hAnsi="Arial" w:cs="Arial"/>
                <w:szCs w:val="22"/>
              </w:rPr>
              <w:t xml:space="preserve">The </w:t>
            </w:r>
            <w:r w:rsidR="00DE371B">
              <w:rPr>
                <w:rFonts w:ascii="Arial" w:hAnsi="Arial" w:cs="Arial"/>
                <w:szCs w:val="22"/>
              </w:rPr>
              <w:t>FO</w:t>
            </w:r>
            <w:r w:rsidRPr="00CF3EC8">
              <w:rPr>
                <w:rFonts w:ascii="Arial" w:hAnsi="Arial" w:cs="Arial"/>
                <w:szCs w:val="22"/>
              </w:rPr>
              <w:t xml:space="preserve"> will brief the Captain on the status of a UM and the response and actions taken by the </w:t>
            </w:r>
            <w:r w:rsidR="00DE371B">
              <w:rPr>
                <w:rFonts w:ascii="Arial" w:hAnsi="Arial" w:cs="Arial"/>
                <w:szCs w:val="22"/>
              </w:rPr>
              <w:t>FO</w:t>
            </w:r>
            <w:r w:rsidRPr="00CF3EC8">
              <w:rPr>
                <w:rFonts w:ascii="Arial" w:hAnsi="Arial" w:cs="Arial"/>
                <w:szCs w:val="22"/>
              </w:rPr>
              <w:t>.</w:t>
            </w:r>
          </w:p>
        </w:tc>
      </w:tr>
      <w:tr w:rsidR="004E773E" w:rsidRPr="00CF3EC8" w14:paraId="66467323" w14:textId="77777777" w:rsidTr="007745C9">
        <w:tc>
          <w:tcPr>
            <w:tcW w:w="10458" w:type="dxa"/>
            <w:gridSpan w:val="3"/>
            <w:tcBorders>
              <w:top w:val="dashDotStroked" w:sz="24" w:space="0" w:color="auto"/>
            </w:tcBorders>
          </w:tcPr>
          <w:p w14:paraId="6646731E" w14:textId="77777777" w:rsidR="004E773E" w:rsidRPr="007128D9" w:rsidRDefault="004E773E" w:rsidP="007745C9">
            <w:pPr>
              <w:tabs>
                <w:tab w:val="left" w:pos="720"/>
              </w:tabs>
              <w:autoSpaceDE w:val="0"/>
              <w:autoSpaceDN w:val="0"/>
              <w:spacing w:before="100" w:beforeAutospacing="1" w:afterAutospacing="1"/>
              <w:rPr>
                <w:b/>
                <w:color w:val="000000"/>
              </w:rPr>
            </w:pPr>
            <w:r w:rsidRPr="007128D9">
              <w:rPr>
                <w:b/>
                <w:color w:val="000000"/>
              </w:rPr>
              <w:t>N</w:t>
            </w:r>
            <w:r w:rsidR="0071481B" w:rsidRPr="007128D9">
              <w:rPr>
                <w:b/>
                <w:color w:val="000000"/>
              </w:rPr>
              <w:t>otes</w:t>
            </w:r>
            <w:r w:rsidRPr="007128D9">
              <w:rPr>
                <w:b/>
                <w:color w:val="000000"/>
              </w:rPr>
              <w:t xml:space="preserve"> and J</w:t>
            </w:r>
            <w:r w:rsidR="0071481B" w:rsidRPr="007128D9">
              <w:rPr>
                <w:b/>
                <w:color w:val="000000"/>
              </w:rPr>
              <w:t>ustifications</w:t>
            </w:r>
            <w:r w:rsidRPr="007128D9">
              <w:rPr>
                <w:b/>
                <w:color w:val="000000"/>
              </w:rPr>
              <w:t>:</w:t>
            </w:r>
          </w:p>
          <w:p w14:paraId="6646731F" w14:textId="77777777" w:rsidR="004E773E" w:rsidRPr="007128D9" w:rsidRDefault="004E773E" w:rsidP="007745C9">
            <w:pPr>
              <w:tabs>
                <w:tab w:val="left" w:pos="720"/>
              </w:tabs>
              <w:autoSpaceDE w:val="0"/>
              <w:autoSpaceDN w:val="0"/>
              <w:rPr>
                <w:color w:val="000000"/>
                <w:szCs w:val="22"/>
              </w:rPr>
            </w:pPr>
            <w:r w:rsidRPr="007128D9">
              <w:rPr>
                <w:color w:val="000000"/>
              </w:rPr>
              <w:t xml:space="preserve">1.) If the Captain is the PF, then PF duties are assigned to PM while the Captain makes the announcement. </w:t>
            </w:r>
          </w:p>
          <w:p w14:paraId="66467320" w14:textId="77777777" w:rsidR="004E773E" w:rsidRPr="007128D9" w:rsidRDefault="004E773E" w:rsidP="007745C9">
            <w:pPr>
              <w:tabs>
                <w:tab w:val="left" w:pos="720"/>
              </w:tabs>
              <w:autoSpaceDE w:val="0"/>
              <w:autoSpaceDN w:val="0"/>
              <w:rPr>
                <w:color w:val="000000"/>
                <w:szCs w:val="22"/>
              </w:rPr>
            </w:pPr>
            <w:r w:rsidRPr="007128D9">
              <w:rPr>
                <w:color w:val="000000"/>
              </w:rPr>
              <w:t xml:space="preserve">If the Captain is the PM, then the PF will assume PM duties. </w:t>
            </w:r>
          </w:p>
          <w:p w14:paraId="66467321" w14:textId="77777777" w:rsidR="004E773E" w:rsidRPr="007128D9" w:rsidRDefault="004E773E" w:rsidP="007745C9">
            <w:pPr>
              <w:tabs>
                <w:tab w:val="left" w:pos="720"/>
              </w:tabs>
              <w:autoSpaceDE w:val="0"/>
              <w:autoSpaceDN w:val="0"/>
              <w:rPr>
                <w:color w:val="000000"/>
                <w:szCs w:val="22"/>
              </w:rPr>
            </w:pPr>
            <w:r w:rsidRPr="007128D9">
              <w:rPr>
                <w:color w:val="000000"/>
              </w:rPr>
              <w:t>2.) Traditionally the Captain makes the passenger announcement. If the Captain delegates the task of making the passenger announcement, then the above roles are reversed.</w:t>
            </w:r>
          </w:p>
          <w:p w14:paraId="66467322" w14:textId="77777777" w:rsidR="004E773E" w:rsidRPr="004E6761" w:rsidRDefault="004E773E" w:rsidP="007745C9">
            <w:r w:rsidRPr="007128D9">
              <w:t>3.) An advantage of CPDLC is that ATC comms will not disrupt an announcement. It could be startling to passengers when a Captain stops talking in mid-sentence.</w:t>
            </w:r>
          </w:p>
        </w:tc>
      </w:tr>
    </w:tbl>
    <w:p w14:paraId="66467324" w14:textId="77777777" w:rsidR="004E773E" w:rsidRDefault="004E773E" w:rsidP="004E773E">
      <w:pPr>
        <w:rPr>
          <w:rFonts w:ascii="Calibri" w:eastAsia="Calibri" w:hAnsi="Calibri"/>
        </w:rPr>
      </w:pPr>
    </w:p>
    <w:tbl>
      <w:tblPr>
        <w:tblStyle w:val="TableGrid2"/>
        <w:tblW w:w="10458" w:type="dxa"/>
        <w:tblLook w:val="04A0" w:firstRow="1" w:lastRow="0" w:firstColumn="1" w:lastColumn="0" w:noHBand="0" w:noVBand="1"/>
      </w:tblPr>
      <w:tblGrid>
        <w:gridCol w:w="3486"/>
        <w:gridCol w:w="3486"/>
        <w:gridCol w:w="3486"/>
      </w:tblGrid>
      <w:tr w:rsidR="004E773E" w:rsidRPr="00CF3EC8" w14:paraId="66467327" w14:textId="77777777" w:rsidTr="007745C9">
        <w:trPr>
          <w:cantSplit/>
          <w:tblHeader/>
        </w:trPr>
        <w:tc>
          <w:tcPr>
            <w:tcW w:w="3486" w:type="dxa"/>
            <w:tcBorders>
              <w:top w:val="single" w:sz="18" w:space="0" w:color="000000"/>
              <w:bottom w:val="single" w:sz="4" w:space="0" w:color="000000"/>
              <w:right w:val="nil"/>
            </w:tcBorders>
            <w:shd w:val="clear" w:color="auto" w:fill="D9D9D9" w:themeFill="background1" w:themeFillShade="D9"/>
          </w:tcPr>
          <w:p w14:paraId="66467325" w14:textId="77777777" w:rsidR="004E773E" w:rsidRPr="00CF3EC8" w:rsidRDefault="004E773E" w:rsidP="007745C9">
            <w:pPr>
              <w:rPr>
                <w:rFonts w:ascii="Arial" w:hAnsi="Arial" w:cs="Arial"/>
                <w:b/>
              </w:rPr>
            </w:pPr>
            <w:r w:rsidRPr="00CF3EC8">
              <w:rPr>
                <w:rFonts w:ascii="Arial" w:hAnsi="Arial" w:cs="Arial"/>
                <w:b/>
              </w:rPr>
              <w:t>D.3.  CRUISE</w:t>
            </w:r>
          </w:p>
        </w:tc>
        <w:tc>
          <w:tcPr>
            <w:tcW w:w="6972" w:type="dxa"/>
            <w:gridSpan w:val="2"/>
            <w:tcBorders>
              <w:top w:val="single" w:sz="18" w:space="0" w:color="000000"/>
              <w:left w:val="nil"/>
              <w:bottom w:val="single" w:sz="4" w:space="0" w:color="000000"/>
            </w:tcBorders>
            <w:shd w:val="clear" w:color="auto" w:fill="D9D9D9" w:themeFill="background1" w:themeFillShade="D9"/>
          </w:tcPr>
          <w:p w14:paraId="66467326" w14:textId="77777777" w:rsidR="004E773E" w:rsidRPr="00CF3EC8" w:rsidRDefault="004E773E" w:rsidP="007745C9">
            <w:pPr>
              <w:rPr>
                <w:rFonts w:ascii="Arial" w:hAnsi="Arial" w:cs="Arial"/>
                <w:b/>
                <w:highlight w:val="green"/>
              </w:rPr>
            </w:pPr>
            <w:r w:rsidRPr="00CF3EC8">
              <w:rPr>
                <w:rFonts w:ascii="Arial" w:hAnsi="Arial" w:cs="Arial"/>
                <w:b/>
                <w:highlight w:val="green"/>
              </w:rPr>
              <w:t>Navigation</w:t>
            </w:r>
          </w:p>
        </w:tc>
      </w:tr>
      <w:tr w:rsidR="004E773E" w:rsidRPr="00CF3EC8" w14:paraId="6646732A" w14:textId="77777777" w:rsidTr="007745C9">
        <w:trPr>
          <w:cantSplit/>
        </w:trPr>
        <w:tc>
          <w:tcPr>
            <w:tcW w:w="3486" w:type="dxa"/>
            <w:tcBorders>
              <w:bottom w:val="single" w:sz="4" w:space="0" w:color="000000"/>
              <w:right w:val="nil"/>
            </w:tcBorders>
            <w:shd w:val="clear" w:color="auto" w:fill="EAF1DD" w:themeFill="accent3" w:themeFillTint="33"/>
            <w:vAlign w:val="center"/>
          </w:tcPr>
          <w:p w14:paraId="66467328" w14:textId="77777777" w:rsidR="004E773E" w:rsidRPr="00CF3EC8" w:rsidRDefault="004E773E" w:rsidP="007745C9">
            <w:pPr>
              <w:jc w:val="right"/>
              <w:rPr>
                <w:b/>
              </w:rPr>
            </w:pPr>
            <w:r w:rsidRPr="00CF3EC8">
              <w:rPr>
                <w:b/>
              </w:rPr>
              <w:t>RECOMMENDATION:</w:t>
            </w:r>
          </w:p>
        </w:tc>
        <w:tc>
          <w:tcPr>
            <w:tcW w:w="6972" w:type="dxa"/>
            <w:gridSpan w:val="2"/>
            <w:tcBorders>
              <w:left w:val="nil"/>
              <w:bottom w:val="single" w:sz="4" w:space="0" w:color="000000"/>
            </w:tcBorders>
            <w:shd w:val="clear" w:color="auto" w:fill="EAF1DD" w:themeFill="accent3" w:themeFillTint="33"/>
            <w:vAlign w:val="center"/>
          </w:tcPr>
          <w:p w14:paraId="66467329" w14:textId="77777777" w:rsidR="004E773E" w:rsidRPr="00CF3EC8" w:rsidRDefault="004E773E" w:rsidP="007745C9">
            <w:pPr>
              <w:jc w:val="center"/>
              <w:rPr>
                <w:b/>
              </w:rPr>
            </w:pPr>
            <w:r w:rsidRPr="00CF3EC8">
              <w:rPr>
                <w:b/>
              </w:rPr>
              <w:t>USE CPDLC</w:t>
            </w:r>
          </w:p>
        </w:tc>
      </w:tr>
      <w:tr w:rsidR="004E773E" w:rsidRPr="00033E16" w14:paraId="6646732E" w14:textId="77777777" w:rsidTr="007745C9">
        <w:trPr>
          <w:cantSplit/>
        </w:trPr>
        <w:tc>
          <w:tcPr>
            <w:tcW w:w="3486" w:type="dxa"/>
            <w:tcBorders>
              <w:top w:val="single" w:sz="4" w:space="0" w:color="000000"/>
              <w:bottom w:val="single" w:sz="18" w:space="0" w:color="000000"/>
            </w:tcBorders>
            <w:shd w:val="clear" w:color="auto" w:fill="D9D9D9" w:themeFill="background1" w:themeFillShade="D9"/>
            <w:vAlign w:val="center"/>
          </w:tcPr>
          <w:p w14:paraId="6646732B" w14:textId="77777777" w:rsidR="004E773E" w:rsidRPr="00033E16" w:rsidRDefault="004E773E" w:rsidP="007745C9">
            <w:pPr>
              <w:spacing w:before="100" w:beforeAutospacing="1" w:afterAutospacing="1"/>
              <w:jc w:val="center"/>
              <w:rPr>
                <w:b/>
                <w:sz w:val="22"/>
                <w:szCs w:val="22"/>
              </w:rPr>
            </w:pPr>
            <w:r w:rsidRPr="00F7347A">
              <w:rPr>
                <w:b/>
              </w:rPr>
              <w:t>Sequence of Events</w:t>
            </w:r>
          </w:p>
        </w:tc>
        <w:tc>
          <w:tcPr>
            <w:tcW w:w="3486" w:type="dxa"/>
            <w:tcBorders>
              <w:top w:val="single" w:sz="4" w:space="0" w:color="000000"/>
              <w:bottom w:val="single" w:sz="18" w:space="0" w:color="000000"/>
            </w:tcBorders>
            <w:shd w:val="clear" w:color="auto" w:fill="D9D9D9" w:themeFill="background1" w:themeFillShade="D9"/>
            <w:vAlign w:val="center"/>
          </w:tcPr>
          <w:p w14:paraId="6646732C" w14:textId="77777777" w:rsidR="004E773E" w:rsidRPr="00033E16" w:rsidRDefault="004E773E" w:rsidP="007745C9">
            <w:pPr>
              <w:spacing w:before="100" w:beforeAutospacing="1" w:afterAutospacing="1"/>
              <w:jc w:val="center"/>
              <w:rPr>
                <w:b/>
                <w:sz w:val="22"/>
                <w:szCs w:val="22"/>
              </w:rPr>
            </w:pPr>
            <w:r w:rsidRPr="00F7347A">
              <w:rPr>
                <w:b/>
              </w:rPr>
              <w:t>Pilot Flying Procedures</w:t>
            </w:r>
          </w:p>
        </w:tc>
        <w:tc>
          <w:tcPr>
            <w:tcW w:w="3486" w:type="dxa"/>
            <w:tcBorders>
              <w:top w:val="single" w:sz="4" w:space="0" w:color="000000"/>
              <w:bottom w:val="single" w:sz="18" w:space="0" w:color="000000"/>
            </w:tcBorders>
            <w:shd w:val="clear" w:color="auto" w:fill="D9D9D9" w:themeFill="background1" w:themeFillShade="D9"/>
            <w:vAlign w:val="center"/>
          </w:tcPr>
          <w:p w14:paraId="6646732D" w14:textId="77777777" w:rsidR="004E773E" w:rsidRPr="00033E16" w:rsidRDefault="004E773E" w:rsidP="007745C9">
            <w:pPr>
              <w:spacing w:before="100" w:beforeAutospacing="1" w:afterAutospacing="1"/>
              <w:jc w:val="center"/>
              <w:rPr>
                <w:b/>
                <w:sz w:val="22"/>
                <w:szCs w:val="22"/>
              </w:rPr>
            </w:pPr>
            <w:r w:rsidRPr="00F7347A">
              <w:rPr>
                <w:b/>
              </w:rPr>
              <w:t>Pilot Monitoring Procedures</w:t>
            </w:r>
          </w:p>
        </w:tc>
      </w:tr>
      <w:tr w:rsidR="004E773E" w:rsidRPr="00CF3EC8" w14:paraId="66467332" w14:textId="77777777" w:rsidTr="007745C9">
        <w:trPr>
          <w:cantSplit/>
        </w:trPr>
        <w:tc>
          <w:tcPr>
            <w:tcW w:w="3486" w:type="dxa"/>
            <w:tcBorders>
              <w:bottom w:val="dashDotStroked" w:sz="24" w:space="0" w:color="auto"/>
            </w:tcBorders>
            <w:vAlign w:val="center"/>
          </w:tcPr>
          <w:p w14:paraId="6646732F" w14:textId="77777777" w:rsidR="004E773E" w:rsidRPr="00CF3EC8" w:rsidRDefault="004E773E" w:rsidP="007745C9">
            <w:pPr>
              <w:tabs>
                <w:tab w:val="left" w:pos="720"/>
              </w:tabs>
              <w:autoSpaceDE w:val="0"/>
              <w:autoSpaceDN w:val="0"/>
              <w:rPr>
                <w:rFonts w:ascii="Arial" w:hAnsi="Arial" w:cs="Arial"/>
                <w:color w:val="000000"/>
              </w:rPr>
            </w:pPr>
            <w:r w:rsidRPr="00CF3EC8">
              <w:rPr>
                <w:rFonts w:ascii="Arial" w:hAnsi="Arial" w:cs="Arial"/>
                <w:color w:val="000000"/>
              </w:rPr>
              <w:t>A/C is at assigned flight level and on route.</w:t>
            </w:r>
          </w:p>
        </w:tc>
        <w:tc>
          <w:tcPr>
            <w:tcW w:w="3486" w:type="dxa"/>
            <w:tcBorders>
              <w:bottom w:val="dashDotStroked" w:sz="24" w:space="0" w:color="auto"/>
            </w:tcBorders>
            <w:vAlign w:val="center"/>
          </w:tcPr>
          <w:p w14:paraId="66467330" w14:textId="77777777" w:rsidR="004E773E" w:rsidRPr="00CF3EC8" w:rsidRDefault="004E773E" w:rsidP="007745C9">
            <w:pPr>
              <w:tabs>
                <w:tab w:val="left" w:pos="720"/>
              </w:tabs>
              <w:autoSpaceDE w:val="0"/>
              <w:autoSpaceDN w:val="0"/>
              <w:rPr>
                <w:rFonts w:ascii="Arial" w:hAnsi="Arial" w:cs="Arial"/>
                <w:color w:val="000000"/>
                <w:szCs w:val="22"/>
              </w:rPr>
            </w:pPr>
          </w:p>
        </w:tc>
        <w:tc>
          <w:tcPr>
            <w:tcW w:w="3486" w:type="dxa"/>
            <w:tcBorders>
              <w:bottom w:val="dashDotStroked" w:sz="24" w:space="0" w:color="auto"/>
            </w:tcBorders>
            <w:vAlign w:val="center"/>
          </w:tcPr>
          <w:p w14:paraId="66467331" w14:textId="77777777" w:rsidR="004E773E" w:rsidRPr="00CF3EC8" w:rsidRDefault="004E773E" w:rsidP="007745C9">
            <w:pPr>
              <w:tabs>
                <w:tab w:val="left" w:pos="720"/>
              </w:tabs>
              <w:autoSpaceDE w:val="0"/>
              <w:autoSpaceDN w:val="0"/>
              <w:rPr>
                <w:rFonts w:ascii="Arial" w:hAnsi="Arial" w:cs="Arial"/>
                <w:color w:val="000000"/>
                <w:szCs w:val="22"/>
              </w:rPr>
            </w:pPr>
          </w:p>
        </w:tc>
      </w:tr>
      <w:tr w:rsidR="004E773E" w:rsidRPr="00CF3EC8" w14:paraId="66467343" w14:textId="77777777" w:rsidTr="007745C9">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tcMar>
              <w:top w:w="29" w:type="dxa"/>
              <w:left w:w="115" w:type="dxa"/>
              <w:bottom w:w="29" w:type="dxa"/>
              <w:right w:w="115" w:type="dxa"/>
            </w:tcMar>
            <w:vAlign w:val="center"/>
          </w:tcPr>
          <w:p w14:paraId="66467333"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Crew receives:</w:t>
            </w:r>
          </w:p>
          <w:p w14:paraId="66467334" w14:textId="77777777" w:rsidR="004E773E" w:rsidRPr="00CF3EC8" w:rsidRDefault="004E773E" w:rsidP="007745C9">
            <w:pPr>
              <w:tabs>
                <w:tab w:val="left" w:pos="720"/>
              </w:tabs>
              <w:autoSpaceDE w:val="0"/>
              <w:autoSpaceDN w:val="0"/>
              <w:rPr>
                <w:rFonts w:ascii="Arial" w:hAnsi="Arial" w:cs="Arial"/>
                <w:color w:val="000000"/>
              </w:rPr>
            </w:pPr>
            <w:r w:rsidRPr="00CF3EC8">
              <w:rPr>
                <w:rFonts w:ascii="Arial" w:hAnsi="Arial" w:cs="Arial"/>
                <w:b/>
                <w:color w:val="000000"/>
                <w:szCs w:val="22"/>
              </w:rPr>
              <w:t>UM77:</w:t>
            </w:r>
            <w:r w:rsidRPr="00CF3EC8">
              <w:rPr>
                <w:rFonts w:ascii="Arial" w:hAnsi="Arial" w:cs="Arial"/>
                <w:color w:val="000000"/>
                <w:szCs w:val="22"/>
              </w:rPr>
              <w:t xml:space="preserve"> AT [</w:t>
            </w:r>
            <w:r w:rsidRPr="00CF3EC8">
              <w:rPr>
                <w:rFonts w:ascii="Arial" w:hAnsi="Arial" w:cs="Arial"/>
                <w:i/>
                <w:color w:val="000000"/>
                <w:szCs w:val="22"/>
              </w:rPr>
              <w:t>position</w:t>
            </w:r>
            <w:r w:rsidRPr="00CF3EC8">
              <w:rPr>
                <w:rFonts w:ascii="Arial" w:hAnsi="Arial" w:cs="Arial"/>
                <w:color w:val="000000"/>
                <w:szCs w:val="22"/>
              </w:rPr>
              <w:t>] PROCEED DIRECT TO [</w:t>
            </w:r>
            <w:r w:rsidRPr="00CF3EC8">
              <w:rPr>
                <w:rFonts w:ascii="Arial" w:hAnsi="Arial" w:cs="Arial"/>
                <w:i/>
                <w:color w:val="000000"/>
                <w:szCs w:val="22"/>
              </w:rPr>
              <w:t>position</w:t>
            </w:r>
            <w:r w:rsidRPr="00CF3EC8">
              <w:rPr>
                <w:rFonts w:ascii="Arial" w:hAnsi="Arial" w:cs="Arial"/>
                <w:color w:val="000000"/>
                <w:szCs w:val="22"/>
              </w:rPr>
              <w:t>]</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tcMar>
              <w:top w:w="29" w:type="dxa"/>
              <w:left w:w="115" w:type="dxa"/>
              <w:bottom w:w="29" w:type="dxa"/>
              <w:right w:w="115" w:type="dxa"/>
            </w:tcMar>
          </w:tcPr>
          <w:p w14:paraId="66467335" w14:textId="77777777" w:rsidR="004E773E" w:rsidRPr="00CF3EC8" w:rsidRDefault="004E773E" w:rsidP="007745C9">
            <w:pPr>
              <w:tabs>
                <w:tab w:val="left" w:pos="720"/>
              </w:tabs>
              <w:autoSpaceDE w:val="0"/>
              <w:autoSpaceDN w:val="0"/>
              <w:rPr>
                <w:rFonts w:ascii="Arial" w:hAnsi="Arial" w:cs="Arial"/>
                <w:szCs w:val="22"/>
              </w:rPr>
            </w:pPr>
            <w:r w:rsidRPr="00CF3EC8">
              <w:rPr>
                <w:rFonts w:ascii="Arial" w:hAnsi="Arial" w:cs="Arial"/>
                <w:szCs w:val="22"/>
              </w:rPr>
              <w:t>Read UM silently.</w:t>
            </w:r>
          </w:p>
          <w:p w14:paraId="66467336" w14:textId="77777777" w:rsidR="004E773E" w:rsidRPr="00CF3EC8" w:rsidRDefault="004E773E" w:rsidP="007745C9">
            <w:pPr>
              <w:tabs>
                <w:tab w:val="left" w:pos="720"/>
              </w:tabs>
              <w:autoSpaceDE w:val="0"/>
              <w:autoSpaceDN w:val="0"/>
              <w:rPr>
                <w:rFonts w:ascii="Arial" w:hAnsi="Arial" w:cs="Arial"/>
                <w:szCs w:val="22"/>
              </w:rPr>
            </w:pPr>
            <w:r w:rsidRPr="00CF3EC8">
              <w:rPr>
                <w:rFonts w:ascii="Arial" w:hAnsi="Arial" w:cs="Arial"/>
                <w:szCs w:val="22"/>
              </w:rPr>
              <w:t>-</w:t>
            </w:r>
          </w:p>
          <w:p w14:paraId="66467337" w14:textId="77777777" w:rsidR="004E773E" w:rsidRPr="00CF3EC8" w:rsidRDefault="004E773E" w:rsidP="007745C9">
            <w:pPr>
              <w:tabs>
                <w:tab w:val="left" w:pos="720"/>
              </w:tabs>
              <w:autoSpaceDE w:val="0"/>
              <w:autoSpaceDN w:val="0"/>
              <w:rPr>
                <w:rFonts w:ascii="Arial" w:hAnsi="Arial" w:cs="Arial"/>
                <w:szCs w:val="22"/>
              </w:rPr>
            </w:pPr>
            <w:r w:rsidRPr="00CF3EC8">
              <w:rPr>
                <w:rFonts w:ascii="Arial" w:hAnsi="Arial" w:cs="Arial"/>
                <w:szCs w:val="22"/>
              </w:rPr>
              <w:t xml:space="preserve">Evaluate </w:t>
            </w:r>
            <w:r w:rsidR="0071481B" w:rsidRPr="00CF3EC8">
              <w:rPr>
                <w:rFonts w:ascii="Arial" w:hAnsi="Arial" w:cs="Arial"/>
                <w:szCs w:val="22"/>
              </w:rPr>
              <w:t>and discuss</w:t>
            </w:r>
            <w:r w:rsidRPr="00CF3EC8">
              <w:rPr>
                <w:rFonts w:ascii="Arial" w:hAnsi="Arial" w:cs="Arial"/>
                <w:szCs w:val="22"/>
              </w:rPr>
              <w:t>.</w:t>
            </w:r>
          </w:p>
          <w:p w14:paraId="66467338" w14:textId="77777777" w:rsidR="004E773E" w:rsidRPr="00CF3EC8" w:rsidRDefault="004E773E" w:rsidP="007745C9">
            <w:pPr>
              <w:tabs>
                <w:tab w:val="left" w:pos="720"/>
              </w:tabs>
              <w:autoSpaceDE w:val="0"/>
              <w:autoSpaceDN w:val="0"/>
              <w:rPr>
                <w:rFonts w:ascii="Arial" w:hAnsi="Arial" w:cs="Arial"/>
                <w:szCs w:val="22"/>
              </w:rPr>
            </w:pPr>
            <w:r w:rsidRPr="00CF3EC8">
              <w:rPr>
                <w:rFonts w:ascii="Arial" w:hAnsi="Arial" w:cs="Arial"/>
                <w:szCs w:val="22"/>
              </w:rPr>
              <w:t>If acceptable, set up FMS/MCP</w:t>
            </w:r>
            <w:r w:rsidR="0071481B">
              <w:rPr>
                <w:rFonts w:ascii="Arial" w:hAnsi="Arial" w:cs="Arial"/>
                <w:szCs w:val="22"/>
              </w:rPr>
              <w:t>.</w:t>
            </w:r>
            <w:r w:rsidRPr="00CF3EC8">
              <w:rPr>
                <w:rFonts w:ascii="Arial" w:hAnsi="Arial" w:cs="Arial"/>
                <w:szCs w:val="22"/>
              </w:rPr>
              <w:t xml:space="preserve"> </w:t>
            </w:r>
          </w:p>
          <w:p w14:paraId="66467339" w14:textId="77777777" w:rsidR="004E773E" w:rsidRPr="00CF3EC8" w:rsidRDefault="004E773E" w:rsidP="007745C9">
            <w:pPr>
              <w:tabs>
                <w:tab w:val="left" w:pos="720"/>
              </w:tabs>
              <w:autoSpaceDE w:val="0"/>
              <w:autoSpaceDN w:val="0"/>
              <w:rPr>
                <w:rFonts w:ascii="Arial" w:hAnsi="Arial" w:cs="Arial"/>
                <w:szCs w:val="22"/>
              </w:rPr>
            </w:pPr>
            <w:r w:rsidRPr="00CF3EC8">
              <w:rPr>
                <w:rFonts w:ascii="Arial" w:hAnsi="Arial" w:cs="Arial"/>
                <w:szCs w:val="22"/>
              </w:rPr>
              <w:t>Crosscheck.</w:t>
            </w:r>
          </w:p>
          <w:p w14:paraId="6646733A" w14:textId="77777777" w:rsidR="004E773E" w:rsidRPr="00CF3EC8" w:rsidRDefault="004E773E" w:rsidP="007745C9">
            <w:pPr>
              <w:tabs>
                <w:tab w:val="left" w:pos="720"/>
              </w:tabs>
              <w:autoSpaceDE w:val="0"/>
              <w:autoSpaceDN w:val="0"/>
              <w:rPr>
                <w:rFonts w:ascii="Arial" w:hAnsi="Arial" w:cs="Arial"/>
                <w:szCs w:val="22"/>
              </w:rPr>
            </w:pPr>
            <w:r w:rsidRPr="00CF3EC8">
              <w:rPr>
                <w:rFonts w:ascii="Arial" w:hAnsi="Arial" w:cs="Arial"/>
                <w:szCs w:val="22"/>
              </w:rPr>
              <w:t>EXECUTE.</w:t>
            </w:r>
          </w:p>
          <w:p w14:paraId="6646733B" w14:textId="77777777" w:rsidR="004E773E" w:rsidRPr="00CF3EC8" w:rsidRDefault="004E773E" w:rsidP="007745C9">
            <w:pPr>
              <w:tabs>
                <w:tab w:val="left" w:pos="720"/>
              </w:tabs>
              <w:autoSpaceDE w:val="0"/>
              <w:autoSpaceDN w:val="0"/>
              <w:rPr>
                <w:rFonts w:ascii="Arial" w:hAnsi="Arial" w:cs="Arial"/>
                <w:szCs w:val="22"/>
              </w:rPr>
            </w:pPr>
            <w:r w:rsidRPr="00CF3EC8">
              <w:rPr>
                <w:rFonts w:ascii="Arial" w:hAnsi="Arial" w:cs="Arial"/>
                <w:szCs w:val="22"/>
              </w:rPr>
              <w:t>Tell PM to accept clearance.</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tcMar>
              <w:top w:w="29" w:type="dxa"/>
              <w:left w:w="115" w:type="dxa"/>
              <w:bottom w:w="29" w:type="dxa"/>
              <w:right w:w="115" w:type="dxa"/>
            </w:tcMar>
          </w:tcPr>
          <w:p w14:paraId="6646733C" w14:textId="77777777" w:rsidR="004E773E" w:rsidRPr="00CF3EC8" w:rsidRDefault="004E773E" w:rsidP="007745C9">
            <w:pPr>
              <w:tabs>
                <w:tab w:val="left" w:pos="720"/>
              </w:tabs>
              <w:autoSpaceDE w:val="0"/>
              <w:autoSpaceDN w:val="0"/>
              <w:rPr>
                <w:rFonts w:ascii="Arial" w:hAnsi="Arial" w:cs="Arial"/>
                <w:szCs w:val="22"/>
              </w:rPr>
            </w:pPr>
            <w:r w:rsidRPr="00CF3EC8">
              <w:rPr>
                <w:rFonts w:ascii="Arial" w:hAnsi="Arial" w:cs="Arial"/>
                <w:szCs w:val="22"/>
              </w:rPr>
              <w:t>Read UM silently.</w:t>
            </w:r>
          </w:p>
          <w:p w14:paraId="6646733D" w14:textId="77777777" w:rsidR="004E773E" w:rsidRPr="00CF3EC8" w:rsidRDefault="004E773E" w:rsidP="007745C9">
            <w:pPr>
              <w:tabs>
                <w:tab w:val="left" w:pos="720"/>
              </w:tabs>
              <w:autoSpaceDE w:val="0"/>
              <w:autoSpaceDN w:val="0"/>
              <w:rPr>
                <w:rFonts w:ascii="Arial" w:hAnsi="Arial" w:cs="Arial"/>
                <w:szCs w:val="22"/>
              </w:rPr>
            </w:pPr>
            <w:r w:rsidRPr="00CF3EC8">
              <w:rPr>
                <w:rFonts w:ascii="Arial" w:hAnsi="Arial" w:cs="Arial"/>
                <w:szCs w:val="22"/>
              </w:rPr>
              <w:t>If loadable, load UM into FMS.</w:t>
            </w:r>
          </w:p>
          <w:p w14:paraId="6646733E" w14:textId="77777777" w:rsidR="004E773E" w:rsidRPr="00CF3EC8" w:rsidRDefault="004E773E" w:rsidP="007745C9">
            <w:pPr>
              <w:tabs>
                <w:tab w:val="left" w:pos="720"/>
              </w:tabs>
              <w:autoSpaceDE w:val="0"/>
              <w:autoSpaceDN w:val="0"/>
              <w:rPr>
                <w:rFonts w:ascii="Arial" w:hAnsi="Arial" w:cs="Arial"/>
                <w:szCs w:val="22"/>
              </w:rPr>
            </w:pPr>
            <w:r w:rsidRPr="00CF3EC8">
              <w:rPr>
                <w:rFonts w:ascii="Arial" w:hAnsi="Arial" w:cs="Arial"/>
                <w:szCs w:val="22"/>
              </w:rPr>
              <w:t xml:space="preserve">Evaluate and </w:t>
            </w:r>
            <w:r w:rsidR="0071481B" w:rsidRPr="00CF3EC8">
              <w:rPr>
                <w:rFonts w:ascii="Arial" w:hAnsi="Arial" w:cs="Arial"/>
                <w:szCs w:val="22"/>
              </w:rPr>
              <w:t>d</w:t>
            </w:r>
            <w:r w:rsidRPr="00CF3EC8">
              <w:rPr>
                <w:rFonts w:ascii="Arial" w:hAnsi="Arial" w:cs="Arial"/>
                <w:szCs w:val="22"/>
              </w:rPr>
              <w:t>iscuss.</w:t>
            </w:r>
          </w:p>
          <w:p w14:paraId="6646733F" w14:textId="77777777" w:rsidR="004E773E" w:rsidRPr="00CF3EC8" w:rsidRDefault="004E773E" w:rsidP="007745C9">
            <w:pPr>
              <w:tabs>
                <w:tab w:val="left" w:pos="720"/>
              </w:tabs>
              <w:autoSpaceDE w:val="0"/>
              <w:autoSpaceDN w:val="0"/>
              <w:rPr>
                <w:rFonts w:ascii="Arial" w:hAnsi="Arial" w:cs="Arial"/>
                <w:szCs w:val="22"/>
              </w:rPr>
            </w:pPr>
            <w:r w:rsidRPr="00CF3EC8">
              <w:rPr>
                <w:rFonts w:ascii="Arial" w:hAnsi="Arial" w:cs="Arial"/>
                <w:szCs w:val="22"/>
              </w:rPr>
              <w:t>-</w:t>
            </w:r>
          </w:p>
          <w:p w14:paraId="66467340" w14:textId="77777777" w:rsidR="004E773E" w:rsidRPr="00CF3EC8" w:rsidRDefault="004E773E" w:rsidP="007745C9">
            <w:pPr>
              <w:tabs>
                <w:tab w:val="left" w:pos="720"/>
              </w:tabs>
              <w:autoSpaceDE w:val="0"/>
              <w:autoSpaceDN w:val="0"/>
              <w:rPr>
                <w:rFonts w:ascii="Arial" w:hAnsi="Arial" w:cs="Arial"/>
                <w:szCs w:val="22"/>
              </w:rPr>
            </w:pPr>
            <w:r w:rsidRPr="00CF3EC8">
              <w:rPr>
                <w:rFonts w:ascii="Arial" w:hAnsi="Arial" w:cs="Arial"/>
                <w:szCs w:val="22"/>
              </w:rPr>
              <w:t>Crosscheck</w:t>
            </w:r>
            <w:r w:rsidR="0071481B">
              <w:rPr>
                <w:rFonts w:ascii="Arial" w:hAnsi="Arial" w:cs="Arial"/>
                <w:szCs w:val="22"/>
              </w:rPr>
              <w:t>.</w:t>
            </w:r>
          </w:p>
          <w:p w14:paraId="66467341" w14:textId="77777777" w:rsidR="004E773E" w:rsidRPr="00CF3EC8" w:rsidRDefault="004E773E" w:rsidP="007745C9">
            <w:pPr>
              <w:tabs>
                <w:tab w:val="left" w:pos="720"/>
              </w:tabs>
              <w:autoSpaceDE w:val="0"/>
              <w:autoSpaceDN w:val="0"/>
              <w:rPr>
                <w:rFonts w:ascii="Arial" w:hAnsi="Arial" w:cs="Arial"/>
                <w:szCs w:val="22"/>
              </w:rPr>
            </w:pPr>
            <w:r w:rsidRPr="00CF3EC8">
              <w:rPr>
                <w:rFonts w:ascii="Arial" w:hAnsi="Arial" w:cs="Arial"/>
                <w:szCs w:val="22"/>
              </w:rPr>
              <w:t>-</w:t>
            </w:r>
          </w:p>
          <w:p w14:paraId="66467342" w14:textId="77777777" w:rsidR="004E773E" w:rsidRPr="00CF3EC8" w:rsidRDefault="004E773E" w:rsidP="007745C9">
            <w:pPr>
              <w:tabs>
                <w:tab w:val="left" w:pos="720"/>
              </w:tabs>
              <w:autoSpaceDE w:val="0"/>
              <w:autoSpaceDN w:val="0"/>
              <w:rPr>
                <w:rFonts w:ascii="Arial" w:hAnsi="Arial" w:cs="Arial"/>
                <w:szCs w:val="22"/>
              </w:rPr>
            </w:pPr>
            <w:r w:rsidRPr="00CF3EC8">
              <w:rPr>
                <w:rFonts w:ascii="Arial" w:hAnsi="Arial" w:cs="Arial"/>
                <w:szCs w:val="22"/>
              </w:rPr>
              <w:t xml:space="preserve">Send: </w:t>
            </w:r>
            <w:r w:rsidRPr="00CF3EC8">
              <w:rPr>
                <w:rFonts w:ascii="Arial" w:hAnsi="Arial" w:cs="Arial"/>
                <w:b/>
                <w:szCs w:val="22"/>
              </w:rPr>
              <w:t>DM0:</w:t>
            </w:r>
            <w:r w:rsidRPr="00CF3EC8">
              <w:rPr>
                <w:rFonts w:ascii="Arial" w:hAnsi="Arial" w:cs="Arial"/>
                <w:szCs w:val="22"/>
              </w:rPr>
              <w:t xml:space="preserve"> WILCO</w:t>
            </w:r>
            <w:r w:rsidR="0071481B">
              <w:rPr>
                <w:rFonts w:ascii="Arial" w:hAnsi="Arial" w:cs="Arial"/>
                <w:szCs w:val="22"/>
              </w:rPr>
              <w:t>.</w:t>
            </w:r>
          </w:p>
        </w:tc>
      </w:tr>
      <w:tr w:rsidR="004E773E" w:rsidRPr="00CF3EC8" w14:paraId="66467346" w14:textId="77777777" w:rsidTr="007745C9">
        <w:tc>
          <w:tcPr>
            <w:tcW w:w="10458" w:type="dxa"/>
            <w:gridSpan w:val="3"/>
            <w:tcBorders>
              <w:top w:val="dashDotStroked" w:sz="24" w:space="0" w:color="auto"/>
            </w:tcBorders>
            <w:tcMar>
              <w:top w:w="29" w:type="dxa"/>
              <w:left w:w="115" w:type="dxa"/>
              <w:bottom w:w="29" w:type="dxa"/>
              <w:right w:w="115" w:type="dxa"/>
            </w:tcMar>
          </w:tcPr>
          <w:p w14:paraId="66467344" w14:textId="77777777" w:rsidR="004E773E" w:rsidRPr="007128D9" w:rsidRDefault="004E773E" w:rsidP="007745C9">
            <w:pPr>
              <w:tabs>
                <w:tab w:val="left" w:pos="720"/>
              </w:tabs>
              <w:autoSpaceDE w:val="0"/>
              <w:autoSpaceDN w:val="0"/>
              <w:spacing w:before="100" w:beforeAutospacing="1" w:afterAutospacing="1"/>
              <w:rPr>
                <w:b/>
                <w:color w:val="000000"/>
              </w:rPr>
            </w:pPr>
            <w:r w:rsidRPr="007128D9">
              <w:rPr>
                <w:b/>
                <w:color w:val="000000"/>
              </w:rPr>
              <w:t>N</w:t>
            </w:r>
            <w:r w:rsidR="0071481B" w:rsidRPr="007128D9">
              <w:rPr>
                <w:b/>
                <w:color w:val="000000"/>
              </w:rPr>
              <w:t>otes</w:t>
            </w:r>
            <w:r w:rsidRPr="007128D9">
              <w:rPr>
                <w:b/>
                <w:color w:val="000000"/>
              </w:rPr>
              <w:t xml:space="preserve"> and J</w:t>
            </w:r>
            <w:r w:rsidR="0071481B" w:rsidRPr="007128D9">
              <w:rPr>
                <w:b/>
                <w:color w:val="000000"/>
              </w:rPr>
              <w:t>ustifications</w:t>
            </w:r>
            <w:r w:rsidRPr="007128D9">
              <w:rPr>
                <w:b/>
                <w:color w:val="000000"/>
              </w:rPr>
              <w:t>:</w:t>
            </w:r>
          </w:p>
          <w:p w14:paraId="66467345" w14:textId="77777777" w:rsidR="004E773E" w:rsidRPr="004E6761" w:rsidRDefault="004E773E" w:rsidP="004E6761">
            <w:r w:rsidRPr="007128D9">
              <w:t>1.) “Fix to Fix” direct navigation should be requested and utilized whenever possible. This, combined with the use of FMC ECON CRUISE, will result in the most economical cruise profile. While at cruise, both Nav Radios should be operated in the AUTO position to allow FMC radio updating. Substantial deviations from flight planned altitudes or airspeeds due to weather</w:t>
            </w:r>
            <w:r w:rsidR="0071481B">
              <w:t>,</w:t>
            </w:r>
            <w:r w:rsidRPr="007128D9">
              <w:t xml:space="preserve"> ATC, etc. should be analyzed with a combination of computer information, conventional fuel planning, buffet boundaries, etc. [</w:t>
            </w:r>
            <w:r w:rsidR="0094752E">
              <w:fldChar w:fldCharType="begin"/>
            </w:r>
            <w:r w:rsidR="0094752E">
              <w:instrText xml:space="preserve"> REF _Ref301356453 \r \h  \* MERGEFORMAT </w:instrText>
            </w:r>
            <w:r w:rsidR="0094752E">
              <w:fldChar w:fldCharType="separate"/>
            </w:r>
            <w:r w:rsidR="00FE1A86">
              <w:t>19</w:t>
            </w:r>
            <w:r w:rsidR="0094752E">
              <w:fldChar w:fldCharType="end"/>
            </w:r>
            <w:r w:rsidRPr="007128D9">
              <w:t>]</w:t>
            </w:r>
          </w:p>
        </w:tc>
      </w:tr>
    </w:tbl>
    <w:p w14:paraId="66467347" w14:textId="77777777" w:rsidR="004E773E" w:rsidRDefault="004E773E" w:rsidP="004E773E">
      <w:pPr>
        <w:rPr>
          <w:rFonts w:ascii="Calibri" w:eastAsia="Calibri" w:hAnsi="Calibri"/>
        </w:rPr>
      </w:pPr>
    </w:p>
    <w:tbl>
      <w:tblPr>
        <w:tblStyle w:val="TableGrid2"/>
        <w:tblW w:w="10458" w:type="dxa"/>
        <w:tblLook w:val="04A0" w:firstRow="1" w:lastRow="0" w:firstColumn="1" w:lastColumn="0" w:noHBand="0" w:noVBand="1"/>
      </w:tblPr>
      <w:tblGrid>
        <w:gridCol w:w="3486"/>
        <w:gridCol w:w="3486"/>
        <w:gridCol w:w="3486"/>
      </w:tblGrid>
      <w:tr w:rsidR="004E773E" w:rsidRPr="00CF3EC8" w14:paraId="6646734A" w14:textId="77777777" w:rsidTr="007745C9">
        <w:trPr>
          <w:cantSplit/>
          <w:tblHeader/>
        </w:trPr>
        <w:tc>
          <w:tcPr>
            <w:tcW w:w="3486" w:type="dxa"/>
            <w:tcBorders>
              <w:top w:val="single" w:sz="18" w:space="0" w:color="000000"/>
              <w:bottom w:val="single" w:sz="4" w:space="0" w:color="000000"/>
              <w:right w:val="nil"/>
            </w:tcBorders>
            <w:shd w:val="clear" w:color="auto" w:fill="D9D9D9" w:themeFill="background1" w:themeFillShade="D9"/>
          </w:tcPr>
          <w:p w14:paraId="66467348" w14:textId="77777777" w:rsidR="004E773E" w:rsidRPr="00CF3EC8" w:rsidRDefault="004E773E" w:rsidP="007745C9">
            <w:pPr>
              <w:rPr>
                <w:rFonts w:ascii="Arial" w:hAnsi="Arial" w:cs="Arial"/>
                <w:b/>
              </w:rPr>
            </w:pPr>
            <w:r w:rsidRPr="00CF3EC8">
              <w:rPr>
                <w:rFonts w:ascii="Arial" w:hAnsi="Arial" w:cs="Arial"/>
                <w:b/>
              </w:rPr>
              <w:t>D.4.  CRUISE</w:t>
            </w:r>
          </w:p>
        </w:tc>
        <w:tc>
          <w:tcPr>
            <w:tcW w:w="6972" w:type="dxa"/>
            <w:gridSpan w:val="2"/>
            <w:tcBorders>
              <w:top w:val="single" w:sz="18" w:space="0" w:color="000000"/>
              <w:left w:val="nil"/>
              <w:bottom w:val="single" w:sz="4" w:space="0" w:color="000000"/>
            </w:tcBorders>
            <w:shd w:val="clear" w:color="auto" w:fill="D9D9D9" w:themeFill="background1" w:themeFillShade="D9"/>
          </w:tcPr>
          <w:p w14:paraId="66467349" w14:textId="77777777" w:rsidR="004E773E" w:rsidRPr="00CF3EC8" w:rsidRDefault="004E773E" w:rsidP="007745C9">
            <w:pPr>
              <w:rPr>
                <w:rFonts w:ascii="Arial" w:hAnsi="Arial" w:cs="Arial"/>
                <w:b/>
                <w:highlight w:val="green"/>
              </w:rPr>
            </w:pPr>
            <w:r w:rsidRPr="00CF3EC8">
              <w:rPr>
                <w:rFonts w:ascii="Arial" w:hAnsi="Arial" w:cs="Arial"/>
                <w:b/>
                <w:highlight w:val="green"/>
              </w:rPr>
              <w:t>Out of Sequence Messages</w:t>
            </w:r>
          </w:p>
        </w:tc>
      </w:tr>
      <w:tr w:rsidR="004E773E" w:rsidRPr="00CF3EC8" w14:paraId="6646734D" w14:textId="77777777" w:rsidTr="007745C9">
        <w:trPr>
          <w:cantSplit/>
        </w:trPr>
        <w:tc>
          <w:tcPr>
            <w:tcW w:w="3486" w:type="dxa"/>
            <w:tcBorders>
              <w:bottom w:val="single" w:sz="4" w:space="0" w:color="000000"/>
              <w:right w:val="nil"/>
            </w:tcBorders>
            <w:shd w:val="clear" w:color="auto" w:fill="EAF1DD" w:themeFill="accent3" w:themeFillTint="33"/>
            <w:vAlign w:val="center"/>
          </w:tcPr>
          <w:p w14:paraId="6646734B" w14:textId="77777777" w:rsidR="004E773E" w:rsidRPr="00CF3EC8" w:rsidRDefault="004E773E" w:rsidP="007745C9">
            <w:pPr>
              <w:jc w:val="right"/>
              <w:rPr>
                <w:b/>
              </w:rPr>
            </w:pPr>
            <w:r w:rsidRPr="00CF3EC8">
              <w:rPr>
                <w:b/>
              </w:rPr>
              <w:t>RECOMMENDATION:</w:t>
            </w:r>
          </w:p>
        </w:tc>
        <w:tc>
          <w:tcPr>
            <w:tcW w:w="6972" w:type="dxa"/>
            <w:gridSpan w:val="2"/>
            <w:tcBorders>
              <w:left w:val="nil"/>
              <w:bottom w:val="single" w:sz="4" w:space="0" w:color="000000"/>
            </w:tcBorders>
            <w:shd w:val="clear" w:color="auto" w:fill="EAF1DD" w:themeFill="accent3" w:themeFillTint="33"/>
            <w:vAlign w:val="center"/>
          </w:tcPr>
          <w:p w14:paraId="6646734C" w14:textId="77777777" w:rsidR="004E773E" w:rsidRPr="00CF3EC8" w:rsidRDefault="004E773E" w:rsidP="007745C9">
            <w:pPr>
              <w:jc w:val="center"/>
              <w:rPr>
                <w:b/>
              </w:rPr>
            </w:pPr>
            <w:r w:rsidRPr="00CF3EC8">
              <w:rPr>
                <w:b/>
              </w:rPr>
              <w:t>USE CPDLC</w:t>
            </w:r>
          </w:p>
        </w:tc>
      </w:tr>
      <w:tr w:rsidR="004E773E" w:rsidRPr="00033E16" w14:paraId="66467351" w14:textId="77777777" w:rsidTr="007745C9">
        <w:trPr>
          <w:cantSplit/>
        </w:trPr>
        <w:tc>
          <w:tcPr>
            <w:tcW w:w="3486" w:type="dxa"/>
            <w:tcBorders>
              <w:top w:val="single" w:sz="4" w:space="0" w:color="000000"/>
              <w:bottom w:val="single" w:sz="18" w:space="0" w:color="000000"/>
            </w:tcBorders>
            <w:shd w:val="clear" w:color="auto" w:fill="D9D9D9" w:themeFill="background1" w:themeFillShade="D9"/>
            <w:vAlign w:val="center"/>
          </w:tcPr>
          <w:p w14:paraId="6646734E" w14:textId="77777777" w:rsidR="004E773E" w:rsidRPr="00033E16" w:rsidRDefault="004E773E" w:rsidP="007745C9">
            <w:pPr>
              <w:spacing w:before="100" w:beforeAutospacing="1" w:afterAutospacing="1"/>
              <w:jc w:val="center"/>
              <w:rPr>
                <w:b/>
                <w:sz w:val="22"/>
                <w:szCs w:val="22"/>
              </w:rPr>
            </w:pPr>
            <w:r w:rsidRPr="00F7347A">
              <w:rPr>
                <w:b/>
              </w:rPr>
              <w:t>Sequence of Events</w:t>
            </w:r>
          </w:p>
        </w:tc>
        <w:tc>
          <w:tcPr>
            <w:tcW w:w="3486" w:type="dxa"/>
            <w:tcBorders>
              <w:top w:val="single" w:sz="4" w:space="0" w:color="000000"/>
              <w:bottom w:val="single" w:sz="18" w:space="0" w:color="000000"/>
            </w:tcBorders>
            <w:shd w:val="clear" w:color="auto" w:fill="D9D9D9" w:themeFill="background1" w:themeFillShade="D9"/>
            <w:vAlign w:val="center"/>
          </w:tcPr>
          <w:p w14:paraId="6646734F" w14:textId="77777777" w:rsidR="004E773E" w:rsidRPr="00033E16" w:rsidRDefault="004E773E" w:rsidP="007745C9">
            <w:pPr>
              <w:spacing w:before="100" w:beforeAutospacing="1" w:afterAutospacing="1"/>
              <w:jc w:val="center"/>
              <w:rPr>
                <w:b/>
                <w:sz w:val="22"/>
                <w:szCs w:val="22"/>
              </w:rPr>
            </w:pPr>
            <w:r w:rsidRPr="00F7347A">
              <w:rPr>
                <w:b/>
              </w:rPr>
              <w:t>Pilot Flying Procedures</w:t>
            </w:r>
          </w:p>
        </w:tc>
        <w:tc>
          <w:tcPr>
            <w:tcW w:w="3486" w:type="dxa"/>
            <w:tcBorders>
              <w:top w:val="single" w:sz="4" w:space="0" w:color="000000"/>
              <w:bottom w:val="single" w:sz="18" w:space="0" w:color="000000"/>
            </w:tcBorders>
            <w:shd w:val="clear" w:color="auto" w:fill="D9D9D9" w:themeFill="background1" w:themeFillShade="D9"/>
            <w:vAlign w:val="center"/>
          </w:tcPr>
          <w:p w14:paraId="66467350" w14:textId="77777777" w:rsidR="004E773E" w:rsidRPr="00033E16" w:rsidRDefault="004E773E" w:rsidP="007745C9">
            <w:pPr>
              <w:spacing w:before="100" w:beforeAutospacing="1" w:afterAutospacing="1"/>
              <w:jc w:val="center"/>
              <w:rPr>
                <w:b/>
                <w:sz w:val="22"/>
                <w:szCs w:val="22"/>
              </w:rPr>
            </w:pPr>
            <w:r w:rsidRPr="00F7347A">
              <w:rPr>
                <w:b/>
              </w:rPr>
              <w:t>Pilot Monitoring Procedures</w:t>
            </w:r>
          </w:p>
        </w:tc>
      </w:tr>
      <w:tr w:rsidR="004E773E" w:rsidRPr="00CF3EC8" w14:paraId="66467355" w14:textId="77777777" w:rsidTr="007745C9">
        <w:tc>
          <w:tcPr>
            <w:tcW w:w="3486" w:type="dxa"/>
            <w:tcBorders>
              <w:bottom w:val="dashDotStroked" w:sz="24" w:space="0" w:color="auto"/>
            </w:tcBorders>
            <w:tcMar>
              <w:top w:w="29" w:type="dxa"/>
              <w:bottom w:w="29" w:type="dxa"/>
            </w:tcMar>
            <w:vAlign w:val="center"/>
          </w:tcPr>
          <w:p w14:paraId="66467352" w14:textId="77777777" w:rsidR="004E773E" w:rsidRPr="00CF3EC8" w:rsidRDefault="004E773E" w:rsidP="007745C9">
            <w:pPr>
              <w:tabs>
                <w:tab w:val="left" w:pos="720"/>
              </w:tabs>
              <w:autoSpaceDE w:val="0"/>
              <w:autoSpaceDN w:val="0"/>
              <w:rPr>
                <w:rFonts w:ascii="Arial" w:hAnsi="Arial" w:cs="Arial"/>
                <w:color w:val="000000"/>
              </w:rPr>
            </w:pPr>
            <w:r w:rsidRPr="00CF3EC8">
              <w:rPr>
                <w:rFonts w:ascii="Arial" w:hAnsi="Arial" w:cs="Arial"/>
                <w:color w:val="000000"/>
                <w:szCs w:val="22"/>
              </w:rPr>
              <w:t xml:space="preserve">Sequence of pilot requests and ATC clearances.   </w:t>
            </w:r>
            <w:r w:rsidRPr="00CF3EC8">
              <w:rPr>
                <w:rFonts w:ascii="Arial" w:hAnsi="Arial" w:cs="Arial"/>
                <w:b/>
                <w:color w:val="000000"/>
                <w:szCs w:val="22"/>
              </w:rPr>
              <w:t>Note 3</w:t>
            </w:r>
          </w:p>
        </w:tc>
        <w:tc>
          <w:tcPr>
            <w:tcW w:w="3486" w:type="dxa"/>
            <w:tcBorders>
              <w:bottom w:val="dashDotStroked" w:sz="24" w:space="0" w:color="auto"/>
            </w:tcBorders>
            <w:tcMar>
              <w:top w:w="29" w:type="dxa"/>
              <w:bottom w:w="29" w:type="dxa"/>
            </w:tcMar>
            <w:vAlign w:val="center"/>
          </w:tcPr>
          <w:p w14:paraId="66467353"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PF wants step climb based on the computer flight plan and aircraft performance.</w:t>
            </w:r>
          </w:p>
        </w:tc>
        <w:tc>
          <w:tcPr>
            <w:tcW w:w="3486" w:type="dxa"/>
            <w:tcBorders>
              <w:bottom w:val="dashDotStroked" w:sz="24" w:space="0" w:color="auto"/>
            </w:tcBorders>
            <w:tcMar>
              <w:top w:w="29" w:type="dxa"/>
              <w:bottom w:w="29" w:type="dxa"/>
            </w:tcMar>
            <w:vAlign w:val="center"/>
          </w:tcPr>
          <w:p w14:paraId="66467354"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Monitoring / using CPDLC</w:t>
            </w:r>
          </w:p>
        </w:tc>
      </w:tr>
      <w:tr w:rsidR="004E773E" w:rsidRPr="00CF3EC8" w14:paraId="6646735B" w14:textId="77777777" w:rsidTr="007745C9">
        <w:trPr>
          <w:cantSplit/>
        </w:trPr>
        <w:tc>
          <w:tcPr>
            <w:tcW w:w="3486" w:type="dxa"/>
            <w:tcBorders>
              <w:top w:val="dashDotStroked" w:sz="24" w:space="0" w:color="auto"/>
              <w:left w:val="dashDotStroked" w:sz="24" w:space="0" w:color="auto"/>
              <w:bottom w:val="single" w:sz="4" w:space="0" w:color="000000"/>
              <w:right w:val="single" w:sz="4" w:space="0" w:color="000000"/>
            </w:tcBorders>
            <w:shd w:val="clear" w:color="auto" w:fill="EAF1DD" w:themeFill="accent3" w:themeFillTint="33"/>
            <w:tcMar>
              <w:top w:w="29" w:type="dxa"/>
              <w:left w:w="115" w:type="dxa"/>
              <w:bottom w:w="29" w:type="dxa"/>
              <w:right w:w="115" w:type="dxa"/>
            </w:tcMar>
            <w:vAlign w:val="center"/>
          </w:tcPr>
          <w:p w14:paraId="66467356" w14:textId="77777777" w:rsidR="004E773E" w:rsidRPr="00CF3EC8" w:rsidRDefault="004E773E" w:rsidP="007745C9">
            <w:pPr>
              <w:tabs>
                <w:tab w:val="left" w:pos="720"/>
              </w:tabs>
              <w:autoSpaceDE w:val="0"/>
              <w:autoSpaceDN w:val="0"/>
              <w:jc w:val="center"/>
              <w:rPr>
                <w:rFonts w:ascii="Arial" w:hAnsi="Arial" w:cs="Arial"/>
                <w:color w:val="000000"/>
                <w:szCs w:val="22"/>
              </w:rPr>
            </w:pPr>
            <w:r w:rsidRPr="00CF3EC8">
              <w:rPr>
                <w:rFonts w:ascii="Arial" w:hAnsi="Arial" w:cs="Arial"/>
                <w:color w:val="000000"/>
                <w:szCs w:val="22"/>
              </w:rPr>
              <w:t>N/A</w:t>
            </w:r>
          </w:p>
        </w:tc>
        <w:tc>
          <w:tcPr>
            <w:tcW w:w="3486" w:type="dxa"/>
            <w:tcBorders>
              <w:top w:val="dashDotStroked" w:sz="24" w:space="0" w:color="auto"/>
              <w:left w:val="single" w:sz="4" w:space="0" w:color="000000"/>
              <w:bottom w:val="single" w:sz="4" w:space="0" w:color="000000"/>
              <w:right w:val="single" w:sz="4" w:space="0" w:color="000000"/>
            </w:tcBorders>
            <w:shd w:val="clear" w:color="auto" w:fill="EAF1DD" w:themeFill="accent3" w:themeFillTint="33"/>
            <w:tcMar>
              <w:top w:w="29" w:type="dxa"/>
              <w:left w:w="115" w:type="dxa"/>
              <w:bottom w:w="29" w:type="dxa"/>
              <w:right w:w="115" w:type="dxa"/>
            </w:tcMar>
            <w:vAlign w:val="center"/>
          </w:tcPr>
          <w:p w14:paraId="66467357"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Request higher altitude from PM.</w:t>
            </w:r>
          </w:p>
          <w:p w14:paraId="66467358"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Verify DM.</w:t>
            </w:r>
          </w:p>
        </w:tc>
        <w:tc>
          <w:tcPr>
            <w:tcW w:w="3486" w:type="dxa"/>
            <w:tcBorders>
              <w:top w:val="dashDotStroked" w:sz="24" w:space="0" w:color="auto"/>
              <w:left w:val="single" w:sz="4" w:space="0" w:color="000000"/>
              <w:bottom w:val="single" w:sz="4" w:space="0" w:color="000000"/>
              <w:right w:val="dashDotStroked" w:sz="24" w:space="0" w:color="auto"/>
            </w:tcBorders>
            <w:shd w:val="clear" w:color="auto" w:fill="EAF1DD" w:themeFill="accent3" w:themeFillTint="33"/>
            <w:tcMar>
              <w:top w:w="29" w:type="dxa"/>
              <w:left w:w="115" w:type="dxa"/>
              <w:bottom w:w="29" w:type="dxa"/>
              <w:right w:w="115" w:type="dxa"/>
            </w:tcMar>
            <w:vAlign w:val="center"/>
          </w:tcPr>
          <w:p w14:paraId="66467359"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Send:</w:t>
            </w:r>
          </w:p>
          <w:p w14:paraId="6646735A"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b/>
                <w:color w:val="000000"/>
                <w:szCs w:val="22"/>
              </w:rPr>
              <w:t>DM53:</w:t>
            </w:r>
            <w:r w:rsidRPr="00CF3EC8">
              <w:rPr>
                <w:rFonts w:ascii="Arial" w:hAnsi="Arial" w:cs="Arial"/>
                <w:color w:val="000000"/>
                <w:szCs w:val="22"/>
              </w:rPr>
              <w:t xml:space="preserve"> WHEN CAN WE EXPECT HIGHER</w:t>
            </w:r>
          </w:p>
        </w:tc>
      </w:tr>
      <w:tr w:rsidR="004E773E" w:rsidRPr="00CF3EC8" w14:paraId="66467369" w14:textId="77777777" w:rsidTr="007745C9">
        <w:trPr>
          <w:cantSplit/>
        </w:trPr>
        <w:tc>
          <w:tcPr>
            <w:tcW w:w="3486" w:type="dxa"/>
            <w:tcBorders>
              <w:top w:val="single" w:sz="4" w:space="0" w:color="000000"/>
              <w:left w:val="dashDotStroked" w:sz="24" w:space="0" w:color="auto"/>
              <w:bottom w:val="single" w:sz="4" w:space="0" w:color="000000"/>
              <w:right w:val="single" w:sz="4" w:space="0" w:color="000000"/>
            </w:tcBorders>
            <w:shd w:val="clear" w:color="auto" w:fill="EAF1DD" w:themeFill="accent3" w:themeFillTint="33"/>
            <w:tcMar>
              <w:top w:w="29" w:type="dxa"/>
              <w:left w:w="115" w:type="dxa"/>
              <w:bottom w:w="29" w:type="dxa"/>
              <w:right w:w="115" w:type="dxa"/>
            </w:tcMar>
            <w:vAlign w:val="center"/>
          </w:tcPr>
          <w:p w14:paraId="6646735C"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Crew receives concatenated UM:</w:t>
            </w:r>
          </w:p>
          <w:p w14:paraId="6646735D"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b/>
                <w:color w:val="000000"/>
                <w:szCs w:val="22"/>
              </w:rPr>
              <w:t>UM6:</w:t>
            </w:r>
            <w:r w:rsidRPr="00CF3EC8">
              <w:rPr>
                <w:rFonts w:ascii="Arial" w:hAnsi="Arial" w:cs="Arial"/>
                <w:color w:val="000000"/>
                <w:szCs w:val="22"/>
              </w:rPr>
              <w:t xml:space="preserve"> EXPECT [FL380]</w:t>
            </w:r>
          </w:p>
          <w:p w14:paraId="6646735E"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w:t>
            </w:r>
          </w:p>
          <w:p w14:paraId="6646735F"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b/>
                <w:color w:val="000000"/>
                <w:szCs w:val="22"/>
              </w:rPr>
              <w:t>UM245:</w:t>
            </w:r>
            <w:r w:rsidRPr="00CF3EC8">
              <w:rPr>
                <w:rFonts w:ascii="Arial" w:hAnsi="Arial" w:cs="Arial"/>
                <w:color w:val="000000"/>
                <w:szCs w:val="22"/>
              </w:rPr>
              <w:t xml:space="preserve"> EXPECT CLIMB [</w:t>
            </w:r>
            <w:r w:rsidRPr="00CF3EC8">
              <w:rPr>
                <w:rFonts w:ascii="Arial" w:hAnsi="Arial" w:cs="Arial"/>
                <w:i/>
                <w:color w:val="000000"/>
                <w:szCs w:val="22"/>
              </w:rPr>
              <w:t>timesec</w:t>
            </w:r>
            <w:r w:rsidRPr="00CF3EC8">
              <w:rPr>
                <w:rFonts w:ascii="Arial" w:hAnsi="Arial" w:cs="Arial"/>
                <w:color w:val="000000"/>
                <w:szCs w:val="22"/>
              </w:rPr>
              <w:t>] (3 minutes)</w:t>
            </w:r>
          </w:p>
        </w:tc>
        <w:tc>
          <w:tcPr>
            <w:tcW w:w="3486" w:type="dxa"/>
            <w:tcBorders>
              <w:top w:val="single" w:sz="4" w:space="0" w:color="000000"/>
              <w:left w:val="single" w:sz="4" w:space="0" w:color="000000"/>
              <w:bottom w:val="single" w:sz="4" w:space="0" w:color="000000"/>
              <w:right w:val="single" w:sz="4" w:space="0" w:color="000000"/>
            </w:tcBorders>
            <w:shd w:val="clear" w:color="auto" w:fill="EAF1DD" w:themeFill="accent3" w:themeFillTint="33"/>
            <w:tcMar>
              <w:top w:w="29" w:type="dxa"/>
              <w:left w:w="115" w:type="dxa"/>
              <w:bottom w:w="29" w:type="dxa"/>
              <w:right w:w="115" w:type="dxa"/>
            </w:tcMar>
          </w:tcPr>
          <w:p w14:paraId="66467360"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Read UM silently.</w:t>
            </w:r>
          </w:p>
          <w:p w14:paraId="66467361"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Evaluate and </w:t>
            </w:r>
            <w:r w:rsidR="0071481B" w:rsidRPr="00CF3EC8">
              <w:rPr>
                <w:rFonts w:ascii="Arial" w:hAnsi="Arial" w:cs="Arial"/>
                <w:color w:val="000000"/>
                <w:szCs w:val="22"/>
              </w:rPr>
              <w:t>d</w:t>
            </w:r>
            <w:r w:rsidRPr="00CF3EC8">
              <w:rPr>
                <w:rFonts w:ascii="Arial" w:hAnsi="Arial" w:cs="Arial"/>
                <w:color w:val="000000"/>
                <w:szCs w:val="22"/>
              </w:rPr>
              <w:t>iscuss.</w:t>
            </w:r>
          </w:p>
          <w:p w14:paraId="66467362"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Because FL380 is too high, tell PM to </w:t>
            </w:r>
            <w:r w:rsidRPr="00CF3EC8">
              <w:rPr>
                <w:rFonts w:ascii="Arial" w:hAnsi="Arial" w:cs="Arial"/>
                <w:b/>
                <w:color w:val="000000"/>
                <w:szCs w:val="22"/>
              </w:rPr>
              <w:t>REJECT</w:t>
            </w:r>
            <w:r w:rsidRPr="00CF3EC8">
              <w:rPr>
                <w:rFonts w:ascii="Arial" w:hAnsi="Arial" w:cs="Arial"/>
                <w:color w:val="000000"/>
                <w:szCs w:val="22"/>
              </w:rPr>
              <w:t xml:space="preserve"> clearance</w:t>
            </w:r>
            <w:r w:rsidR="0071481B">
              <w:rPr>
                <w:rFonts w:ascii="Arial" w:hAnsi="Arial" w:cs="Arial"/>
                <w:color w:val="000000"/>
                <w:szCs w:val="22"/>
              </w:rPr>
              <w:t>.</w:t>
            </w:r>
          </w:p>
        </w:tc>
        <w:tc>
          <w:tcPr>
            <w:tcW w:w="3486" w:type="dxa"/>
            <w:tcBorders>
              <w:top w:val="single" w:sz="4" w:space="0" w:color="000000"/>
              <w:left w:val="single" w:sz="4" w:space="0" w:color="000000"/>
              <w:bottom w:val="single" w:sz="4" w:space="0" w:color="000000"/>
              <w:right w:val="dashDotStroked" w:sz="24" w:space="0" w:color="auto"/>
            </w:tcBorders>
            <w:shd w:val="clear" w:color="auto" w:fill="EAF1DD" w:themeFill="accent3" w:themeFillTint="33"/>
            <w:tcMar>
              <w:top w:w="29" w:type="dxa"/>
              <w:left w:w="115" w:type="dxa"/>
              <w:bottom w:w="29" w:type="dxa"/>
              <w:right w:w="115" w:type="dxa"/>
            </w:tcMar>
          </w:tcPr>
          <w:p w14:paraId="66467363"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Read UM silently.</w:t>
            </w:r>
          </w:p>
          <w:p w14:paraId="66467364"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Evaluate and </w:t>
            </w:r>
            <w:r w:rsidR="0071481B" w:rsidRPr="00CF3EC8">
              <w:rPr>
                <w:rFonts w:ascii="Arial" w:hAnsi="Arial" w:cs="Arial"/>
                <w:color w:val="000000"/>
                <w:szCs w:val="22"/>
              </w:rPr>
              <w:t>d</w:t>
            </w:r>
            <w:r w:rsidRPr="00CF3EC8">
              <w:rPr>
                <w:rFonts w:ascii="Arial" w:hAnsi="Arial" w:cs="Arial"/>
                <w:color w:val="000000"/>
                <w:szCs w:val="22"/>
              </w:rPr>
              <w:t>iscuss.</w:t>
            </w:r>
          </w:p>
          <w:p w14:paraId="66467365"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b/>
                <w:color w:val="000000"/>
                <w:szCs w:val="22"/>
              </w:rPr>
              <w:t>Reject</w:t>
            </w:r>
            <w:r w:rsidRPr="00CF3EC8">
              <w:rPr>
                <w:rFonts w:ascii="Arial" w:hAnsi="Arial" w:cs="Arial"/>
                <w:color w:val="000000"/>
                <w:szCs w:val="22"/>
              </w:rPr>
              <w:t xml:space="preserve"> clearance by sending:</w:t>
            </w:r>
          </w:p>
          <w:p w14:paraId="66467366"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b/>
                <w:color w:val="000000"/>
                <w:szCs w:val="22"/>
              </w:rPr>
              <w:t>DM0:</w:t>
            </w:r>
            <w:r w:rsidRPr="00CF3EC8">
              <w:rPr>
                <w:rFonts w:ascii="Arial" w:hAnsi="Arial" w:cs="Arial"/>
                <w:color w:val="000000"/>
                <w:szCs w:val="22"/>
              </w:rPr>
              <w:t xml:space="preserve"> UNABLE</w:t>
            </w:r>
          </w:p>
          <w:p w14:paraId="66467367"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w:t>
            </w:r>
          </w:p>
          <w:p w14:paraId="66467368"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b/>
                <w:color w:val="000000"/>
                <w:szCs w:val="22"/>
              </w:rPr>
              <w:t>DM66</w:t>
            </w:r>
            <w:r w:rsidRPr="00CF3EC8">
              <w:rPr>
                <w:rFonts w:ascii="Arial" w:hAnsi="Arial" w:cs="Arial"/>
                <w:color w:val="000000"/>
                <w:szCs w:val="22"/>
              </w:rPr>
              <w:t>: DUE TO AIRCRAFT PERFORMANCE</w:t>
            </w:r>
          </w:p>
        </w:tc>
      </w:tr>
      <w:tr w:rsidR="004E773E" w:rsidRPr="00CF3EC8" w14:paraId="66467371" w14:textId="77777777" w:rsidTr="007745C9">
        <w:trPr>
          <w:cantSplit/>
        </w:trPr>
        <w:tc>
          <w:tcPr>
            <w:tcW w:w="3486" w:type="dxa"/>
            <w:tcBorders>
              <w:top w:val="single" w:sz="4" w:space="0" w:color="000000"/>
              <w:left w:val="dashDotStroked" w:sz="24" w:space="0" w:color="auto"/>
              <w:bottom w:val="single" w:sz="4" w:space="0" w:color="000000"/>
              <w:right w:val="single" w:sz="4" w:space="0" w:color="000000"/>
            </w:tcBorders>
            <w:shd w:val="clear" w:color="auto" w:fill="EAF1DD" w:themeFill="accent3" w:themeFillTint="33"/>
            <w:tcMar>
              <w:top w:w="29" w:type="dxa"/>
              <w:left w:w="115" w:type="dxa"/>
              <w:bottom w:w="29" w:type="dxa"/>
              <w:right w:w="115" w:type="dxa"/>
            </w:tcMar>
            <w:vAlign w:val="center"/>
          </w:tcPr>
          <w:p w14:paraId="6646736A" w14:textId="77777777" w:rsidR="004E773E" w:rsidRPr="00CF3EC8" w:rsidRDefault="004E773E" w:rsidP="007745C9">
            <w:pPr>
              <w:tabs>
                <w:tab w:val="left" w:pos="720"/>
              </w:tabs>
              <w:autoSpaceDE w:val="0"/>
              <w:autoSpaceDN w:val="0"/>
              <w:rPr>
                <w:rFonts w:ascii="Arial" w:hAnsi="Arial" w:cs="Arial"/>
                <w:b/>
                <w:color w:val="000000"/>
                <w:szCs w:val="22"/>
              </w:rPr>
            </w:pPr>
            <w:r w:rsidRPr="00CF3EC8">
              <w:rPr>
                <w:rFonts w:ascii="Arial" w:hAnsi="Arial" w:cs="Arial"/>
                <w:b/>
                <w:color w:val="000000"/>
                <w:szCs w:val="22"/>
              </w:rPr>
              <w:t>Note 4</w:t>
            </w:r>
          </w:p>
        </w:tc>
        <w:tc>
          <w:tcPr>
            <w:tcW w:w="3486" w:type="dxa"/>
            <w:tcBorders>
              <w:top w:val="single" w:sz="4" w:space="0" w:color="000000"/>
              <w:left w:val="single" w:sz="4" w:space="0" w:color="000000"/>
              <w:bottom w:val="single" w:sz="4" w:space="0" w:color="000000"/>
              <w:right w:val="single" w:sz="4" w:space="0" w:color="000000"/>
            </w:tcBorders>
            <w:shd w:val="clear" w:color="auto" w:fill="EAF1DD" w:themeFill="accent3" w:themeFillTint="33"/>
            <w:tcMar>
              <w:top w:w="29" w:type="dxa"/>
              <w:left w:w="115" w:type="dxa"/>
              <w:bottom w:w="29" w:type="dxa"/>
              <w:right w:w="115" w:type="dxa"/>
            </w:tcMar>
          </w:tcPr>
          <w:p w14:paraId="6646736B"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Tell PM to request FL340. </w:t>
            </w:r>
          </w:p>
          <w:p w14:paraId="6646736C"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Verify DM.</w:t>
            </w:r>
          </w:p>
        </w:tc>
        <w:tc>
          <w:tcPr>
            <w:tcW w:w="3486" w:type="dxa"/>
            <w:tcBorders>
              <w:top w:val="single" w:sz="4" w:space="0" w:color="000000"/>
              <w:left w:val="single" w:sz="4" w:space="0" w:color="000000"/>
              <w:bottom w:val="single" w:sz="4" w:space="0" w:color="000000"/>
              <w:right w:val="dashDotStroked" w:sz="24" w:space="0" w:color="auto"/>
            </w:tcBorders>
            <w:shd w:val="clear" w:color="auto" w:fill="EAF1DD" w:themeFill="accent3" w:themeFillTint="33"/>
            <w:tcMar>
              <w:top w:w="29" w:type="dxa"/>
              <w:left w:w="115" w:type="dxa"/>
              <w:bottom w:w="29" w:type="dxa"/>
              <w:right w:w="115" w:type="dxa"/>
            </w:tcMar>
          </w:tcPr>
          <w:p w14:paraId="6646736D"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Send:</w:t>
            </w:r>
          </w:p>
          <w:p w14:paraId="6646736E"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b/>
                <w:color w:val="000000"/>
                <w:szCs w:val="22"/>
              </w:rPr>
              <w:t>DM9:</w:t>
            </w:r>
            <w:r w:rsidRPr="00CF3EC8">
              <w:rPr>
                <w:rFonts w:ascii="Arial" w:hAnsi="Arial" w:cs="Arial"/>
                <w:color w:val="000000"/>
                <w:szCs w:val="22"/>
              </w:rPr>
              <w:t xml:space="preserve"> REQUEST CLIMB TO [FL340] </w:t>
            </w:r>
          </w:p>
          <w:p w14:paraId="6646736F"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w:t>
            </w:r>
          </w:p>
          <w:p w14:paraId="66467370"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b/>
                <w:color w:val="000000"/>
                <w:szCs w:val="22"/>
              </w:rPr>
              <w:t>DM66</w:t>
            </w:r>
            <w:r w:rsidRPr="00CF3EC8">
              <w:rPr>
                <w:rFonts w:ascii="Arial" w:hAnsi="Arial" w:cs="Arial"/>
                <w:color w:val="000000"/>
                <w:szCs w:val="22"/>
              </w:rPr>
              <w:t>: DUE TO AIRCRAFT PERFORMANCE</w:t>
            </w:r>
          </w:p>
        </w:tc>
      </w:tr>
      <w:tr w:rsidR="004E773E" w:rsidRPr="00CF3EC8" w14:paraId="6646737B" w14:textId="77777777" w:rsidTr="007745C9">
        <w:trPr>
          <w:cantSplit/>
        </w:trPr>
        <w:tc>
          <w:tcPr>
            <w:tcW w:w="3486" w:type="dxa"/>
            <w:tcBorders>
              <w:top w:val="single" w:sz="4" w:space="0" w:color="000000"/>
              <w:left w:val="dashDotStroked" w:sz="24" w:space="0" w:color="auto"/>
              <w:bottom w:val="single" w:sz="4" w:space="0" w:color="000000"/>
              <w:right w:val="single" w:sz="4" w:space="0" w:color="000000"/>
            </w:tcBorders>
            <w:shd w:val="clear" w:color="auto" w:fill="EAF1DD" w:themeFill="accent3" w:themeFillTint="33"/>
            <w:tcMar>
              <w:top w:w="29" w:type="dxa"/>
              <w:left w:w="115" w:type="dxa"/>
              <w:bottom w:w="29" w:type="dxa"/>
              <w:right w:w="115" w:type="dxa"/>
            </w:tcMar>
            <w:vAlign w:val="center"/>
          </w:tcPr>
          <w:p w14:paraId="66467372"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Crew receives:</w:t>
            </w:r>
          </w:p>
          <w:p w14:paraId="66467373"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b/>
                <w:color w:val="000000"/>
                <w:szCs w:val="22"/>
              </w:rPr>
              <w:t>UM20:</w:t>
            </w:r>
            <w:r w:rsidRPr="00CF3EC8">
              <w:rPr>
                <w:rFonts w:ascii="Arial" w:hAnsi="Arial" w:cs="Arial"/>
                <w:color w:val="000000"/>
                <w:szCs w:val="22"/>
              </w:rPr>
              <w:t xml:space="preserve"> CLIMB TO [FL380]</w:t>
            </w:r>
          </w:p>
        </w:tc>
        <w:tc>
          <w:tcPr>
            <w:tcW w:w="3486" w:type="dxa"/>
            <w:tcBorders>
              <w:top w:val="single" w:sz="4" w:space="0" w:color="000000"/>
              <w:left w:val="single" w:sz="4" w:space="0" w:color="000000"/>
              <w:bottom w:val="single" w:sz="4" w:space="0" w:color="000000"/>
              <w:right w:val="single" w:sz="4" w:space="0" w:color="000000"/>
            </w:tcBorders>
            <w:shd w:val="clear" w:color="auto" w:fill="EAF1DD" w:themeFill="accent3" w:themeFillTint="33"/>
            <w:tcMar>
              <w:top w:w="29" w:type="dxa"/>
              <w:left w:w="115" w:type="dxa"/>
              <w:bottom w:w="29" w:type="dxa"/>
              <w:right w:w="115" w:type="dxa"/>
            </w:tcMar>
          </w:tcPr>
          <w:p w14:paraId="66467374"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Read UM silently.</w:t>
            </w:r>
          </w:p>
          <w:p w14:paraId="66467375"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Evaluate and </w:t>
            </w:r>
            <w:r w:rsidR="0071481B" w:rsidRPr="00CF3EC8">
              <w:rPr>
                <w:rFonts w:ascii="Arial" w:hAnsi="Arial" w:cs="Arial"/>
                <w:color w:val="000000"/>
                <w:szCs w:val="22"/>
              </w:rPr>
              <w:t>d</w:t>
            </w:r>
            <w:r w:rsidRPr="00CF3EC8">
              <w:rPr>
                <w:rFonts w:ascii="Arial" w:hAnsi="Arial" w:cs="Arial"/>
                <w:color w:val="000000"/>
                <w:szCs w:val="22"/>
              </w:rPr>
              <w:t xml:space="preserve">iscuss. </w:t>
            </w:r>
          </w:p>
          <w:p w14:paraId="66467376"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Tell PM to </w:t>
            </w:r>
            <w:r w:rsidRPr="00CF3EC8">
              <w:rPr>
                <w:rFonts w:ascii="Arial" w:hAnsi="Arial" w:cs="Arial"/>
                <w:b/>
                <w:color w:val="000000"/>
                <w:szCs w:val="22"/>
              </w:rPr>
              <w:t>REJECT</w:t>
            </w:r>
            <w:r w:rsidRPr="00CF3EC8">
              <w:rPr>
                <w:rFonts w:ascii="Arial" w:hAnsi="Arial" w:cs="Arial"/>
                <w:color w:val="000000"/>
                <w:szCs w:val="22"/>
              </w:rPr>
              <w:t xml:space="preserve"> clearance.</w:t>
            </w:r>
          </w:p>
        </w:tc>
        <w:tc>
          <w:tcPr>
            <w:tcW w:w="3486" w:type="dxa"/>
            <w:tcBorders>
              <w:top w:val="single" w:sz="4" w:space="0" w:color="000000"/>
              <w:left w:val="single" w:sz="4" w:space="0" w:color="000000"/>
              <w:bottom w:val="single" w:sz="4" w:space="0" w:color="000000"/>
              <w:right w:val="dashDotStroked" w:sz="24" w:space="0" w:color="auto"/>
            </w:tcBorders>
            <w:shd w:val="clear" w:color="auto" w:fill="EAF1DD" w:themeFill="accent3" w:themeFillTint="33"/>
            <w:tcMar>
              <w:top w:w="29" w:type="dxa"/>
              <w:left w:w="115" w:type="dxa"/>
              <w:bottom w:w="29" w:type="dxa"/>
              <w:right w:w="115" w:type="dxa"/>
            </w:tcMar>
          </w:tcPr>
          <w:p w14:paraId="66467377"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Read UM silently.</w:t>
            </w:r>
          </w:p>
          <w:p w14:paraId="66467378"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Evaluate and </w:t>
            </w:r>
            <w:r w:rsidR="0071481B" w:rsidRPr="00CF3EC8">
              <w:rPr>
                <w:rFonts w:ascii="Arial" w:hAnsi="Arial" w:cs="Arial"/>
                <w:color w:val="000000"/>
                <w:szCs w:val="22"/>
              </w:rPr>
              <w:t>d</w:t>
            </w:r>
            <w:r w:rsidRPr="00CF3EC8">
              <w:rPr>
                <w:rFonts w:ascii="Arial" w:hAnsi="Arial" w:cs="Arial"/>
                <w:color w:val="000000"/>
                <w:szCs w:val="22"/>
              </w:rPr>
              <w:t xml:space="preserve">iscuss. </w:t>
            </w:r>
          </w:p>
          <w:p w14:paraId="66467379"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b/>
                <w:color w:val="000000"/>
                <w:szCs w:val="22"/>
              </w:rPr>
              <w:t>Reject</w:t>
            </w:r>
            <w:r w:rsidRPr="00CF3EC8">
              <w:rPr>
                <w:rFonts w:ascii="Arial" w:hAnsi="Arial" w:cs="Arial"/>
                <w:color w:val="000000"/>
                <w:szCs w:val="22"/>
              </w:rPr>
              <w:t xml:space="preserve"> clearance by sending:</w:t>
            </w:r>
          </w:p>
          <w:p w14:paraId="6646737A"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b/>
                <w:color w:val="000000"/>
                <w:szCs w:val="22"/>
              </w:rPr>
              <w:t>DM0:</w:t>
            </w:r>
            <w:r w:rsidRPr="00CF3EC8">
              <w:rPr>
                <w:rFonts w:ascii="Arial" w:hAnsi="Arial" w:cs="Arial"/>
                <w:color w:val="000000"/>
                <w:szCs w:val="22"/>
              </w:rPr>
              <w:t xml:space="preserve"> UNABLE</w:t>
            </w:r>
          </w:p>
        </w:tc>
      </w:tr>
      <w:tr w:rsidR="004E773E" w:rsidRPr="00CF3EC8" w14:paraId="6646738C" w14:textId="77777777" w:rsidTr="007745C9">
        <w:trPr>
          <w:cantSplit/>
        </w:trPr>
        <w:tc>
          <w:tcPr>
            <w:tcW w:w="3486" w:type="dxa"/>
            <w:tcBorders>
              <w:top w:val="single" w:sz="4" w:space="0" w:color="000000"/>
              <w:left w:val="dashDotStroked" w:sz="24" w:space="0" w:color="auto"/>
              <w:bottom w:val="dashDotStroked" w:sz="24" w:space="0" w:color="auto"/>
              <w:right w:val="single" w:sz="4" w:space="0" w:color="000000"/>
            </w:tcBorders>
            <w:shd w:val="clear" w:color="auto" w:fill="EAF1DD" w:themeFill="accent3" w:themeFillTint="33"/>
            <w:tcMar>
              <w:top w:w="29" w:type="dxa"/>
              <w:left w:w="115" w:type="dxa"/>
              <w:bottom w:w="29" w:type="dxa"/>
              <w:right w:w="115" w:type="dxa"/>
            </w:tcMar>
            <w:vAlign w:val="center"/>
          </w:tcPr>
          <w:p w14:paraId="6646737C"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Crew receives:</w:t>
            </w:r>
          </w:p>
          <w:p w14:paraId="6646737D"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b/>
                <w:color w:val="000000"/>
                <w:szCs w:val="22"/>
              </w:rPr>
              <w:t>UM20:</w:t>
            </w:r>
            <w:r w:rsidRPr="00CF3EC8">
              <w:rPr>
                <w:rFonts w:ascii="Arial" w:hAnsi="Arial" w:cs="Arial"/>
                <w:color w:val="000000"/>
                <w:szCs w:val="22"/>
              </w:rPr>
              <w:t xml:space="preserve"> CLIMB TO [FL340]</w:t>
            </w:r>
          </w:p>
        </w:tc>
        <w:tc>
          <w:tcPr>
            <w:tcW w:w="3486" w:type="dxa"/>
            <w:tcBorders>
              <w:top w:val="single" w:sz="4" w:space="0" w:color="000000"/>
              <w:left w:val="single" w:sz="4" w:space="0" w:color="000000"/>
              <w:bottom w:val="dashDotStroked" w:sz="24" w:space="0" w:color="auto"/>
              <w:right w:val="single" w:sz="4" w:space="0" w:color="000000"/>
            </w:tcBorders>
            <w:shd w:val="clear" w:color="auto" w:fill="EAF1DD" w:themeFill="accent3" w:themeFillTint="33"/>
            <w:tcMar>
              <w:top w:w="29" w:type="dxa"/>
              <w:left w:w="115" w:type="dxa"/>
              <w:bottom w:w="29" w:type="dxa"/>
              <w:right w:w="115" w:type="dxa"/>
            </w:tcMar>
          </w:tcPr>
          <w:p w14:paraId="6646737E"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Read UM silently.</w:t>
            </w:r>
          </w:p>
          <w:p w14:paraId="6646737F"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w:t>
            </w:r>
          </w:p>
          <w:p w14:paraId="66467380"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Evaluate and </w:t>
            </w:r>
            <w:r w:rsidR="0071481B" w:rsidRPr="00CF3EC8">
              <w:rPr>
                <w:rFonts w:ascii="Arial" w:hAnsi="Arial" w:cs="Arial"/>
                <w:color w:val="000000"/>
                <w:szCs w:val="22"/>
              </w:rPr>
              <w:t>d</w:t>
            </w:r>
            <w:r w:rsidRPr="00CF3EC8">
              <w:rPr>
                <w:rFonts w:ascii="Arial" w:hAnsi="Arial" w:cs="Arial"/>
                <w:color w:val="000000"/>
                <w:szCs w:val="22"/>
              </w:rPr>
              <w:t xml:space="preserve">iscuss. </w:t>
            </w:r>
          </w:p>
          <w:p w14:paraId="66467381"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If acceptable, set up FMS/MCP</w:t>
            </w:r>
            <w:r w:rsidR="0071481B">
              <w:rPr>
                <w:rFonts w:ascii="Arial" w:hAnsi="Arial" w:cs="Arial"/>
                <w:color w:val="000000"/>
                <w:szCs w:val="22"/>
              </w:rPr>
              <w:t>.</w:t>
            </w:r>
            <w:r w:rsidRPr="00CF3EC8">
              <w:rPr>
                <w:rFonts w:ascii="Arial" w:hAnsi="Arial" w:cs="Arial"/>
                <w:color w:val="000000"/>
                <w:szCs w:val="22"/>
              </w:rPr>
              <w:t xml:space="preserve"> </w:t>
            </w:r>
          </w:p>
          <w:p w14:paraId="66467382"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Crosscheck</w:t>
            </w:r>
            <w:r w:rsidR="0071481B">
              <w:rPr>
                <w:rFonts w:ascii="Arial" w:hAnsi="Arial" w:cs="Arial"/>
                <w:color w:val="000000"/>
                <w:szCs w:val="22"/>
              </w:rPr>
              <w:t>.</w:t>
            </w:r>
          </w:p>
          <w:p w14:paraId="66467383"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EXECUTE.</w:t>
            </w:r>
          </w:p>
          <w:p w14:paraId="66467384"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Tell PM to </w:t>
            </w:r>
            <w:r w:rsidRPr="00CF3EC8">
              <w:rPr>
                <w:rFonts w:ascii="Arial" w:hAnsi="Arial" w:cs="Arial"/>
                <w:b/>
                <w:color w:val="000000"/>
                <w:szCs w:val="22"/>
              </w:rPr>
              <w:t>ACCEPT</w:t>
            </w:r>
            <w:r w:rsidRPr="00CF3EC8">
              <w:rPr>
                <w:rFonts w:ascii="Arial" w:hAnsi="Arial" w:cs="Arial"/>
                <w:color w:val="000000"/>
                <w:szCs w:val="22"/>
              </w:rPr>
              <w:t xml:space="preserve"> clearance</w:t>
            </w:r>
          </w:p>
        </w:tc>
        <w:tc>
          <w:tcPr>
            <w:tcW w:w="3486" w:type="dxa"/>
            <w:tcBorders>
              <w:top w:val="single" w:sz="4" w:space="0" w:color="000000"/>
              <w:left w:val="single" w:sz="4" w:space="0" w:color="000000"/>
              <w:bottom w:val="dashDotStroked" w:sz="24" w:space="0" w:color="auto"/>
              <w:right w:val="dashDotStroked" w:sz="24" w:space="0" w:color="auto"/>
            </w:tcBorders>
            <w:shd w:val="clear" w:color="auto" w:fill="EAF1DD" w:themeFill="accent3" w:themeFillTint="33"/>
            <w:tcMar>
              <w:top w:w="29" w:type="dxa"/>
              <w:left w:w="115" w:type="dxa"/>
              <w:bottom w:w="29" w:type="dxa"/>
              <w:right w:w="115" w:type="dxa"/>
            </w:tcMar>
          </w:tcPr>
          <w:p w14:paraId="66467385"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Read UM silently.</w:t>
            </w:r>
          </w:p>
          <w:p w14:paraId="66467386"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If loadable, load UM into FMS.</w:t>
            </w:r>
          </w:p>
          <w:p w14:paraId="66467387"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Evaluate and </w:t>
            </w:r>
            <w:r w:rsidR="0071481B" w:rsidRPr="00CF3EC8">
              <w:rPr>
                <w:rFonts w:ascii="Arial" w:hAnsi="Arial" w:cs="Arial"/>
                <w:color w:val="000000"/>
                <w:szCs w:val="22"/>
              </w:rPr>
              <w:t>d</w:t>
            </w:r>
            <w:r w:rsidRPr="00CF3EC8">
              <w:rPr>
                <w:rFonts w:ascii="Arial" w:hAnsi="Arial" w:cs="Arial"/>
                <w:color w:val="000000"/>
                <w:szCs w:val="22"/>
              </w:rPr>
              <w:t>iscuss.</w:t>
            </w:r>
          </w:p>
          <w:p w14:paraId="66467388"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w:t>
            </w:r>
          </w:p>
          <w:p w14:paraId="66467389"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Crosscheck.</w:t>
            </w:r>
          </w:p>
          <w:p w14:paraId="6646738A"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w:t>
            </w:r>
          </w:p>
          <w:p w14:paraId="6646738B"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Send: </w:t>
            </w:r>
            <w:r w:rsidRPr="00CF3EC8">
              <w:rPr>
                <w:rFonts w:ascii="Arial" w:hAnsi="Arial" w:cs="Arial"/>
                <w:b/>
                <w:color w:val="000000"/>
                <w:szCs w:val="22"/>
              </w:rPr>
              <w:t>DM0:</w:t>
            </w:r>
            <w:r w:rsidRPr="00CF3EC8">
              <w:rPr>
                <w:rFonts w:ascii="Arial" w:hAnsi="Arial" w:cs="Arial"/>
                <w:color w:val="000000"/>
                <w:szCs w:val="22"/>
              </w:rPr>
              <w:t xml:space="preserve"> WILCO</w:t>
            </w:r>
          </w:p>
        </w:tc>
      </w:tr>
      <w:tr w:rsidR="004E773E" w:rsidRPr="004E6761" w14:paraId="66467395" w14:textId="77777777" w:rsidTr="007745C9">
        <w:tc>
          <w:tcPr>
            <w:tcW w:w="10458" w:type="dxa"/>
            <w:gridSpan w:val="3"/>
            <w:tcBorders>
              <w:top w:val="dashDotStroked" w:sz="24" w:space="0" w:color="auto"/>
              <w:bottom w:val="single" w:sz="4" w:space="0" w:color="000000"/>
            </w:tcBorders>
            <w:tcMar>
              <w:top w:w="29" w:type="dxa"/>
              <w:bottom w:w="29" w:type="dxa"/>
            </w:tcMar>
          </w:tcPr>
          <w:p w14:paraId="6646738D" w14:textId="77777777" w:rsidR="004E773E" w:rsidRPr="007128D9" w:rsidRDefault="004E773E" w:rsidP="007745C9">
            <w:pPr>
              <w:tabs>
                <w:tab w:val="left" w:pos="720"/>
              </w:tabs>
              <w:autoSpaceDE w:val="0"/>
              <w:autoSpaceDN w:val="0"/>
              <w:spacing w:before="100" w:beforeAutospacing="1" w:afterAutospacing="1"/>
              <w:rPr>
                <w:b/>
              </w:rPr>
            </w:pPr>
            <w:r w:rsidRPr="007128D9">
              <w:rPr>
                <w:b/>
              </w:rPr>
              <w:t>N</w:t>
            </w:r>
            <w:r w:rsidR="0071481B" w:rsidRPr="007128D9">
              <w:rPr>
                <w:b/>
              </w:rPr>
              <w:t>otes</w:t>
            </w:r>
            <w:r w:rsidRPr="007128D9">
              <w:rPr>
                <w:b/>
              </w:rPr>
              <w:t xml:space="preserve"> and J</w:t>
            </w:r>
            <w:r w:rsidR="0071481B" w:rsidRPr="007128D9">
              <w:rPr>
                <w:b/>
              </w:rPr>
              <w:t>ustifications</w:t>
            </w:r>
            <w:r w:rsidRPr="007128D9">
              <w:rPr>
                <w:b/>
              </w:rPr>
              <w:t>:</w:t>
            </w:r>
          </w:p>
          <w:p w14:paraId="6646738E" w14:textId="77777777" w:rsidR="004E773E" w:rsidRPr="007128D9" w:rsidRDefault="004E773E" w:rsidP="007745C9">
            <w:pPr>
              <w:tabs>
                <w:tab w:val="left" w:pos="720"/>
              </w:tabs>
              <w:autoSpaceDE w:val="0"/>
              <w:autoSpaceDN w:val="0"/>
              <w:rPr>
                <w:szCs w:val="22"/>
              </w:rPr>
            </w:pPr>
            <w:r w:rsidRPr="007128D9">
              <w:t>1.</w:t>
            </w:r>
            <w:r w:rsidR="0071481B" w:rsidRPr="007128D9">
              <w:t>)</w:t>
            </w:r>
            <w:r w:rsidRPr="007128D9">
              <w:t xml:space="preserve"> ATC may accept the sequence of requests and responds with a clearance to each request </w:t>
            </w:r>
            <w:r w:rsidR="004E6761">
              <w:rPr>
                <w:szCs w:val="22"/>
              </w:rPr>
              <w:t>that</w:t>
            </w:r>
            <w:r w:rsidR="004E6761" w:rsidRPr="007128D9">
              <w:t xml:space="preserve"> </w:t>
            </w:r>
            <w:r w:rsidRPr="007128D9">
              <w:t xml:space="preserve">the crew </w:t>
            </w:r>
            <w:r w:rsidR="004E6761">
              <w:rPr>
                <w:szCs w:val="22"/>
              </w:rPr>
              <w:t>did not expect</w:t>
            </w:r>
            <w:r w:rsidRPr="007128D9">
              <w:t>. The flight crew will detect that the clearance sequence is inconsistent with the requests. [</w:t>
            </w:r>
            <w:r w:rsidR="0094752E">
              <w:fldChar w:fldCharType="begin"/>
            </w:r>
            <w:r w:rsidR="0094752E">
              <w:instrText xml:space="preserve"> REF _Ref301356171 \r \h  \* MERGEFORMAT </w:instrText>
            </w:r>
            <w:r w:rsidR="0094752E">
              <w:fldChar w:fldCharType="separate"/>
            </w:r>
            <w:r w:rsidR="00FE1A86">
              <w:t>20</w:t>
            </w:r>
            <w:r w:rsidR="0094752E">
              <w:fldChar w:fldCharType="end"/>
            </w:r>
            <w:r w:rsidRPr="007128D9">
              <w:t>, Sect B.4.6]</w:t>
            </w:r>
          </w:p>
          <w:p w14:paraId="6646738F" w14:textId="77777777" w:rsidR="004E773E" w:rsidRPr="007128D9" w:rsidRDefault="004E773E" w:rsidP="007745C9">
            <w:pPr>
              <w:tabs>
                <w:tab w:val="left" w:pos="720"/>
              </w:tabs>
              <w:autoSpaceDE w:val="0"/>
              <w:autoSpaceDN w:val="0"/>
              <w:rPr>
                <w:szCs w:val="22"/>
              </w:rPr>
            </w:pPr>
            <w:r w:rsidRPr="007128D9">
              <w:t>2.</w:t>
            </w:r>
            <w:r w:rsidR="0071481B" w:rsidRPr="007128D9">
              <w:t>)</w:t>
            </w:r>
            <w:r w:rsidRPr="007128D9">
              <w:t xml:space="preserve"> In the worst case, the flight crew does not detect that the clearance is inconsistent with the request and starts executing the clearance. [9, Sect B.4.6]</w:t>
            </w:r>
          </w:p>
          <w:p w14:paraId="66467390" w14:textId="77777777" w:rsidR="004E773E" w:rsidRPr="007128D9" w:rsidRDefault="004E773E" w:rsidP="007745C9">
            <w:pPr>
              <w:tabs>
                <w:tab w:val="left" w:pos="720"/>
              </w:tabs>
              <w:autoSpaceDE w:val="0"/>
              <w:autoSpaceDN w:val="0"/>
              <w:rPr>
                <w:szCs w:val="22"/>
              </w:rPr>
            </w:pPr>
            <w:r w:rsidRPr="007128D9">
              <w:t>3.</w:t>
            </w:r>
            <w:r w:rsidR="0071481B" w:rsidRPr="007128D9">
              <w:t>)</w:t>
            </w:r>
            <w:r w:rsidRPr="007128D9">
              <w:t xml:space="preserve"> This scenario was developed for a recent research project for CPDLC menu and procedure design. [</w:t>
            </w:r>
            <w:r w:rsidR="0094752E">
              <w:fldChar w:fldCharType="begin"/>
            </w:r>
            <w:r w:rsidR="0094752E">
              <w:instrText xml:space="preserve"> REF _Ref301359929 \r \h  \* MERGEFORMAT </w:instrText>
            </w:r>
            <w:r w:rsidR="0094752E">
              <w:fldChar w:fldCharType="separate"/>
            </w:r>
            <w:r w:rsidR="00FE1A86">
              <w:t>54</w:t>
            </w:r>
            <w:r w:rsidR="0094752E">
              <w:fldChar w:fldCharType="end"/>
            </w:r>
            <w:r w:rsidRPr="007128D9">
              <w:t xml:space="preserve">] </w:t>
            </w:r>
          </w:p>
          <w:p w14:paraId="66467391" w14:textId="77777777" w:rsidR="004E773E" w:rsidRPr="007128D9" w:rsidRDefault="004E773E" w:rsidP="007745C9">
            <w:pPr>
              <w:tabs>
                <w:tab w:val="left" w:pos="720"/>
              </w:tabs>
              <w:autoSpaceDE w:val="0"/>
              <w:autoSpaceDN w:val="0"/>
              <w:rPr>
                <w:szCs w:val="22"/>
              </w:rPr>
            </w:pPr>
            <w:r w:rsidRPr="007128D9">
              <w:t>4.</w:t>
            </w:r>
            <w:r w:rsidR="0071481B" w:rsidRPr="007128D9">
              <w:t>)</w:t>
            </w:r>
            <w:r w:rsidRPr="007128D9">
              <w:t xml:space="preserve"> The scenario was timed such that the two CLIMB requests from pilot (DM9) and ATC (UM20) crossed each other simultaneously. [</w:t>
            </w:r>
            <w:r w:rsidR="0094752E">
              <w:fldChar w:fldCharType="begin"/>
            </w:r>
            <w:r w:rsidR="0094752E">
              <w:instrText xml:space="preserve"> REF _Ref301359929 \r \h  \* MERGEFORMAT </w:instrText>
            </w:r>
            <w:r w:rsidR="0094752E">
              <w:fldChar w:fldCharType="separate"/>
            </w:r>
            <w:r w:rsidR="00FE1A86">
              <w:t>54</w:t>
            </w:r>
            <w:r w:rsidR="0094752E">
              <w:fldChar w:fldCharType="end"/>
            </w:r>
            <w:r w:rsidRPr="007128D9">
              <w:t>, Sect 3.3.7]</w:t>
            </w:r>
          </w:p>
          <w:p w14:paraId="66467392" w14:textId="77777777" w:rsidR="004E773E" w:rsidRPr="007128D9" w:rsidRDefault="004E773E" w:rsidP="007745C9">
            <w:pPr>
              <w:tabs>
                <w:tab w:val="left" w:pos="720"/>
              </w:tabs>
              <w:autoSpaceDE w:val="0"/>
              <w:autoSpaceDN w:val="0"/>
              <w:rPr>
                <w:szCs w:val="22"/>
              </w:rPr>
            </w:pPr>
            <w:r w:rsidRPr="007128D9">
              <w:t>5.</w:t>
            </w:r>
            <w:r w:rsidR="0071481B" w:rsidRPr="007128D9">
              <w:t>)</w:t>
            </w:r>
            <w:r w:rsidRPr="007128D9">
              <w:t xml:space="preserve"> From the research paper, all four pilots correctly assessed the </w:t>
            </w:r>
            <w:r w:rsidR="004E6761" w:rsidRPr="007128D9">
              <w:t>out</w:t>
            </w:r>
            <w:r w:rsidR="004E6761">
              <w:rPr>
                <w:szCs w:val="22"/>
              </w:rPr>
              <w:t>-</w:t>
            </w:r>
            <w:r w:rsidR="004E6761" w:rsidRPr="007128D9">
              <w:t>of</w:t>
            </w:r>
            <w:r w:rsidR="004E6761">
              <w:rPr>
                <w:szCs w:val="22"/>
              </w:rPr>
              <w:t>-</w:t>
            </w:r>
            <w:r w:rsidRPr="007128D9">
              <w:t xml:space="preserve">sequence clearance and made an appropriate decision to respond with an UNABLE. All four pilots indicated that they would not require voice to resolve an </w:t>
            </w:r>
            <w:r w:rsidR="004E6761" w:rsidRPr="007128D9">
              <w:t>out</w:t>
            </w:r>
            <w:r w:rsidR="004E6761">
              <w:rPr>
                <w:szCs w:val="22"/>
              </w:rPr>
              <w:t>-</w:t>
            </w:r>
            <w:r w:rsidR="004E6761" w:rsidRPr="007128D9">
              <w:t>of</w:t>
            </w:r>
            <w:r w:rsidR="004E6761">
              <w:rPr>
                <w:szCs w:val="22"/>
              </w:rPr>
              <w:t>-</w:t>
            </w:r>
            <w:r w:rsidRPr="007128D9">
              <w:t xml:space="preserve">sequence </w:t>
            </w:r>
            <w:r w:rsidR="0017423B" w:rsidRPr="007128D9">
              <w:t xml:space="preserve">situation. </w:t>
            </w:r>
            <w:r w:rsidRPr="007128D9">
              <w:t>[</w:t>
            </w:r>
            <w:r w:rsidR="0094752E">
              <w:fldChar w:fldCharType="begin"/>
            </w:r>
            <w:r w:rsidR="0094752E">
              <w:instrText xml:space="preserve"> REF _Ref301359929 \r \h  \* MERGEFORMAT </w:instrText>
            </w:r>
            <w:r w:rsidR="0094752E">
              <w:fldChar w:fldCharType="separate"/>
            </w:r>
            <w:r w:rsidR="00FE1A86">
              <w:t>54</w:t>
            </w:r>
            <w:r w:rsidR="0094752E">
              <w:fldChar w:fldCharType="end"/>
            </w:r>
            <w:r w:rsidRPr="007128D9">
              <w:t>, Sect 3.3.7]</w:t>
            </w:r>
          </w:p>
          <w:p w14:paraId="66467393" w14:textId="77777777" w:rsidR="004E773E" w:rsidRPr="007128D9" w:rsidRDefault="004E773E" w:rsidP="007745C9">
            <w:pPr>
              <w:tabs>
                <w:tab w:val="left" w:pos="720"/>
              </w:tabs>
              <w:autoSpaceDE w:val="0"/>
              <w:autoSpaceDN w:val="0"/>
              <w:rPr>
                <w:szCs w:val="22"/>
              </w:rPr>
            </w:pPr>
            <w:r w:rsidRPr="007128D9">
              <w:t>6.</w:t>
            </w:r>
            <w:r w:rsidR="0071481B" w:rsidRPr="007128D9">
              <w:t>)</w:t>
            </w:r>
            <w:r w:rsidRPr="007128D9">
              <w:t xml:space="preserve"> To avoid potential ambiguity, the flight crew should </w:t>
            </w:r>
            <w:r w:rsidR="004E6761">
              <w:rPr>
                <w:szCs w:val="22"/>
              </w:rPr>
              <w:t>not send</w:t>
            </w:r>
            <w:r w:rsidRPr="007128D9">
              <w:t xml:space="preserve"> multiple clearance requests in a single downlink message. [</w:t>
            </w:r>
            <w:r w:rsidR="0094752E">
              <w:fldChar w:fldCharType="begin"/>
            </w:r>
            <w:r w:rsidR="0094752E">
              <w:instrText xml:space="preserve"> REF _Ref300924677 \r \h  \* MERGEFORMAT </w:instrText>
            </w:r>
            <w:r w:rsidR="0094752E">
              <w:fldChar w:fldCharType="separate"/>
            </w:r>
            <w:r w:rsidR="00FE1A86">
              <w:t>55</w:t>
            </w:r>
            <w:r w:rsidR="0094752E">
              <w:fldChar w:fldCharType="end"/>
            </w:r>
            <w:r w:rsidRPr="007128D9">
              <w:t xml:space="preserve">, </w:t>
            </w:r>
            <w:r w:rsidR="0094752E">
              <w:fldChar w:fldCharType="begin"/>
            </w:r>
            <w:r w:rsidR="0094752E">
              <w:instrText xml:space="preserve"> REF _Ref301359346 \r \h  \* MERGEFORMAT </w:instrText>
            </w:r>
            <w:r w:rsidR="0094752E">
              <w:fldChar w:fldCharType="separate"/>
            </w:r>
            <w:r w:rsidR="00FE1A86">
              <w:t>21</w:t>
            </w:r>
            <w:r w:rsidR="0094752E">
              <w:fldChar w:fldCharType="end"/>
            </w:r>
            <w:r w:rsidRPr="007128D9">
              <w:t>]</w:t>
            </w:r>
          </w:p>
          <w:p w14:paraId="66467394" w14:textId="77777777" w:rsidR="004E773E" w:rsidRPr="004E6761" w:rsidRDefault="004E773E" w:rsidP="004E6761">
            <w:r w:rsidRPr="007128D9">
              <w:t xml:space="preserve">7.) The flight crew </w:t>
            </w:r>
            <w:r w:rsidR="004E6761">
              <w:t>should</w:t>
            </w:r>
            <w:r w:rsidR="004E6761" w:rsidRPr="007128D9">
              <w:t xml:space="preserve"> </w:t>
            </w:r>
            <w:r w:rsidRPr="007128D9">
              <w:t>check the correctness and the appropriateness of every message before sending it.   [</w:t>
            </w:r>
            <w:r w:rsidR="0094752E">
              <w:fldChar w:fldCharType="begin"/>
            </w:r>
            <w:r w:rsidR="0094752E">
              <w:instrText xml:space="preserve"> REF _Ref301359346 \r \h  \* MERGEFORMAT </w:instrText>
            </w:r>
            <w:r w:rsidR="0094752E">
              <w:fldChar w:fldCharType="separate"/>
            </w:r>
            <w:r w:rsidR="00FE1A86">
              <w:t>21</w:t>
            </w:r>
            <w:r w:rsidR="0094752E">
              <w:fldChar w:fldCharType="end"/>
            </w:r>
            <w:r w:rsidRPr="007128D9">
              <w:t>]</w:t>
            </w:r>
          </w:p>
        </w:tc>
      </w:tr>
      <w:tr w:rsidR="004E773E" w:rsidRPr="004E6761" w14:paraId="66467398" w14:textId="77777777" w:rsidTr="007745C9">
        <w:trPr>
          <w:cantSplit/>
        </w:trPr>
        <w:tc>
          <w:tcPr>
            <w:tcW w:w="10458" w:type="dxa"/>
            <w:gridSpan w:val="3"/>
            <w:tcBorders>
              <w:top w:val="single" w:sz="4" w:space="0" w:color="000000"/>
            </w:tcBorders>
            <w:tcMar>
              <w:top w:w="29" w:type="dxa"/>
              <w:bottom w:w="29" w:type="dxa"/>
            </w:tcMar>
          </w:tcPr>
          <w:p w14:paraId="66467396" w14:textId="77777777" w:rsidR="004E773E" w:rsidRPr="007128D9" w:rsidRDefault="004E773E" w:rsidP="007745C9">
            <w:pPr>
              <w:tabs>
                <w:tab w:val="left" w:pos="720"/>
              </w:tabs>
              <w:autoSpaceDE w:val="0"/>
              <w:autoSpaceDN w:val="0"/>
              <w:spacing w:before="100" w:beforeAutospacing="1" w:afterAutospacing="1"/>
              <w:rPr>
                <w:b/>
              </w:rPr>
            </w:pPr>
            <w:r w:rsidRPr="007128D9">
              <w:rPr>
                <w:b/>
              </w:rPr>
              <w:t>R</w:t>
            </w:r>
            <w:r w:rsidR="004E6761" w:rsidRPr="007128D9">
              <w:rPr>
                <w:b/>
              </w:rPr>
              <w:t>ecommendations</w:t>
            </w:r>
            <w:r w:rsidRPr="007128D9">
              <w:rPr>
                <w:b/>
              </w:rPr>
              <w:t>:</w:t>
            </w:r>
          </w:p>
          <w:p w14:paraId="66467397" w14:textId="77777777" w:rsidR="004E773E" w:rsidRPr="007128D9" w:rsidRDefault="004E773E" w:rsidP="004E6761">
            <w:pPr>
              <w:tabs>
                <w:tab w:val="left" w:pos="720"/>
              </w:tabs>
              <w:autoSpaceDE w:val="0"/>
              <w:autoSpaceDN w:val="0"/>
            </w:pPr>
            <w:r w:rsidRPr="007128D9">
              <w:t xml:space="preserve">1.) It is recommended that the crew use voice if </w:t>
            </w:r>
            <w:r w:rsidR="004E6761">
              <w:t>they have any</w:t>
            </w:r>
            <w:r w:rsidRPr="007128D9">
              <w:t xml:space="preserve"> uncertainty or misunderstanding about the clearance. In fact, the EUROCONTROL CPDLC procedures manual. Sect 5.5 [</w:t>
            </w:r>
            <w:r w:rsidR="0094752E">
              <w:fldChar w:fldCharType="begin"/>
            </w:r>
            <w:r w:rsidR="0094752E">
              <w:instrText xml:space="preserve"> REF _Ref301360162 \r \h  \* MERGEFORMAT </w:instrText>
            </w:r>
            <w:r w:rsidR="0094752E">
              <w:fldChar w:fldCharType="separate"/>
            </w:r>
            <w:r w:rsidR="00FE1A86">
              <w:t>31</w:t>
            </w:r>
            <w:r w:rsidR="0094752E">
              <w:fldChar w:fldCharType="end"/>
            </w:r>
            <w:r w:rsidRPr="007128D9">
              <w:t>] states: "</w:t>
            </w:r>
            <w:r w:rsidRPr="007128D9">
              <w:rPr>
                <w:i/>
              </w:rPr>
              <w:t>If uncertainty arises to either controllers or aircrew, about the content of a data link message, the application of a data link message, or the validity of a data link message, they must REVERT TO VOICE to clarify the situation</w:t>
            </w:r>
            <w:r w:rsidRPr="007128D9">
              <w:t>."</w:t>
            </w:r>
          </w:p>
        </w:tc>
      </w:tr>
    </w:tbl>
    <w:p w14:paraId="66467399" w14:textId="77777777" w:rsidR="004E773E" w:rsidRDefault="004E773E" w:rsidP="004E773E">
      <w:pPr>
        <w:rPr>
          <w:rFonts w:ascii="Calibri" w:eastAsia="Calibri" w:hAnsi="Calibri"/>
        </w:rPr>
      </w:pPr>
    </w:p>
    <w:tbl>
      <w:tblPr>
        <w:tblStyle w:val="TableGrid2"/>
        <w:tblW w:w="10458" w:type="dxa"/>
        <w:tblLook w:val="04A0" w:firstRow="1" w:lastRow="0" w:firstColumn="1" w:lastColumn="0" w:noHBand="0" w:noVBand="1"/>
      </w:tblPr>
      <w:tblGrid>
        <w:gridCol w:w="3486"/>
        <w:gridCol w:w="3486"/>
        <w:gridCol w:w="3486"/>
      </w:tblGrid>
      <w:tr w:rsidR="004E773E" w:rsidRPr="00CF3EC8" w14:paraId="6646739C" w14:textId="77777777" w:rsidTr="007745C9">
        <w:trPr>
          <w:cantSplit/>
          <w:tblHeader/>
        </w:trPr>
        <w:tc>
          <w:tcPr>
            <w:tcW w:w="3486" w:type="dxa"/>
            <w:tcBorders>
              <w:top w:val="single" w:sz="18" w:space="0" w:color="000000"/>
              <w:bottom w:val="single" w:sz="4" w:space="0" w:color="000000"/>
              <w:right w:val="nil"/>
            </w:tcBorders>
            <w:shd w:val="clear" w:color="auto" w:fill="D9D9D9" w:themeFill="background1" w:themeFillShade="D9"/>
          </w:tcPr>
          <w:p w14:paraId="6646739A" w14:textId="77777777" w:rsidR="004E773E" w:rsidRPr="00CF3EC8" w:rsidRDefault="004E773E" w:rsidP="007745C9">
            <w:pPr>
              <w:rPr>
                <w:rFonts w:ascii="Arial" w:hAnsi="Arial" w:cs="Arial"/>
                <w:b/>
              </w:rPr>
            </w:pPr>
            <w:r w:rsidRPr="00CF3EC8">
              <w:rPr>
                <w:rFonts w:ascii="Arial" w:hAnsi="Arial" w:cs="Arial"/>
                <w:b/>
              </w:rPr>
              <w:t>D.5.  CRUISE</w:t>
            </w:r>
          </w:p>
        </w:tc>
        <w:tc>
          <w:tcPr>
            <w:tcW w:w="6972" w:type="dxa"/>
            <w:gridSpan w:val="2"/>
            <w:tcBorders>
              <w:top w:val="single" w:sz="18" w:space="0" w:color="000000"/>
              <w:left w:val="nil"/>
              <w:bottom w:val="single" w:sz="4" w:space="0" w:color="000000"/>
            </w:tcBorders>
            <w:shd w:val="clear" w:color="auto" w:fill="D9D9D9" w:themeFill="background1" w:themeFillShade="D9"/>
          </w:tcPr>
          <w:p w14:paraId="6646739B" w14:textId="77777777" w:rsidR="004E773E" w:rsidRPr="00CF3EC8" w:rsidRDefault="004E773E" w:rsidP="007745C9">
            <w:pPr>
              <w:rPr>
                <w:rFonts w:ascii="Arial" w:hAnsi="Arial" w:cs="Arial"/>
                <w:b/>
                <w:highlight w:val="green"/>
              </w:rPr>
            </w:pPr>
            <w:r w:rsidRPr="00CF3EC8">
              <w:rPr>
                <w:rFonts w:ascii="Arial" w:hAnsi="Arial" w:cs="Arial"/>
                <w:b/>
                <w:highlight w:val="green"/>
              </w:rPr>
              <w:t>Large Clearance Reroute</w:t>
            </w:r>
          </w:p>
        </w:tc>
      </w:tr>
      <w:tr w:rsidR="004E773E" w:rsidRPr="00CF3EC8" w14:paraId="6646739F" w14:textId="77777777" w:rsidTr="007745C9">
        <w:trPr>
          <w:cantSplit/>
        </w:trPr>
        <w:tc>
          <w:tcPr>
            <w:tcW w:w="3486" w:type="dxa"/>
            <w:tcBorders>
              <w:bottom w:val="single" w:sz="4" w:space="0" w:color="000000"/>
              <w:right w:val="nil"/>
            </w:tcBorders>
            <w:shd w:val="clear" w:color="auto" w:fill="EAF1DD" w:themeFill="accent3" w:themeFillTint="33"/>
            <w:vAlign w:val="center"/>
          </w:tcPr>
          <w:p w14:paraId="6646739D" w14:textId="77777777" w:rsidR="004E773E" w:rsidRPr="00CF3EC8" w:rsidRDefault="004E773E" w:rsidP="007745C9">
            <w:pPr>
              <w:jc w:val="right"/>
              <w:rPr>
                <w:b/>
              </w:rPr>
            </w:pPr>
            <w:r w:rsidRPr="00CF3EC8">
              <w:rPr>
                <w:b/>
              </w:rPr>
              <w:t>RECOMMENDATION:</w:t>
            </w:r>
          </w:p>
        </w:tc>
        <w:tc>
          <w:tcPr>
            <w:tcW w:w="6972" w:type="dxa"/>
            <w:gridSpan w:val="2"/>
            <w:tcBorders>
              <w:left w:val="nil"/>
              <w:bottom w:val="single" w:sz="4" w:space="0" w:color="000000"/>
            </w:tcBorders>
            <w:shd w:val="clear" w:color="auto" w:fill="EAF1DD" w:themeFill="accent3" w:themeFillTint="33"/>
            <w:vAlign w:val="center"/>
          </w:tcPr>
          <w:p w14:paraId="6646739E" w14:textId="77777777" w:rsidR="004E773E" w:rsidRPr="00CF3EC8" w:rsidRDefault="004E773E" w:rsidP="007745C9">
            <w:pPr>
              <w:jc w:val="center"/>
              <w:rPr>
                <w:b/>
              </w:rPr>
            </w:pPr>
            <w:r w:rsidRPr="00CF3EC8">
              <w:rPr>
                <w:b/>
              </w:rPr>
              <w:t>USE CPDLC</w:t>
            </w:r>
          </w:p>
        </w:tc>
      </w:tr>
      <w:tr w:rsidR="004E773E" w:rsidRPr="00033E16" w14:paraId="664673A3" w14:textId="77777777" w:rsidTr="007745C9">
        <w:trPr>
          <w:cantSplit/>
        </w:trPr>
        <w:tc>
          <w:tcPr>
            <w:tcW w:w="3486" w:type="dxa"/>
            <w:tcBorders>
              <w:top w:val="single" w:sz="4" w:space="0" w:color="000000"/>
              <w:bottom w:val="single" w:sz="18" w:space="0" w:color="000000"/>
            </w:tcBorders>
            <w:shd w:val="clear" w:color="auto" w:fill="D9D9D9" w:themeFill="background1" w:themeFillShade="D9"/>
            <w:vAlign w:val="center"/>
          </w:tcPr>
          <w:p w14:paraId="664673A0" w14:textId="77777777" w:rsidR="004E773E" w:rsidRPr="00033E16" w:rsidRDefault="004E773E" w:rsidP="007745C9">
            <w:pPr>
              <w:spacing w:before="100" w:beforeAutospacing="1" w:afterAutospacing="1"/>
              <w:jc w:val="center"/>
              <w:rPr>
                <w:b/>
                <w:sz w:val="22"/>
                <w:szCs w:val="22"/>
              </w:rPr>
            </w:pPr>
            <w:r w:rsidRPr="00F7347A">
              <w:rPr>
                <w:b/>
              </w:rPr>
              <w:t>Sequence of Events</w:t>
            </w:r>
          </w:p>
        </w:tc>
        <w:tc>
          <w:tcPr>
            <w:tcW w:w="3486" w:type="dxa"/>
            <w:tcBorders>
              <w:top w:val="single" w:sz="4" w:space="0" w:color="000000"/>
              <w:bottom w:val="single" w:sz="18" w:space="0" w:color="000000"/>
            </w:tcBorders>
            <w:shd w:val="clear" w:color="auto" w:fill="D9D9D9" w:themeFill="background1" w:themeFillShade="D9"/>
            <w:vAlign w:val="center"/>
          </w:tcPr>
          <w:p w14:paraId="664673A1" w14:textId="77777777" w:rsidR="004E773E" w:rsidRPr="00033E16" w:rsidRDefault="004E773E" w:rsidP="007745C9">
            <w:pPr>
              <w:spacing w:before="100" w:beforeAutospacing="1" w:afterAutospacing="1"/>
              <w:jc w:val="center"/>
              <w:rPr>
                <w:b/>
                <w:sz w:val="22"/>
                <w:szCs w:val="22"/>
              </w:rPr>
            </w:pPr>
            <w:r w:rsidRPr="00F7347A">
              <w:rPr>
                <w:b/>
              </w:rPr>
              <w:t>Pilot Flying Procedures</w:t>
            </w:r>
          </w:p>
        </w:tc>
        <w:tc>
          <w:tcPr>
            <w:tcW w:w="3486" w:type="dxa"/>
            <w:tcBorders>
              <w:top w:val="single" w:sz="4" w:space="0" w:color="000000"/>
              <w:bottom w:val="single" w:sz="18" w:space="0" w:color="000000"/>
            </w:tcBorders>
            <w:shd w:val="clear" w:color="auto" w:fill="D9D9D9" w:themeFill="background1" w:themeFillShade="D9"/>
            <w:vAlign w:val="center"/>
          </w:tcPr>
          <w:p w14:paraId="664673A2" w14:textId="77777777" w:rsidR="004E773E" w:rsidRPr="00033E16" w:rsidRDefault="004E773E" w:rsidP="007745C9">
            <w:pPr>
              <w:spacing w:before="100" w:beforeAutospacing="1" w:afterAutospacing="1"/>
              <w:jc w:val="center"/>
              <w:rPr>
                <w:b/>
                <w:sz w:val="22"/>
                <w:szCs w:val="22"/>
              </w:rPr>
            </w:pPr>
            <w:r w:rsidRPr="00F7347A">
              <w:rPr>
                <w:b/>
              </w:rPr>
              <w:t>Pilot Monitoring Procedures</w:t>
            </w:r>
          </w:p>
        </w:tc>
      </w:tr>
      <w:tr w:rsidR="004E773E" w:rsidRPr="00CF3EC8" w14:paraId="664673A7" w14:textId="77777777" w:rsidTr="007745C9">
        <w:trPr>
          <w:cantSplit/>
        </w:trPr>
        <w:tc>
          <w:tcPr>
            <w:tcW w:w="3486" w:type="dxa"/>
            <w:tcBorders>
              <w:bottom w:val="dashDotStroked" w:sz="24" w:space="0" w:color="auto"/>
            </w:tcBorders>
            <w:vAlign w:val="center"/>
          </w:tcPr>
          <w:p w14:paraId="664673A4" w14:textId="77777777" w:rsidR="004E773E" w:rsidRPr="00CF3EC8" w:rsidRDefault="004E773E" w:rsidP="007745C9">
            <w:pPr>
              <w:tabs>
                <w:tab w:val="left" w:pos="720"/>
              </w:tabs>
              <w:autoSpaceDE w:val="0"/>
              <w:autoSpaceDN w:val="0"/>
              <w:rPr>
                <w:rFonts w:ascii="Arial" w:hAnsi="Arial" w:cs="Arial"/>
                <w:color w:val="000000"/>
              </w:rPr>
            </w:pPr>
          </w:p>
        </w:tc>
        <w:tc>
          <w:tcPr>
            <w:tcW w:w="3486" w:type="dxa"/>
            <w:tcBorders>
              <w:bottom w:val="dashDotStroked" w:sz="24" w:space="0" w:color="auto"/>
            </w:tcBorders>
            <w:vAlign w:val="center"/>
          </w:tcPr>
          <w:p w14:paraId="664673A5"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Enter the route into the FMS</w:t>
            </w:r>
          </w:p>
        </w:tc>
        <w:tc>
          <w:tcPr>
            <w:tcW w:w="3486" w:type="dxa"/>
            <w:tcBorders>
              <w:bottom w:val="dashDotStroked" w:sz="24" w:space="0" w:color="auto"/>
            </w:tcBorders>
            <w:vAlign w:val="center"/>
          </w:tcPr>
          <w:p w14:paraId="664673A6"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Check the FMS</w:t>
            </w:r>
          </w:p>
        </w:tc>
      </w:tr>
      <w:tr w:rsidR="004E773E" w:rsidRPr="00CF3EC8" w14:paraId="664673BD" w14:textId="77777777" w:rsidTr="007745C9">
        <w:trPr>
          <w:cantSplit/>
        </w:trPr>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vAlign w:val="center"/>
          </w:tcPr>
          <w:p w14:paraId="664673A8"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Crew receives large route clearance:</w:t>
            </w:r>
          </w:p>
          <w:p w14:paraId="664673A9"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b/>
                <w:color w:val="000000"/>
                <w:szCs w:val="22"/>
              </w:rPr>
              <w:t>UM337:</w:t>
            </w:r>
            <w:r w:rsidRPr="00CF3EC8">
              <w:rPr>
                <w:rFonts w:ascii="Arial" w:hAnsi="Arial" w:cs="Arial"/>
                <w:color w:val="000000"/>
                <w:szCs w:val="22"/>
              </w:rPr>
              <w:t xml:space="preserve"> CLEARANCE LIMIT [</w:t>
            </w:r>
            <w:r w:rsidRPr="00CF3EC8">
              <w:rPr>
                <w:rFonts w:ascii="Arial" w:hAnsi="Arial" w:cs="Arial"/>
                <w:i/>
                <w:color w:val="000000"/>
                <w:szCs w:val="22"/>
              </w:rPr>
              <w:t>position</w:t>
            </w:r>
            <w:r w:rsidRPr="00CF3EC8">
              <w:rPr>
                <w:rFonts w:ascii="Arial" w:hAnsi="Arial" w:cs="Arial"/>
                <w:color w:val="000000"/>
                <w:szCs w:val="22"/>
              </w:rPr>
              <w:t>]</w:t>
            </w:r>
          </w:p>
          <w:p w14:paraId="664673AA"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w:t>
            </w:r>
          </w:p>
          <w:p w14:paraId="664673AB"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b/>
                <w:color w:val="000000"/>
                <w:szCs w:val="22"/>
              </w:rPr>
              <w:t>UM267:</w:t>
            </w:r>
            <w:r w:rsidRPr="00CF3EC8">
              <w:rPr>
                <w:rFonts w:ascii="Arial" w:hAnsi="Arial" w:cs="Arial"/>
                <w:color w:val="000000"/>
                <w:szCs w:val="22"/>
              </w:rPr>
              <w:t xml:space="preserve"> CLEARED TO [</w:t>
            </w:r>
            <w:r w:rsidRPr="00CF3EC8">
              <w:rPr>
                <w:rFonts w:ascii="Arial" w:hAnsi="Arial" w:cs="Arial"/>
                <w:i/>
                <w:color w:val="000000"/>
                <w:szCs w:val="22"/>
              </w:rPr>
              <w:t>route clearance enhanced</w:t>
            </w:r>
            <w:r w:rsidRPr="00CF3EC8">
              <w:rPr>
                <w:rFonts w:ascii="Arial" w:hAnsi="Arial" w:cs="Arial"/>
                <w:color w:val="000000"/>
                <w:szCs w:val="22"/>
              </w:rPr>
              <w:t>]</w:t>
            </w:r>
          </w:p>
          <w:p w14:paraId="664673AC"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w:t>
            </w:r>
          </w:p>
          <w:p w14:paraId="664673AD" w14:textId="77777777" w:rsidR="004E773E" w:rsidRPr="00CF3EC8" w:rsidRDefault="004E773E" w:rsidP="007745C9">
            <w:pPr>
              <w:tabs>
                <w:tab w:val="left" w:pos="720"/>
              </w:tabs>
              <w:autoSpaceDE w:val="0"/>
              <w:autoSpaceDN w:val="0"/>
              <w:rPr>
                <w:rFonts w:ascii="Arial" w:hAnsi="Arial" w:cs="Arial"/>
                <w:color w:val="000000"/>
              </w:rPr>
            </w:pPr>
            <w:r w:rsidRPr="00CF3EC8">
              <w:rPr>
                <w:rFonts w:ascii="Arial" w:hAnsi="Arial" w:cs="Arial"/>
                <w:b/>
                <w:color w:val="000000"/>
                <w:szCs w:val="22"/>
              </w:rPr>
              <w:t>UM74:</w:t>
            </w:r>
            <w:r w:rsidRPr="00CF3EC8">
              <w:rPr>
                <w:rFonts w:ascii="Arial" w:hAnsi="Arial" w:cs="Arial"/>
                <w:color w:val="000000"/>
                <w:szCs w:val="22"/>
              </w:rPr>
              <w:t xml:space="preserve"> PROCEED DIRECT TO [</w:t>
            </w:r>
            <w:r w:rsidRPr="00CF3EC8">
              <w:rPr>
                <w:rFonts w:ascii="Arial" w:hAnsi="Arial" w:cs="Arial"/>
                <w:i/>
                <w:color w:val="000000"/>
                <w:szCs w:val="22"/>
              </w:rPr>
              <w:t>position</w:t>
            </w:r>
            <w:r w:rsidRPr="00CF3EC8">
              <w:rPr>
                <w:rFonts w:ascii="Arial" w:hAnsi="Arial" w:cs="Arial"/>
                <w:color w:val="000000"/>
                <w:szCs w:val="22"/>
              </w:rPr>
              <w:t>]</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tcPr>
          <w:p w14:paraId="664673AE"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Read UM silently.</w:t>
            </w:r>
          </w:p>
          <w:p w14:paraId="664673AF"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w:t>
            </w:r>
          </w:p>
          <w:p w14:paraId="664673B0"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Consider sending </w:t>
            </w:r>
            <w:r w:rsidRPr="00CF3EC8">
              <w:rPr>
                <w:rFonts w:ascii="Arial" w:hAnsi="Arial" w:cs="Arial"/>
                <w:b/>
                <w:color w:val="000000"/>
                <w:szCs w:val="22"/>
              </w:rPr>
              <w:t>STANDBY</w:t>
            </w:r>
            <w:r w:rsidRPr="00CF3EC8">
              <w:rPr>
                <w:rFonts w:ascii="Arial" w:hAnsi="Arial" w:cs="Arial"/>
                <w:color w:val="000000"/>
                <w:szCs w:val="22"/>
              </w:rPr>
              <w:t>.</w:t>
            </w:r>
          </w:p>
          <w:p w14:paraId="664673B1"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Evaluate and </w:t>
            </w:r>
            <w:r w:rsidR="004E6761" w:rsidRPr="00CF3EC8">
              <w:rPr>
                <w:rFonts w:ascii="Arial" w:hAnsi="Arial" w:cs="Arial"/>
                <w:color w:val="000000"/>
                <w:szCs w:val="22"/>
              </w:rPr>
              <w:t>d</w:t>
            </w:r>
            <w:r w:rsidRPr="00CF3EC8">
              <w:rPr>
                <w:rFonts w:ascii="Arial" w:hAnsi="Arial" w:cs="Arial"/>
                <w:color w:val="000000"/>
                <w:szCs w:val="22"/>
              </w:rPr>
              <w:t>iscuss.</w:t>
            </w:r>
          </w:p>
          <w:p w14:paraId="664673B2"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If acceptable, then set up FMS/MCP Crosscheck</w:t>
            </w:r>
            <w:r w:rsidR="004E6761">
              <w:rPr>
                <w:rFonts w:ascii="Arial" w:hAnsi="Arial" w:cs="Arial"/>
                <w:color w:val="000000"/>
                <w:szCs w:val="22"/>
              </w:rPr>
              <w:t>.</w:t>
            </w:r>
          </w:p>
          <w:p w14:paraId="664673B3"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EXECUTE. </w:t>
            </w:r>
          </w:p>
          <w:p w14:paraId="664673B4"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Tell PM to </w:t>
            </w:r>
            <w:r w:rsidRPr="00CF3EC8">
              <w:rPr>
                <w:rFonts w:ascii="Arial" w:hAnsi="Arial" w:cs="Arial"/>
                <w:b/>
                <w:color w:val="000000"/>
                <w:szCs w:val="22"/>
              </w:rPr>
              <w:t>ACCEPT</w:t>
            </w:r>
            <w:r w:rsidRPr="00CF3EC8">
              <w:rPr>
                <w:rFonts w:ascii="Arial" w:hAnsi="Arial" w:cs="Arial"/>
                <w:color w:val="000000"/>
                <w:szCs w:val="22"/>
              </w:rPr>
              <w:t xml:space="preserve"> clearance.</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tcPr>
          <w:p w14:paraId="664673B5"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Read UM silently.</w:t>
            </w:r>
          </w:p>
          <w:p w14:paraId="664673B6"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If loadable, load UM into FMS.</w:t>
            </w:r>
          </w:p>
          <w:p w14:paraId="664673B7"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w:t>
            </w:r>
          </w:p>
          <w:p w14:paraId="664673B8"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Evaluate and </w:t>
            </w:r>
            <w:r w:rsidR="004E6761" w:rsidRPr="00CF3EC8">
              <w:rPr>
                <w:rFonts w:ascii="Arial" w:hAnsi="Arial" w:cs="Arial"/>
                <w:color w:val="000000"/>
                <w:szCs w:val="22"/>
              </w:rPr>
              <w:t>d</w:t>
            </w:r>
            <w:r w:rsidRPr="00CF3EC8">
              <w:rPr>
                <w:rFonts w:ascii="Arial" w:hAnsi="Arial" w:cs="Arial"/>
                <w:color w:val="000000"/>
                <w:szCs w:val="22"/>
              </w:rPr>
              <w:t>iscuss.</w:t>
            </w:r>
          </w:p>
          <w:p w14:paraId="664673B9"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w:t>
            </w:r>
          </w:p>
          <w:p w14:paraId="664673BA"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Crosscheck.</w:t>
            </w:r>
          </w:p>
          <w:p w14:paraId="664673BB"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w:t>
            </w:r>
          </w:p>
          <w:p w14:paraId="664673BC"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Send: </w:t>
            </w:r>
            <w:r w:rsidRPr="00CF3EC8">
              <w:rPr>
                <w:rFonts w:ascii="Arial" w:hAnsi="Arial" w:cs="Arial"/>
                <w:b/>
                <w:color w:val="000000"/>
                <w:szCs w:val="22"/>
              </w:rPr>
              <w:t>DM0:</w:t>
            </w:r>
            <w:r w:rsidRPr="00CF3EC8">
              <w:rPr>
                <w:rFonts w:ascii="Arial" w:hAnsi="Arial" w:cs="Arial"/>
                <w:color w:val="000000"/>
                <w:szCs w:val="22"/>
              </w:rPr>
              <w:t xml:space="preserve"> WILCO</w:t>
            </w:r>
          </w:p>
        </w:tc>
      </w:tr>
      <w:tr w:rsidR="004E773E" w:rsidRPr="004E6761" w14:paraId="664673CB" w14:textId="77777777" w:rsidTr="007745C9">
        <w:tc>
          <w:tcPr>
            <w:tcW w:w="10458" w:type="dxa"/>
            <w:gridSpan w:val="3"/>
            <w:tcBorders>
              <w:top w:val="dashDotStroked" w:sz="24" w:space="0" w:color="auto"/>
            </w:tcBorders>
            <w:tcMar>
              <w:top w:w="29" w:type="dxa"/>
              <w:left w:w="115" w:type="dxa"/>
              <w:bottom w:w="29" w:type="dxa"/>
              <w:right w:w="115" w:type="dxa"/>
            </w:tcMar>
          </w:tcPr>
          <w:p w14:paraId="664673BE" w14:textId="77777777" w:rsidR="004E773E" w:rsidRPr="007128D9" w:rsidRDefault="004E773E" w:rsidP="007745C9">
            <w:pPr>
              <w:tabs>
                <w:tab w:val="left" w:pos="720"/>
              </w:tabs>
              <w:autoSpaceDE w:val="0"/>
              <w:autoSpaceDN w:val="0"/>
              <w:spacing w:before="100" w:beforeAutospacing="1" w:afterAutospacing="1"/>
              <w:rPr>
                <w:b/>
                <w:color w:val="000000"/>
              </w:rPr>
            </w:pPr>
            <w:r w:rsidRPr="007128D9">
              <w:rPr>
                <w:b/>
                <w:color w:val="000000"/>
              </w:rPr>
              <w:t>N</w:t>
            </w:r>
            <w:r w:rsidR="004E6761" w:rsidRPr="007128D9">
              <w:rPr>
                <w:b/>
                <w:color w:val="000000"/>
              </w:rPr>
              <w:t>otes</w:t>
            </w:r>
            <w:r w:rsidRPr="007128D9">
              <w:rPr>
                <w:b/>
                <w:color w:val="000000"/>
              </w:rPr>
              <w:t xml:space="preserve"> and J</w:t>
            </w:r>
            <w:r w:rsidR="004E6761" w:rsidRPr="007128D9">
              <w:rPr>
                <w:b/>
                <w:color w:val="000000"/>
              </w:rPr>
              <w:t>ustifications</w:t>
            </w:r>
            <w:r w:rsidRPr="007128D9">
              <w:rPr>
                <w:b/>
                <w:color w:val="000000"/>
              </w:rPr>
              <w:t>:</w:t>
            </w:r>
          </w:p>
          <w:p w14:paraId="664673BF" w14:textId="77777777" w:rsidR="004E773E" w:rsidRPr="007128D9" w:rsidRDefault="004E773E" w:rsidP="007745C9">
            <w:pPr>
              <w:tabs>
                <w:tab w:val="left" w:pos="720"/>
              </w:tabs>
              <w:autoSpaceDE w:val="0"/>
              <w:autoSpaceDN w:val="0"/>
              <w:rPr>
                <w:color w:val="000000"/>
                <w:szCs w:val="22"/>
              </w:rPr>
            </w:pPr>
            <w:r w:rsidRPr="007128D9">
              <w:rPr>
                <w:color w:val="000000"/>
              </w:rPr>
              <w:t>1.) Seamless integration of CPDLC procedures with current FMS/Automation procedures is significant for crew information management and cockpit discipline necessary for safe and effective transition to the NextGen environment. A recent Flight Safety Foundation study identified critical pilot errors when making route changes in the FMS: [</w:t>
            </w:r>
            <w:r w:rsidR="0094752E">
              <w:fldChar w:fldCharType="begin"/>
            </w:r>
            <w:r w:rsidR="0094752E">
              <w:instrText xml:space="preserve"> REF _Ref301360892 \r \h  \* MERGEFORMAT </w:instrText>
            </w:r>
            <w:r w:rsidR="0094752E">
              <w:fldChar w:fldCharType="separate"/>
            </w:r>
            <w:r w:rsidR="00FE1A86">
              <w:t>5</w:t>
            </w:r>
            <w:r w:rsidR="0094752E">
              <w:fldChar w:fldCharType="end"/>
            </w:r>
            <w:r w:rsidRPr="007128D9">
              <w:rPr>
                <w:color w:val="000000"/>
              </w:rPr>
              <w:t>]</w:t>
            </w:r>
          </w:p>
          <w:p w14:paraId="664673C0" w14:textId="77777777" w:rsidR="004E773E" w:rsidRPr="007128D9" w:rsidRDefault="004E773E" w:rsidP="004E773E">
            <w:pPr>
              <w:numPr>
                <w:ilvl w:val="0"/>
                <w:numId w:val="105"/>
              </w:numPr>
              <w:tabs>
                <w:tab w:val="left" w:pos="720"/>
              </w:tabs>
              <w:autoSpaceDE w:val="0"/>
              <w:autoSpaceDN w:val="0"/>
              <w:spacing w:after="0"/>
              <w:contextualSpacing w:val="0"/>
              <w:rPr>
                <w:color w:val="000000"/>
                <w:szCs w:val="22"/>
              </w:rPr>
            </w:pPr>
            <w:r w:rsidRPr="007128D9">
              <w:rPr>
                <w:color w:val="000000"/>
              </w:rPr>
              <w:t>Pilots reprogram the FMS with a new lateral route and fail to notice that the disruption to navigation information has caused the automation to revert to HDG (heading) mode. [</w:t>
            </w:r>
            <w:r w:rsidR="0094752E">
              <w:fldChar w:fldCharType="begin"/>
            </w:r>
            <w:r w:rsidR="0094752E">
              <w:instrText xml:space="preserve"> REF _Ref301360892 \r \h  \* MERGEFORMAT </w:instrText>
            </w:r>
            <w:r w:rsidR="0094752E">
              <w:fldChar w:fldCharType="separate"/>
            </w:r>
            <w:r w:rsidR="00FE1A86">
              <w:t>5</w:t>
            </w:r>
            <w:r w:rsidR="0094752E">
              <w:fldChar w:fldCharType="end"/>
            </w:r>
            <w:r w:rsidRPr="007128D9">
              <w:rPr>
                <w:color w:val="000000"/>
              </w:rPr>
              <w:t>]</w:t>
            </w:r>
          </w:p>
          <w:p w14:paraId="664673C1" w14:textId="77777777" w:rsidR="004E773E" w:rsidRPr="007128D9" w:rsidRDefault="004E773E" w:rsidP="004E773E">
            <w:pPr>
              <w:numPr>
                <w:ilvl w:val="0"/>
                <w:numId w:val="105"/>
              </w:numPr>
              <w:tabs>
                <w:tab w:val="left" w:pos="720"/>
              </w:tabs>
              <w:autoSpaceDE w:val="0"/>
              <w:autoSpaceDN w:val="0"/>
              <w:spacing w:after="0"/>
              <w:contextualSpacing w:val="0"/>
              <w:rPr>
                <w:color w:val="000000"/>
                <w:szCs w:val="22"/>
              </w:rPr>
            </w:pPr>
            <w:r w:rsidRPr="007128D9">
              <w:rPr>
                <w:color w:val="000000"/>
              </w:rPr>
              <w:t>Pilots fail to ensure the FMS has the correct departure, en route</w:t>
            </w:r>
            <w:r w:rsidR="004E6761">
              <w:rPr>
                <w:color w:val="000000"/>
                <w:szCs w:val="22"/>
              </w:rPr>
              <w:t>,</w:t>
            </w:r>
            <w:r w:rsidRPr="007128D9">
              <w:rPr>
                <w:color w:val="000000"/>
              </w:rPr>
              <w:t xml:space="preserve"> or arrival route programmed.</w:t>
            </w:r>
          </w:p>
          <w:p w14:paraId="664673C2" w14:textId="77777777" w:rsidR="004E773E" w:rsidRPr="007128D9" w:rsidRDefault="004E773E" w:rsidP="004E773E">
            <w:pPr>
              <w:numPr>
                <w:ilvl w:val="0"/>
                <w:numId w:val="105"/>
              </w:numPr>
              <w:tabs>
                <w:tab w:val="left" w:pos="720"/>
              </w:tabs>
              <w:autoSpaceDE w:val="0"/>
              <w:autoSpaceDN w:val="0"/>
              <w:spacing w:after="0"/>
              <w:contextualSpacing w:val="0"/>
              <w:rPr>
                <w:color w:val="000000"/>
                <w:szCs w:val="22"/>
              </w:rPr>
            </w:pPr>
            <w:r w:rsidRPr="007128D9">
              <w:rPr>
                <w:color w:val="000000"/>
              </w:rPr>
              <w:t>Pilots receive a new routing from ATC and subsequently fail to ensure the FMS has activated the correct waypoint</w:t>
            </w:r>
          </w:p>
          <w:p w14:paraId="664673C3" w14:textId="77777777" w:rsidR="004E773E" w:rsidRPr="007128D9" w:rsidRDefault="004E773E" w:rsidP="004E773E">
            <w:pPr>
              <w:numPr>
                <w:ilvl w:val="0"/>
                <w:numId w:val="105"/>
              </w:numPr>
              <w:tabs>
                <w:tab w:val="left" w:pos="720"/>
              </w:tabs>
              <w:autoSpaceDE w:val="0"/>
              <w:autoSpaceDN w:val="0"/>
              <w:spacing w:after="0"/>
              <w:contextualSpacing w:val="0"/>
              <w:rPr>
                <w:color w:val="000000"/>
                <w:szCs w:val="22"/>
              </w:rPr>
            </w:pPr>
            <w:r w:rsidRPr="007128D9">
              <w:rPr>
                <w:color w:val="000000"/>
              </w:rPr>
              <w:t>Pilots fail to program the correct altitude and speed crossing restrictions in the FMS.</w:t>
            </w:r>
          </w:p>
          <w:p w14:paraId="664673C4" w14:textId="77777777" w:rsidR="004E773E" w:rsidRPr="007128D9" w:rsidRDefault="004E773E" w:rsidP="004E773E">
            <w:pPr>
              <w:numPr>
                <w:ilvl w:val="0"/>
                <w:numId w:val="105"/>
              </w:numPr>
              <w:tabs>
                <w:tab w:val="left" w:pos="720"/>
              </w:tabs>
              <w:autoSpaceDE w:val="0"/>
              <w:autoSpaceDN w:val="0"/>
              <w:spacing w:after="0"/>
              <w:contextualSpacing w:val="0"/>
              <w:rPr>
                <w:color w:val="000000"/>
                <w:szCs w:val="22"/>
              </w:rPr>
            </w:pPr>
            <w:r w:rsidRPr="007128D9">
              <w:rPr>
                <w:color w:val="000000"/>
              </w:rPr>
              <w:t>Pilots enter a direct-to routine and fail to ensure that the aircraft is proceeding to the correct waypoint.</w:t>
            </w:r>
          </w:p>
          <w:p w14:paraId="664673C5" w14:textId="77777777" w:rsidR="004E773E" w:rsidRPr="007128D9" w:rsidRDefault="004E773E" w:rsidP="004E773E">
            <w:pPr>
              <w:numPr>
                <w:ilvl w:val="0"/>
                <w:numId w:val="105"/>
              </w:numPr>
              <w:tabs>
                <w:tab w:val="left" w:pos="720"/>
              </w:tabs>
              <w:autoSpaceDE w:val="0"/>
              <w:autoSpaceDN w:val="0"/>
              <w:spacing w:after="0"/>
              <w:contextualSpacing w:val="0"/>
              <w:rPr>
                <w:color w:val="000000"/>
                <w:szCs w:val="22"/>
              </w:rPr>
            </w:pPr>
            <w:r w:rsidRPr="007128D9">
              <w:rPr>
                <w:color w:val="000000"/>
              </w:rPr>
              <w:t>Pilots fail to confirm that the selected arrival or departure procedure waypoint and/or restrictions match the charted produce.</w:t>
            </w:r>
          </w:p>
          <w:p w14:paraId="664673C6" w14:textId="77777777" w:rsidR="004E773E" w:rsidRPr="007128D9" w:rsidRDefault="004E773E" w:rsidP="007745C9">
            <w:pPr>
              <w:tabs>
                <w:tab w:val="left" w:pos="720"/>
              </w:tabs>
              <w:autoSpaceDE w:val="0"/>
              <w:autoSpaceDN w:val="0"/>
              <w:rPr>
                <w:color w:val="000000"/>
                <w:szCs w:val="22"/>
              </w:rPr>
            </w:pPr>
            <w:r w:rsidRPr="007128D9">
              <w:rPr>
                <w:color w:val="000000"/>
              </w:rPr>
              <w:t xml:space="preserve">2.) </w:t>
            </w:r>
            <w:r w:rsidRPr="007128D9">
              <w:rPr>
                <w:b/>
                <w:color w:val="000000"/>
              </w:rPr>
              <w:t>UM337</w:t>
            </w:r>
            <w:r w:rsidRPr="007128D9">
              <w:rPr>
                <w:color w:val="000000"/>
              </w:rPr>
              <w:t xml:space="preserve"> CLEARANCE LIMIT [</w:t>
            </w:r>
            <w:r w:rsidRPr="007128D9">
              <w:rPr>
                <w:i/>
                <w:color w:val="000000"/>
              </w:rPr>
              <w:t>position</w:t>
            </w:r>
            <w:r w:rsidRPr="007128D9">
              <w:rPr>
                <w:color w:val="000000"/>
              </w:rPr>
              <w:t xml:space="preserve">] shall be sent concatenated with </w:t>
            </w:r>
            <w:r w:rsidR="004E6761" w:rsidRPr="00C90CBC">
              <w:rPr>
                <w:color w:val="000000"/>
                <w:szCs w:val="22"/>
              </w:rPr>
              <w:t xml:space="preserve">only </w:t>
            </w:r>
            <w:r w:rsidRPr="007128D9">
              <w:rPr>
                <w:color w:val="000000"/>
              </w:rPr>
              <w:t xml:space="preserve">one of the following message elements:  </w:t>
            </w:r>
            <w:r w:rsidRPr="007128D9">
              <w:rPr>
                <w:b/>
                <w:color w:val="000000"/>
              </w:rPr>
              <w:t>UM266</w:t>
            </w:r>
            <w:r w:rsidRPr="007128D9">
              <w:rPr>
                <w:color w:val="000000"/>
              </w:rPr>
              <w:t xml:space="preserve">, </w:t>
            </w:r>
            <w:r w:rsidRPr="007128D9">
              <w:rPr>
                <w:b/>
                <w:color w:val="000000"/>
              </w:rPr>
              <w:t>UM267</w:t>
            </w:r>
            <w:r w:rsidRPr="007128D9">
              <w:rPr>
                <w:color w:val="000000"/>
              </w:rPr>
              <w:t xml:space="preserve">, and </w:t>
            </w:r>
            <w:r w:rsidRPr="007128D9">
              <w:rPr>
                <w:b/>
                <w:color w:val="000000"/>
              </w:rPr>
              <w:t>UM268</w:t>
            </w:r>
            <w:r w:rsidRPr="007128D9">
              <w:rPr>
                <w:color w:val="000000"/>
              </w:rPr>
              <w:t>, denoting the route clearance to be limited. [</w:t>
            </w:r>
            <w:r w:rsidR="0094752E">
              <w:fldChar w:fldCharType="begin"/>
            </w:r>
            <w:r w:rsidR="0094752E">
              <w:instrText xml:space="preserve"> REF _Ref301359346 \r \h  \* MERGEFORMAT </w:instrText>
            </w:r>
            <w:r w:rsidR="0094752E">
              <w:fldChar w:fldCharType="separate"/>
            </w:r>
            <w:r w:rsidR="00FE1A86" w:rsidRPr="00FE1A86">
              <w:rPr>
                <w:color w:val="000000"/>
              </w:rPr>
              <w:t>21</w:t>
            </w:r>
            <w:r w:rsidR="0094752E">
              <w:fldChar w:fldCharType="end"/>
            </w:r>
            <w:r w:rsidRPr="007128D9">
              <w:rPr>
                <w:color w:val="000000"/>
              </w:rPr>
              <w:t>]</w:t>
            </w:r>
          </w:p>
          <w:p w14:paraId="664673C7" w14:textId="77777777" w:rsidR="004E773E" w:rsidRPr="007128D9" w:rsidRDefault="004E773E" w:rsidP="007745C9">
            <w:pPr>
              <w:tabs>
                <w:tab w:val="left" w:pos="720"/>
              </w:tabs>
              <w:autoSpaceDE w:val="0"/>
              <w:autoSpaceDN w:val="0"/>
              <w:rPr>
                <w:color w:val="000000"/>
                <w:szCs w:val="22"/>
              </w:rPr>
            </w:pPr>
            <w:r w:rsidRPr="007128D9">
              <w:rPr>
                <w:color w:val="000000"/>
              </w:rPr>
              <w:t xml:space="preserve">3.) </w:t>
            </w:r>
            <w:r w:rsidRPr="007128D9">
              <w:rPr>
                <w:b/>
                <w:color w:val="000000"/>
              </w:rPr>
              <w:t>UM267</w:t>
            </w:r>
            <w:r w:rsidRPr="007128D9">
              <w:rPr>
                <w:color w:val="000000"/>
              </w:rPr>
              <w:t xml:space="preserve"> will replace all parts of the current active route in an aircraft system capable of auto-loading route uplinks.  Therefore </w:t>
            </w:r>
            <w:r w:rsidRPr="007128D9">
              <w:rPr>
                <w:b/>
                <w:color w:val="000000"/>
              </w:rPr>
              <w:t>UM267</w:t>
            </w:r>
            <w:r w:rsidRPr="007128D9">
              <w:rPr>
                <w:color w:val="000000"/>
              </w:rPr>
              <w:t xml:space="preserve"> should be used only when diverting to an alternate airport or when the entire route to the destination airport is to be changed.  It can be used for partial revisions to the route only if the unchanged downstream parts of the route are also included in the route clearance. [</w:t>
            </w:r>
            <w:r w:rsidR="0094752E">
              <w:fldChar w:fldCharType="begin"/>
            </w:r>
            <w:r w:rsidR="0094752E">
              <w:instrText xml:space="preserve"> REF _Ref301359346 \r \h  \* MERGEFORMAT </w:instrText>
            </w:r>
            <w:r w:rsidR="0094752E">
              <w:fldChar w:fldCharType="separate"/>
            </w:r>
            <w:r w:rsidR="00FE1A86" w:rsidRPr="00FE1A86">
              <w:rPr>
                <w:color w:val="000000"/>
              </w:rPr>
              <w:t>21</w:t>
            </w:r>
            <w:r w:rsidR="0094752E">
              <w:fldChar w:fldCharType="end"/>
            </w:r>
            <w:r w:rsidRPr="007128D9">
              <w:rPr>
                <w:color w:val="000000"/>
              </w:rPr>
              <w:t>]</w:t>
            </w:r>
          </w:p>
          <w:p w14:paraId="664673C8" w14:textId="77777777" w:rsidR="004E773E" w:rsidRPr="007128D9" w:rsidRDefault="004E773E" w:rsidP="007745C9">
            <w:pPr>
              <w:tabs>
                <w:tab w:val="left" w:pos="720"/>
              </w:tabs>
              <w:autoSpaceDE w:val="0"/>
              <w:autoSpaceDN w:val="0"/>
              <w:rPr>
                <w:color w:val="000000"/>
                <w:szCs w:val="22"/>
              </w:rPr>
            </w:pPr>
            <w:r w:rsidRPr="007128D9">
              <w:rPr>
                <w:color w:val="000000"/>
              </w:rPr>
              <w:t xml:space="preserve">4.) To remove any potential for ambiguity in how the aircraft should proceed from its present position to intercept or link to the route clearance enhanced field, the clearance should include an </w:t>
            </w:r>
            <w:r w:rsidRPr="007128D9">
              <w:rPr>
                <w:b/>
                <w:color w:val="000000"/>
              </w:rPr>
              <w:t>unambiguous intercept point</w:t>
            </w:r>
            <w:r w:rsidRPr="007128D9">
              <w:rPr>
                <w:color w:val="000000"/>
              </w:rPr>
              <w:t xml:space="preserve"> for the aircraft to acquire the route in the route clearance uplink (e.g., by a direct to a waypoint in the route clearance enhanced field.)  [</w:t>
            </w:r>
            <w:r w:rsidR="0094752E">
              <w:fldChar w:fldCharType="begin"/>
            </w:r>
            <w:r w:rsidR="0094752E">
              <w:instrText xml:space="preserve"> REF _Ref301359346 \r \h  \* MERGEFORMAT </w:instrText>
            </w:r>
            <w:r w:rsidR="0094752E">
              <w:fldChar w:fldCharType="separate"/>
            </w:r>
            <w:r w:rsidR="00FE1A86" w:rsidRPr="00FE1A86">
              <w:rPr>
                <w:color w:val="000000"/>
              </w:rPr>
              <w:t>21</w:t>
            </w:r>
            <w:r w:rsidR="0094752E">
              <w:fldChar w:fldCharType="end"/>
            </w:r>
            <w:r w:rsidRPr="007128D9">
              <w:rPr>
                <w:color w:val="000000"/>
              </w:rPr>
              <w:t>]</w:t>
            </w:r>
          </w:p>
          <w:p w14:paraId="664673C9" w14:textId="77777777" w:rsidR="004E773E" w:rsidRPr="007128D9" w:rsidRDefault="004E773E" w:rsidP="007745C9">
            <w:pPr>
              <w:tabs>
                <w:tab w:val="left" w:pos="720"/>
              </w:tabs>
              <w:autoSpaceDE w:val="0"/>
              <w:autoSpaceDN w:val="0"/>
              <w:rPr>
                <w:color w:val="000000"/>
                <w:szCs w:val="22"/>
              </w:rPr>
            </w:pPr>
            <w:r w:rsidRPr="007128D9">
              <w:rPr>
                <w:color w:val="000000"/>
              </w:rPr>
              <w:t xml:space="preserve">5.) If the route clearance is passed in </w:t>
            </w:r>
            <w:r w:rsidRPr="007128D9">
              <w:rPr>
                <w:b/>
                <w:color w:val="000000"/>
              </w:rPr>
              <w:t>UM266</w:t>
            </w:r>
            <w:r w:rsidRPr="007128D9">
              <w:rPr>
                <w:color w:val="000000"/>
              </w:rPr>
              <w:t xml:space="preserve"> or </w:t>
            </w:r>
            <w:r w:rsidRPr="007128D9">
              <w:rPr>
                <w:b/>
                <w:color w:val="000000"/>
              </w:rPr>
              <w:t>UM267</w:t>
            </w:r>
            <w:r w:rsidRPr="007128D9">
              <w:rPr>
                <w:color w:val="000000"/>
              </w:rPr>
              <w:t xml:space="preserve">, the aircraft system will overwrite any other data already processed in that uplink with the contents of the received UM266 or </w:t>
            </w:r>
            <w:r w:rsidRPr="007128D9">
              <w:rPr>
                <w:b/>
                <w:color w:val="000000"/>
              </w:rPr>
              <w:t>UM267</w:t>
            </w:r>
            <w:r w:rsidRPr="007128D9">
              <w:rPr>
                <w:color w:val="000000"/>
              </w:rPr>
              <w:t>.  For this reason</w:t>
            </w:r>
            <w:r w:rsidR="004E6761">
              <w:rPr>
                <w:color w:val="000000"/>
                <w:szCs w:val="22"/>
              </w:rPr>
              <w:t>,</w:t>
            </w:r>
            <w:r w:rsidRPr="007128D9">
              <w:rPr>
                <w:color w:val="000000"/>
              </w:rPr>
              <w:t xml:space="preserve"> </w:t>
            </w:r>
            <w:r w:rsidRPr="007128D9">
              <w:rPr>
                <w:b/>
                <w:color w:val="000000"/>
              </w:rPr>
              <w:t>UM74</w:t>
            </w:r>
            <w:r w:rsidRPr="007128D9">
              <w:rPr>
                <w:color w:val="000000"/>
              </w:rPr>
              <w:t xml:space="preserve"> (or equivalent) follows the UM266 or </w:t>
            </w:r>
            <w:r w:rsidRPr="007128D9">
              <w:rPr>
                <w:b/>
                <w:color w:val="000000"/>
              </w:rPr>
              <w:t>UM267</w:t>
            </w:r>
            <w:r w:rsidRPr="007128D9">
              <w:rPr>
                <w:color w:val="000000"/>
              </w:rPr>
              <w:t xml:space="preserve"> </w:t>
            </w:r>
            <w:r w:rsidR="004E6761">
              <w:rPr>
                <w:color w:val="000000"/>
                <w:szCs w:val="22"/>
              </w:rPr>
              <w:t>so that</w:t>
            </w:r>
            <w:r w:rsidRPr="007128D9">
              <w:rPr>
                <w:color w:val="000000"/>
              </w:rPr>
              <w:t xml:space="preserve"> </w:t>
            </w:r>
            <w:r w:rsidRPr="007128D9">
              <w:rPr>
                <w:b/>
                <w:color w:val="000000"/>
              </w:rPr>
              <w:t>UM74</w:t>
            </w:r>
            <w:r w:rsidRPr="007128D9">
              <w:rPr>
                <w:color w:val="000000"/>
              </w:rPr>
              <w:t xml:space="preserve"> (or equivalent) </w:t>
            </w:r>
            <w:r w:rsidR="004E6761">
              <w:rPr>
                <w:color w:val="000000"/>
                <w:szCs w:val="22"/>
              </w:rPr>
              <w:t>can</w:t>
            </w:r>
            <w:r w:rsidR="004E6761" w:rsidRPr="007128D9">
              <w:rPr>
                <w:color w:val="000000"/>
              </w:rPr>
              <w:t xml:space="preserve"> </w:t>
            </w:r>
            <w:r w:rsidRPr="007128D9">
              <w:rPr>
                <w:color w:val="000000"/>
              </w:rPr>
              <w:t>be retained by the aircraft. [</w:t>
            </w:r>
            <w:r w:rsidR="0094752E">
              <w:fldChar w:fldCharType="begin"/>
            </w:r>
            <w:r w:rsidR="0094752E">
              <w:instrText xml:space="preserve"> REF _Ref301359346 \r \h  \* MERGEFORMAT </w:instrText>
            </w:r>
            <w:r w:rsidR="0094752E">
              <w:fldChar w:fldCharType="separate"/>
            </w:r>
            <w:r w:rsidR="00FE1A86" w:rsidRPr="00FE1A86">
              <w:rPr>
                <w:color w:val="000000"/>
              </w:rPr>
              <w:t>21</w:t>
            </w:r>
            <w:r w:rsidR="0094752E">
              <w:fldChar w:fldCharType="end"/>
            </w:r>
            <w:r w:rsidRPr="007128D9">
              <w:rPr>
                <w:color w:val="000000"/>
              </w:rPr>
              <w:t>]</w:t>
            </w:r>
          </w:p>
          <w:p w14:paraId="664673CA" w14:textId="77777777" w:rsidR="004E773E" w:rsidRPr="004E6761" w:rsidRDefault="004E773E" w:rsidP="007745C9">
            <w:r w:rsidRPr="007128D9">
              <w:t xml:space="preserve">6.) The intercept point will appear after the route clearance enhanced field, </w:t>
            </w:r>
            <w:r w:rsidRPr="007128D9">
              <w:rPr>
                <w:b/>
              </w:rPr>
              <w:t>not in front as expected by the crew</w:t>
            </w:r>
            <w:r w:rsidRPr="007128D9">
              <w:t xml:space="preserve">.  </w:t>
            </w:r>
            <w:r w:rsidRPr="007128D9">
              <w:rPr>
                <w:color w:val="000000"/>
              </w:rPr>
              <w:t>[</w:t>
            </w:r>
            <w:r w:rsidR="0094752E">
              <w:fldChar w:fldCharType="begin"/>
            </w:r>
            <w:r w:rsidR="0094752E">
              <w:instrText xml:space="preserve"> REF _Ref301359346 \r \h  \* MERGEFORMAT </w:instrText>
            </w:r>
            <w:r w:rsidR="0094752E">
              <w:fldChar w:fldCharType="separate"/>
            </w:r>
            <w:r w:rsidR="00FE1A86" w:rsidRPr="00FE1A86">
              <w:rPr>
                <w:color w:val="000000"/>
              </w:rPr>
              <w:t>21</w:t>
            </w:r>
            <w:r w:rsidR="0094752E">
              <w:fldChar w:fldCharType="end"/>
            </w:r>
            <w:r w:rsidRPr="007128D9">
              <w:rPr>
                <w:color w:val="000000"/>
              </w:rPr>
              <w:t>]</w:t>
            </w:r>
          </w:p>
        </w:tc>
      </w:tr>
    </w:tbl>
    <w:p w14:paraId="664673CC" w14:textId="77777777" w:rsidR="004E773E" w:rsidRDefault="004E773E" w:rsidP="004E773E">
      <w:pPr>
        <w:rPr>
          <w:rFonts w:ascii="Calibri" w:eastAsia="Calibri" w:hAnsi="Calibri"/>
        </w:rPr>
      </w:pPr>
    </w:p>
    <w:tbl>
      <w:tblPr>
        <w:tblStyle w:val="TableGrid2"/>
        <w:tblW w:w="10458" w:type="dxa"/>
        <w:tblLook w:val="04A0" w:firstRow="1" w:lastRow="0" w:firstColumn="1" w:lastColumn="0" w:noHBand="0" w:noVBand="1"/>
      </w:tblPr>
      <w:tblGrid>
        <w:gridCol w:w="3486"/>
        <w:gridCol w:w="3486"/>
        <w:gridCol w:w="3486"/>
      </w:tblGrid>
      <w:tr w:rsidR="004E773E" w:rsidRPr="00CF3EC8" w14:paraId="664673CF" w14:textId="77777777" w:rsidTr="007745C9">
        <w:trPr>
          <w:cantSplit/>
          <w:tblHeader/>
        </w:trPr>
        <w:tc>
          <w:tcPr>
            <w:tcW w:w="3486" w:type="dxa"/>
            <w:tcBorders>
              <w:top w:val="single" w:sz="18" w:space="0" w:color="000000"/>
              <w:bottom w:val="single" w:sz="4" w:space="0" w:color="000000"/>
              <w:right w:val="nil"/>
            </w:tcBorders>
            <w:shd w:val="clear" w:color="auto" w:fill="D9D9D9" w:themeFill="background1" w:themeFillShade="D9"/>
          </w:tcPr>
          <w:p w14:paraId="664673CD" w14:textId="77777777" w:rsidR="004E773E" w:rsidRPr="00CF3EC8" w:rsidRDefault="004E773E" w:rsidP="007745C9">
            <w:pPr>
              <w:rPr>
                <w:rFonts w:ascii="Arial" w:hAnsi="Arial" w:cs="Arial"/>
                <w:b/>
              </w:rPr>
            </w:pPr>
            <w:r w:rsidRPr="00CF3EC8">
              <w:rPr>
                <w:rFonts w:ascii="Arial" w:hAnsi="Arial" w:cs="Arial"/>
                <w:b/>
              </w:rPr>
              <w:t>D.6.  CRUISE</w:t>
            </w:r>
          </w:p>
        </w:tc>
        <w:tc>
          <w:tcPr>
            <w:tcW w:w="6972" w:type="dxa"/>
            <w:gridSpan w:val="2"/>
            <w:tcBorders>
              <w:top w:val="single" w:sz="18" w:space="0" w:color="000000"/>
              <w:left w:val="nil"/>
              <w:bottom w:val="single" w:sz="4" w:space="0" w:color="000000"/>
            </w:tcBorders>
            <w:shd w:val="clear" w:color="auto" w:fill="D9D9D9" w:themeFill="background1" w:themeFillShade="D9"/>
          </w:tcPr>
          <w:p w14:paraId="664673CE" w14:textId="77777777" w:rsidR="004E773E" w:rsidRPr="00CF3EC8" w:rsidRDefault="004E773E" w:rsidP="007745C9">
            <w:pPr>
              <w:rPr>
                <w:rFonts w:ascii="Arial" w:hAnsi="Arial" w:cs="Arial"/>
                <w:b/>
                <w:highlight w:val="green"/>
              </w:rPr>
            </w:pPr>
            <w:r w:rsidRPr="00CF3EC8">
              <w:rPr>
                <w:rFonts w:ascii="Arial" w:hAnsi="Arial" w:cs="Arial"/>
                <w:b/>
                <w:highlight w:val="green"/>
              </w:rPr>
              <w:t>Negotiation for Large Reroute</w:t>
            </w:r>
          </w:p>
        </w:tc>
      </w:tr>
      <w:tr w:rsidR="004E773E" w:rsidRPr="00CF3EC8" w14:paraId="664673D2" w14:textId="77777777" w:rsidTr="007745C9">
        <w:trPr>
          <w:cantSplit/>
        </w:trPr>
        <w:tc>
          <w:tcPr>
            <w:tcW w:w="3486" w:type="dxa"/>
            <w:tcBorders>
              <w:bottom w:val="single" w:sz="4" w:space="0" w:color="000000"/>
              <w:right w:val="nil"/>
            </w:tcBorders>
            <w:shd w:val="clear" w:color="auto" w:fill="EAF1DD" w:themeFill="accent3" w:themeFillTint="33"/>
            <w:vAlign w:val="center"/>
          </w:tcPr>
          <w:p w14:paraId="664673D0" w14:textId="77777777" w:rsidR="004E773E" w:rsidRPr="00CF3EC8" w:rsidRDefault="004E773E" w:rsidP="007745C9">
            <w:pPr>
              <w:jc w:val="right"/>
              <w:rPr>
                <w:b/>
              </w:rPr>
            </w:pPr>
            <w:r w:rsidRPr="00CF3EC8">
              <w:rPr>
                <w:b/>
              </w:rPr>
              <w:t>RECOMMENDATION:</w:t>
            </w:r>
          </w:p>
        </w:tc>
        <w:tc>
          <w:tcPr>
            <w:tcW w:w="6972" w:type="dxa"/>
            <w:gridSpan w:val="2"/>
            <w:tcBorders>
              <w:left w:val="nil"/>
              <w:bottom w:val="single" w:sz="4" w:space="0" w:color="000000"/>
            </w:tcBorders>
            <w:shd w:val="clear" w:color="auto" w:fill="EAF1DD" w:themeFill="accent3" w:themeFillTint="33"/>
            <w:vAlign w:val="center"/>
          </w:tcPr>
          <w:p w14:paraId="664673D1" w14:textId="77777777" w:rsidR="004E773E" w:rsidRPr="00CF3EC8" w:rsidRDefault="004E773E" w:rsidP="007745C9">
            <w:pPr>
              <w:jc w:val="center"/>
              <w:rPr>
                <w:b/>
              </w:rPr>
            </w:pPr>
            <w:r w:rsidRPr="00CF3EC8">
              <w:rPr>
                <w:b/>
              </w:rPr>
              <w:t>USE CPDLC</w:t>
            </w:r>
          </w:p>
        </w:tc>
      </w:tr>
      <w:tr w:rsidR="004E773E" w:rsidRPr="00033E16" w14:paraId="664673D6" w14:textId="77777777" w:rsidTr="007745C9">
        <w:trPr>
          <w:cantSplit/>
        </w:trPr>
        <w:tc>
          <w:tcPr>
            <w:tcW w:w="3486" w:type="dxa"/>
            <w:tcBorders>
              <w:top w:val="single" w:sz="4" w:space="0" w:color="000000"/>
              <w:bottom w:val="single" w:sz="18" w:space="0" w:color="000000"/>
            </w:tcBorders>
            <w:shd w:val="clear" w:color="auto" w:fill="D9D9D9" w:themeFill="background1" w:themeFillShade="D9"/>
            <w:vAlign w:val="center"/>
          </w:tcPr>
          <w:p w14:paraId="664673D3" w14:textId="77777777" w:rsidR="004E773E" w:rsidRPr="00033E16" w:rsidRDefault="004E773E" w:rsidP="007745C9">
            <w:pPr>
              <w:spacing w:before="100" w:beforeAutospacing="1" w:afterAutospacing="1"/>
              <w:jc w:val="center"/>
              <w:rPr>
                <w:b/>
                <w:sz w:val="22"/>
                <w:szCs w:val="22"/>
              </w:rPr>
            </w:pPr>
            <w:r w:rsidRPr="00F7347A">
              <w:rPr>
                <w:b/>
              </w:rPr>
              <w:t>Sequence of Events</w:t>
            </w:r>
          </w:p>
        </w:tc>
        <w:tc>
          <w:tcPr>
            <w:tcW w:w="3486" w:type="dxa"/>
            <w:tcBorders>
              <w:top w:val="single" w:sz="4" w:space="0" w:color="000000"/>
              <w:bottom w:val="single" w:sz="18" w:space="0" w:color="000000"/>
            </w:tcBorders>
            <w:shd w:val="clear" w:color="auto" w:fill="D9D9D9" w:themeFill="background1" w:themeFillShade="D9"/>
            <w:vAlign w:val="center"/>
          </w:tcPr>
          <w:p w14:paraId="664673D4" w14:textId="77777777" w:rsidR="004E773E" w:rsidRPr="00033E16" w:rsidRDefault="004E773E" w:rsidP="007745C9">
            <w:pPr>
              <w:spacing w:before="100" w:beforeAutospacing="1" w:afterAutospacing="1"/>
              <w:jc w:val="center"/>
              <w:rPr>
                <w:b/>
                <w:sz w:val="22"/>
                <w:szCs w:val="22"/>
              </w:rPr>
            </w:pPr>
            <w:r w:rsidRPr="00F7347A">
              <w:rPr>
                <w:b/>
              </w:rPr>
              <w:t>Pilot Flying Procedures</w:t>
            </w:r>
          </w:p>
        </w:tc>
        <w:tc>
          <w:tcPr>
            <w:tcW w:w="3486" w:type="dxa"/>
            <w:tcBorders>
              <w:top w:val="single" w:sz="4" w:space="0" w:color="000000"/>
              <w:bottom w:val="single" w:sz="18" w:space="0" w:color="000000"/>
            </w:tcBorders>
            <w:shd w:val="clear" w:color="auto" w:fill="D9D9D9" w:themeFill="background1" w:themeFillShade="D9"/>
            <w:vAlign w:val="center"/>
          </w:tcPr>
          <w:p w14:paraId="664673D5" w14:textId="77777777" w:rsidR="004E773E" w:rsidRPr="00033E16" w:rsidRDefault="004E773E" w:rsidP="007745C9">
            <w:pPr>
              <w:spacing w:before="100" w:beforeAutospacing="1" w:afterAutospacing="1"/>
              <w:jc w:val="center"/>
              <w:rPr>
                <w:b/>
                <w:sz w:val="22"/>
                <w:szCs w:val="22"/>
              </w:rPr>
            </w:pPr>
            <w:r w:rsidRPr="00F7347A">
              <w:rPr>
                <w:b/>
              </w:rPr>
              <w:t>Pilot Monitoring Procedures</w:t>
            </w:r>
          </w:p>
        </w:tc>
      </w:tr>
      <w:tr w:rsidR="004E773E" w:rsidRPr="00CF3EC8" w14:paraId="664673DA" w14:textId="77777777" w:rsidTr="007745C9">
        <w:trPr>
          <w:cantSplit/>
        </w:trPr>
        <w:tc>
          <w:tcPr>
            <w:tcW w:w="3486" w:type="dxa"/>
            <w:tcBorders>
              <w:bottom w:val="dashDotStroked" w:sz="24" w:space="0" w:color="auto"/>
            </w:tcBorders>
            <w:vAlign w:val="center"/>
          </w:tcPr>
          <w:p w14:paraId="664673D7" w14:textId="77777777" w:rsidR="004E773E" w:rsidRPr="00CF3EC8" w:rsidRDefault="004E773E" w:rsidP="007745C9">
            <w:pPr>
              <w:tabs>
                <w:tab w:val="left" w:pos="720"/>
              </w:tabs>
              <w:autoSpaceDE w:val="0"/>
              <w:autoSpaceDN w:val="0"/>
              <w:rPr>
                <w:rFonts w:ascii="Arial" w:hAnsi="Arial" w:cs="Arial"/>
                <w:color w:val="000000"/>
              </w:rPr>
            </w:pPr>
            <w:r w:rsidRPr="00CF3EC8">
              <w:rPr>
                <w:rFonts w:ascii="Arial" w:hAnsi="Arial" w:cs="Arial"/>
                <w:color w:val="000000"/>
              </w:rPr>
              <w:t>The new route issued by ATC is not acceptable to the crew.</w:t>
            </w:r>
          </w:p>
        </w:tc>
        <w:tc>
          <w:tcPr>
            <w:tcW w:w="3486" w:type="dxa"/>
            <w:tcBorders>
              <w:bottom w:val="dashDotStroked" w:sz="24" w:space="0" w:color="auto"/>
            </w:tcBorders>
            <w:vAlign w:val="center"/>
          </w:tcPr>
          <w:p w14:paraId="664673D8" w14:textId="77777777" w:rsidR="004E773E" w:rsidRPr="00CF3EC8" w:rsidRDefault="004E773E" w:rsidP="007745C9">
            <w:pPr>
              <w:tabs>
                <w:tab w:val="left" w:pos="720"/>
              </w:tabs>
              <w:autoSpaceDE w:val="0"/>
              <w:autoSpaceDN w:val="0"/>
              <w:rPr>
                <w:rFonts w:ascii="Arial" w:hAnsi="Arial" w:cs="Arial"/>
                <w:color w:val="000000"/>
                <w:szCs w:val="22"/>
              </w:rPr>
            </w:pPr>
          </w:p>
        </w:tc>
        <w:tc>
          <w:tcPr>
            <w:tcW w:w="3486" w:type="dxa"/>
            <w:tcBorders>
              <w:bottom w:val="dashDotStroked" w:sz="24" w:space="0" w:color="auto"/>
            </w:tcBorders>
            <w:vAlign w:val="center"/>
          </w:tcPr>
          <w:p w14:paraId="664673D9" w14:textId="77777777" w:rsidR="004E773E" w:rsidRPr="00CF3EC8" w:rsidRDefault="004E773E" w:rsidP="007745C9">
            <w:pPr>
              <w:tabs>
                <w:tab w:val="left" w:pos="720"/>
              </w:tabs>
              <w:autoSpaceDE w:val="0"/>
              <w:autoSpaceDN w:val="0"/>
              <w:rPr>
                <w:rFonts w:ascii="Arial" w:hAnsi="Arial" w:cs="Arial"/>
                <w:color w:val="000000"/>
                <w:szCs w:val="22"/>
              </w:rPr>
            </w:pPr>
          </w:p>
        </w:tc>
      </w:tr>
      <w:tr w:rsidR="004E773E" w:rsidRPr="00CF3EC8" w14:paraId="664673EF" w14:textId="77777777" w:rsidTr="007745C9">
        <w:trPr>
          <w:cantSplit/>
        </w:trPr>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vAlign w:val="center"/>
          </w:tcPr>
          <w:p w14:paraId="664673DB"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Crew receives large route clearance:</w:t>
            </w:r>
          </w:p>
          <w:p w14:paraId="664673DC"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b/>
                <w:color w:val="000000"/>
                <w:szCs w:val="22"/>
              </w:rPr>
              <w:t>UM337:</w:t>
            </w:r>
            <w:r w:rsidRPr="00CF3EC8">
              <w:rPr>
                <w:rFonts w:ascii="Arial" w:hAnsi="Arial" w:cs="Arial"/>
                <w:color w:val="000000"/>
                <w:szCs w:val="22"/>
              </w:rPr>
              <w:t xml:space="preserve"> CLEARANCE LIMIT [</w:t>
            </w:r>
            <w:r w:rsidRPr="00CF3EC8">
              <w:rPr>
                <w:rFonts w:ascii="Arial" w:hAnsi="Arial" w:cs="Arial"/>
                <w:i/>
                <w:color w:val="000000"/>
                <w:szCs w:val="22"/>
              </w:rPr>
              <w:t>position</w:t>
            </w:r>
            <w:r w:rsidRPr="00CF3EC8">
              <w:rPr>
                <w:rFonts w:ascii="Arial" w:hAnsi="Arial" w:cs="Arial"/>
                <w:color w:val="000000"/>
                <w:szCs w:val="22"/>
              </w:rPr>
              <w:t>]</w:t>
            </w:r>
          </w:p>
          <w:p w14:paraId="664673DD"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w:t>
            </w:r>
          </w:p>
          <w:p w14:paraId="664673DE"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b/>
                <w:color w:val="000000"/>
                <w:szCs w:val="22"/>
              </w:rPr>
              <w:t>UM267:</w:t>
            </w:r>
            <w:r w:rsidRPr="00CF3EC8">
              <w:rPr>
                <w:rFonts w:ascii="Arial" w:hAnsi="Arial" w:cs="Arial"/>
                <w:color w:val="000000"/>
                <w:szCs w:val="22"/>
              </w:rPr>
              <w:t xml:space="preserve"> CLEARED TO [</w:t>
            </w:r>
            <w:r w:rsidRPr="00CF3EC8">
              <w:rPr>
                <w:rFonts w:ascii="Arial" w:hAnsi="Arial" w:cs="Arial"/>
                <w:i/>
                <w:color w:val="000000"/>
                <w:szCs w:val="22"/>
              </w:rPr>
              <w:t>route clearance enhanced</w:t>
            </w:r>
            <w:r w:rsidRPr="00CF3EC8">
              <w:rPr>
                <w:rFonts w:ascii="Arial" w:hAnsi="Arial" w:cs="Arial"/>
                <w:color w:val="000000"/>
                <w:szCs w:val="22"/>
              </w:rPr>
              <w:t>]</w:t>
            </w:r>
          </w:p>
          <w:p w14:paraId="664673DF"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w:t>
            </w:r>
          </w:p>
          <w:p w14:paraId="664673E0" w14:textId="77777777" w:rsidR="004E773E" w:rsidRPr="00CF3EC8" w:rsidRDefault="004E773E" w:rsidP="007745C9">
            <w:pPr>
              <w:tabs>
                <w:tab w:val="left" w:pos="720"/>
              </w:tabs>
              <w:autoSpaceDE w:val="0"/>
              <w:autoSpaceDN w:val="0"/>
              <w:rPr>
                <w:rFonts w:ascii="Arial" w:hAnsi="Arial" w:cs="Arial"/>
                <w:color w:val="000000"/>
              </w:rPr>
            </w:pPr>
            <w:r w:rsidRPr="00CF3EC8">
              <w:rPr>
                <w:rFonts w:ascii="Arial" w:hAnsi="Arial" w:cs="Arial"/>
                <w:b/>
                <w:color w:val="000000"/>
                <w:szCs w:val="22"/>
              </w:rPr>
              <w:t>UM74:</w:t>
            </w:r>
            <w:r w:rsidRPr="00CF3EC8">
              <w:rPr>
                <w:rFonts w:ascii="Arial" w:hAnsi="Arial" w:cs="Arial"/>
                <w:color w:val="000000"/>
                <w:szCs w:val="22"/>
              </w:rPr>
              <w:t xml:space="preserve"> PROCEED DIRECT TO [</w:t>
            </w:r>
            <w:r w:rsidRPr="00CF3EC8">
              <w:rPr>
                <w:rFonts w:ascii="Arial" w:hAnsi="Arial" w:cs="Arial"/>
                <w:i/>
                <w:color w:val="000000"/>
                <w:szCs w:val="22"/>
              </w:rPr>
              <w:t>position</w:t>
            </w:r>
            <w:r w:rsidRPr="00CF3EC8">
              <w:rPr>
                <w:rFonts w:ascii="Arial" w:hAnsi="Arial" w:cs="Arial"/>
                <w:color w:val="000000"/>
                <w:szCs w:val="22"/>
              </w:rPr>
              <w:t>]</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tcPr>
          <w:p w14:paraId="664673E1" w14:textId="77777777" w:rsidR="004E773E" w:rsidRPr="00CF3EC8" w:rsidRDefault="004E773E" w:rsidP="007745C9">
            <w:pPr>
              <w:tabs>
                <w:tab w:val="left" w:pos="720"/>
              </w:tabs>
              <w:autoSpaceDE w:val="0"/>
              <w:autoSpaceDN w:val="0"/>
              <w:rPr>
                <w:rFonts w:ascii="Arial" w:hAnsi="Arial" w:cs="Arial"/>
                <w:color w:val="000000"/>
                <w:szCs w:val="22"/>
              </w:rPr>
            </w:pPr>
          </w:p>
          <w:p w14:paraId="664673E2"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Read UM silently. </w:t>
            </w:r>
          </w:p>
          <w:p w14:paraId="664673E3"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w:t>
            </w:r>
          </w:p>
          <w:p w14:paraId="664673E4"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Consider sending </w:t>
            </w:r>
            <w:r w:rsidRPr="00CF3EC8">
              <w:rPr>
                <w:rFonts w:ascii="Arial" w:hAnsi="Arial" w:cs="Arial"/>
                <w:b/>
                <w:color w:val="000000"/>
                <w:szCs w:val="22"/>
              </w:rPr>
              <w:t>STANDBY</w:t>
            </w:r>
            <w:r w:rsidRPr="00CF3EC8">
              <w:rPr>
                <w:rFonts w:ascii="Arial" w:hAnsi="Arial" w:cs="Arial"/>
                <w:color w:val="000000"/>
                <w:szCs w:val="22"/>
              </w:rPr>
              <w:t>.</w:t>
            </w:r>
          </w:p>
          <w:p w14:paraId="664673E5"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Evaluate and </w:t>
            </w:r>
            <w:r w:rsidR="004E6761" w:rsidRPr="00CF3EC8">
              <w:rPr>
                <w:rFonts w:ascii="Arial" w:hAnsi="Arial" w:cs="Arial"/>
                <w:color w:val="000000"/>
                <w:szCs w:val="22"/>
              </w:rPr>
              <w:t>d</w:t>
            </w:r>
            <w:r w:rsidRPr="00CF3EC8">
              <w:rPr>
                <w:rFonts w:ascii="Arial" w:hAnsi="Arial" w:cs="Arial"/>
                <w:color w:val="000000"/>
                <w:szCs w:val="22"/>
              </w:rPr>
              <w:t>iscuss.</w:t>
            </w:r>
          </w:p>
          <w:p w14:paraId="664673E6"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If the clearance is not acceptable, then tell PM to </w:t>
            </w:r>
            <w:r w:rsidRPr="00CF3EC8">
              <w:rPr>
                <w:rFonts w:ascii="Arial" w:hAnsi="Arial" w:cs="Arial"/>
                <w:b/>
                <w:color w:val="000000"/>
                <w:szCs w:val="22"/>
              </w:rPr>
              <w:t>REJECT</w:t>
            </w:r>
            <w:r w:rsidRPr="00CF3EC8">
              <w:rPr>
                <w:rFonts w:ascii="Arial" w:hAnsi="Arial" w:cs="Arial"/>
                <w:color w:val="000000"/>
                <w:szCs w:val="22"/>
              </w:rPr>
              <w:t xml:space="preserve"> the clearance.</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tcPr>
          <w:p w14:paraId="664673E7" w14:textId="77777777" w:rsidR="004E773E" w:rsidRPr="00CF3EC8" w:rsidRDefault="004E773E" w:rsidP="007745C9">
            <w:pPr>
              <w:tabs>
                <w:tab w:val="left" w:pos="720"/>
              </w:tabs>
              <w:autoSpaceDE w:val="0"/>
              <w:autoSpaceDN w:val="0"/>
              <w:rPr>
                <w:rFonts w:ascii="Arial" w:hAnsi="Arial" w:cs="Arial"/>
                <w:color w:val="000000"/>
                <w:szCs w:val="22"/>
              </w:rPr>
            </w:pPr>
          </w:p>
          <w:p w14:paraId="664673E8"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Read UM silently.</w:t>
            </w:r>
          </w:p>
          <w:p w14:paraId="664673E9"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If loadable, load UM into FMS.</w:t>
            </w:r>
          </w:p>
          <w:p w14:paraId="664673EA"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w:t>
            </w:r>
          </w:p>
          <w:p w14:paraId="664673EB"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Evaluate and </w:t>
            </w:r>
            <w:r w:rsidR="004E6761" w:rsidRPr="00CF3EC8">
              <w:rPr>
                <w:rFonts w:ascii="Arial" w:hAnsi="Arial" w:cs="Arial"/>
                <w:color w:val="000000"/>
                <w:szCs w:val="22"/>
              </w:rPr>
              <w:t>d</w:t>
            </w:r>
            <w:r w:rsidRPr="00CF3EC8">
              <w:rPr>
                <w:rFonts w:ascii="Arial" w:hAnsi="Arial" w:cs="Arial"/>
                <w:color w:val="000000"/>
                <w:szCs w:val="22"/>
              </w:rPr>
              <w:t>iscuss.</w:t>
            </w:r>
          </w:p>
          <w:p w14:paraId="664673EC"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w:t>
            </w:r>
          </w:p>
          <w:p w14:paraId="664673ED"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Reject clearance by sending:</w:t>
            </w:r>
          </w:p>
          <w:p w14:paraId="664673EE"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b/>
                <w:color w:val="000000"/>
                <w:szCs w:val="22"/>
              </w:rPr>
              <w:t>DM1:</w:t>
            </w:r>
            <w:r w:rsidRPr="00CF3EC8">
              <w:rPr>
                <w:rFonts w:ascii="Arial" w:hAnsi="Arial" w:cs="Arial"/>
                <w:color w:val="000000"/>
                <w:szCs w:val="22"/>
              </w:rPr>
              <w:t xml:space="preserve"> UNABLE</w:t>
            </w:r>
          </w:p>
        </w:tc>
      </w:tr>
      <w:tr w:rsidR="004E773E" w:rsidRPr="00CF3EC8" w14:paraId="664673F7" w14:textId="77777777" w:rsidTr="007745C9">
        <w:tc>
          <w:tcPr>
            <w:tcW w:w="10458" w:type="dxa"/>
            <w:gridSpan w:val="3"/>
            <w:tcBorders>
              <w:top w:val="dashDotStroked" w:sz="24" w:space="0" w:color="auto"/>
            </w:tcBorders>
            <w:tcMar>
              <w:top w:w="29" w:type="dxa"/>
              <w:left w:w="115" w:type="dxa"/>
              <w:bottom w:w="29" w:type="dxa"/>
              <w:right w:w="115" w:type="dxa"/>
            </w:tcMar>
          </w:tcPr>
          <w:p w14:paraId="664673F0" w14:textId="77777777" w:rsidR="004E773E" w:rsidRPr="007128D9" w:rsidRDefault="004E6761" w:rsidP="007745C9">
            <w:pPr>
              <w:tabs>
                <w:tab w:val="left" w:pos="720"/>
              </w:tabs>
              <w:autoSpaceDE w:val="0"/>
              <w:autoSpaceDN w:val="0"/>
              <w:spacing w:before="100" w:beforeAutospacing="1" w:afterAutospacing="1"/>
              <w:rPr>
                <w:b/>
                <w:color w:val="000000"/>
              </w:rPr>
            </w:pPr>
            <w:r w:rsidRPr="007128D9">
              <w:rPr>
                <w:b/>
                <w:color w:val="000000"/>
              </w:rPr>
              <w:t xml:space="preserve">Notes </w:t>
            </w:r>
            <w:r w:rsidR="004E773E" w:rsidRPr="007128D9">
              <w:rPr>
                <w:b/>
                <w:color w:val="000000"/>
              </w:rPr>
              <w:t xml:space="preserve">and </w:t>
            </w:r>
            <w:r w:rsidRPr="007128D9">
              <w:rPr>
                <w:b/>
                <w:color w:val="000000"/>
              </w:rPr>
              <w:t>Justifications</w:t>
            </w:r>
            <w:r w:rsidR="004E773E" w:rsidRPr="007128D9">
              <w:rPr>
                <w:b/>
                <w:color w:val="000000"/>
              </w:rPr>
              <w:t>:</w:t>
            </w:r>
          </w:p>
          <w:p w14:paraId="664673F1" w14:textId="77777777" w:rsidR="004E773E" w:rsidRPr="007128D9" w:rsidRDefault="004E773E" w:rsidP="007745C9">
            <w:pPr>
              <w:tabs>
                <w:tab w:val="left" w:pos="720"/>
              </w:tabs>
              <w:autoSpaceDE w:val="0"/>
              <w:autoSpaceDN w:val="0"/>
              <w:rPr>
                <w:color w:val="000000"/>
                <w:szCs w:val="22"/>
              </w:rPr>
            </w:pPr>
            <w:r w:rsidRPr="007128D9">
              <w:rPr>
                <w:color w:val="000000"/>
              </w:rPr>
              <w:t>1.) If the flight crew</w:t>
            </w:r>
            <w:r w:rsidR="004E6761">
              <w:rPr>
                <w:color w:val="000000"/>
                <w:szCs w:val="22"/>
              </w:rPr>
              <w:t xml:space="preserve"> either</w:t>
            </w:r>
            <w:r w:rsidRPr="007128D9">
              <w:rPr>
                <w:color w:val="000000"/>
              </w:rPr>
              <w:t>:</w:t>
            </w:r>
          </w:p>
          <w:p w14:paraId="664673F2" w14:textId="77777777" w:rsidR="004E773E" w:rsidRPr="007128D9" w:rsidRDefault="004E6761" w:rsidP="004E773E">
            <w:pPr>
              <w:numPr>
                <w:ilvl w:val="0"/>
                <w:numId w:val="41"/>
              </w:numPr>
              <w:tabs>
                <w:tab w:val="left" w:pos="720"/>
              </w:tabs>
              <w:autoSpaceDE w:val="0"/>
              <w:autoSpaceDN w:val="0"/>
              <w:spacing w:after="0"/>
              <w:contextualSpacing w:val="0"/>
              <w:rPr>
                <w:color w:val="000000"/>
                <w:szCs w:val="22"/>
              </w:rPr>
            </w:pPr>
            <w:r w:rsidRPr="004E6761">
              <w:rPr>
                <w:color w:val="000000"/>
                <w:szCs w:val="22"/>
              </w:rPr>
              <w:t xml:space="preserve">Does </w:t>
            </w:r>
            <w:r w:rsidR="004E773E" w:rsidRPr="007128D9">
              <w:rPr>
                <w:color w:val="000000"/>
              </w:rPr>
              <w:t>not receive a controller response to an open CPDLC downlink message within a reasonable time period and no error message has been received indicating that the message was not delivered; or</w:t>
            </w:r>
          </w:p>
          <w:p w14:paraId="664673F3" w14:textId="77777777" w:rsidR="004E773E" w:rsidRPr="007128D9" w:rsidRDefault="004E6761" w:rsidP="004E773E">
            <w:pPr>
              <w:numPr>
                <w:ilvl w:val="0"/>
                <w:numId w:val="41"/>
              </w:numPr>
              <w:tabs>
                <w:tab w:val="left" w:pos="720"/>
              </w:tabs>
              <w:autoSpaceDE w:val="0"/>
              <w:autoSpaceDN w:val="0"/>
              <w:spacing w:after="0"/>
              <w:contextualSpacing w:val="0"/>
              <w:rPr>
                <w:color w:val="000000"/>
                <w:szCs w:val="22"/>
              </w:rPr>
            </w:pPr>
            <w:r w:rsidRPr="004E6761">
              <w:rPr>
                <w:color w:val="000000"/>
                <w:szCs w:val="22"/>
              </w:rPr>
              <w:t xml:space="preserve">Receives </w:t>
            </w:r>
            <w:r w:rsidR="004E773E" w:rsidRPr="007128D9">
              <w:rPr>
                <w:color w:val="000000"/>
              </w:rPr>
              <w:t>a STANDBY message in response to an open CPDLC downlink message but does not receive a closure response within a reasonable period of time, e.g. 5 minutes</w:t>
            </w:r>
          </w:p>
          <w:p w14:paraId="664673F4" w14:textId="77777777" w:rsidR="004E773E" w:rsidRPr="007128D9" w:rsidRDefault="004E6761" w:rsidP="007745C9">
            <w:pPr>
              <w:tabs>
                <w:tab w:val="left" w:pos="720"/>
              </w:tabs>
              <w:autoSpaceDE w:val="0"/>
              <w:autoSpaceDN w:val="0"/>
              <w:rPr>
                <w:color w:val="000000"/>
                <w:szCs w:val="22"/>
              </w:rPr>
            </w:pPr>
            <w:r>
              <w:rPr>
                <w:color w:val="000000"/>
                <w:szCs w:val="22"/>
              </w:rPr>
              <w:t xml:space="preserve">Then, </w:t>
            </w:r>
            <w:r w:rsidR="004E773E" w:rsidRPr="007128D9">
              <w:rPr>
                <w:color w:val="000000"/>
              </w:rPr>
              <w:t xml:space="preserve">the flight crew should send a query using one of the </w:t>
            </w:r>
            <w:r w:rsidR="004E773E" w:rsidRPr="007128D9">
              <w:rPr>
                <w:b/>
                <w:color w:val="000000"/>
              </w:rPr>
              <w:t>Negotiation Requests</w:t>
            </w:r>
            <w:r w:rsidR="004E773E" w:rsidRPr="007128D9">
              <w:rPr>
                <w:color w:val="000000"/>
              </w:rPr>
              <w:t xml:space="preserve"> messages or a [free text] message rather than resending the clearance request message. [</w:t>
            </w:r>
            <w:r w:rsidR="0094752E">
              <w:fldChar w:fldCharType="begin"/>
            </w:r>
            <w:r w:rsidR="0094752E">
              <w:instrText xml:space="preserve"> REF _Ref300924677 \r \h  \* MERGEFORMAT </w:instrText>
            </w:r>
            <w:r w:rsidR="0094752E">
              <w:fldChar w:fldCharType="separate"/>
            </w:r>
            <w:r w:rsidR="00FE1A86" w:rsidRPr="00FE1A86">
              <w:rPr>
                <w:color w:val="000000"/>
              </w:rPr>
              <w:t>55</w:t>
            </w:r>
            <w:r w:rsidR="0094752E">
              <w:fldChar w:fldCharType="end"/>
            </w:r>
            <w:r w:rsidR="004E773E" w:rsidRPr="007128D9">
              <w:rPr>
                <w:color w:val="000000"/>
              </w:rPr>
              <w:t>]</w:t>
            </w:r>
          </w:p>
          <w:p w14:paraId="664673F5" w14:textId="77777777" w:rsidR="004E773E" w:rsidRPr="007128D9" w:rsidRDefault="004E773E" w:rsidP="007745C9">
            <w:pPr>
              <w:tabs>
                <w:tab w:val="left" w:pos="720"/>
              </w:tabs>
              <w:autoSpaceDE w:val="0"/>
              <w:autoSpaceDN w:val="0"/>
              <w:rPr>
                <w:color w:val="000000"/>
                <w:szCs w:val="22"/>
              </w:rPr>
            </w:pPr>
            <w:r w:rsidRPr="007128D9">
              <w:rPr>
                <w:color w:val="000000"/>
              </w:rPr>
              <w:t>2.) If the intent of an uplinked message is uncertain, the flight crew should reject (UNABLE) the message. The flight crew may use either CPDLC or voice to confirm the intent of the message. [</w:t>
            </w:r>
            <w:r w:rsidR="0094752E">
              <w:fldChar w:fldCharType="begin"/>
            </w:r>
            <w:r w:rsidR="0094752E">
              <w:instrText xml:space="preserve"> REF _Ref300924677 \r \h  \* MERGEFORMAT </w:instrText>
            </w:r>
            <w:r w:rsidR="0094752E">
              <w:fldChar w:fldCharType="separate"/>
            </w:r>
            <w:r w:rsidR="00FE1A86" w:rsidRPr="00FE1A86">
              <w:rPr>
                <w:color w:val="000000"/>
              </w:rPr>
              <w:t>55</w:t>
            </w:r>
            <w:r w:rsidR="0094752E">
              <w:fldChar w:fldCharType="end"/>
            </w:r>
            <w:r w:rsidRPr="007128D9">
              <w:rPr>
                <w:color w:val="000000"/>
              </w:rPr>
              <w:t>]</w:t>
            </w:r>
          </w:p>
          <w:p w14:paraId="664673F6" w14:textId="77777777" w:rsidR="004E773E" w:rsidRPr="007128D9" w:rsidRDefault="004E773E" w:rsidP="007745C9">
            <w:pPr>
              <w:tabs>
                <w:tab w:val="left" w:pos="720"/>
              </w:tabs>
              <w:autoSpaceDE w:val="0"/>
              <w:autoSpaceDN w:val="0"/>
              <w:rPr>
                <w:color w:val="000000"/>
                <w:szCs w:val="22"/>
              </w:rPr>
            </w:pPr>
            <w:r w:rsidRPr="007128D9">
              <w:rPr>
                <w:color w:val="000000"/>
              </w:rPr>
              <w:t>3.) Voice should be used as the backup communication medium. [</w:t>
            </w:r>
            <w:r w:rsidR="0094752E">
              <w:fldChar w:fldCharType="begin"/>
            </w:r>
            <w:r w:rsidR="0094752E">
              <w:instrText xml:space="preserve"> REF _Ref300924677 \r \h  \* MERGEFORMAT </w:instrText>
            </w:r>
            <w:r w:rsidR="0094752E">
              <w:fldChar w:fldCharType="separate"/>
            </w:r>
            <w:r w:rsidR="00FE1A86" w:rsidRPr="00FE1A86">
              <w:rPr>
                <w:color w:val="000000"/>
              </w:rPr>
              <w:t>55</w:t>
            </w:r>
            <w:r w:rsidR="0094752E">
              <w:fldChar w:fldCharType="end"/>
            </w:r>
            <w:r w:rsidRPr="007128D9">
              <w:rPr>
                <w:color w:val="000000"/>
              </w:rPr>
              <w:t>]</w:t>
            </w:r>
          </w:p>
        </w:tc>
      </w:tr>
    </w:tbl>
    <w:p w14:paraId="664673F8" w14:textId="77777777" w:rsidR="004E773E" w:rsidRDefault="004E773E" w:rsidP="004E773E">
      <w:pPr>
        <w:rPr>
          <w:rFonts w:ascii="Calibri" w:eastAsia="Calibri" w:hAnsi="Calibri"/>
        </w:rPr>
      </w:pPr>
    </w:p>
    <w:tbl>
      <w:tblPr>
        <w:tblStyle w:val="TableGrid2"/>
        <w:tblW w:w="10458" w:type="dxa"/>
        <w:tblLook w:val="04A0" w:firstRow="1" w:lastRow="0" w:firstColumn="1" w:lastColumn="0" w:noHBand="0" w:noVBand="1"/>
      </w:tblPr>
      <w:tblGrid>
        <w:gridCol w:w="3486"/>
        <w:gridCol w:w="3486"/>
        <w:gridCol w:w="3486"/>
      </w:tblGrid>
      <w:tr w:rsidR="004E773E" w:rsidRPr="00CF3EC8" w14:paraId="664673FB" w14:textId="77777777" w:rsidTr="007745C9">
        <w:trPr>
          <w:cantSplit/>
          <w:tblHeader/>
        </w:trPr>
        <w:tc>
          <w:tcPr>
            <w:tcW w:w="3486" w:type="dxa"/>
            <w:tcBorders>
              <w:top w:val="single" w:sz="18" w:space="0" w:color="000000"/>
              <w:bottom w:val="single" w:sz="4" w:space="0" w:color="000000"/>
              <w:right w:val="nil"/>
            </w:tcBorders>
            <w:shd w:val="clear" w:color="auto" w:fill="D9D9D9" w:themeFill="background1" w:themeFillShade="D9"/>
          </w:tcPr>
          <w:p w14:paraId="664673F9" w14:textId="77777777" w:rsidR="004E773E" w:rsidRPr="00CF3EC8" w:rsidRDefault="004E773E" w:rsidP="007745C9">
            <w:pPr>
              <w:rPr>
                <w:rFonts w:ascii="Arial" w:hAnsi="Arial" w:cs="Arial"/>
                <w:b/>
              </w:rPr>
            </w:pPr>
            <w:r w:rsidRPr="00CF3EC8">
              <w:rPr>
                <w:rFonts w:ascii="Arial" w:hAnsi="Arial" w:cs="Arial"/>
                <w:b/>
              </w:rPr>
              <w:t>D.7.  CRUISE</w:t>
            </w:r>
          </w:p>
        </w:tc>
        <w:tc>
          <w:tcPr>
            <w:tcW w:w="6972" w:type="dxa"/>
            <w:gridSpan w:val="2"/>
            <w:tcBorders>
              <w:top w:val="single" w:sz="18" w:space="0" w:color="000000"/>
              <w:left w:val="nil"/>
              <w:bottom w:val="single" w:sz="4" w:space="0" w:color="000000"/>
            </w:tcBorders>
            <w:shd w:val="clear" w:color="auto" w:fill="D9D9D9" w:themeFill="background1" w:themeFillShade="D9"/>
          </w:tcPr>
          <w:p w14:paraId="664673FA" w14:textId="77777777" w:rsidR="004E773E" w:rsidRPr="00CF3EC8" w:rsidRDefault="004E773E" w:rsidP="007745C9">
            <w:pPr>
              <w:rPr>
                <w:rFonts w:ascii="Arial" w:hAnsi="Arial" w:cs="Arial"/>
                <w:b/>
                <w:highlight w:val="green"/>
              </w:rPr>
            </w:pPr>
            <w:r w:rsidRPr="00CF3EC8">
              <w:rPr>
                <w:rFonts w:ascii="Arial" w:hAnsi="Arial" w:cs="Arial"/>
                <w:b/>
                <w:highlight w:val="green"/>
              </w:rPr>
              <w:t xml:space="preserve">Conditional Clearance </w:t>
            </w:r>
          </w:p>
        </w:tc>
      </w:tr>
      <w:tr w:rsidR="004E773E" w:rsidRPr="00CF3EC8" w14:paraId="664673FE" w14:textId="77777777" w:rsidTr="007745C9">
        <w:trPr>
          <w:cantSplit/>
        </w:trPr>
        <w:tc>
          <w:tcPr>
            <w:tcW w:w="3486" w:type="dxa"/>
            <w:tcBorders>
              <w:bottom w:val="single" w:sz="4" w:space="0" w:color="000000"/>
              <w:right w:val="nil"/>
            </w:tcBorders>
            <w:shd w:val="clear" w:color="auto" w:fill="EAF1DD" w:themeFill="accent3" w:themeFillTint="33"/>
            <w:vAlign w:val="center"/>
          </w:tcPr>
          <w:p w14:paraId="664673FC" w14:textId="77777777" w:rsidR="004E773E" w:rsidRPr="00CF3EC8" w:rsidRDefault="004E773E" w:rsidP="007745C9">
            <w:pPr>
              <w:jc w:val="right"/>
              <w:rPr>
                <w:b/>
              </w:rPr>
            </w:pPr>
            <w:r w:rsidRPr="00CF3EC8">
              <w:rPr>
                <w:b/>
              </w:rPr>
              <w:t>RECOMMENDATION:</w:t>
            </w:r>
          </w:p>
        </w:tc>
        <w:tc>
          <w:tcPr>
            <w:tcW w:w="6972" w:type="dxa"/>
            <w:gridSpan w:val="2"/>
            <w:tcBorders>
              <w:left w:val="nil"/>
              <w:bottom w:val="single" w:sz="4" w:space="0" w:color="000000"/>
            </w:tcBorders>
            <w:shd w:val="clear" w:color="auto" w:fill="EAF1DD" w:themeFill="accent3" w:themeFillTint="33"/>
            <w:vAlign w:val="center"/>
          </w:tcPr>
          <w:p w14:paraId="664673FD" w14:textId="77777777" w:rsidR="004E773E" w:rsidRPr="00CF3EC8" w:rsidRDefault="004E773E" w:rsidP="007745C9">
            <w:pPr>
              <w:jc w:val="center"/>
              <w:rPr>
                <w:b/>
              </w:rPr>
            </w:pPr>
            <w:r w:rsidRPr="00CF3EC8">
              <w:rPr>
                <w:b/>
              </w:rPr>
              <w:t>USE CPDLC</w:t>
            </w:r>
          </w:p>
        </w:tc>
      </w:tr>
      <w:tr w:rsidR="004E773E" w:rsidRPr="00033E16" w14:paraId="66467402" w14:textId="77777777" w:rsidTr="007745C9">
        <w:trPr>
          <w:cantSplit/>
        </w:trPr>
        <w:tc>
          <w:tcPr>
            <w:tcW w:w="3486" w:type="dxa"/>
            <w:tcBorders>
              <w:top w:val="single" w:sz="4" w:space="0" w:color="000000"/>
              <w:bottom w:val="single" w:sz="18" w:space="0" w:color="000000"/>
            </w:tcBorders>
            <w:shd w:val="clear" w:color="auto" w:fill="D9D9D9" w:themeFill="background1" w:themeFillShade="D9"/>
            <w:vAlign w:val="center"/>
          </w:tcPr>
          <w:p w14:paraId="664673FF" w14:textId="77777777" w:rsidR="004E773E" w:rsidRPr="00033E16" w:rsidRDefault="004E773E" w:rsidP="007745C9">
            <w:pPr>
              <w:spacing w:before="100" w:beforeAutospacing="1" w:afterAutospacing="1"/>
              <w:jc w:val="center"/>
              <w:rPr>
                <w:b/>
                <w:sz w:val="22"/>
                <w:szCs w:val="22"/>
              </w:rPr>
            </w:pPr>
            <w:r w:rsidRPr="00033E16">
              <w:rPr>
                <w:b/>
              </w:rPr>
              <w:t>Sequence of Events</w:t>
            </w:r>
          </w:p>
        </w:tc>
        <w:tc>
          <w:tcPr>
            <w:tcW w:w="3486" w:type="dxa"/>
            <w:tcBorders>
              <w:top w:val="single" w:sz="4" w:space="0" w:color="000000"/>
              <w:bottom w:val="single" w:sz="18" w:space="0" w:color="000000"/>
            </w:tcBorders>
            <w:shd w:val="clear" w:color="auto" w:fill="D9D9D9" w:themeFill="background1" w:themeFillShade="D9"/>
            <w:vAlign w:val="center"/>
          </w:tcPr>
          <w:p w14:paraId="66467400" w14:textId="77777777" w:rsidR="004E773E" w:rsidRPr="00033E16" w:rsidRDefault="004E773E" w:rsidP="007745C9">
            <w:pPr>
              <w:spacing w:before="100" w:beforeAutospacing="1" w:afterAutospacing="1"/>
              <w:jc w:val="center"/>
              <w:rPr>
                <w:b/>
                <w:sz w:val="22"/>
                <w:szCs w:val="22"/>
              </w:rPr>
            </w:pPr>
            <w:r w:rsidRPr="00033E16">
              <w:rPr>
                <w:b/>
              </w:rPr>
              <w:t>Pilot Flying Procedures</w:t>
            </w:r>
          </w:p>
        </w:tc>
        <w:tc>
          <w:tcPr>
            <w:tcW w:w="3486" w:type="dxa"/>
            <w:tcBorders>
              <w:top w:val="single" w:sz="4" w:space="0" w:color="000000"/>
              <w:bottom w:val="single" w:sz="18" w:space="0" w:color="000000"/>
            </w:tcBorders>
            <w:shd w:val="clear" w:color="auto" w:fill="D9D9D9" w:themeFill="background1" w:themeFillShade="D9"/>
            <w:vAlign w:val="center"/>
          </w:tcPr>
          <w:p w14:paraId="66467401" w14:textId="77777777" w:rsidR="004E773E" w:rsidRPr="00033E16" w:rsidRDefault="004E773E" w:rsidP="007745C9">
            <w:pPr>
              <w:spacing w:before="100" w:beforeAutospacing="1" w:afterAutospacing="1"/>
              <w:jc w:val="center"/>
              <w:rPr>
                <w:b/>
                <w:sz w:val="22"/>
                <w:szCs w:val="22"/>
              </w:rPr>
            </w:pPr>
            <w:r w:rsidRPr="00033E16">
              <w:rPr>
                <w:b/>
              </w:rPr>
              <w:t>Pilot Monitoring Procedures</w:t>
            </w:r>
          </w:p>
        </w:tc>
      </w:tr>
      <w:tr w:rsidR="004E773E" w:rsidRPr="00CF3EC8" w14:paraId="66467406" w14:textId="77777777" w:rsidTr="007745C9">
        <w:trPr>
          <w:cantSplit/>
        </w:trPr>
        <w:tc>
          <w:tcPr>
            <w:tcW w:w="3486" w:type="dxa"/>
            <w:tcBorders>
              <w:bottom w:val="dashDotStroked" w:sz="24" w:space="0" w:color="auto"/>
            </w:tcBorders>
            <w:vAlign w:val="center"/>
          </w:tcPr>
          <w:p w14:paraId="66467403" w14:textId="77777777" w:rsidR="004E773E" w:rsidRPr="00CF3EC8" w:rsidRDefault="004E773E" w:rsidP="007745C9">
            <w:pPr>
              <w:tabs>
                <w:tab w:val="left" w:pos="720"/>
              </w:tabs>
              <w:autoSpaceDE w:val="0"/>
              <w:autoSpaceDN w:val="0"/>
              <w:rPr>
                <w:rFonts w:ascii="Arial" w:hAnsi="Arial" w:cs="Arial"/>
                <w:color w:val="000000"/>
              </w:rPr>
            </w:pPr>
            <w:r w:rsidRPr="00CF3EC8">
              <w:rPr>
                <w:rFonts w:ascii="Arial" w:hAnsi="Arial" w:cs="Arial"/>
                <w:color w:val="000000"/>
              </w:rPr>
              <w:t>Below are five independent clearance scenarios:</w:t>
            </w:r>
          </w:p>
        </w:tc>
        <w:tc>
          <w:tcPr>
            <w:tcW w:w="3486" w:type="dxa"/>
            <w:tcBorders>
              <w:bottom w:val="dashDotStroked" w:sz="24" w:space="0" w:color="auto"/>
            </w:tcBorders>
            <w:vAlign w:val="center"/>
          </w:tcPr>
          <w:p w14:paraId="66467404" w14:textId="77777777" w:rsidR="004E773E" w:rsidRPr="00CF3EC8" w:rsidRDefault="004E773E" w:rsidP="007745C9">
            <w:pPr>
              <w:tabs>
                <w:tab w:val="left" w:pos="720"/>
              </w:tabs>
              <w:autoSpaceDE w:val="0"/>
              <w:autoSpaceDN w:val="0"/>
              <w:rPr>
                <w:rFonts w:ascii="Arial" w:hAnsi="Arial" w:cs="Arial"/>
                <w:color w:val="000000"/>
                <w:szCs w:val="22"/>
              </w:rPr>
            </w:pPr>
          </w:p>
        </w:tc>
        <w:tc>
          <w:tcPr>
            <w:tcW w:w="3486" w:type="dxa"/>
            <w:tcBorders>
              <w:bottom w:val="dashDotStroked" w:sz="24" w:space="0" w:color="auto"/>
            </w:tcBorders>
            <w:vAlign w:val="center"/>
          </w:tcPr>
          <w:p w14:paraId="66467405" w14:textId="77777777" w:rsidR="004E773E" w:rsidRPr="00CF3EC8" w:rsidRDefault="004E773E" w:rsidP="007745C9">
            <w:pPr>
              <w:tabs>
                <w:tab w:val="left" w:pos="720"/>
              </w:tabs>
              <w:autoSpaceDE w:val="0"/>
              <w:autoSpaceDN w:val="0"/>
              <w:rPr>
                <w:rFonts w:ascii="Arial" w:hAnsi="Arial" w:cs="Arial"/>
                <w:color w:val="000000"/>
                <w:szCs w:val="22"/>
              </w:rPr>
            </w:pPr>
          </w:p>
        </w:tc>
      </w:tr>
      <w:tr w:rsidR="004E773E" w:rsidRPr="00CF3EC8" w14:paraId="6646741D" w14:textId="77777777" w:rsidTr="007745C9">
        <w:trPr>
          <w:cantSplit/>
        </w:trPr>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vAlign w:val="center"/>
          </w:tcPr>
          <w:p w14:paraId="66467407"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Crew receives concatenated message:</w:t>
            </w:r>
          </w:p>
          <w:p w14:paraId="66467408"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b/>
                <w:color w:val="000000"/>
                <w:szCs w:val="22"/>
              </w:rPr>
              <w:t>UM19:</w:t>
            </w:r>
            <w:r w:rsidRPr="00CF3EC8">
              <w:rPr>
                <w:rFonts w:ascii="Arial" w:hAnsi="Arial" w:cs="Arial"/>
                <w:color w:val="000000"/>
                <w:szCs w:val="22"/>
              </w:rPr>
              <w:t xml:space="preserve"> MAINTAIN [level]      </w:t>
            </w:r>
            <w:r w:rsidRPr="00CF3EC8">
              <w:rPr>
                <w:rFonts w:ascii="Arial" w:hAnsi="Arial" w:cs="Arial"/>
                <w:b/>
                <w:color w:val="000000"/>
                <w:szCs w:val="22"/>
              </w:rPr>
              <w:t>Note 2</w:t>
            </w:r>
          </w:p>
          <w:p w14:paraId="66467409"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w:t>
            </w:r>
          </w:p>
          <w:p w14:paraId="6646740A"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b/>
                <w:color w:val="000000"/>
                <w:szCs w:val="22"/>
              </w:rPr>
              <w:t>UM248:</w:t>
            </w:r>
            <w:r w:rsidRPr="00CF3EC8">
              <w:rPr>
                <w:rFonts w:ascii="Arial" w:hAnsi="Arial" w:cs="Arial"/>
                <w:color w:val="000000"/>
                <w:szCs w:val="22"/>
              </w:rPr>
              <w:tab/>
              <w:t>AT [</w:t>
            </w:r>
            <w:r w:rsidRPr="00CF3EC8">
              <w:rPr>
                <w:rFonts w:ascii="Arial" w:hAnsi="Arial" w:cs="Arial"/>
                <w:i/>
                <w:color w:val="000000"/>
                <w:szCs w:val="22"/>
              </w:rPr>
              <w:t>timesec</w:t>
            </w:r>
            <w:r w:rsidRPr="00CF3EC8">
              <w:rPr>
                <w:rFonts w:ascii="Arial" w:hAnsi="Arial" w:cs="Arial"/>
                <w:color w:val="000000"/>
                <w:szCs w:val="22"/>
              </w:rPr>
              <w:t>] CLIMB TO [</w:t>
            </w:r>
            <w:r w:rsidRPr="00CF3EC8">
              <w:rPr>
                <w:rFonts w:ascii="Arial" w:hAnsi="Arial" w:cs="Arial"/>
                <w:i/>
                <w:color w:val="000000"/>
                <w:szCs w:val="22"/>
              </w:rPr>
              <w:t>level</w:t>
            </w:r>
            <w:r w:rsidRPr="00CF3EC8">
              <w:rPr>
                <w:rFonts w:ascii="Arial" w:hAnsi="Arial" w:cs="Arial"/>
                <w:color w:val="000000"/>
                <w:szCs w:val="22"/>
              </w:rPr>
              <w:t>]</w:t>
            </w:r>
          </w:p>
          <w:p w14:paraId="6646740B" w14:textId="77777777" w:rsidR="004E773E" w:rsidRPr="00CF3EC8" w:rsidRDefault="004E773E" w:rsidP="007745C9">
            <w:pPr>
              <w:tabs>
                <w:tab w:val="left" w:pos="720"/>
              </w:tabs>
              <w:autoSpaceDE w:val="0"/>
              <w:autoSpaceDN w:val="0"/>
              <w:rPr>
                <w:rFonts w:ascii="Arial" w:hAnsi="Arial" w:cs="Arial"/>
                <w:color w:val="000000"/>
                <w:szCs w:val="22"/>
              </w:rPr>
            </w:pPr>
          </w:p>
          <w:p w14:paraId="6646740C"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The crew will monitor the </w:t>
            </w:r>
            <w:r w:rsidRPr="00CF3EC8">
              <w:rPr>
                <w:rFonts w:ascii="Arial" w:hAnsi="Arial" w:cs="Arial"/>
                <w:b/>
                <w:color w:val="000000"/>
                <w:szCs w:val="22"/>
              </w:rPr>
              <w:t>time</w:t>
            </w:r>
            <w:r w:rsidRPr="00CF3EC8">
              <w:rPr>
                <w:rFonts w:ascii="Arial" w:hAnsi="Arial" w:cs="Arial"/>
                <w:color w:val="000000"/>
                <w:szCs w:val="22"/>
              </w:rPr>
              <w:t xml:space="preserve"> to comply with the clearance.  </w:t>
            </w:r>
            <w:r w:rsidRPr="00CF3EC8">
              <w:rPr>
                <w:rFonts w:ascii="Arial" w:hAnsi="Arial" w:cs="Arial"/>
                <w:b/>
                <w:color w:val="000000"/>
                <w:szCs w:val="22"/>
              </w:rPr>
              <w:t>Note 4.</w:t>
            </w:r>
          </w:p>
          <w:p w14:paraId="6646740D" w14:textId="77777777" w:rsidR="004E773E" w:rsidRPr="00CF3EC8" w:rsidRDefault="004E773E" w:rsidP="007745C9">
            <w:pPr>
              <w:tabs>
                <w:tab w:val="left" w:pos="720"/>
              </w:tabs>
              <w:autoSpaceDE w:val="0"/>
              <w:autoSpaceDN w:val="0"/>
              <w:rPr>
                <w:rFonts w:ascii="Arial" w:hAnsi="Arial" w:cs="Arial"/>
                <w:color w:val="000000"/>
                <w:szCs w:val="22"/>
              </w:rPr>
            </w:pPr>
          </w:p>
          <w:p w14:paraId="6646740E"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Controller concatenated </w:t>
            </w:r>
            <w:r w:rsidRPr="00CF3EC8">
              <w:rPr>
                <w:rFonts w:ascii="Arial" w:hAnsi="Arial" w:cs="Arial"/>
                <w:b/>
                <w:color w:val="000000"/>
                <w:szCs w:val="22"/>
              </w:rPr>
              <w:t>UM19</w:t>
            </w:r>
            <w:r w:rsidRPr="00CF3EC8">
              <w:rPr>
                <w:rFonts w:ascii="Arial" w:hAnsi="Arial" w:cs="Arial"/>
                <w:color w:val="000000"/>
                <w:szCs w:val="22"/>
              </w:rPr>
              <w:t xml:space="preserve"> with </w:t>
            </w:r>
            <w:r w:rsidRPr="00CF3EC8">
              <w:rPr>
                <w:rFonts w:ascii="Arial" w:hAnsi="Arial" w:cs="Arial"/>
                <w:b/>
                <w:color w:val="000000"/>
                <w:szCs w:val="22"/>
              </w:rPr>
              <w:t>UM248</w:t>
            </w:r>
            <w:r w:rsidRPr="00CF3EC8">
              <w:rPr>
                <w:rFonts w:ascii="Arial" w:hAnsi="Arial" w:cs="Arial"/>
                <w:color w:val="000000"/>
                <w:szCs w:val="22"/>
              </w:rPr>
              <w:t xml:space="preserve">. </w:t>
            </w:r>
            <w:r w:rsidRPr="00CF3EC8">
              <w:rPr>
                <w:rFonts w:ascii="Arial" w:hAnsi="Arial" w:cs="Arial"/>
                <w:b/>
                <w:color w:val="000000"/>
                <w:szCs w:val="22"/>
              </w:rPr>
              <w:t>Notes 2 and 3.</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tcPr>
          <w:p w14:paraId="6646740F" w14:textId="77777777" w:rsidR="004E773E" w:rsidRPr="00CF3EC8" w:rsidRDefault="004E773E" w:rsidP="007745C9">
            <w:pPr>
              <w:tabs>
                <w:tab w:val="left" w:pos="720"/>
              </w:tabs>
              <w:autoSpaceDE w:val="0"/>
              <w:autoSpaceDN w:val="0"/>
              <w:rPr>
                <w:rFonts w:ascii="Arial" w:hAnsi="Arial" w:cs="Arial"/>
                <w:color w:val="000000"/>
                <w:szCs w:val="22"/>
              </w:rPr>
            </w:pPr>
          </w:p>
          <w:p w14:paraId="66467410"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Read UM silently.</w:t>
            </w:r>
          </w:p>
          <w:p w14:paraId="66467411"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Evaluate and </w:t>
            </w:r>
            <w:r w:rsidR="004E6761" w:rsidRPr="00CF3EC8">
              <w:rPr>
                <w:rFonts w:ascii="Arial" w:hAnsi="Arial" w:cs="Arial"/>
                <w:color w:val="000000"/>
                <w:szCs w:val="22"/>
              </w:rPr>
              <w:t>d</w:t>
            </w:r>
            <w:r w:rsidRPr="00CF3EC8">
              <w:rPr>
                <w:rFonts w:ascii="Arial" w:hAnsi="Arial" w:cs="Arial"/>
                <w:color w:val="000000"/>
                <w:szCs w:val="22"/>
              </w:rPr>
              <w:t xml:space="preserve">iscuss. </w:t>
            </w:r>
          </w:p>
          <w:p w14:paraId="66467412"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If acceptable, then set up FMS/MCP</w:t>
            </w:r>
            <w:r w:rsidR="004E6761">
              <w:rPr>
                <w:rFonts w:ascii="Arial" w:hAnsi="Arial" w:cs="Arial"/>
                <w:color w:val="000000"/>
                <w:szCs w:val="22"/>
              </w:rPr>
              <w:t>.</w:t>
            </w:r>
            <w:r w:rsidRPr="00CF3EC8">
              <w:rPr>
                <w:rFonts w:ascii="Arial" w:hAnsi="Arial" w:cs="Arial"/>
                <w:color w:val="000000"/>
                <w:szCs w:val="22"/>
              </w:rPr>
              <w:t xml:space="preserve"> </w:t>
            </w:r>
          </w:p>
          <w:p w14:paraId="66467413"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Crosscheck.</w:t>
            </w:r>
          </w:p>
          <w:p w14:paraId="66467414"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Tell PM to </w:t>
            </w:r>
            <w:r w:rsidRPr="00CF3EC8">
              <w:rPr>
                <w:rFonts w:ascii="Arial" w:hAnsi="Arial" w:cs="Arial"/>
                <w:b/>
                <w:color w:val="000000"/>
                <w:szCs w:val="22"/>
              </w:rPr>
              <w:t>ACCEPT</w:t>
            </w:r>
            <w:r w:rsidRPr="00CF3EC8">
              <w:rPr>
                <w:rFonts w:ascii="Arial" w:hAnsi="Arial" w:cs="Arial"/>
                <w:color w:val="000000"/>
                <w:szCs w:val="22"/>
              </w:rPr>
              <w:t xml:space="preserve"> clearance.</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tcPr>
          <w:p w14:paraId="66467415" w14:textId="77777777" w:rsidR="004E773E" w:rsidRPr="00CF3EC8" w:rsidRDefault="004E773E" w:rsidP="007745C9">
            <w:pPr>
              <w:tabs>
                <w:tab w:val="left" w:pos="720"/>
              </w:tabs>
              <w:autoSpaceDE w:val="0"/>
              <w:autoSpaceDN w:val="0"/>
              <w:rPr>
                <w:rFonts w:ascii="Arial" w:hAnsi="Arial" w:cs="Arial"/>
                <w:color w:val="000000"/>
                <w:szCs w:val="22"/>
              </w:rPr>
            </w:pPr>
          </w:p>
          <w:p w14:paraId="66467416"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Read UM silently.</w:t>
            </w:r>
          </w:p>
          <w:p w14:paraId="66467417"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Evaluate and </w:t>
            </w:r>
            <w:r w:rsidR="004E6761" w:rsidRPr="00CF3EC8">
              <w:rPr>
                <w:rFonts w:ascii="Arial" w:hAnsi="Arial" w:cs="Arial"/>
                <w:color w:val="000000"/>
                <w:szCs w:val="22"/>
              </w:rPr>
              <w:t>d</w:t>
            </w:r>
            <w:r w:rsidRPr="00CF3EC8">
              <w:rPr>
                <w:rFonts w:ascii="Arial" w:hAnsi="Arial" w:cs="Arial"/>
                <w:color w:val="000000"/>
                <w:szCs w:val="22"/>
              </w:rPr>
              <w:t>iscuss.</w:t>
            </w:r>
          </w:p>
          <w:p w14:paraId="66467418"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w:t>
            </w:r>
          </w:p>
          <w:p w14:paraId="66467419"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Crosscheck</w:t>
            </w:r>
            <w:r w:rsidR="004E6761">
              <w:rPr>
                <w:rFonts w:ascii="Arial" w:hAnsi="Arial" w:cs="Arial"/>
                <w:color w:val="000000"/>
                <w:szCs w:val="22"/>
              </w:rPr>
              <w:t>.</w:t>
            </w:r>
          </w:p>
          <w:p w14:paraId="6646741A"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Send: </w:t>
            </w:r>
            <w:r w:rsidRPr="00CF3EC8">
              <w:rPr>
                <w:rFonts w:ascii="Arial" w:hAnsi="Arial" w:cs="Arial"/>
                <w:b/>
                <w:color w:val="000000"/>
                <w:szCs w:val="22"/>
              </w:rPr>
              <w:t>DM0:</w:t>
            </w:r>
            <w:r w:rsidRPr="00CF3EC8">
              <w:rPr>
                <w:rFonts w:ascii="Arial" w:hAnsi="Arial" w:cs="Arial"/>
                <w:color w:val="000000"/>
                <w:szCs w:val="22"/>
              </w:rPr>
              <w:t xml:space="preserve"> WILCO</w:t>
            </w:r>
          </w:p>
          <w:p w14:paraId="6646741B" w14:textId="77777777" w:rsidR="004E773E" w:rsidRPr="00CF3EC8" w:rsidRDefault="004E773E" w:rsidP="007745C9">
            <w:pPr>
              <w:tabs>
                <w:tab w:val="left" w:pos="720"/>
              </w:tabs>
              <w:autoSpaceDE w:val="0"/>
              <w:autoSpaceDN w:val="0"/>
              <w:rPr>
                <w:rFonts w:ascii="Arial" w:hAnsi="Arial" w:cs="Arial"/>
                <w:color w:val="000000"/>
                <w:szCs w:val="22"/>
              </w:rPr>
            </w:pPr>
          </w:p>
          <w:p w14:paraId="6646741C"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This time conditional clearance is </w:t>
            </w:r>
            <w:r w:rsidRPr="00CF3EC8">
              <w:rPr>
                <w:rFonts w:ascii="Arial" w:hAnsi="Arial" w:cs="Arial"/>
                <w:b/>
                <w:color w:val="000000"/>
                <w:szCs w:val="22"/>
              </w:rPr>
              <w:t>not</w:t>
            </w:r>
            <w:r w:rsidRPr="00CF3EC8">
              <w:rPr>
                <w:rFonts w:ascii="Arial" w:hAnsi="Arial" w:cs="Arial"/>
                <w:color w:val="000000"/>
                <w:szCs w:val="22"/>
              </w:rPr>
              <w:t xml:space="preserve"> loadable into the FMS.</w:t>
            </w:r>
          </w:p>
        </w:tc>
      </w:tr>
      <w:tr w:rsidR="004E773E" w:rsidRPr="00CF3EC8" w14:paraId="66467434" w14:textId="77777777" w:rsidTr="007745C9">
        <w:trPr>
          <w:cantSplit/>
        </w:trPr>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vAlign w:val="center"/>
          </w:tcPr>
          <w:p w14:paraId="6646741E"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Crew receives:</w:t>
            </w:r>
          </w:p>
          <w:p w14:paraId="6646741F"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b/>
                <w:color w:val="000000"/>
                <w:szCs w:val="22"/>
              </w:rPr>
              <w:t>UM310:</w:t>
            </w:r>
            <w:r w:rsidRPr="00CF3EC8">
              <w:rPr>
                <w:rFonts w:ascii="Arial" w:hAnsi="Arial" w:cs="Arial"/>
                <w:color w:val="000000"/>
                <w:szCs w:val="22"/>
              </w:rPr>
              <w:tab/>
              <w:t>AT [</w:t>
            </w:r>
            <w:r w:rsidRPr="00CF3EC8">
              <w:rPr>
                <w:rFonts w:ascii="Arial" w:hAnsi="Arial" w:cs="Arial"/>
                <w:i/>
                <w:color w:val="000000"/>
                <w:szCs w:val="22"/>
              </w:rPr>
              <w:t>level</w:t>
            </w:r>
            <w:r w:rsidRPr="00CF3EC8">
              <w:rPr>
                <w:rFonts w:ascii="Arial" w:hAnsi="Arial" w:cs="Arial"/>
                <w:color w:val="000000"/>
                <w:szCs w:val="22"/>
              </w:rPr>
              <w:t>] MAINTAIN [</w:t>
            </w:r>
            <w:r w:rsidRPr="00CF3EC8">
              <w:rPr>
                <w:rFonts w:ascii="Arial" w:hAnsi="Arial" w:cs="Arial"/>
                <w:i/>
                <w:color w:val="000000"/>
                <w:szCs w:val="22"/>
              </w:rPr>
              <w:t>speed</w:t>
            </w:r>
            <w:r w:rsidRPr="00CF3EC8">
              <w:rPr>
                <w:rFonts w:ascii="Arial" w:hAnsi="Arial" w:cs="Arial"/>
                <w:color w:val="000000"/>
                <w:szCs w:val="22"/>
              </w:rPr>
              <w:t xml:space="preserve">] </w:t>
            </w:r>
          </w:p>
          <w:p w14:paraId="66467420" w14:textId="77777777" w:rsidR="004E773E" w:rsidRPr="00CF3EC8" w:rsidRDefault="004E773E" w:rsidP="007745C9">
            <w:pPr>
              <w:tabs>
                <w:tab w:val="left" w:pos="720"/>
              </w:tabs>
              <w:autoSpaceDE w:val="0"/>
              <w:autoSpaceDN w:val="0"/>
              <w:rPr>
                <w:rFonts w:ascii="Arial" w:hAnsi="Arial" w:cs="Arial"/>
                <w:color w:val="000000"/>
                <w:szCs w:val="22"/>
              </w:rPr>
            </w:pPr>
          </w:p>
          <w:p w14:paraId="66467421"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This UM will likely be concatenated after a "CLIMB TO" or "DESCEND TO" UM.</w:t>
            </w:r>
          </w:p>
          <w:p w14:paraId="66467422"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The crew will monitor the </w:t>
            </w:r>
            <w:r w:rsidRPr="00CF3EC8">
              <w:rPr>
                <w:rFonts w:ascii="Arial" w:hAnsi="Arial" w:cs="Arial"/>
                <w:b/>
                <w:color w:val="000000"/>
                <w:szCs w:val="22"/>
              </w:rPr>
              <w:t>level</w:t>
            </w:r>
            <w:r w:rsidRPr="00CF3EC8">
              <w:rPr>
                <w:rFonts w:ascii="Arial" w:hAnsi="Arial" w:cs="Arial"/>
                <w:color w:val="000000"/>
                <w:szCs w:val="22"/>
              </w:rPr>
              <w:t xml:space="preserve"> to comply with the speed clearance.  </w:t>
            </w:r>
            <w:r w:rsidRPr="00CF3EC8">
              <w:rPr>
                <w:rFonts w:ascii="Arial" w:hAnsi="Arial" w:cs="Arial"/>
                <w:b/>
                <w:color w:val="000000"/>
                <w:szCs w:val="22"/>
              </w:rPr>
              <w:t>Note 3.</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tcPr>
          <w:p w14:paraId="66467423" w14:textId="77777777" w:rsidR="004E773E" w:rsidRPr="00CF3EC8" w:rsidRDefault="004E773E" w:rsidP="007745C9">
            <w:pPr>
              <w:tabs>
                <w:tab w:val="left" w:pos="720"/>
              </w:tabs>
              <w:autoSpaceDE w:val="0"/>
              <w:autoSpaceDN w:val="0"/>
              <w:rPr>
                <w:rFonts w:ascii="Arial" w:hAnsi="Arial" w:cs="Arial"/>
                <w:color w:val="000000"/>
                <w:szCs w:val="22"/>
              </w:rPr>
            </w:pPr>
          </w:p>
          <w:p w14:paraId="66467424"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Read UM silently.</w:t>
            </w:r>
          </w:p>
          <w:p w14:paraId="66467425"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Evaluate and </w:t>
            </w:r>
            <w:r w:rsidR="00A84668" w:rsidRPr="00CF3EC8">
              <w:rPr>
                <w:rFonts w:ascii="Arial" w:hAnsi="Arial" w:cs="Arial"/>
                <w:color w:val="000000"/>
                <w:szCs w:val="22"/>
              </w:rPr>
              <w:t>d</w:t>
            </w:r>
            <w:r w:rsidRPr="00CF3EC8">
              <w:rPr>
                <w:rFonts w:ascii="Arial" w:hAnsi="Arial" w:cs="Arial"/>
                <w:color w:val="000000"/>
                <w:szCs w:val="22"/>
              </w:rPr>
              <w:t>iscuss.</w:t>
            </w:r>
          </w:p>
          <w:p w14:paraId="66467426"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If acceptable, then set up FMS/MCP.</w:t>
            </w:r>
          </w:p>
          <w:p w14:paraId="66467427"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Crosscheck</w:t>
            </w:r>
            <w:r w:rsidR="00A84668">
              <w:rPr>
                <w:rFonts w:ascii="Arial" w:hAnsi="Arial" w:cs="Arial"/>
                <w:color w:val="000000"/>
                <w:szCs w:val="22"/>
              </w:rPr>
              <w:t>.</w:t>
            </w:r>
            <w:r w:rsidRPr="00CF3EC8">
              <w:rPr>
                <w:rFonts w:ascii="Arial" w:hAnsi="Arial" w:cs="Arial"/>
                <w:color w:val="000000"/>
                <w:szCs w:val="22"/>
              </w:rPr>
              <w:t xml:space="preserve"> </w:t>
            </w:r>
          </w:p>
          <w:p w14:paraId="66467428"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EXECUTE.</w:t>
            </w:r>
          </w:p>
          <w:p w14:paraId="66467429"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Tell PM to </w:t>
            </w:r>
            <w:r w:rsidRPr="00CF3EC8">
              <w:rPr>
                <w:rFonts w:ascii="Arial" w:hAnsi="Arial" w:cs="Arial"/>
                <w:b/>
                <w:color w:val="000000"/>
                <w:szCs w:val="22"/>
              </w:rPr>
              <w:t>ACCEPT</w:t>
            </w:r>
            <w:r w:rsidRPr="00CF3EC8">
              <w:rPr>
                <w:rFonts w:ascii="Arial" w:hAnsi="Arial" w:cs="Arial"/>
                <w:color w:val="000000"/>
                <w:szCs w:val="22"/>
              </w:rPr>
              <w:t xml:space="preserve"> clearance.</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tcPr>
          <w:p w14:paraId="6646742A" w14:textId="77777777" w:rsidR="004E773E" w:rsidRPr="00CF3EC8" w:rsidRDefault="004E773E" w:rsidP="007745C9">
            <w:pPr>
              <w:tabs>
                <w:tab w:val="left" w:pos="720"/>
              </w:tabs>
              <w:autoSpaceDE w:val="0"/>
              <w:autoSpaceDN w:val="0"/>
              <w:rPr>
                <w:rFonts w:ascii="Arial" w:hAnsi="Arial" w:cs="Arial"/>
                <w:color w:val="000000"/>
                <w:szCs w:val="22"/>
              </w:rPr>
            </w:pPr>
          </w:p>
          <w:p w14:paraId="6646742B"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Read UM silently.</w:t>
            </w:r>
          </w:p>
          <w:p w14:paraId="6646742C"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Evaluate and </w:t>
            </w:r>
            <w:r w:rsidR="00A84668" w:rsidRPr="00CF3EC8">
              <w:rPr>
                <w:rFonts w:ascii="Arial" w:hAnsi="Arial" w:cs="Arial"/>
                <w:color w:val="000000"/>
                <w:szCs w:val="22"/>
              </w:rPr>
              <w:t>d</w:t>
            </w:r>
            <w:r w:rsidRPr="00CF3EC8">
              <w:rPr>
                <w:rFonts w:ascii="Arial" w:hAnsi="Arial" w:cs="Arial"/>
                <w:color w:val="000000"/>
                <w:szCs w:val="22"/>
              </w:rPr>
              <w:t>iscuss.</w:t>
            </w:r>
          </w:p>
          <w:p w14:paraId="6646742D"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w:t>
            </w:r>
          </w:p>
          <w:p w14:paraId="6646742E"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Crosscheck</w:t>
            </w:r>
            <w:r w:rsidR="00A84668">
              <w:rPr>
                <w:rFonts w:ascii="Arial" w:hAnsi="Arial" w:cs="Arial"/>
                <w:color w:val="000000"/>
                <w:szCs w:val="22"/>
              </w:rPr>
              <w:t>.</w:t>
            </w:r>
          </w:p>
          <w:p w14:paraId="6646742F"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w:t>
            </w:r>
          </w:p>
          <w:p w14:paraId="66467430"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Send: </w:t>
            </w:r>
            <w:r w:rsidRPr="00CF3EC8">
              <w:rPr>
                <w:rFonts w:ascii="Arial" w:hAnsi="Arial" w:cs="Arial"/>
                <w:b/>
                <w:color w:val="000000"/>
                <w:szCs w:val="22"/>
              </w:rPr>
              <w:t>DM0:</w:t>
            </w:r>
            <w:r w:rsidRPr="00CF3EC8">
              <w:rPr>
                <w:rFonts w:ascii="Arial" w:hAnsi="Arial" w:cs="Arial"/>
                <w:color w:val="000000"/>
                <w:szCs w:val="22"/>
              </w:rPr>
              <w:t xml:space="preserve"> WILCO </w:t>
            </w:r>
          </w:p>
          <w:p w14:paraId="66467431" w14:textId="77777777" w:rsidR="004E773E" w:rsidRPr="00CF3EC8" w:rsidRDefault="004E773E" w:rsidP="007745C9">
            <w:pPr>
              <w:tabs>
                <w:tab w:val="left" w:pos="720"/>
              </w:tabs>
              <w:autoSpaceDE w:val="0"/>
              <w:autoSpaceDN w:val="0"/>
              <w:rPr>
                <w:rFonts w:ascii="Arial" w:hAnsi="Arial" w:cs="Arial"/>
                <w:color w:val="000000"/>
                <w:szCs w:val="22"/>
              </w:rPr>
            </w:pPr>
          </w:p>
          <w:p w14:paraId="66467432"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This altitude conditional clearance is </w:t>
            </w:r>
            <w:r w:rsidRPr="00CF3EC8">
              <w:rPr>
                <w:rFonts w:ascii="Arial" w:hAnsi="Arial" w:cs="Arial"/>
                <w:b/>
                <w:color w:val="000000"/>
                <w:szCs w:val="22"/>
              </w:rPr>
              <w:t>not</w:t>
            </w:r>
            <w:r w:rsidRPr="00CF3EC8">
              <w:rPr>
                <w:rFonts w:ascii="Arial" w:hAnsi="Arial" w:cs="Arial"/>
                <w:color w:val="000000"/>
                <w:szCs w:val="22"/>
              </w:rPr>
              <w:t xml:space="preserve"> loadable into the FMS.</w:t>
            </w:r>
          </w:p>
          <w:p w14:paraId="66467433" w14:textId="77777777" w:rsidR="004E773E" w:rsidRPr="00CF3EC8" w:rsidRDefault="004E773E" w:rsidP="007745C9">
            <w:pPr>
              <w:tabs>
                <w:tab w:val="left" w:pos="720"/>
              </w:tabs>
              <w:autoSpaceDE w:val="0"/>
              <w:autoSpaceDN w:val="0"/>
              <w:rPr>
                <w:rFonts w:ascii="Arial" w:hAnsi="Arial" w:cs="Arial"/>
                <w:color w:val="000000"/>
                <w:szCs w:val="22"/>
              </w:rPr>
            </w:pPr>
          </w:p>
        </w:tc>
      </w:tr>
      <w:tr w:rsidR="004E773E" w:rsidRPr="00CF3EC8" w14:paraId="66467449" w14:textId="77777777" w:rsidTr="007745C9">
        <w:trPr>
          <w:cantSplit/>
        </w:trPr>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vAlign w:val="center"/>
          </w:tcPr>
          <w:p w14:paraId="66467435"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Crew receives:</w:t>
            </w:r>
          </w:p>
          <w:p w14:paraId="66467436"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b/>
                <w:color w:val="000000"/>
                <w:szCs w:val="22"/>
              </w:rPr>
              <w:t>UM188:</w:t>
            </w:r>
            <w:r w:rsidRPr="00CF3EC8">
              <w:rPr>
                <w:rFonts w:ascii="Arial" w:hAnsi="Arial" w:cs="Arial"/>
                <w:color w:val="000000"/>
                <w:szCs w:val="22"/>
              </w:rPr>
              <w:t xml:space="preserve"> AFTER PASSING [</w:t>
            </w:r>
            <w:r w:rsidRPr="00CF3EC8">
              <w:rPr>
                <w:rFonts w:ascii="Arial" w:hAnsi="Arial" w:cs="Arial"/>
                <w:i/>
                <w:color w:val="000000"/>
                <w:szCs w:val="22"/>
              </w:rPr>
              <w:t>position</w:t>
            </w:r>
            <w:r w:rsidRPr="00CF3EC8">
              <w:rPr>
                <w:rFonts w:ascii="Arial" w:hAnsi="Arial" w:cs="Arial"/>
                <w:color w:val="000000"/>
                <w:szCs w:val="22"/>
              </w:rPr>
              <w:t>] MAINTAIN [</w:t>
            </w:r>
            <w:r w:rsidRPr="00CF3EC8">
              <w:rPr>
                <w:rFonts w:ascii="Arial" w:hAnsi="Arial" w:cs="Arial"/>
                <w:i/>
                <w:color w:val="000000"/>
                <w:szCs w:val="22"/>
              </w:rPr>
              <w:t>speed</w:t>
            </w:r>
            <w:r w:rsidRPr="00CF3EC8">
              <w:rPr>
                <w:rFonts w:ascii="Arial" w:hAnsi="Arial" w:cs="Arial"/>
                <w:color w:val="000000"/>
                <w:szCs w:val="22"/>
              </w:rPr>
              <w:t>]</w:t>
            </w:r>
          </w:p>
          <w:p w14:paraId="66467437" w14:textId="77777777" w:rsidR="004E773E" w:rsidRPr="00CF3EC8" w:rsidRDefault="004E773E" w:rsidP="007745C9">
            <w:pPr>
              <w:tabs>
                <w:tab w:val="left" w:pos="720"/>
              </w:tabs>
              <w:autoSpaceDE w:val="0"/>
              <w:autoSpaceDN w:val="0"/>
              <w:rPr>
                <w:rFonts w:ascii="Arial" w:hAnsi="Arial" w:cs="Arial"/>
                <w:color w:val="000000"/>
                <w:szCs w:val="22"/>
              </w:rPr>
            </w:pPr>
          </w:p>
          <w:p w14:paraId="66467438"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Note that this conditional clearance uses the phrase "AFTER PASSING" instead of "AT". It is the only UM that uses "AFTER PASSING".</w:t>
            </w:r>
          </w:p>
          <w:p w14:paraId="66467439"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FMS VNAV speed constraints entered in the LEGS Page are not valid during cruise.</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tcPr>
          <w:p w14:paraId="6646743A" w14:textId="77777777" w:rsidR="004E773E" w:rsidRPr="00CF3EC8" w:rsidRDefault="004E773E" w:rsidP="007745C9">
            <w:pPr>
              <w:tabs>
                <w:tab w:val="left" w:pos="720"/>
              </w:tabs>
              <w:autoSpaceDE w:val="0"/>
              <w:autoSpaceDN w:val="0"/>
              <w:rPr>
                <w:rFonts w:ascii="Arial" w:hAnsi="Arial" w:cs="Arial"/>
                <w:color w:val="000000"/>
                <w:szCs w:val="22"/>
              </w:rPr>
            </w:pPr>
          </w:p>
          <w:p w14:paraId="6646743B"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Read UM silently.</w:t>
            </w:r>
          </w:p>
          <w:p w14:paraId="6646743C"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Evaluate and </w:t>
            </w:r>
            <w:r w:rsidR="00A84668" w:rsidRPr="00CF3EC8">
              <w:rPr>
                <w:rFonts w:ascii="Arial" w:hAnsi="Arial" w:cs="Arial"/>
                <w:color w:val="000000"/>
                <w:szCs w:val="22"/>
              </w:rPr>
              <w:t>d</w:t>
            </w:r>
            <w:r w:rsidRPr="00CF3EC8">
              <w:rPr>
                <w:rFonts w:ascii="Arial" w:hAnsi="Arial" w:cs="Arial"/>
                <w:color w:val="000000"/>
                <w:szCs w:val="22"/>
              </w:rPr>
              <w:t>iscuss.</w:t>
            </w:r>
          </w:p>
          <w:p w14:paraId="6646743D"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If acceptable, then set up FMS/MCP. Crosscheck</w:t>
            </w:r>
            <w:r w:rsidR="00A84668">
              <w:rPr>
                <w:rFonts w:ascii="Arial" w:hAnsi="Arial" w:cs="Arial"/>
                <w:color w:val="000000"/>
                <w:szCs w:val="22"/>
              </w:rPr>
              <w:t>.</w:t>
            </w:r>
            <w:r w:rsidRPr="00CF3EC8">
              <w:rPr>
                <w:rFonts w:ascii="Arial" w:hAnsi="Arial" w:cs="Arial"/>
                <w:color w:val="000000"/>
                <w:szCs w:val="22"/>
              </w:rPr>
              <w:t xml:space="preserve"> </w:t>
            </w:r>
          </w:p>
          <w:p w14:paraId="6646743E"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Tell PM to </w:t>
            </w:r>
            <w:r w:rsidRPr="00CF3EC8">
              <w:rPr>
                <w:rFonts w:ascii="Arial" w:hAnsi="Arial" w:cs="Arial"/>
                <w:b/>
                <w:color w:val="000000"/>
                <w:szCs w:val="22"/>
              </w:rPr>
              <w:t>ACCEPT</w:t>
            </w:r>
            <w:r w:rsidRPr="00CF3EC8">
              <w:rPr>
                <w:rFonts w:ascii="Arial" w:hAnsi="Arial" w:cs="Arial"/>
                <w:color w:val="000000"/>
                <w:szCs w:val="22"/>
              </w:rPr>
              <w:t xml:space="preserve"> clearance. </w:t>
            </w:r>
          </w:p>
          <w:p w14:paraId="6646743F" w14:textId="77777777" w:rsidR="004E773E" w:rsidRPr="00CF3EC8" w:rsidRDefault="004E773E" w:rsidP="007745C9">
            <w:pPr>
              <w:tabs>
                <w:tab w:val="left" w:pos="720"/>
              </w:tabs>
              <w:autoSpaceDE w:val="0"/>
              <w:autoSpaceDN w:val="0"/>
              <w:rPr>
                <w:rFonts w:ascii="Arial" w:hAnsi="Arial" w:cs="Arial"/>
                <w:color w:val="000000"/>
                <w:szCs w:val="22"/>
              </w:rPr>
            </w:pPr>
          </w:p>
          <w:p w14:paraId="66467440"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Cannot modify the flight plan because speed changes are not allowed in the LEGS page during cruise. </w:t>
            </w:r>
            <w:r w:rsidRPr="00CF3EC8">
              <w:rPr>
                <w:rFonts w:ascii="Arial" w:hAnsi="Arial" w:cs="Arial"/>
                <w:b/>
                <w:color w:val="000000"/>
                <w:szCs w:val="22"/>
              </w:rPr>
              <w:t>Note 5</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tcPr>
          <w:p w14:paraId="66467441" w14:textId="77777777" w:rsidR="004E773E" w:rsidRPr="00CF3EC8" w:rsidRDefault="004E773E" w:rsidP="007745C9">
            <w:pPr>
              <w:tabs>
                <w:tab w:val="left" w:pos="720"/>
              </w:tabs>
              <w:autoSpaceDE w:val="0"/>
              <w:autoSpaceDN w:val="0"/>
              <w:rPr>
                <w:rFonts w:ascii="Arial" w:hAnsi="Arial" w:cs="Arial"/>
                <w:color w:val="000000"/>
                <w:szCs w:val="22"/>
              </w:rPr>
            </w:pPr>
          </w:p>
          <w:p w14:paraId="66467442"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Read UM silently.</w:t>
            </w:r>
          </w:p>
          <w:p w14:paraId="66467443"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Evaluate and </w:t>
            </w:r>
            <w:r w:rsidR="00A84668" w:rsidRPr="00CF3EC8">
              <w:rPr>
                <w:rFonts w:ascii="Arial" w:hAnsi="Arial" w:cs="Arial"/>
                <w:color w:val="000000"/>
                <w:szCs w:val="22"/>
              </w:rPr>
              <w:t>d</w:t>
            </w:r>
            <w:r w:rsidRPr="00CF3EC8">
              <w:rPr>
                <w:rFonts w:ascii="Arial" w:hAnsi="Arial" w:cs="Arial"/>
                <w:color w:val="000000"/>
                <w:szCs w:val="22"/>
              </w:rPr>
              <w:t>iscuss.</w:t>
            </w:r>
          </w:p>
          <w:p w14:paraId="66467444"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w:t>
            </w:r>
          </w:p>
          <w:p w14:paraId="66467445"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Crosscheck</w:t>
            </w:r>
            <w:r w:rsidR="00A84668">
              <w:rPr>
                <w:rFonts w:ascii="Arial" w:hAnsi="Arial" w:cs="Arial"/>
                <w:color w:val="000000"/>
                <w:szCs w:val="22"/>
              </w:rPr>
              <w:t>.</w:t>
            </w:r>
          </w:p>
          <w:p w14:paraId="66467446"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Send: </w:t>
            </w:r>
            <w:r w:rsidRPr="00CF3EC8">
              <w:rPr>
                <w:rFonts w:ascii="Arial" w:hAnsi="Arial" w:cs="Arial"/>
                <w:b/>
                <w:color w:val="000000"/>
                <w:szCs w:val="22"/>
              </w:rPr>
              <w:t>DM0:</w:t>
            </w:r>
            <w:r w:rsidRPr="00CF3EC8">
              <w:rPr>
                <w:rFonts w:ascii="Arial" w:hAnsi="Arial" w:cs="Arial"/>
                <w:color w:val="000000"/>
                <w:szCs w:val="22"/>
              </w:rPr>
              <w:t xml:space="preserve"> WILCO </w:t>
            </w:r>
          </w:p>
          <w:p w14:paraId="66467447" w14:textId="77777777" w:rsidR="004E773E" w:rsidRPr="00CF3EC8" w:rsidRDefault="004E773E" w:rsidP="007745C9">
            <w:pPr>
              <w:tabs>
                <w:tab w:val="left" w:pos="720"/>
              </w:tabs>
              <w:autoSpaceDE w:val="0"/>
              <w:autoSpaceDN w:val="0"/>
              <w:rPr>
                <w:rFonts w:ascii="Arial" w:hAnsi="Arial" w:cs="Arial"/>
                <w:color w:val="000000"/>
                <w:szCs w:val="22"/>
              </w:rPr>
            </w:pPr>
          </w:p>
          <w:p w14:paraId="66467448"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This position conditional clearance during cruise is </w:t>
            </w:r>
            <w:r w:rsidRPr="00CF3EC8">
              <w:rPr>
                <w:rFonts w:ascii="Arial" w:hAnsi="Arial" w:cs="Arial"/>
                <w:b/>
                <w:color w:val="000000"/>
                <w:szCs w:val="22"/>
              </w:rPr>
              <w:t>not</w:t>
            </w:r>
            <w:r w:rsidRPr="00CF3EC8">
              <w:rPr>
                <w:rFonts w:ascii="Arial" w:hAnsi="Arial" w:cs="Arial"/>
                <w:color w:val="000000"/>
                <w:szCs w:val="22"/>
              </w:rPr>
              <w:t xml:space="preserve"> loadable into the FMS.</w:t>
            </w:r>
          </w:p>
        </w:tc>
      </w:tr>
      <w:tr w:rsidR="004E773E" w:rsidRPr="00CF3EC8" w14:paraId="66467459" w14:textId="77777777" w:rsidTr="007745C9">
        <w:trPr>
          <w:cantSplit/>
        </w:trPr>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vAlign w:val="center"/>
          </w:tcPr>
          <w:p w14:paraId="6646744A"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Crew receives:</w:t>
            </w:r>
          </w:p>
          <w:p w14:paraId="6646744B"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b/>
                <w:color w:val="000000"/>
                <w:szCs w:val="22"/>
              </w:rPr>
              <w:t>UM077:</w:t>
            </w:r>
            <w:r w:rsidRPr="00CF3EC8">
              <w:rPr>
                <w:rFonts w:ascii="Arial" w:hAnsi="Arial" w:cs="Arial"/>
                <w:color w:val="000000"/>
                <w:szCs w:val="22"/>
              </w:rPr>
              <w:tab/>
              <w:t>AT [</w:t>
            </w:r>
            <w:r w:rsidRPr="00CF3EC8">
              <w:rPr>
                <w:rFonts w:ascii="Arial" w:hAnsi="Arial" w:cs="Arial"/>
                <w:i/>
                <w:color w:val="000000"/>
                <w:szCs w:val="22"/>
              </w:rPr>
              <w:t>position</w:t>
            </w:r>
            <w:r w:rsidRPr="00CF3EC8">
              <w:rPr>
                <w:rFonts w:ascii="Arial" w:hAnsi="Arial" w:cs="Arial"/>
                <w:color w:val="000000"/>
                <w:szCs w:val="22"/>
              </w:rPr>
              <w:t>] PROCEED DIRECT TO [</w:t>
            </w:r>
            <w:r w:rsidRPr="00CF3EC8">
              <w:rPr>
                <w:rFonts w:ascii="Arial" w:hAnsi="Arial" w:cs="Arial"/>
                <w:i/>
                <w:color w:val="000000"/>
                <w:szCs w:val="22"/>
              </w:rPr>
              <w:t>position</w:t>
            </w:r>
            <w:r w:rsidRPr="00CF3EC8">
              <w:rPr>
                <w:rFonts w:ascii="Arial" w:hAnsi="Arial" w:cs="Arial"/>
                <w:color w:val="000000"/>
                <w:szCs w:val="22"/>
              </w:rPr>
              <w:t xml:space="preserve">] </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tcPr>
          <w:p w14:paraId="6646744C" w14:textId="77777777" w:rsidR="004E773E" w:rsidRPr="00CF3EC8" w:rsidRDefault="004E773E" w:rsidP="007745C9">
            <w:pPr>
              <w:tabs>
                <w:tab w:val="left" w:pos="720"/>
              </w:tabs>
              <w:autoSpaceDE w:val="0"/>
              <w:autoSpaceDN w:val="0"/>
              <w:rPr>
                <w:rFonts w:ascii="Arial" w:hAnsi="Arial" w:cs="Arial"/>
                <w:szCs w:val="22"/>
              </w:rPr>
            </w:pPr>
            <w:r w:rsidRPr="00CF3EC8">
              <w:rPr>
                <w:rFonts w:ascii="Arial" w:hAnsi="Arial" w:cs="Arial"/>
                <w:szCs w:val="22"/>
              </w:rPr>
              <w:t>Read UM silently.</w:t>
            </w:r>
          </w:p>
          <w:p w14:paraId="6646744D" w14:textId="77777777" w:rsidR="004E773E" w:rsidRPr="00CF3EC8" w:rsidRDefault="004E773E" w:rsidP="007745C9">
            <w:pPr>
              <w:tabs>
                <w:tab w:val="left" w:pos="720"/>
              </w:tabs>
              <w:autoSpaceDE w:val="0"/>
              <w:autoSpaceDN w:val="0"/>
              <w:rPr>
                <w:rFonts w:ascii="Arial" w:hAnsi="Arial" w:cs="Arial"/>
                <w:szCs w:val="22"/>
              </w:rPr>
            </w:pPr>
            <w:r w:rsidRPr="00CF3EC8">
              <w:rPr>
                <w:rFonts w:ascii="Arial" w:hAnsi="Arial" w:cs="Arial"/>
                <w:szCs w:val="22"/>
              </w:rPr>
              <w:t>-</w:t>
            </w:r>
          </w:p>
          <w:p w14:paraId="6646744E" w14:textId="77777777" w:rsidR="004E773E" w:rsidRPr="00CF3EC8" w:rsidRDefault="004E773E" w:rsidP="007745C9">
            <w:pPr>
              <w:tabs>
                <w:tab w:val="left" w:pos="720"/>
              </w:tabs>
              <w:autoSpaceDE w:val="0"/>
              <w:autoSpaceDN w:val="0"/>
              <w:rPr>
                <w:rFonts w:ascii="Arial" w:hAnsi="Arial" w:cs="Arial"/>
                <w:szCs w:val="22"/>
              </w:rPr>
            </w:pPr>
            <w:r w:rsidRPr="00CF3EC8">
              <w:rPr>
                <w:rFonts w:ascii="Arial" w:hAnsi="Arial" w:cs="Arial"/>
                <w:szCs w:val="22"/>
              </w:rPr>
              <w:t xml:space="preserve">Evaluate and </w:t>
            </w:r>
            <w:r w:rsidR="00A84668" w:rsidRPr="00CF3EC8">
              <w:rPr>
                <w:rFonts w:ascii="Arial" w:hAnsi="Arial" w:cs="Arial"/>
                <w:szCs w:val="22"/>
              </w:rPr>
              <w:t>d</w:t>
            </w:r>
            <w:r w:rsidRPr="00CF3EC8">
              <w:rPr>
                <w:rFonts w:ascii="Arial" w:hAnsi="Arial" w:cs="Arial"/>
                <w:szCs w:val="22"/>
              </w:rPr>
              <w:t>iscuss.</w:t>
            </w:r>
          </w:p>
          <w:p w14:paraId="6646744F" w14:textId="77777777" w:rsidR="004E773E" w:rsidRPr="00CF3EC8" w:rsidRDefault="004E773E" w:rsidP="007745C9">
            <w:pPr>
              <w:tabs>
                <w:tab w:val="left" w:pos="720"/>
              </w:tabs>
              <w:autoSpaceDE w:val="0"/>
              <w:autoSpaceDN w:val="0"/>
              <w:rPr>
                <w:rFonts w:ascii="Arial" w:hAnsi="Arial" w:cs="Arial"/>
                <w:szCs w:val="22"/>
              </w:rPr>
            </w:pPr>
            <w:r w:rsidRPr="00CF3EC8">
              <w:rPr>
                <w:rFonts w:ascii="Arial" w:hAnsi="Arial" w:cs="Arial"/>
                <w:szCs w:val="22"/>
              </w:rPr>
              <w:t>If acceptable, then set up FMS/MCP Crosscheck</w:t>
            </w:r>
            <w:r w:rsidR="00A84668">
              <w:rPr>
                <w:rFonts w:ascii="Arial" w:hAnsi="Arial" w:cs="Arial"/>
                <w:szCs w:val="22"/>
              </w:rPr>
              <w:t>.</w:t>
            </w:r>
            <w:r w:rsidRPr="00CF3EC8">
              <w:rPr>
                <w:rFonts w:ascii="Arial" w:hAnsi="Arial" w:cs="Arial"/>
                <w:szCs w:val="22"/>
              </w:rPr>
              <w:t xml:space="preserve"> </w:t>
            </w:r>
          </w:p>
          <w:p w14:paraId="66467450" w14:textId="77777777" w:rsidR="004E773E" w:rsidRPr="00CF3EC8" w:rsidRDefault="004E773E" w:rsidP="007745C9">
            <w:pPr>
              <w:tabs>
                <w:tab w:val="left" w:pos="720"/>
              </w:tabs>
              <w:autoSpaceDE w:val="0"/>
              <w:autoSpaceDN w:val="0"/>
              <w:rPr>
                <w:rFonts w:ascii="Arial" w:hAnsi="Arial" w:cs="Arial"/>
                <w:szCs w:val="22"/>
              </w:rPr>
            </w:pPr>
            <w:r w:rsidRPr="00CF3EC8">
              <w:rPr>
                <w:rFonts w:ascii="Arial" w:hAnsi="Arial" w:cs="Arial"/>
                <w:szCs w:val="22"/>
              </w:rPr>
              <w:t>EXECUTE.</w:t>
            </w:r>
          </w:p>
          <w:p w14:paraId="66467451" w14:textId="77777777" w:rsidR="004E773E" w:rsidRPr="00CF3EC8" w:rsidRDefault="004E773E" w:rsidP="007745C9">
            <w:pPr>
              <w:tabs>
                <w:tab w:val="left" w:pos="720"/>
              </w:tabs>
              <w:autoSpaceDE w:val="0"/>
              <w:autoSpaceDN w:val="0"/>
              <w:rPr>
                <w:rFonts w:ascii="Arial" w:hAnsi="Arial" w:cs="Arial"/>
                <w:szCs w:val="22"/>
              </w:rPr>
            </w:pPr>
            <w:r w:rsidRPr="00CF3EC8">
              <w:rPr>
                <w:rFonts w:ascii="Arial" w:hAnsi="Arial" w:cs="Arial"/>
                <w:szCs w:val="22"/>
              </w:rPr>
              <w:t xml:space="preserve">Tell PM to </w:t>
            </w:r>
            <w:r w:rsidRPr="00CF3EC8">
              <w:rPr>
                <w:rFonts w:ascii="Arial" w:hAnsi="Arial" w:cs="Arial"/>
                <w:b/>
                <w:szCs w:val="22"/>
              </w:rPr>
              <w:t>ACCEPT</w:t>
            </w:r>
            <w:r w:rsidRPr="00CF3EC8">
              <w:rPr>
                <w:rFonts w:ascii="Arial" w:hAnsi="Arial" w:cs="Arial"/>
                <w:szCs w:val="22"/>
              </w:rPr>
              <w:t xml:space="preserve"> clearance.</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tcPr>
          <w:p w14:paraId="66467452" w14:textId="77777777" w:rsidR="004E773E" w:rsidRPr="00CF3EC8" w:rsidRDefault="004E773E" w:rsidP="007745C9">
            <w:pPr>
              <w:tabs>
                <w:tab w:val="left" w:pos="720"/>
              </w:tabs>
              <w:autoSpaceDE w:val="0"/>
              <w:autoSpaceDN w:val="0"/>
              <w:rPr>
                <w:rFonts w:ascii="Arial" w:hAnsi="Arial" w:cs="Arial"/>
                <w:szCs w:val="22"/>
              </w:rPr>
            </w:pPr>
            <w:r w:rsidRPr="00CF3EC8">
              <w:rPr>
                <w:rFonts w:ascii="Arial" w:hAnsi="Arial" w:cs="Arial"/>
                <w:szCs w:val="22"/>
              </w:rPr>
              <w:t>Read UM silently.</w:t>
            </w:r>
          </w:p>
          <w:p w14:paraId="66467453" w14:textId="77777777" w:rsidR="004E773E" w:rsidRPr="00CF3EC8" w:rsidRDefault="004E773E" w:rsidP="007745C9">
            <w:pPr>
              <w:tabs>
                <w:tab w:val="left" w:pos="720"/>
              </w:tabs>
              <w:autoSpaceDE w:val="0"/>
              <w:autoSpaceDN w:val="0"/>
              <w:rPr>
                <w:rFonts w:ascii="Arial" w:hAnsi="Arial" w:cs="Arial"/>
                <w:szCs w:val="22"/>
              </w:rPr>
            </w:pPr>
            <w:r w:rsidRPr="00CF3EC8">
              <w:rPr>
                <w:rFonts w:ascii="Arial" w:hAnsi="Arial" w:cs="Arial"/>
                <w:szCs w:val="22"/>
              </w:rPr>
              <w:t xml:space="preserve">Load UM into FMS    </w:t>
            </w:r>
            <w:r w:rsidRPr="00CF3EC8">
              <w:rPr>
                <w:rFonts w:ascii="Arial" w:hAnsi="Arial" w:cs="Arial"/>
                <w:b/>
                <w:szCs w:val="22"/>
              </w:rPr>
              <w:t>Note 8</w:t>
            </w:r>
          </w:p>
          <w:p w14:paraId="66467454" w14:textId="77777777" w:rsidR="004E773E" w:rsidRPr="00CF3EC8" w:rsidRDefault="004E773E" w:rsidP="007745C9">
            <w:pPr>
              <w:tabs>
                <w:tab w:val="left" w:pos="720"/>
              </w:tabs>
              <w:autoSpaceDE w:val="0"/>
              <w:autoSpaceDN w:val="0"/>
              <w:rPr>
                <w:rFonts w:ascii="Arial" w:hAnsi="Arial" w:cs="Arial"/>
                <w:szCs w:val="22"/>
              </w:rPr>
            </w:pPr>
            <w:r w:rsidRPr="00CF3EC8">
              <w:rPr>
                <w:rFonts w:ascii="Arial" w:hAnsi="Arial" w:cs="Arial"/>
                <w:szCs w:val="22"/>
              </w:rPr>
              <w:t xml:space="preserve">Evaluate and </w:t>
            </w:r>
            <w:r w:rsidR="00A84668" w:rsidRPr="00CF3EC8">
              <w:rPr>
                <w:rFonts w:ascii="Arial" w:hAnsi="Arial" w:cs="Arial"/>
                <w:szCs w:val="22"/>
              </w:rPr>
              <w:t>d</w:t>
            </w:r>
            <w:r w:rsidRPr="00CF3EC8">
              <w:rPr>
                <w:rFonts w:ascii="Arial" w:hAnsi="Arial" w:cs="Arial"/>
                <w:szCs w:val="22"/>
              </w:rPr>
              <w:t>iscuss.</w:t>
            </w:r>
          </w:p>
          <w:p w14:paraId="66467455" w14:textId="77777777" w:rsidR="004E773E" w:rsidRPr="00CF3EC8" w:rsidRDefault="004E773E" w:rsidP="007745C9">
            <w:pPr>
              <w:tabs>
                <w:tab w:val="left" w:pos="720"/>
              </w:tabs>
              <w:autoSpaceDE w:val="0"/>
              <w:autoSpaceDN w:val="0"/>
              <w:rPr>
                <w:rFonts w:ascii="Arial" w:hAnsi="Arial" w:cs="Arial"/>
                <w:szCs w:val="22"/>
              </w:rPr>
            </w:pPr>
            <w:r w:rsidRPr="00CF3EC8">
              <w:rPr>
                <w:rFonts w:ascii="Arial" w:hAnsi="Arial" w:cs="Arial"/>
                <w:szCs w:val="22"/>
              </w:rPr>
              <w:t>-</w:t>
            </w:r>
          </w:p>
          <w:p w14:paraId="66467456" w14:textId="77777777" w:rsidR="004E773E" w:rsidRPr="00CF3EC8" w:rsidRDefault="004E773E" w:rsidP="007745C9">
            <w:pPr>
              <w:tabs>
                <w:tab w:val="left" w:pos="720"/>
              </w:tabs>
              <w:autoSpaceDE w:val="0"/>
              <w:autoSpaceDN w:val="0"/>
              <w:rPr>
                <w:rFonts w:ascii="Arial" w:hAnsi="Arial" w:cs="Arial"/>
                <w:szCs w:val="22"/>
              </w:rPr>
            </w:pPr>
            <w:r w:rsidRPr="00CF3EC8">
              <w:rPr>
                <w:rFonts w:ascii="Arial" w:hAnsi="Arial" w:cs="Arial"/>
                <w:szCs w:val="22"/>
              </w:rPr>
              <w:t>Crosscheck.</w:t>
            </w:r>
          </w:p>
          <w:p w14:paraId="66467457" w14:textId="77777777" w:rsidR="004E773E" w:rsidRPr="00CF3EC8" w:rsidRDefault="004E773E" w:rsidP="007745C9">
            <w:pPr>
              <w:tabs>
                <w:tab w:val="left" w:pos="720"/>
              </w:tabs>
              <w:autoSpaceDE w:val="0"/>
              <w:autoSpaceDN w:val="0"/>
              <w:rPr>
                <w:rFonts w:ascii="Arial" w:hAnsi="Arial" w:cs="Arial"/>
                <w:szCs w:val="22"/>
              </w:rPr>
            </w:pPr>
            <w:r w:rsidRPr="00CF3EC8">
              <w:rPr>
                <w:rFonts w:ascii="Arial" w:hAnsi="Arial" w:cs="Arial"/>
                <w:szCs w:val="22"/>
              </w:rPr>
              <w:t>-</w:t>
            </w:r>
          </w:p>
          <w:p w14:paraId="66467458" w14:textId="77777777" w:rsidR="004E773E" w:rsidRPr="00CF3EC8" w:rsidRDefault="004E773E" w:rsidP="007745C9">
            <w:pPr>
              <w:tabs>
                <w:tab w:val="left" w:pos="720"/>
              </w:tabs>
              <w:autoSpaceDE w:val="0"/>
              <w:autoSpaceDN w:val="0"/>
              <w:rPr>
                <w:rFonts w:ascii="Arial" w:hAnsi="Arial" w:cs="Arial"/>
                <w:szCs w:val="22"/>
              </w:rPr>
            </w:pPr>
            <w:r w:rsidRPr="00CF3EC8">
              <w:rPr>
                <w:rFonts w:ascii="Arial" w:hAnsi="Arial" w:cs="Arial"/>
                <w:szCs w:val="22"/>
              </w:rPr>
              <w:t xml:space="preserve">Send: </w:t>
            </w:r>
            <w:r w:rsidRPr="00CF3EC8">
              <w:rPr>
                <w:rFonts w:ascii="Arial" w:hAnsi="Arial" w:cs="Arial"/>
                <w:b/>
                <w:szCs w:val="22"/>
              </w:rPr>
              <w:t>DM0:</w:t>
            </w:r>
            <w:r w:rsidRPr="00CF3EC8">
              <w:rPr>
                <w:rFonts w:ascii="Arial" w:hAnsi="Arial" w:cs="Arial"/>
                <w:szCs w:val="22"/>
              </w:rPr>
              <w:t xml:space="preserve"> WILCO </w:t>
            </w:r>
          </w:p>
        </w:tc>
      </w:tr>
      <w:tr w:rsidR="004E773E" w:rsidRPr="00CF3EC8" w14:paraId="6646746D" w14:textId="77777777" w:rsidTr="007745C9">
        <w:trPr>
          <w:cantSplit/>
        </w:trPr>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vAlign w:val="center"/>
          </w:tcPr>
          <w:p w14:paraId="6646745A"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Crew receives concatenated conditional message:</w:t>
            </w:r>
          </w:p>
          <w:p w14:paraId="6646745B"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b/>
                <w:color w:val="000000"/>
                <w:szCs w:val="22"/>
              </w:rPr>
              <w:t>UM 20:</w:t>
            </w:r>
            <w:r w:rsidRPr="00CF3EC8">
              <w:rPr>
                <w:rFonts w:ascii="Arial" w:hAnsi="Arial" w:cs="Arial"/>
                <w:color w:val="000000"/>
                <w:szCs w:val="22"/>
              </w:rPr>
              <w:t xml:space="preserve"> CLIMB TO AND MAINTAIN FL330</w:t>
            </w:r>
          </w:p>
          <w:p w14:paraId="6646745C"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w:t>
            </w:r>
          </w:p>
          <w:p w14:paraId="6646745D"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b/>
                <w:color w:val="000000"/>
                <w:szCs w:val="22"/>
              </w:rPr>
              <w:t>UM 78:</w:t>
            </w:r>
            <w:r w:rsidRPr="00CF3EC8">
              <w:rPr>
                <w:rFonts w:ascii="Arial" w:hAnsi="Arial" w:cs="Arial"/>
                <w:color w:val="000000"/>
                <w:szCs w:val="22"/>
              </w:rPr>
              <w:t xml:space="preserve"> AT FL330 PROCEED DIRECT TO TUNTO</w:t>
            </w:r>
          </w:p>
          <w:p w14:paraId="6646745E"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w:t>
            </w:r>
          </w:p>
          <w:p w14:paraId="6646745F"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b/>
                <w:color w:val="000000"/>
                <w:szCs w:val="22"/>
              </w:rPr>
              <w:t>UM 129:</w:t>
            </w:r>
            <w:r w:rsidRPr="00CF3EC8">
              <w:rPr>
                <w:rFonts w:ascii="Arial" w:hAnsi="Arial" w:cs="Arial"/>
                <w:color w:val="000000"/>
                <w:szCs w:val="22"/>
              </w:rPr>
              <w:t xml:space="preserve"> REPORT LEVEL FL330.</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tcPr>
          <w:p w14:paraId="66467460" w14:textId="77777777" w:rsidR="004E773E" w:rsidRPr="00CF3EC8" w:rsidRDefault="004E773E" w:rsidP="007745C9">
            <w:pPr>
              <w:tabs>
                <w:tab w:val="left" w:pos="720"/>
              </w:tabs>
              <w:autoSpaceDE w:val="0"/>
              <w:autoSpaceDN w:val="0"/>
              <w:rPr>
                <w:rFonts w:ascii="Arial" w:hAnsi="Arial" w:cs="Arial"/>
                <w:szCs w:val="22"/>
              </w:rPr>
            </w:pPr>
          </w:p>
          <w:p w14:paraId="66467461" w14:textId="77777777" w:rsidR="004E773E" w:rsidRPr="00CF3EC8" w:rsidRDefault="004E773E" w:rsidP="007745C9">
            <w:pPr>
              <w:tabs>
                <w:tab w:val="left" w:pos="720"/>
              </w:tabs>
              <w:autoSpaceDE w:val="0"/>
              <w:autoSpaceDN w:val="0"/>
              <w:rPr>
                <w:rFonts w:ascii="Arial" w:hAnsi="Arial" w:cs="Arial"/>
                <w:szCs w:val="22"/>
              </w:rPr>
            </w:pPr>
            <w:r w:rsidRPr="00CF3EC8">
              <w:rPr>
                <w:rFonts w:ascii="Arial" w:hAnsi="Arial" w:cs="Arial"/>
                <w:szCs w:val="22"/>
              </w:rPr>
              <w:t>Read UM silently.</w:t>
            </w:r>
          </w:p>
          <w:p w14:paraId="66467462" w14:textId="77777777" w:rsidR="004E773E" w:rsidRPr="00CF3EC8" w:rsidRDefault="00A84668" w:rsidP="007745C9">
            <w:pPr>
              <w:tabs>
                <w:tab w:val="left" w:pos="720"/>
              </w:tabs>
              <w:autoSpaceDE w:val="0"/>
              <w:autoSpaceDN w:val="0"/>
              <w:rPr>
                <w:rFonts w:ascii="Arial" w:hAnsi="Arial" w:cs="Arial"/>
                <w:szCs w:val="22"/>
              </w:rPr>
            </w:pPr>
            <w:r w:rsidRPr="00CF3EC8">
              <w:rPr>
                <w:rFonts w:ascii="Arial" w:hAnsi="Arial" w:cs="Arial"/>
                <w:szCs w:val="22"/>
              </w:rPr>
              <w:t>Evaluate and discuss.</w:t>
            </w:r>
          </w:p>
          <w:p w14:paraId="66467463" w14:textId="77777777" w:rsidR="004E773E" w:rsidRPr="00CF3EC8" w:rsidRDefault="004E773E" w:rsidP="007745C9">
            <w:pPr>
              <w:tabs>
                <w:tab w:val="left" w:pos="720"/>
              </w:tabs>
              <w:autoSpaceDE w:val="0"/>
              <w:autoSpaceDN w:val="0"/>
              <w:rPr>
                <w:rFonts w:ascii="Arial" w:hAnsi="Arial" w:cs="Arial"/>
                <w:szCs w:val="22"/>
              </w:rPr>
            </w:pPr>
            <w:r w:rsidRPr="00CF3EC8">
              <w:rPr>
                <w:rFonts w:ascii="Arial" w:hAnsi="Arial" w:cs="Arial"/>
                <w:szCs w:val="22"/>
              </w:rPr>
              <w:t>If acceptable, then set up FMS/MCP. Crosscheck.</w:t>
            </w:r>
          </w:p>
          <w:p w14:paraId="66467464" w14:textId="77777777" w:rsidR="004E773E" w:rsidRPr="00CF3EC8" w:rsidRDefault="004E773E" w:rsidP="007745C9">
            <w:pPr>
              <w:tabs>
                <w:tab w:val="left" w:pos="720"/>
              </w:tabs>
              <w:autoSpaceDE w:val="0"/>
              <w:autoSpaceDN w:val="0"/>
              <w:rPr>
                <w:rFonts w:ascii="Arial" w:hAnsi="Arial" w:cs="Arial"/>
                <w:szCs w:val="22"/>
              </w:rPr>
            </w:pPr>
            <w:r w:rsidRPr="00CF3EC8">
              <w:rPr>
                <w:rFonts w:ascii="Arial" w:hAnsi="Arial" w:cs="Arial"/>
                <w:szCs w:val="22"/>
              </w:rPr>
              <w:t xml:space="preserve">Tell PM to </w:t>
            </w:r>
            <w:r w:rsidRPr="00CF3EC8">
              <w:rPr>
                <w:rFonts w:ascii="Arial" w:hAnsi="Arial" w:cs="Arial"/>
                <w:b/>
                <w:szCs w:val="22"/>
              </w:rPr>
              <w:t>ACCEPT</w:t>
            </w:r>
            <w:r w:rsidRPr="00CF3EC8">
              <w:rPr>
                <w:rFonts w:ascii="Arial" w:hAnsi="Arial" w:cs="Arial"/>
                <w:szCs w:val="22"/>
              </w:rPr>
              <w:t xml:space="preserve"> clearance.</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tcPr>
          <w:p w14:paraId="66467465" w14:textId="77777777" w:rsidR="004E773E" w:rsidRPr="00CF3EC8" w:rsidRDefault="004E773E" w:rsidP="007745C9">
            <w:pPr>
              <w:tabs>
                <w:tab w:val="left" w:pos="720"/>
              </w:tabs>
              <w:autoSpaceDE w:val="0"/>
              <w:autoSpaceDN w:val="0"/>
              <w:rPr>
                <w:rFonts w:ascii="Arial" w:hAnsi="Arial" w:cs="Arial"/>
                <w:szCs w:val="22"/>
              </w:rPr>
            </w:pPr>
          </w:p>
          <w:p w14:paraId="66467466" w14:textId="77777777" w:rsidR="004E773E" w:rsidRPr="00CF3EC8" w:rsidRDefault="004E773E" w:rsidP="007745C9">
            <w:pPr>
              <w:tabs>
                <w:tab w:val="left" w:pos="720"/>
              </w:tabs>
              <w:autoSpaceDE w:val="0"/>
              <w:autoSpaceDN w:val="0"/>
              <w:rPr>
                <w:rFonts w:ascii="Arial" w:hAnsi="Arial" w:cs="Arial"/>
                <w:szCs w:val="22"/>
              </w:rPr>
            </w:pPr>
            <w:r w:rsidRPr="00CF3EC8">
              <w:rPr>
                <w:rFonts w:ascii="Arial" w:hAnsi="Arial" w:cs="Arial"/>
                <w:szCs w:val="22"/>
              </w:rPr>
              <w:t>Read UM silently.</w:t>
            </w:r>
          </w:p>
          <w:p w14:paraId="66467467" w14:textId="77777777" w:rsidR="004E773E" w:rsidRPr="00CF3EC8" w:rsidRDefault="004E773E" w:rsidP="007745C9">
            <w:pPr>
              <w:tabs>
                <w:tab w:val="left" w:pos="720"/>
              </w:tabs>
              <w:autoSpaceDE w:val="0"/>
              <w:autoSpaceDN w:val="0"/>
              <w:rPr>
                <w:rFonts w:ascii="Arial" w:hAnsi="Arial" w:cs="Arial"/>
                <w:szCs w:val="22"/>
              </w:rPr>
            </w:pPr>
            <w:r w:rsidRPr="00CF3EC8">
              <w:rPr>
                <w:rFonts w:ascii="Arial" w:hAnsi="Arial" w:cs="Arial"/>
                <w:szCs w:val="22"/>
              </w:rPr>
              <w:t xml:space="preserve">Evaluate and </w:t>
            </w:r>
            <w:r w:rsidR="00A84668" w:rsidRPr="00CF3EC8">
              <w:rPr>
                <w:rFonts w:ascii="Arial" w:hAnsi="Arial" w:cs="Arial"/>
                <w:szCs w:val="22"/>
              </w:rPr>
              <w:t>d</w:t>
            </w:r>
            <w:r w:rsidRPr="00CF3EC8">
              <w:rPr>
                <w:rFonts w:ascii="Arial" w:hAnsi="Arial" w:cs="Arial"/>
                <w:szCs w:val="22"/>
              </w:rPr>
              <w:t>iscuss.</w:t>
            </w:r>
          </w:p>
          <w:p w14:paraId="66467468" w14:textId="77777777" w:rsidR="004E773E" w:rsidRPr="00CF3EC8" w:rsidRDefault="004E773E" w:rsidP="007745C9">
            <w:pPr>
              <w:tabs>
                <w:tab w:val="left" w:pos="720"/>
              </w:tabs>
              <w:autoSpaceDE w:val="0"/>
              <w:autoSpaceDN w:val="0"/>
              <w:rPr>
                <w:rFonts w:ascii="Arial" w:hAnsi="Arial" w:cs="Arial"/>
                <w:szCs w:val="22"/>
              </w:rPr>
            </w:pPr>
            <w:r w:rsidRPr="00CF3EC8">
              <w:rPr>
                <w:rFonts w:ascii="Arial" w:hAnsi="Arial" w:cs="Arial"/>
                <w:szCs w:val="22"/>
              </w:rPr>
              <w:t xml:space="preserve">- </w:t>
            </w:r>
          </w:p>
          <w:p w14:paraId="66467469" w14:textId="77777777" w:rsidR="004E773E" w:rsidRPr="00CF3EC8" w:rsidRDefault="004E773E" w:rsidP="007745C9">
            <w:pPr>
              <w:tabs>
                <w:tab w:val="left" w:pos="720"/>
              </w:tabs>
              <w:autoSpaceDE w:val="0"/>
              <w:autoSpaceDN w:val="0"/>
              <w:rPr>
                <w:rFonts w:ascii="Arial" w:hAnsi="Arial" w:cs="Arial"/>
                <w:szCs w:val="22"/>
              </w:rPr>
            </w:pPr>
            <w:r w:rsidRPr="00CF3EC8">
              <w:rPr>
                <w:rFonts w:ascii="Arial" w:hAnsi="Arial" w:cs="Arial"/>
                <w:szCs w:val="22"/>
              </w:rPr>
              <w:t>Crosscheck.</w:t>
            </w:r>
          </w:p>
          <w:p w14:paraId="6646746A" w14:textId="77777777" w:rsidR="004E773E" w:rsidRPr="00CF3EC8" w:rsidRDefault="004E773E" w:rsidP="007745C9">
            <w:pPr>
              <w:tabs>
                <w:tab w:val="left" w:pos="720"/>
              </w:tabs>
              <w:autoSpaceDE w:val="0"/>
              <w:autoSpaceDN w:val="0"/>
              <w:rPr>
                <w:rFonts w:ascii="Arial" w:hAnsi="Arial" w:cs="Arial"/>
                <w:szCs w:val="22"/>
              </w:rPr>
            </w:pPr>
            <w:r w:rsidRPr="00CF3EC8">
              <w:rPr>
                <w:rFonts w:ascii="Arial" w:hAnsi="Arial" w:cs="Arial"/>
                <w:szCs w:val="22"/>
              </w:rPr>
              <w:t xml:space="preserve">Send: </w:t>
            </w:r>
            <w:r w:rsidRPr="00CF3EC8">
              <w:rPr>
                <w:rFonts w:ascii="Arial" w:hAnsi="Arial" w:cs="Arial"/>
                <w:b/>
                <w:szCs w:val="22"/>
              </w:rPr>
              <w:t>DM0:</w:t>
            </w:r>
            <w:r w:rsidRPr="00CF3EC8">
              <w:rPr>
                <w:rFonts w:ascii="Arial" w:hAnsi="Arial" w:cs="Arial"/>
                <w:szCs w:val="22"/>
              </w:rPr>
              <w:t xml:space="preserve"> WILCO</w:t>
            </w:r>
          </w:p>
          <w:p w14:paraId="6646746B" w14:textId="77777777" w:rsidR="004E773E" w:rsidRPr="00CF3EC8" w:rsidRDefault="004E773E" w:rsidP="007745C9">
            <w:pPr>
              <w:tabs>
                <w:tab w:val="left" w:pos="720"/>
              </w:tabs>
              <w:autoSpaceDE w:val="0"/>
              <w:autoSpaceDN w:val="0"/>
              <w:rPr>
                <w:rFonts w:ascii="Arial" w:hAnsi="Arial" w:cs="Arial"/>
                <w:szCs w:val="22"/>
              </w:rPr>
            </w:pPr>
          </w:p>
          <w:p w14:paraId="6646746C" w14:textId="77777777" w:rsidR="004E773E" w:rsidRPr="00CF3EC8" w:rsidRDefault="004E773E" w:rsidP="007745C9">
            <w:pPr>
              <w:tabs>
                <w:tab w:val="left" w:pos="720"/>
              </w:tabs>
              <w:autoSpaceDE w:val="0"/>
              <w:autoSpaceDN w:val="0"/>
              <w:rPr>
                <w:rFonts w:ascii="Arial" w:hAnsi="Arial" w:cs="Arial"/>
                <w:b/>
                <w:szCs w:val="22"/>
              </w:rPr>
            </w:pPr>
            <w:r w:rsidRPr="00CF3EC8">
              <w:rPr>
                <w:rFonts w:ascii="Arial" w:hAnsi="Arial" w:cs="Arial"/>
                <w:b/>
                <w:szCs w:val="22"/>
              </w:rPr>
              <w:t>Note 7</w:t>
            </w:r>
          </w:p>
        </w:tc>
      </w:tr>
      <w:tr w:rsidR="004E773E" w:rsidRPr="00CF3EC8" w14:paraId="66467477" w14:textId="77777777" w:rsidTr="007745C9">
        <w:tc>
          <w:tcPr>
            <w:tcW w:w="10458" w:type="dxa"/>
            <w:gridSpan w:val="3"/>
            <w:tcBorders>
              <w:top w:val="dashDotStroked" w:sz="24" w:space="0" w:color="auto"/>
            </w:tcBorders>
            <w:tcMar>
              <w:top w:w="29" w:type="dxa"/>
              <w:left w:w="115" w:type="dxa"/>
              <w:bottom w:w="29" w:type="dxa"/>
              <w:right w:w="115" w:type="dxa"/>
            </w:tcMar>
          </w:tcPr>
          <w:p w14:paraId="6646746E" w14:textId="77777777" w:rsidR="004E773E" w:rsidRPr="007128D9" w:rsidRDefault="004E773E" w:rsidP="007745C9">
            <w:pPr>
              <w:tabs>
                <w:tab w:val="left" w:pos="720"/>
              </w:tabs>
              <w:autoSpaceDE w:val="0"/>
              <w:autoSpaceDN w:val="0"/>
              <w:spacing w:before="100" w:beforeAutospacing="1" w:afterAutospacing="1"/>
              <w:rPr>
                <w:b/>
                <w:color w:val="000000"/>
              </w:rPr>
            </w:pPr>
            <w:r w:rsidRPr="007128D9">
              <w:rPr>
                <w:b/>
                <w:color w:val="000000"/>
              </w:rPr>
              <w:t>N</w:t>
            </w:r>
            <w:r w:rsidR="00A84668" w:rsidRPr="007128D9">
              <w:rPr>
                <w:b/>
                <w:color w:val="000000"/>
              </w:rPr>
              <w:t>otes</w:t>
            </w:r>
            <w:r w:rsidRPr="007128D9">
              <w:rPr>
                <w:b/>
                <w:color w:val="000000"/>
              </w:rPr>
              <w:t xml:space="preserve"> and J</w:t>
            </w:r>
            <w:r w:rsidR="00A84668" w:rsidRPr="007128D9">
              <w:rPr>
                <w:b/>
                <w:color w:val="000000"/>
              </w:rPr>
              <w:t>ustifications</w:t>
            </w:r>
            <w:r w:rsidRPr="007128D9">
              <w:rPr>
                <w:b/>
                <w:color w:val="000000"/>
              </w:rPr>
              <w:t>:</w:t>
            </w:r>
          </w:p>
          <w:p w14:paraId="6646746F" w14:textId="77777777" w:rsidR="004E773E" w:rsidRPr="007128D9" w:rsidRDefault="004E773E" w:rsidP="007745C9">
            <w:pPr>
              <w:tabs>
                <w:tab w:val="left" w:pos="720"/>
              </w:tabs>
              <w:autoSpaceDE w:val="0"/>
              <w:autoSpaceDN w:val="0"/>
              <w:rPr>
                <w:color w:val="000000"/>
                <w:szCs w:val="22"/>
              </w:rPr>
            </w:pPr>
            <w:r w:rsidRPr="007128D9">
              <w:rPr>
                <w:color w:val="000000"/>
              </w:rPr>
              <w:t xml:space="preserve">1.) </w:t>
            </w:r>
            <w:r w:rsidR="000769EB" w:rsidRPr="00D35073">
              <w:rPr>
                <w:color w:val="000000"/>
                <w:szCs w:val="22"/>
              </w:rPr>
              <w:t xml:space="preserve">For many years, </w:t>
            </w:r>
            <w:r w:rsidR="000769EB" w:rsidRPr="000769EB">
              <w:rPr>
                <w:color w:val="000000"/>
                <w:szCs w:val="22"/>
              </w:rPr>
              <w:t xml:space="preserve">conditional </w:t>
            </w:r>
            <w:r w:rsidRPr="007128D9">
              <w:rPr>
                <w:color w:val="000000"/>
              </w:rPr>
              <w:t>clearances have been identified as a prominent problem in both voice and CPDLC communications. [</w:t>
            </w:r>
            <w:r w:rsidR="0094752E">
              <w:fldChar w:fldCharType="begin"/>
            </w:r>
            <w:r w:rsidR="0094752E">
              <w:instrText xml:space="preserve"> REF _Ref300926801 \r \h  \* MERGEFORMAT </w:instrText>
            </w:r>
            <w:r w:rsidR="0094752E">
              <w:fldChar w:fldCharType="separate"/>
            </w:r>
            <w:r w:rsidR="00FE1A86" w:rsidRPr="00FE1A86">
              <w:rPr>
                <w:color w:val="000000"/>
              </w:rPr>
              <w:t>107</w:t>
            </w:r>
            <w:r w:rsidR="0094752E">
              <w:fldChar w:fldCharType="end"/>
            </w:r>
            <w:r w:rsidRPr="007128D9">
              <w:rPr>
                <w:color w:val="000000"/>
              </w:rPr>
              <w:t xml:space="preserve">]  </w:t>
            </w:r>
          </w:p>
          <w:p w14:paraId="66467470" w14:textId="77777777" w:rsidR="004E773E" w:rsidRPr="007128D9" w:rsidRDefault="004E773E" w:rsidP="007745C9">
            <w:pPr>
              <w:tabs>
                <w:tab w:val="left" w:pos="720"/>
              </w:tabs>
              <w:autoSpaceDE w:val="0"/>
              <w:autoSpaceDN w:val="0"/>
              <w:rPr>
                <w:color w:val="000000"/>
                <w:szCs w:val="22"/>
              </w:rPr>
            </w:pPr>
            <w:r w:rsidRPr="007128D9">
              <w:rPr>
                <w:color w:val="000000"/>
              </w:rPr>
              <w:t xml:space="preserve">2.) The crew must recognize the conditional clearance. Several interface and procedural changes have been introduced to address this problem. </w:t>
            </w:r>
            <w:r w:rsidR="000769EB">
              <w:rPr>
                <w:color w:val="000000"/>
                <w:szCs w:val="22"/>
              </w:rPr>
              <w:t>Changes</w:t>
            </w:r>
            <w:r w:rsidR="000769EB" w:rsidRPr="007128D9">
              <w:rPr>
                <w:color w:val="000000"/>
              </w:rPr>
              <w:t xml:space="preserve"> </w:t>
            </w:r>
            <w:r w:rsidRPr="007128D9">
              <w:rPr>
                <w:color w:val="000000"/>
              </w:rPr>
              <w:t>include adding “</w:t>
            </w:r>
            <w:r w:rsidRPr="007128D9">
              <w:rPr>
                <w:b/>
                <w:color w:val="000000"/>
              </w:rPr>
              <w:t>maintain FLxxx</w:t>
            </w:r>
            <w:r w:rsidRPr="007128D9">
              <w:rPr>
                <w:color w:val="000000"/>
              </w:rPr>
              <w:t>” to the clearance text proceeding the “</w:t>
            </w:r>
            <w:r w:rsidRPr="007128D9">
              <w:rPr>
                <w:b/>
                <w:color w:val="000000"/>
              </w:rPr>
              <w:t>at</w:t>
            </w:r>
            <w:r w:rsidRPr="007128D9">
              <w:rPr>
                <w:color w:val="000000"/>
              </w:rPr>
              <w:t>” restriction and changing text formatting conventions used in flight deck presentation of uplink messages [</w:t>
            </w:r>
            <w:r w:rsidR="0094752E">
              <w:fldChar w:fldCharType="begin"/>
            </w:r>
            <w:r w:rsidR="0094752E">
              <w:instrText xml:space="preserve"> REF _Ref301361849 \r \h  \* MERGEFORMAT </w:instrText>
            </w:r>
            <w:r w:rsidR="0094752E">
              <w:fldChar w:fldCharType="separate"/>
            </w:r>
            <w:r w:rsidR="00FE1A86" w:rsidRPr="00FE1A86">
              <w:rPr>
                <w:color w:val="000000"/>
              </w:rPr>
              <w:t>14</w:t>
            </w:r>
            <w:r w:rsidR="0094752E">
              <w:fldChar w:fldCharType="end"/>
            </w:r>
            <w:r w:rsidRPr="007128D9">
              <w:rPr>
                <w:color w:val="000000"/>
              </w:rPr>
              <w:t xml:space="preserve">]. </w:t>
            </w:r>
          </w:p>
          <w:p w14:paraId="66467471" w14:textId="77777777" w:rsidR="004E773E" w:rsidRPr="007128D9" w:rsidRDefault="004E773E" w:rsidP="007745C9">
            <w:pPr>
              <w:tabs>
                <w:tab w:val="left" w:pos="720"/>
              </w:tabs>
              <w:autoSpaceDE w:val="0"/>
              <w:autoSpaceDN w:val="0"/>
              <w:rPr>
                <w:color w:val="000000"/>
                <w:szCs w:val="22"/>
              </w:rPr>
            </w:pPr>
            <w:r w:rsidRPr="007128D9">
              <w:rPr>
                <w:color w:val="000000"/>
              </w:rPr>
              <w:t>3.) The controller should precede conditional vertical clearances containing the word “</w:t>
            </w:r>
            <w:r w:rsidRPr="007128D9">
              <w:rPr>
                <w:b/>
                <w:color w:val="000000"/>
              </w:rPr>
              <w:t>AT</w:t>
            </w:r>
            <w:r w:rsidRPr="007128D9">
              <w:rPr>
                <w:color w:val="000000"/>
              </w:rPr>
              <w:t xml:space="preserve">” with </w:t>
            </w:r>
            <w:r w:rsidRPr="007128D9">
              <w:rPr>
                <w:b/>
                <w:color w:val="000000"/>
              </w:rPr>
              <w:t>UM 19</w:t>
            </w:r>
            <w:r w:rsidRPr="007128D9">
              <w:rPr>
                <w:color w:val="000000"/>
              </w:rPr>
              <w:t xml:space="preserve"> MAINTAIN [</w:t>
            </w:r>
            <w:r w:rsidRPr="007128D9">
              <w:rPr>
                <w:i/>
                <w:color w:val="000000"/>
              </w:rPr>
              <w:t>level</w:t>
            </w:r>
            <w:r w:rsidRPr="007128D9">
              <w:rPr>
                <w:color w:val="000000"/>
              </w:rPr>
              <w:t>] indicating to the flight crew to maintain their present level/altitude until the condition of the clearance is satisfied. [</w:t>
            </w:r>
            <w:r w:rsidR="0094752E">
              <w:fldChar w:fldCharType="begin"/>
            </w:r>
            <w:r w:rsidR="0094752E">
              <w:instrText xml:space="preserve"> REF _Ref300924677 \r \h  \* MERGEFORMAT </w:instrText>
            </w:r>
            <w:r w:rsidR="0094752E">
              <w:fldChar w:fldCharType="separate"/>
            </w:r>
            <w:r w:rsidR="00FE1A86" w:rsidRPr="00FE1A86">
              <w:rPr>
                <w:color w:val="000000"/>
              </w:rPr>
              <w:t>55</w:t>
            </w:r>
            <w:r w:rsidR="0094752E">
              <w:fldChar w:fldCharType="end"/>
            </w:r>
            <w:r w:rsidRPr="007128D9">
              <w:rPr>
                <w:color w:val="000000"/>
              </w:rPr>
              <w:t>]</w:t>
            </w:r>
          </w:p>
          <w:p w14:paraId="66467472" w14:textId="77777777" w:rsidR="004E773E" w:rsidRPr="007128D9" w:rsidRDefault="004E773E" w:rsidP="007745C9">
            <w:pPr>
              <w:tabs>
                <w:tab w:val="left" w:pos="720"/>
              </w:tabs>
              <w:autoSpaceDE w:val="0"/>
              <w:autoSpaceDN w:val="0"/>
              <w:rPr>
                <w:color w:val="000000"/>
                <w:szCs w:val="22"/>
              </w:rPr>
            </w:pPr>
            <w:r w:rsidRPr="007128D9">
              <w:rPr>
                <w:color w:val="000000"/>
              </w:rPr>
              <w:t>4.) Many conditional clearances cannot be programmed directly into the FMS</w:t>
            </w:r>
            <w:r w:rsidR="000769EB">
              <w:rPr>
                <w:color w:val="000000"/>
                <w:szCs w:val="22"/>
              </w:rPr>
              <w:t>,</w:t>
            </w:r>
            <w:r w:rsidRPr="007128D9">
              <w:rPr>
                <w:color w:val="000000"/>
              </w:rPr>
              <w:t xml:space="preserve"> </w:t>
            </w:r>
            <w:r w:rsidR="000769EB">
              <w:rPr>
                <w:color w:val="000000"/>
                <w:szCs w:val="22"/>
              </w:rPr>
              <w:t>e.g.,</w:t>
            </w:r>
            <w:r w:rsidRPr="007128D9">
              <w:rPr>
                <w:color w:val="000000"/>
              </w:rPr>
              <w:t xml:space="preserve"> "AT [</w:t>
            </w:r>
            <w:r w:rsidRPr="007128D9">
              <w:rPr>
                <w:i/>
                <w:color w:val="000000"/>
              </w:rPr>
              <w:t>time</w:t>
            </w:r>
            <w:r w:rsidRPr="007128D9">
              <w:rPr>
                <w:color w:val="000000"/>
              </w:rPr>
              <w:t>] or [</w:t>
            </w:r>
            <w:r w:rsidRPr="007128D9">
              <w:rPr>
                <w:i/>
                <w:color w:val="000000"/>
              </w:rPr>
              <w:t>level</w:t>
            </w:r>
            <w:r w:rsidRPr="007128D9">
              <w:rPr>
                <w:color w:val="000000"/>
              </w:rPr>
              <w:t>] PROCEDE DIRECT TO [</w:t>
            </w:r>
            <w:r w:rsidRPr="007128D9">
              <w:rPr>
                <w:i/>
                <w:color w:val="000000"/>
              </w:rPr>
              <w:t>position</w:t>
            </w:r>
            <w:r w:rsidRPr="007128D9">
              <w:rPr>
                <w:color w:val="000000"/>
              </w:rPr>
              <w:t>]</w:t>
            </w:r>
            <w:r w:rsidR="000769EB" w:rsidRPr="00994A5E">
              <w:rPr>
                <w:color w:val="000000"/>
                <w:szCs w:val="22"/>
              </w:rPr>
              <w:t xml:space="preserve"> .</w:t>
            </w:r>
            <w:r w:rsidRPr="007128D9">
              <w:rPr>
                <w:color w:val="000000"/>
              </w:rPr>
              <w:t>" The newer generation FMS on the 777 and 787 display</w:t>
            </w:r>
            <w:r w:rsidR="000769EB">
              <w:rPr>
                <w:color w:val="000000"/>
                <w:szCs w:val="22"/>
              </w:rPr>
              <w:t>s a</w:t>
            </w:r>
            <w:r w:rsidRPr="007128D9">
              <w:rPr>
                <w:color w:val="000000"/>
              </w:rPr>
              <w:t xml:space="preserve"> prompt on the MDF to remind the crew of the condition.</w:t>
            </w:r>
          </w:p>
          <w:p w14:paraId="66467473" w14:textId="77777777" w:rsidR="004E773E" w:rsidRPr="007128D9" w:rsidRDefault="004E773E" w:rsidP="007745C9">
            <w:pPr>
              <w:tabs>
                <w:tab w:val="left" w:pos="720"/>
              </w:tabs>
              <w:autoSpaceDE w:val="0"/>
              <w:autoSpaceDN w:val="0"/>
              <w:rPr>
                <w:color w:val="000000"/>
                <w:szCs w:val="22"/>
              </w:rPr>
            </w:pPr>
            <w:r w:rsidRPr="007128D9">
              <w:rPr>
                <w:color w:val="000000"/>
              </w:rPr>
              <w:t xml:space="preserve">5.) A LEGS </w:t>
            </w:r>
            <w:r w:rsidR="000769EB" w:rsidRPr="000769EB">
              <w:rPr>
                <w:color w:val="000000"/>
                <w:szCs w:val="22"/>
              </w:rPr>
              <w:t>p</w:t>
            </w:r>
            <w:r w:rsidRPr="007128D9">
              <w:rPr>
                <w:color w:val="000000"/>
              </w:rPr>
              <w:t xml:space="preserve">age waypoint speed constraint in </w:t>
            </w:r>
            <w:r w:rsidRPr="007128D9">
              <w:rPr>
                <w:b/>
                <w:color w:val="000000"/>
              </w:rPr>
              <w:t>VNAV Mode</w:t>
            </w:r>
            <w:r w:rsidRPr="007128D9">
              <w:rPr>
                <w:color w:val="000000"/>
              </w:rPr>
              <w:t xml:space="preserve"> is interpreted as a “cannot exceed” speed limit, which applies at the waypoint and all waypoints preceding the waypoint if the waypoint is in the </w:t>
            </w:r>
            <w:r w:rsidRPr="007128D9">
              <w:rPr>
                <w:b/>
                <w:color w:val="000000"/>
              </w:rPr>
              <w:t>climb</w:t>
            </w:r>
            <w:r w:rsidRPr="007128D9">
              <w:rPr>
                <w:color w:val="000000"/>
              </w:rPr>
              <w:t xml:space="preserve"> phase or all waypoints after it if the waypoint is in the </w:t>
            </w:r>
            <w:r w:rsidRPr="007128D9">
              <w:rPr>
                <w:b/>
                <w:color w:val="000000"/>
              </w:rPr>
              <w:t>descent</w:t>
            </w:r>
            <w:r w:rsidRPr="007128D9">
              <w:rPr>
                <w:color w:val="000000"/>
              </w:rPr>
              <w:t xml:space="preserve"> phase.</w:t>
            </w:r>
          </w:p>
          <w:p w14:paraId="66467474" w14:textId="77777777" w:rsidR="004E773E" w:rsidRPr="007128D9" w:rsidRDefault="004E773E" w:rsidP="007745C9">
            <w:pPr>
              <w:tabs>
                <w:tab w:val="left" w:pos="720"/>
              </w:tabs>
              <w:autoSpaceDE w:val="0"/>
              <w:autoSpaceDN w:val="0"/>
              <w:rPr>
                <w:color w:val="000000"/>
                <w:szCs w:val="22"/>
              </w:rPr>
            </w:pPr>
            <w:r w:rsidRPr="007128D9">
              <w:rPr>
                <w:color w:val="000000"/>
              </w:rPr>
              <w:t xml:space="preserve">6.) Procedures or techniques should help mitigate the potential </w:t>
            </w:r>
            <w:r w:rsidR="000769EB">
              <w:rPr>
                <w:color w:val="000000"/>
                <w:szCs w:val="22"/>
              </w:rPr>
              <w:t>that</w:t>
            </w:r>
            <w:r w:rsidR="000769EB" w:rsidRPr="007128D9">
              <w:rPr>
                <w:color w:val="000000"/>
              </w:rPr>
              <w:t xml:space="preserve"> </w:t>
            </w:r>
            <w:r w:rsidRPr="007128D9">
              <w:rPr>
                <w:color w:val="000000"/>
              </w:rPr>
              <w:t xml:space="preserve">crew </w:t>
            </w:r>
            <w:r w:rsidR="000769EB">
              <w:rPr>
                <w:color w:val="000000"/>
                <w:szCs w:val="22"/>
              </w:rPr>
              <w:t>may forget</w:t>
            </w:r>
            <w:r w:rsidR="000769EB" w:rsidRPr="007128D9">
              <w:rPr>
                <w:color w:val="000000"/>
              </w:rPr>
              <w:t xml:space="preserve"> </w:t>
            </w:r>
            <w:r w:rsidRPr="007128D9">
              <w:rPr>
                <w:color w:val="000000"/>
              </w:rPr>
              <w:t>a conditional clearance.  Crews have used creative techniques such as putting a coffee cup over the flap handle to use as a memory jog or a 'post-it' reminder on the yoke to" monitor" a position, time</w:t>
            </w:r>
            <w:r w:rsidR="000769EB">
              <w:rPr>
                <w:color w:val="000000"/>
                <w:szCs w:val="22"/>
              </w:rPr>
              <w:t>,</w:t>
            </w:r>
            <w:r w:rsidRPr="007128D9">
              <w:rPr>
                <w:color w:val="000000"/>
              </w:rPr>
              <w:t xml:space="preserve"> or level condition. Part of the crew discussion on how they plan to avoid missing the time, position</w:t>
            </w:r>
            <w:r w:rsidR="000769EB">
              <w:rPr>
                <w:color w:val="000000"/>
                <w:szCs w:val="22"/>
              </w:rPr>
              <w:t>,</w:t>
            </w:r>
            <w:r w:rsidRPr="007128D9">
              <w:rPr>
                <w:color w:val="000000"/>
              </w:rPr>
              <w:t xml:space="preserve"> or altitude condition. </w:t>
            </w:r>
          </w:p>
          <w:p w14:paraId="66467475" w14:textId="77777777" w:rsidR="004E773E" w:rsidRPr="007128D9" w:rsidRDefault="004E773E" w:rsidP="007745C9">
            <w:r w:rsidRPr="007128D9">
              <w:t>7.) Crew will need to remember to proceed direct to TUNTO and to report level FL330.</w:t>
            </w:r>
          </w:p>
          <w:p w14:paraId="66467476" w14:textId="77777777" w:rsidR="004E773E" w:rsidRPr="00A84668" w:rsidRDefault="004E773E" w:rsidP="007745C9">
            <w:pPr>
              <w:tabs>
                <w:tab w:val="left" w:pos="720"/>
              </w:tabs>
              <w:autoSpaceDE w:val="0"/>
              <w:autoSpaceDN w:val="0"/>
              <w:rPr>
                <w:color w:val="000000"/>
                <w:szCs w:val="24"/>
              </w:rPr>
            </w:pPr>
            <w:r w:rsidRPr="007128D9">
              <w:rPr>
                <w:color w:val="000000"/>
              </w:rPr>
              <w:t>8.) This position conditional clearance is loadable into the FMS, or the "AT [</w:t>
            </w:r>
            <w:r w:rsidRPr="007128D9">
              <w:rPr>
                <w:i/>
                <w:color w:val="000000"/>
              </w:rPr>
              <w:t>position</w:t>
            </w:r>
            <w:r w:rsidRPr="007128D9">
              <w:rPr>
                <w:color w:val="000000"/>
              </w:rPr>
              <w:t>]" is, or can be entered as a waypoint.</w:t>
            </w:r>
          </w:p>
        </w:tc>
      </w:tr>
    </w:tbl>
    <w:p w14:paraId="66467478" w14:textId="77777777" w:rsidR="004E773E" w:rsidRDefault="004E773E" w:rsidP="004E773E">
      <w:pPr>
        <w:rPr>
          <w:rFonts w:ascii="Calibri" w:eastAsia="Calibri" w:hAnsi="Calibri"/>
        </w:rPr>
      </w:pPr>
    </w:p>
    <w:p w14:paraId="66467479" w14:textId="77777777" w:rsidR="000769EB" w:rsidRDefault="000769EB" w:rsidP="004E773E">
      <w:pPr>
        <w:rPr>
          <w:rFonts w:ascii="Calibri" w:eastAsia="Calibri" w:hAnsi="Calibri"/>
        </w:rPr>
      </w:pPr>
    </w:p>
    <w:p w14:paraId="6646747A" w14:textId="77777777" w:rsidR="000769EB" w:rsidRDefault="000769EB" w:rsidP="004E773E">
      <w:pPr>
        <w:rPr>
          <w:rFonts w:ascii="Calibri" w:eastAsia="Calibri" w:hAnsi="Calibri"/>
        </w:rPr>
      </w:pPr>
    </w:p>
    <w:p w14:paraId="6646747B" w14:textId="77777777" w:rsidR="000769EB" w:rsidRDefault="000769EB" w:rsidP="004E773E">
      <w:pPr>
        <w:rPr>
          <w:rFonts w:ascii="Calibri" w:eastAsia="Calibri" w:hAnsi="Calibri"/>
        </w:rPr>
      </w:pPr>
    </w:p>
    <w:p w14:paraId="6646747C" w14:textId="77777777" w:rsidR="000769EB" w:rsidRDefault="000769EB" w:rsidP="004E773E">
      <w:pPr>
        <w:rPr>
          <w:rFonts w:ascii="Calibri" w:eastAsia="Calibri" w:hAnsi="Calibri"/>
        </w:rPr>
      </w:pPr>
    </w:p>
    <w:p w14:paraId="6646747D" w14:textId="77777777" w:rsidR="000769EB" w:rsidRDefault="000769EB" w:rsidP="004E773E">
      <w:pPr>
        <w:rPr>
          <w:rFonts w:ascii="Calibri" w:eastAsia="Calibri" w:hAnsi="Calibri"/>
        </w:rPr>
      </w:pPr>
    </w:p>
    <w:tbl>
      <w:tblPr>
        <w:tblStyle w:val="TableGrid2"/>
        <w:tblW w:w="10458" w:type="dxa"/>
        <w:tblLook w:val="04A0" w:firstRow="1" w:lastRow="0" w:firstColumn="1" w:lastColumn="0" w:noHBand="0" w:noVBand="1"/>
      </w:tblPr>
      <w:tblGrid>
        <w:gridCol w:w="3486"/>
        <w:gridCol w:w="3486"/>
        <w:gridCol w:w="3486"/>
      </w:tblGrid>
      <w:tr w:rsidR="004E773E" w:rsidRPr="00CF3EC8" w14:paraId="66467480" w14:textId="77777777" w:rsidTr="007745C9">
        <w:trPr>
          <w:cantSplit/>
          <w:tblHeader/>
        </w:trPr>
        <w:tc>
          <w:tcPr>
            <w:tcW w:w="3486" w:type="dxa"/>
            <w:tcBorders>
              <w:top w:val="single" w:sz="18" w:space="0" w:color="000000"/>
              <w:bottom w:val="single" w:sz="4" w:space="0" w:color="000000"/>
              <w:right w:val="nil"/>
            </w:tcBorders>
            <w:shd w:val="clear" w:color="auto" w:fill="D9D9D9" w:themeFill="background1" w:themeFillShade="D9"/>
          </w:tcPr>
          <w:p w14:paraId="6646747E" w14:textId="77777777" w:rsidR="004E773E" w:rsidRPr="00CF3EC8" w:rsidRDefault="004E773E" w:rsidP="007745C9">
            <w:pPr>
              <w:rPr>
                <w:rFonts w:ascii="Arial" w:hAnsi="Arial" w:cs="Arial"/>
                <w:b/>
              </w:rPr>
            </w:pPr>
            <w:r w:rsidRPr="00CF3EC8">
              <w:rPr>
                <w:rFonts w:ascii="Arial" w:hAnsi="Arial" w:cs="Arial"/>
                <w:b/>
              </w:rPr>
              <w:t>D.8.  CRUISE</w:t>
            </w:r>
          </w:p>
        </w:tc>
        <w:tc>
          <w:tcPr>
            <w:tcW w:w="6972" w:type="dxa"/>
            <w:gridSpan w:val="2"/>
            <w:tcBorders>
              <w:top w:val="single" w:sz="18" w:space="0" w:color="000000"/>
              <w:left w:val="nil"/>
              <w:bottom w:val="single" w:sz="4" w:space="0" w:color="000000"/>
            </w:tcBorders>
            <w:shd w:val="clear" w:color="auto" w:fill="D9D9D9" w:themeFill="background1" w:themeFillShade="D9"/>
          </w:tcPr>
          <w:p w14:paraId="6646747F" w14:textId="77777777" w:rsidR="004E773E" w:rsidRPr="00CF3EC8" w:rsidRDefault="004E773E" w:rsidP="007745C9">
            <w:pPr>
              <w:rPr>
                <w:rFonts w:ascii="Arial" w:hAnsi="Arial" w:cs="Arial"/>
                <w:b/>
                <w:highlight w:val="green"/>
              </w:rPr>
            </w:pPr>
            <w:r w:rsidRPr="00CF3EC8">
              <w:rPr>
                <w:rFonts w:ascii="Arial" w:hAnsi="Arial" w:cs="Arial"/>
                <w:b/>
                <w:highlight w:val="green"/>
              </w:rPr>
              <w:t>RTA Clearance</w:t>
            </w:r>
          </w:p>
        </w:tc>
      </w:tr>
      <w:tr w:rsidR="004E773E" w:rsidRPr="00CF3EC8" w14:paraId="66467483" w14:textId="77777777" w:rsidTr="007745C9">
        <w:trPr>
          <w:cantSplit/>
        </w:trPr>
        <w:tc>
          <w:tcPr>
            <w:tcW w:w="3486" w:type="dxa"/>
            <w:tcBorders>
              <w:bottom w:val="single" w:sz="4" w:space="0" w:color="000000"/>
              <w:right w:val="nil"/>
            </w:tcBorders>
            <w:shd w:val="clear" w:color="auto" w:fill="EAF1DD" w:themeFill="accent3" w:themeFillTint="33"/>
            <w:vAlign w:val="center"/>
          </w:tcPr>
          <w:p w14:paraId="66467481" w14:textId="77777777" w:rsidR="004E773E" w:rsidRPr="00CF3EC8" w:rsidRDefault="004E773E" w:rsidP="007745C9">
            <w:pPr>
              <w:jc w:val="right"/>
              <w:rPr>
                <w:b/>
              </w:rPr>
            </w:pPr>
            <w:r w:rsidRPr="00CF3EC8">
              <w:rPr>
                <w:b/>
              </w:rPr>
              <w:t>RECOMMENDATION:</w:t>
            </w:r>
          </w:p>
        </w:tc>
        <w:tc>
          <w:tcPr>
            <w:tcW w:w="6972" w:type="dxa"/>
            <w:gridSpan w:val="2"/>
            <w:tcBorders>
              <w:left w:val="nil"/>
              <w:bottom w:val="single" w:sz="4" w:space="0" w:color="000000"/>
            </w:tcBorders>
            <w:shd w:val="clear" w:color="auto" w:fill="EAF1DD" w:themeFill="accent3" w:themeFillTint="33"/>
            <w:vAlign w:val="center"/>
          </w:tcPr>
          <w:p w14:paraId="66467482" w14:textId="77777777" w:rsidR="004E773E" w:rsidRPr="00CF3EC8" w:rsidRDefault="004E773E" w:rsidP="007745C9">
            <w:pPr>
              <w:jc w:val="center"/>
              <w:rPr>
                <w:b/>
              </w:rPr>
            </w:pPr>
            <w:r w:rsidRPr="00CF3EC8">
              <w:rPr>
                <w:b/>
              </w:rPr>
              <w:t>USE CPDLC</w:t>
            </w:r>
          </w:p>
        </w:tc>
      </w:tr>
      <w:tr w:rsidR="004E773E" w:rsidRPr="00033E16" w14:paraId="66467487" w14:textId="77777777" w:rsidTr="007745C9">
        <w:trPr>
          <w:cantSplit/>
        </w:trPr>
        <w:tc>
          <w:tcPr>
            <w:tcW w:w="3486" w:type="dxa"/>
            <w:tcBorders>
              <w:top w:val="single" w:sz="4" w:space="0" w:color="000000"/>
              <w:bottom w:val="single" w:sz="18" w:space="0" w:color="000000"/>
            </w:tcBorders>
            <w:shd w:val="clear" w:color="auto" w:fill="D9D9D9" w:themeFill="background1" w:themeFillShade="D9"/>
            <w:vAlign w:val="center"/>
          </w:tcPr>
          <w:p w14:paraId="66467484" w14:textId="77777777" w:rsidR="004E773E" w:rsidRPr="00033E16" w:rsidRDefault="004E773E" w:rsidP="007745C9">
            <w:pPr>
              <w:spacing w:before="100" w:beforeAutospacing="1" w:afterAutospacing="1"/>
              <w:jc w:val="center"/>
              <w:rPr>
                <w:b/>
                <w:sz w:val="22"/>
                <w:szCs w:val="22"/>
              </w:rPr>
            </w:pPr>
            <w:r w:rsidRPr="00033E16">
              <w:rPr>
                <w:b/>
              </w:rPr>
              <w:t>Sequence of Events</w:t>
            </w:r>
          </w:p>
        </w:tc>
        <w:tc>
          <w:tcPr>
            <w:tcW w:w="3486" w:type="dxa"/>
            <w:tcBorders>
              <w:top w:val="single" w:sz="4" w:space="0" w:color="000000"/>
              <w:bottom w:val="single" w:sz="18" w:space="0" w:color="000000"/>
            </w:tcBorders>
            <w:shd w:val="clear" w:color="auto" w:fill="D9D9D9" w:themeFill="background1" w:themeFillShade="D9"/>
            <w:vAlign w:val="center"/>
          </w:tcPr>
          <w:p w14:paraId="66467485" w14:textId="77777777" w:rsidR="004E773E" w:rsidRPr="00033E16" w:rsidRDefault="004E773E" w:rsidP="007745C9">
            <w:pPr>
              <w:spacing w:before="100" w:beforeAutospacing="1" w:afterAutospacing="1"/>
              <w:jc w:val="center"/>
              <w:rPr>
                <w:b/>
                <w:sz w:val="22"/>
                <w:szCs w:val="22"/>
              </w:rPr>
            </w:pPr>
            <w:r w:rsidRPr="00033E16">
              <w:rPr>
                <w:b/>
              </w:rPr>
              <w:t>Pilot Flying Procedures</w:t>
            </w:r>
          </w:p>
        </w:tc>
        <w:tc>
          <w:tcPr>
            <w:tcW w:w="3486" w:type="dxa"/>
            <w:tcBorders>
              <w:top w:val="single" w:sz="4" w:space="0" w:color="000000"/>
              <w:bottom w:val="single" w:sz="18" w:space="0" w:color="000000"/>
            </w:tcBorders>
            <w:shd w:val="clear" w:color="auto" w:fill="D9D9D9" w:themeFill="background1" w:themeFillShade="D9"/>
            <w:vAlign w:val="center"/>
          </w:tcPr>
          <w:p w14:paraId="66467486" w14:textId="77777777" w:rsidR="004E773E" w:rsidRPr="00033E16" w:rsidRDefault="004E773E" w:rsidP="007745C9">
            <w:pPr>
              <w:spacing w:before="100" w:beforeAutospacing="1" w:afterAutospacing="1"/>
              <w:jc w:val="center"/>
              <w:rPr>
                <w:b/>
                <w:sz w:val="22"/>
                <w:szCs w:val="22"/>
              </w:rPr>
            </w:pPr>
            <w:r w:rsidRPr="00033E16">
              <w:rPr>
                <w:b/>
              </w:rPr>
              <w:t>Pilot Monitoring Procedures</w:t>
            </w:r>
          </w:p>
        </w:tc>
      </w:tr>
      <w:tr w:rsidR="004E773E" w:rsidRPr="00CF3EC8" w14:paraId="6646748B" w14:textId="77777777" w:rsidTr="007745C9">
        <w:trPr>
          <w:cantSplit/>
        </w:trPr>
        <w:tc>
          <w:tcPr>
            <w:tcW w:w="3486" w:type="dxa"/>
            <w:tcBorders>
              <w:bottom w:val="dashDotStroked" w:sz="24" w:space="0" w:color="auto"/>
            </w:tcBorders>
            <w:vAlign w:val="center"/>
          </w:tcPr>
          <w:p w14:paraId="66467488" w14:textId="77777777" w:rsidR="004E773E" w:rsidRPr="00CF3EC8" w:rsidRDefault="004E773E" w:rsidP="007745C9">
            <w:pPr>
              <w:tabs>
                <w:tab w:val="left" w:pos="720"/>
              </w:tabs>
              <w:autoSpaceDE w:val="0"/>
              <w:autoSpaceDN w:val="0"/>
              <w:rPr>
                <w:rFonts w:ascii="Arial" w:hAnsi="Arial" w:cs="Arial"/>
                <w:color w:val="000000"/>
              </w:rPr>
            </w:pPr>
          </w:p>
        </w:tc>
        <w:tc>
          <w:tcPr>
            <w:tcW w:w="3486" w:type="dxa"/>
            <w:tcBorders>
              <w:bottom w:val="dashDotStroked" w:sz="24" w:space="0" w:color="auto"/>
            </w:tcBorders>
            <w:vAlign w:val="center"/>
          </w:tcPr>
          <w:p w14:paraId="66467489" w14:textId="77777777" w:rsidR="004E773E" w:rsidRPr="00CF3EC8" w:rsidRDefault="004E773E" w:rsidP="007745C9">
            <w:pPr>
              <w:tabs>
                <w:tab w:val="left" w:pos="720"/>
              </w:tabs>
              <w:autoSpaceDE w:val="0"/>
              <w:autoSpaceDN w:val="0"/>
              <w:rPr>
                <w:rFonts w:ascii="Arial" w:hAnsi="Arial" w:cs="Arial"/>
                <w:color w:val="000000"/>
                <w:szCs w:val="22"/>
              </w:rPr>
            </w:pPr>
          </w:p>
        </w:tc>
        <w:tc>
          <w:tcPr>
            <w:tcW w:w="3486" w:type="dxa"/>
            <w:tcBorders>
              <w:bottom w:val="dashDotStroked" w:sz="24" w:space="0" w:color="auto"/>
            </w:tcBorders>
            <w:vAlign w:val="center"/>
          </w:tcPr>
          <w:p w14:paraId="6646748A" w14:textId="77777777" w:rsidR="004E773E" w:rsidRPr="00CF3EC8" w:rsidRDefault="004E773E" w:rsidP="007745C9">
            <w:pPr>
              <w:tabs>
                <w:tab w:val="left" w:pos="720"/>
              </w:tabs>
              <w:autoSpaceDE w:val="0"/>
              <w:autoSpaceDN w:val="0"/>
              <w:rPr>
                <w:rFonts w:ascii="Arial" w:hAnsi="Arial" w:cs="Arial"/>
                <w:color w:val="000000"/>
                <w:szCs w:val="22"/>
              </w:rPr>
            </w:pPr>
          </w:p>
        </w:tc>
      </w:tr>
      <w:tr w:rsidR="004E773E" w:rsidRPr="00CF3EC8" w14:paraId="6646749D" w14:textId="77777777" w:rsidTr="007745C9">
        <w:trPr>
          <w:cantSplit/>
        </w:trPr>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vAlign w:val="center"/>
          </w:tcPr>
          <w:p w14:paraId="6646748C"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Crew receives:</w:t>
            </w:r>
          </w:p>
          <w:p w14:paraId="6646748D" w14:textId="77777777" w:rsidR="004E773E" w:rsidRPr="00CF3EC8" w:rsidRDefault="004E773E" w:rsidP="007745C9">
            <w:pPr>
              <w:tabs>
                <w:tab w:val="left" w:pos="720"/>
              </w:tabs>
              <w:autoSpaceDE w:val="0"/>
              <w:autoSpaceDN w:val="0"/>
              <w:rPr>
                <w:rFonts w:ascii="Arial" w:hAnsi="Arial" w:cs="Arial"/>
                <w:color w:val="000000"/>
              </w:rPr>
            </w:pPr>
            <w:r w:rsidRPr="00CF3EC8">
              <w:rPr>
                <w:rFonts w:ascii="Arial" w:hAnsi="Arial" w:cs="Arial"/>
                <w:b/>
                <w:color w:val="000000"/>
                <w:szCs w:val="22"/>
              </w:rPr>
              <w:t xml:space="preserve">UM252: </w:t>
            </w:r>
            <w:r w:rsidRPr="00CF3EC8">
              <w:rPr>
                <w:rFonts w:ascii="Arial" w:hAnsi="Arial" w:cs="Arial"/>
                <w:color w:val="000000"/>
                <w:szCs w:val="22"/>
              </w:rPr>
              <w:t>CROSS [</w:t>
            </w:r>
            <w:r w:rsidRPr="00CF3EC8">
              <w:rPr>
                <w:rFonts w:ascii="Arial" w:hAnsi="Arial" w:cs="Arial"/>
                <w:i/>
                <w:color w:val="000000"/>
                <w:szCs w:val="22"/>
              </w:rPr>
              <w:t>position</w:t>
            </w:r>
            <w:r w:rsidRPr="00CF3EC8">
              <w:rPr>
                <w:rFonts w:ascii="Arial" w:hAnsi="Arial" w:cs="Arial"/>
                <w:color w:val="000000"/>
                <w:szCs w:val="22"/>
              </w:rPr>
              <w:t>] AT [</w:t>
            </w:r>
            <w:r w:rsidRPr="00CF3EC8">
              <w:rPr>
                <w:rFonts w:ascii="Arial" w:hAnsi="Arial" w:cs="Arial"/>
                <w:i/>
                <w:color w:val="000000"/>
                <w:szCs w:val="22"/>
              </w:rPr>
              <w:t>RTAtimesec</w:t>
            </w:r>
            <w:r w:rsidRPr="00CF3EC8">
              <w:rPr>
                <w:rFonts w:ascii="Arial" w:hAnsi="Arial" w:cs="Arial"/>
                <w:color w:val="000000"/>
                <w:szCs w:val="22"/>
              </w:rPr>
              <w:t>]</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tcPr>
          <w:p w14:paraId="6646748E"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Read UM silently.</w:t>
            </w:r>
          </w:p>
          <w:p w14:paraId="6646748F"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w:t>
            </w:r>
          </w:p>
          <w:p w14:paraId="66467490"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Evaluate and </w:t>
            </w:r>
            <w:r w:rsidR="000769EB" w:rsidRPr="00CF3EC8">
              <w:rPr>
                <w:rFonts w:ascii="Arial" w:hAnsi="Arial" w:cs="Arial"/>
                <w:color w:val="000000"/>
                <w:szCs w:val="22"/>
              </w:rPr>
              <w:t>d</w:t>
            </w:r>
            <w:r w:rsidRPr="00CF3EC8">
              <w:rPr>
                <w:rFonts w:ascii="Arial" w:hAnsi="Arial" w:cs="Arial"/>
                <w:color w:val="000000"/>
                <w:szCs w:val="22"/>
              </w:rPr>
              <w:t>iscuss.</w:t>
            </w:r>
          </w:p>
          <w:p w14:paraId="66467491"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Consider sending </w:t>
            </w:r>
            <w:r w:rsidRPr="00CF3EC8">
              <w:rPr>
                <w:rFonts w:ascii="Arial" w:hAnsi="Arial" w:cs="Arial"/>
                <w:b/>
                <w:color w:val="000000"/>
                <w:szCs w:val="22"/>
              </w:rPr>
              <w:t>STANDBY</w:t>
            </w:r>
            <w:r w:rsidRPr="00CF3EC8">
              <w:rPr>
                <w:rFonts w:ascii="Arial" w:hAnsi="Arial" w:cs="Arial"/>
                <w:color w:val="000000"/>
                <w:szCs w:val="22"/>
              </w:rPr>
              <w:t>.</w:t>
            </w:r>
          </w:p>
          <w:p w14:paraId="66467492"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If acceptable, then set up FMS/MCP Crosscheck</w:t>
            </w:r>
            <w:r w:rsidR="000769EB">
              <w:rPr>
                <w:rFonts w:ascii="Arial" w:hAnsi="Arial" w:cs="Arial"/>
                <w:color w:val="000000"/>
                <w:szCs w:val="22"/>
              </w:rPr>
              <w:t>.</w:t>
            </w:r>
            <w:r w:rsidRPr="00CF3EC8">
              <w:rPr>
                <w:rFonts w:ascii="Arial" w:hAnsi="Arial" w:cs="Arial"/>
                <w:color w:val="000000"/>
                <w:szCs w:val="22"/>
              </w:rPr>
              <w:t xml:space="preserve"> </w:t>
            </w:r>
          </w:p>
          <w:p w14:paraId="66467493"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EXECUTE.</w:t>
            </w:r>
          </w:p>
          <w:p w14:paraId="66467494"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Tell PM to </w:t>
            </w:r>
            <w:r w:rsidRPr="00CF3EC8">
              <w:rPr>
                <w:rFonts w:ascii="Arial" w:hAnsi="Arial" w:cs="Arial"/>
                <w:b/>
                <w:color w:val="000000"/>
                <w:szCs w:val="22"/>
              </w:rPr>
              <w:t>ACCEPT</w:t>
            </w:r>
            <w:r w:rsidRPr="00CF3EC8">
              <w:rPr>
                <w:rFonts w:ascii="Arial" w:hAnsi="Arial" w:cs="Arial"/>
                <w:color w:val="000000"/>
                <w:szCs w:val="22"/>
              </w:rPr>
              <w:t xml:space="preserve"> clearance. </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tcPr>
          <w:p w14:paraId="66467495"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Read UM silently.</w:t>
            </w:r>
          </w:p>
          <w:p w14:paraId="66467496"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Load UM into FMS.</w:t>
            </w:r>
          </w:p>
          <w:p w14:paraId="66467497"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Evaluate and </w:t>
            </w:r>
            <w:r w:rsidR="000769EB" w:rsidRPr="00CF3EC8">
              <w:rPr>
                <w:rFonts w:ascii="Arial" w:hAnsi="Arial" w:cs="Arial"/>
                <w:color w:val="000000"/>
                <w:szCs w:val="22"/>
              </w:rPr>
              <w:t>d</w:t>
            </w:r>
            <w:r w:rsidRPr="00CF3EC8">
              <w:rPr>
                <w:rFonts w:ascii="Arial" w:hAnsi="Arial" w:cs="Arial"/>
                <w:color w:val="000000"/>
                <w:szCs w:val="22"/>
              </w:rPr>
              <w:t>iscuss.</w:t>
            </w:r>
          </w:p>
          <w:p w14:paraId="66467498"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w:t>
            </w:r>
          </w:p>
          <w:p w14:paraId="66467499"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w:t>
            </w:r>
          </w:p>
          <w:p w14:paraId="6646749A"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Crosscheck</w:t>
            </w:r>
            <w:r w:rsidR="000769EB">
              <w:rPr>
                <w:rFonts w:ascii="Arial" w:hAnsi="Arial" w:cs="Arial"/>
                <w:color w:val="000000"/>
                <w:szCs w:val="22"/>
              </w:rPr>
              <w:t>.</w:t>
            </w:r>
          </w:p>
          <w:p w14:paraId="6646749B"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w:t>
            </w:r>
          </w:p>
          <w:p w14:paraId="6646749C"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Send: </w:t>
            </w:r>
            <w:r w:rsidRPr="00CF3EC8">
              <w:rPr>
                <w:rFonts w:ascii="Arial" w:hAnsi="Arial" w:cs="Arial"/>
                <w:b/>
                <w:color w:val="000000"/>
                <w:szCs w:val="22"/>
              </w:rPr>
              <w:t>DM0:</w:t>
            </w:r>
            <w:r w:rsidRPr="00CF3EC8">
              <w:rPr>
                <w:rFonts w:ascii="Arial" w:hAnsi="Arial" w:cs="Arial"/>
                <w:color w:val="000000"/>
                <w:szCs w:val="22"/>
              </w:rPr>
              <w:t xml:space="preserve"> WILCO</w:t>
            </w:r>
          </w:p>
        </w:tc>
      </w:tr>
      <w:tr w:rsidR="004E773E" w:rsidRPr="00CF3EC8" w14:paraId="664674A6" w14:textId="77777777" w:rsidTr="007745C9">
        <w:tc>
          <w:tcPr>
            <w:tcW w:w="10458" w:type="dxa"/>
            <w:gridSpan w:val="3"/>
            <w:tcBorders>
              <w:top w:val="dashDotStroked" w:sz="24" w:space="0" w:color="auto"/>
            </w:tcBorders>
            <w:tcMar>
              <w:top w:w="29" w:type="dxa"/>
              <w:left w:w="115" w:type="dxa"/>
              <w:bottom w:w="29" w:type="dxa"/>
              <w:right w:w="115" w:type="dxa"/>
            </w:tcMar>
          </w:tcPr>
          <w:p w14:paraId="6646749E" w14:textId="77777777" w:rsidR="004E773E" w:rsidRPr="007128D9" w:rsidRDefault="004E773E" w:rsidP="007745C9">
            <w:pPr>
              <w:tabs>
                <w:tab w:val="left" w:pos="720"/>
              </w:tabs>
              <w:autoSpaceDE w:val="0"/>
              <w:autoSpaceDN w:val="0"/>
              <w:spacing w:before="100" w:beforeAutospacing="1" w:afterAutospacing="1"/>
              <w:rPr>
                <w:b/>
                <w:color w:val="000000"/>
              </w:rPr>
            </w:pPr>
            <w:r w:rsidRPr="007128D9">
              <w:rPr>
                <w:b/>
                <w:color w:val="000000"/>
              </w:rPr>
              <w:t>N</w:t>
            </w:r>
            <w:r w:rsidR="000769EB" w:rsidRPr="007128D9">
              <w:rPr>
                <w:b/>
                <w:color w:val="000000"/>
              </w:rPr>
              <w:t>otes</w:t>
            </w:r>
            <w:r w:rsidRPr="007128D9">
              <w:rPr>
                <w:b/>
                <w:color w:val="000000"/>
              </w:rPr>
              <w:t xml:space="preserve"> and J</w:t>
            </w:r>
            <w:r w:rsidR="000769EB" w:rsidRPr="007128D9">
              <w:rPr>
                <w:b/>
                <w:color w:val="000000"/>
              </w:rPr>
              <w:t>ustifications</w:t>
            </w:r>
            <w:r w:rsidRPr="007128D9">
              <w:rPr>
                <w:b/>
                <w:color w:val="000000"/>
              </w:rPr>
              <w:t>:</w:t>
            </w:r>
          </w:p>
          <w:p w14:paraId="6646749F" w14:textId="77777777" w:rsidR="004E773E" w:rsidRPr="007128D9" w:rsidRDefault="004E773E" w:rsidP="007745C9">
            <w:pPr>
              <w:tabs>
                <w:tab w:val="left" w:pos="720"/>
              </w:tabs>
              <w:autoSpaceDE w:val="0"/>
              <w:autoSpaceDN w:val="0"/>
              <w:rPr>
                <w:color w:val="000000"/>
                <w:szCs w:val="22"/>
              </w:rPr>
            </w:pPr>
            <w:r w:rsidRPr="007128D9">
              <w:rPr>
                <w:color w:val="000000"/>
              </w:rPr>
              <w:t>1.) The "RTA timesec" parameter consists of an arrival time plus an optional "RTAsec Tolerance" parameter that provides the plus/minus arrival time tolerance in seconds. [</w:t>
            </w:r>
            <w:r w:rsidR="0094752E">
              <w:fldChar w:fldCharType="begin"/>
            </w:r>
            <w:r w:rsidR="0094752E">
              <w:instrText xml:space="preserve"> REF _Ref301359346 \r \h  \* MERGEFORMAT </w:instrText>
            </w:r>
            <w:r w:rsidR="0094752E">
              <w:fldChar w:fldCharType="separate"/>
            </w:r>
            <w:r w:rsidR="00FE1A86" w:rsidRPr="00FE1A86">
              <w:rPr>
                <w:color w:val="000000"/>
              </w:rPr>
              <w:t>21</w:t>
            </w:r>
            <w:r w:rsidR="0094752E">
              <w:fldChar w:fldCharType="end"/>
            </w:r>
            <w:r w:rsidRPr="007128D9">
              <w:rPr>
                <w:color w:val="000000"/>
              </w:rPr>
              <w:t>]</w:t>
            </w:r>
          </w:p>
          <w:p w14:paraId="664674A0" w14:textId="77777777" w:rsidR="004E773E" w:rsidRPr="007128D9" w:rsidRDefault="004E773E" w:rsidP="007745C9">
            <w:pPr>
              <w:tabs>
                <w:tab w:val="left" w:pos="720"/>
              </w:tabs>
              <w:autoSpaceDE w:val="0"/>
              <w:autoSpaceDN w:val="0"/>
              <w:rPr>
                <w:color w:val="000000"/>
                <w:szCs w:val="22"/>
              </w:rPr>
            </w:pPr>
            <w:r w:rsidRPr="007128D9">
              <w:rPr>
                <w:color w:val="000000"/>
              </w:rPr>
              <w:t xml:space="preserve">2.) RTA waypoints </w:t>
            </w:r>
            <w:r w:rsidR="000769EB">
              <w:rPr>
                <w:color w:val="000000"/>
                <w:szCs w:val="22"/>
              </w:rPr>
              <w:t>are</w:t>
            </w:r>
            <w:r w:rsidRPr="007128D9">
              <w:rPr>
                <w:color w:val="000000"/>
              </w:rPr>
              <w:t xml:space="preserve"> valuable for approach sequencing, but seldom used in the current flight</w:t>
            </w:r>
            <w:r w:rsidR="000769EB">
              <w:rPr>
                <w:color w:val="000000"/>
                <w:szCs w:val="22"/>
              </w:rPr>
              <w:t xml:space="preserve"> </w:t>
            </w:r>
            <w:r w:rsidRPr="007128D9">
              <w:rPr>
                <w:color w:val="000000"/>
              </w:rPr>
              <w:t>plan-based ATC operations. Research [</w:t>
            </w:r>
            <w:r w:rsidR="0094752E">
              <w:fldChar w:fldCharType="begin"/>
            </w:r>
            <w:r w:rsidR="0094752E">
              <w:instrText xml:space="preserve"> REF _Ref301362233 \r \h  \* MERGEFORMAT </w:instrText>
            </w:r>
            <w:r w:rsidR="0094752E">
              <w:fldChar w:fldCharType="separate"/>
            </w:r>
            <w:r w:rsidR="00FE1A86" w:rsidRPr="00FE1A86">
              <w:rPr>
                <w:color w:val="000000"/>
              </w:rPr>
              <w:t>75</w:t>
            </w:r>
            <w:r w:rsidR="0094752E">
              <w:fldChar w:fldCharType="end"/>
            </w:r>
            <w:r w:rsidRPr="007128D9">
              <w:rPr>
                <w:color w:val="000000"/>
              </w:rPr>
              <w:t>] has demonstrated the current generation avionics can achieve time control with 4</w:t>
            </w:r>
            <w:r w:rsidR="000769EB">
              <w:rPr>
                <w:color w:val="000000"/>
                <w:szCs w:val="22"/>
              </w:rPr>
              <w:t>-</w:t>
            </w:r>
            <w:r w:rsidRPr="007128D9">
              <w:rPr>
                <w:color w:val="000000"/>
              </w:rPr>
              <w:t>second accuracy at the Initial Approach Fix. The same research showed that using aircraft descent and approach spacing of 105 seconds or greater should not cause separation problems. [</w:t>
            </w:r>
            <w:r w:rsidR="0094752E">
              <w:fldChar w:fldCharType="begin"/>
            </w:r>
            <w:r w:rsidR="0094752E">
              <w:instrText xml:space="preserve"> REF _Ref301362233 \r \h  \* MERGEFORMAT </w:instrText>
            </w:r>
            <w:r w:rsidR="0094752E">
              <w:fldChar w:fldCharType="separate"/>
            </w:r>
            <w:r w:rsidR="00FE1A86" w:rsidRPr="00FE1A86">
              <w:rPr>
                <w:color w:val="000000"/>
              </w:rPr>
              <w:t>75</w:t>
            </w:r>
            <w:r w:rsidR="0094752E">
              <w:fldChar w:fldCharType="end"/>
            </w:r>
            <w:r w:rsidRPr="007128D9">
              <w:rPr>
                <w:color w:val="000000"/>
              </w:rPr>
              <w:t>]</w:t>
            </w:r>
          </w:p>
          <w:p w14:paraId="664674A1" w14:textId="77777777" w:rsidR="004E773E" w:rsidRPr="007128D9" w:rsidRDefault="004E773E" w:rsidP="007745C9">
            <w:pPr>
              <w:tabs>
                <w:tab w:val="left" w:pos="720"/>
              </w:tabs>
              <w:autoSpaceDE w:val="0"/>
              <w:autoSpaceDN w:val="0"/>
              <w:rPr>
                <w:color w:val="000000"/>
                <w:szCs w:val="22"/>
              </w:rPr>
            </w:pPr>
            <w:r w:rsidRPr="007128D9">
              <w:rPr>
                <w:color w:val="000000"/>
              </w:rPr>
              <w:t xml:space="preserve">3.) The current FMS only adjusts speed </w:t>
            </w:r>
            <w:r w:rsidR="000769EB" w:rsidRPr="00572785">
              <w:rPr>
                <w:color w:val="000000"/>
                <w:szCs w:val="22"/>
              </w:rPr>
              <w:t xml:space="preserve">during </w:t>
            </w:r>
            <w:r w:rsidR="000769EB" w:rsidRPr="00572785">
              <w:rPr>
                <w:b/>
                <w:color w:val="000000"/>
                <w:szCs w:val="22"/>
              </w:rPr>
              <w:t>cruise</w:t>
            </w:r>
            <w:r w:rsidR="000769EB" w:rsidRPr="000769EB">
              <w:rPr>
                <w:color w:val="000000"/>
                <w:szCs w:val="22"/>
              </w:rPr>
              <w:t xml:space="preserve"> </w:t>
            </w:r>
            <w:r w:rsidRPr="007128D9">
              <w:rPr>
                <w:color w:val="000000"/>
              </w:rPr>
              <w:t>to meet the RTA time restriction, not during climb or descent. But the FMS is still capable of the demonstrated RTA accuracy at the FAF [</w:t>
            </w:r>
            <w:r w:rsidR="0094752E">
              <w:fldChar w:fldCharType="begin"/>
            </w:r>
            <w:r w:rsidR="0094752E">
              <w:instrText xml:space="preserve"> REF _Ref301362233 \r \h  \* MERGEFORMAT </w:instrText>
            </w:r>
            <w:r w:rsidR="0094752E">
              <w:fldChar w:fldCharType="separate"/>
            </w:r>
            <w:r w:rsidR="00FE1A86" w:rsidRPr="00FE1A86">
              <w:rPr>
                <w:color w:val="000000"/>
              </w:rPr>
              <w:t>75</w:t>
            </w:r>
            <w:r w:rsidR="0094752E">
              <w:fldChar w:fldCharType="end"/>
            </w:r>
            <w:r w:rsidRPr="007128D9">
              <w:rPr>
                <w:color w:val="000000"/>
              </w:rPr>
              <w:t>] using the FMS calculated descent profile. To do this, ATC should refrain from speed constraints, altitude constraints</w:t>
            </w:r>
            <w:r w:rsidR="000769EB">
              <w:rPr>
                <w:color w:val="000000"/>
                <w:szCs w:val="22"/>
              </w:rPr>
              <w:t>,</w:t>
            </w:r>
            <w:r w:rsidRPr="007128D9">
              <w:rPr>
                <w:color w:val="000000"/>
              </w:rPr>
              <w:t xml:space="preserve"> or vectoring during descent and approach.</w:t>
            </w:r>
          </w:p>
          <w:p w14:paraId="664674A2" w14:textId="77777777" w:rsidR="004E773E" w:rsidRPr="007128D9" w:rsidRDefault="004E773E" w:rsidP="007745C9">
            <w:pPr>
              <w:tabs>
                <w:tab w:val="left" w:pos="720"/>
              </w:tabs>
              <w:autoSpaceDE w:val="0"/>
              <w:autoSpaceDN w:val="0"/>
              <w:rPr>
                <w:color w:val="000000"/>
                <w:szCs w:val="22"/>
              </w:rPr>
            </w:pPr>
            <w:r w:rsidRPr="007128D9">
              <w:rPr>
                <w:color w:val="000000"/>
              </w:rPr>
              <w:t>4.) Crew should maintain updated wind information in the FMS for RTA operations.</w:t>
            </w:r>
          </w:p>
          <w:p w14:paraId="664674A3" w14:textId="77777777" w:rsidR="004E773E" w:rsidRPr="007128D9" w:rsidRDefault="004E773E" w:rsidP="007745C9">
            <w:pPr>
              <w:tabs>
                <w:tab w:val="left" w:pos="720"/>
              </w:tabs>
              <w:autoSpaceDE w:val="0"/>
              <w:autoSpaceDN w:val="0"/>
              <w:rPr>
                <w:color w:val="000000"/>
                <w:szCs w:val="22"/>
              </w:rPr>
            </w:pPr>
            <w:r w:rsidRPr="007128D9">
              <w:rPr>
                <w:color w:val="000000"/>
              </w:rPr>
              <w:t>5.) It is typical for the crew to take extra time in responding to an RTA clearance due to the infrequent use of the clearance and the crew unfamiliarity of the RTA feature.</w:t>
            </w:r>
          </w:p>
          <w:p w14:paraId="664674A4" w14:textId="77777777" w:rsidR="004E773E" w:rsidRPr="007128D9" w:rsidRDefault="004E773E" w:rsidP="007745C9">
            <w:pPr>
              <w:tabs>
                <w:tab w:val="left" w:pos="720"/>
              </w:tabs>
              <w:autoSpaceDE w:val="0"/>
              <w:autoSpaceDN w:val="0"/>
              <w:rPr>
                <w:color w:val="000000"/>
                <w:szCs w:val="22"/>
              </w:rPr>
            </w:pPr>
            <w:r w:rsidRPr="007128D9">
              <w:rPr>
                <w:color w:val="000000"/>
              </w:rPr>
              <w:t>6.) The simulations showed that it took about 40 seconds for the a/c to accelerate from ECON to the RTA required Mach. There may be some delay before the crew knows if the a/c can make the RTA restriction.</w:t>
            </w:r>
          </w:p>
          <w:p w14:paraId="664674A5" w14:textId="77777777" w:rsidR="004E773E" w:rsidRPr="000769EB" w:rsidRDefault="004E773E" w:rsidP="000769EB">
            <w:r w:rsidRPr="007128D9">
              <w:t>7.) Operational response times may vary depending on workload and complexity of the instruction or clearance. [</w:t>
            </w:r>
            <w:r w:rsidR="0094752E">
              <w:fldChar w:fldCharType="begin"/>
            </w:r>
            <w:r w:rsidR="0094752E">
              <w:instrText xml:space="preserve"> REF _Ref300924677 \r \h  \* MERGEFORMAT </w:instrText>
            </w:r>
            <w:r w:rsidR="0094752E">
              <w:fldChar w:fldCharType="separate"/>
            </w:r>
            <w:r w:rsidR="00FE1A86">
              <w:t>55</w:t>
            </w:r>
            <w:r w:rsidR="0094752E">
              <w:fldChar w:fldCharType="end"/>
            </w:r>
            <w:r w:rsidRPr="007128D9">
              <w:t xml:space="preserve">] </w:t>
            </w:r>
            <w:r w:rsidRPr="007128D9">
              <w:rPr>
                <w:b/>
              </w:rPr>
              <w:t>DM2:</w:t>
            </w:r>
            <w:r w:rsidRPr="007128D9">
              <w:t xml:space="preserve"> STANDBY may be useful </w:t>
            </w:r>
            <w:r w:rsidR="000769EB">
              <w:t>for taking</w:t>
            </w:r>
            <w:r w:rsidRPr="007128D9">
              <w:t xml:space="preserve"> the necessary time to properly evaluate all the requirements to meet the RTA time constraint. Evaluation includes loading latest wind data, computing cruise altitude step climb requirements, possible weather deviations</w:t>
            </w:r>
            <w:r w:rsidR="000769EB">
              <w:t>,</w:t>
            </w:r>
            <w:r w:rsidRPr="007128D9">
              <w:t xml:space="preserve"> and assessing the speed necessary to meet the RTA time constraint.</w:t>
            </w:r>
          </w:p>
        </w:tc>
      </w:tr>
    </w:tbl>
    <w:p w14:paraId="664674A7" w14:textId="77777777" w:rsidR="004E773E" w:rsidRDefault="004E773E" w:rsidP="004E773E">
      <w:pPr>
        <w:rPr>
          <w:rFonts w:ascii="Calibri" w:eastAsia="Calibri" w:hAnsi="Calibri"/>
        </w:rPr>
      </w:pPr>
    </w:p>
    <w:tbl>
      <w:tblPr>
        <w:tblStyle w:val="TableGrid2"/>
        <w:tblW w:w="10458" w:type="dxa"/>
        <w:tblLook w:val="04A0" w:firstRow="1" w:lastRow="0" w:firstColumn="1" w:lastColumn="0" w:noHBand="0" w:noVBand="1"/>
      </w:tblPr>
      <w:tblGrid>
        <w:gridCol w:w="3486"/>
        <w:gridCol w:w="3486"/>
        <w:gridCol w:w="3486"/>
      </w:tblGrid>
      <w:tr w:rsidR="004E773E" w:rsidRPr="00CF3EC8" w14:paraId="664674AA" w14:textId="77777777" w:rsidTr="007745C9">
        <w:trPr>
          <w:cantSplit/>
          <w:tblHeader/>
        </w:trPr>
        <w:tc>
          <w:tcPr>
            <w:tcW w:w="3486" w:type="dxa"/>
            <w:tcBorders>
              <w:top w:val="single" w:sz="18" w:space="0" w:color="000000"/>
              <w:right w:val="nil"/>
            </w:tcBorders>
            <w:shd w:val="clear" w:color="auto" w:fill="D9D9D9" w:themeFill="background1" w:themeFillShade="D9"/>
          </w:tcPr>
          <w:p w14:paraId="664674A8" w14:textId="77777777" w:rsidR="004E773E" w:rsidRPr="00CF3EC8" w:rsidRDefault="004E773E" w:rsidP="007745C9">
            <w:pPr>
              <w:tabs>
                <w:tab w:val="right" w:pos="3270"/>
              </w:tabs>
              <w:rPr>
                <w:rFonts w:ascii="Arial" w:hAnsi="Arial" w:cs="Arial"/>
                <w:b/>
              </w:rPr>
            </w:pPr>
            <w:r w:rsidRPr="00CF3EC8">
              <w:rPr>
                <w:rFonts w:ascii="Arial" w:hAnsi="Arial" w:cs="Arial"/>
                <w:b/>
              </w:rPr>
              <w:t>D.9.  CRUISE</w:t>
            </w:r>
            <w:r w:rsidRPr="00CF3EC8">
              <w:rPr>
                <w:rFonts w:ascii="Arial" w:hAnsi="Arial" w:cs="Arial"/>
                <w:b/>
              </w:rPr>
              <w:tab/>
            </w:r>
          </w:p>
        </w:tc>
        <w:tc>
          <w:tcPr>
            <w:tcW w:w="6972" w:type="dxa"/>
            <w:gridSpan w:val="2"/>
            <w:tcBorders>
              <w:top w:val="single" w:sz="18" w:space="0" w:color="000000"/>
              <w:left w:val="nil"/>
            </w:tcBorders>
            <w:shd w:val="clear" w:color="auto" w:fill="D9D9D9" w:themeFill="background1" w:themeFillShade="D9"/>
          </w:tcPr>
          <w:p w14:paraId="664674A9" w14:textId="77777777" w:rsidR="004E773E" w:rsidRPr="00CF3EC8" w:rsidRDefault="004E773E" w:rsidP="007745C9">
            <w:pPr>
              <w:rPr>
                <w:rFonts w:ascii="Arial" w:hAnsi="Arial" w:cs="Arial"/>
                <w:b/>
                <w:highlight w:val="green"/>
              </w:rPr>
            </w:pPr>
            <w:r w:rsidRPr="00CF3EC8">
              <w:rPr>
                <w:rFonts w:ascii="Arial" w:hAnsi="Arial" w:cs="Arial"/>
                <w:b/>
                <w:highlight w:val="green"/>
              </w:rPr>
              <w:t>Crewmember Leaves the Cockpit</w:t>
            </w:r>
          </w:p>
        </w:tc>
      </w:tr>
      <w:tr w:rsidR="004E773E" w:rsidRPr="00033E16" w14:paraId="664674AE" w14:textId="77777777" w:rsidTr="007745C9">
        <w:trPr>
          <w:cantSplit/>
        </w:trPr>
        <w:tc>
          <w:tcPr>
            <w:tcW w:w="3486" w:type="dxa"/>
            <w:tcBorders>
              <w:bottom w:val="single" w:sz="18" w:space="0" w:color="000000"/>
            </w:tcBorders>
            <w:shd w:val="clear" w:color="auto" w:fill="D9D9D9" w:themeFill="background1" w:themeFillShade="D9"/>
            <w:vAlign w:val="center"/>
          </w:tcPr>
          <w:p w14:paraId="664674AB" w14:textId="77777777" w:rsidR="004E773E" w:rsidRPr="00033E16" w:rsidRDefault="004E773E" w:rsidP="007745C9">
            <w:pPr>
              <w:jc w:val="center"/>
              <w:rPr>
                <w:b/>
                <w:sz w:val="22"/>
                <w:szCs w:val="22"/>
              </w:rPr>
            </w:pPr>
            <w:r w:rsidRPr="00033E16">
              <w:rPr>
                <w:b/>
              </w:rPr>
              <w:t>Sequence of Events</w:t>
            </w:r>
          </w:p>
        </w:tc>
        <w:tc>
          <w:tcPr>
            <w:tcW w:w="3486" w:type="dxa"/>
            <w:tcBorders>
              <w:bottom w:val="single" w:sz="18" w:space="0" w:color="000000"/>
            </w:tcBorders>
            <w:shd w:val="clear" w:color="auto" w:fill="D9D9D9" w:themeFill="background1" w:themeFillShade="D9"/>
            <w:vAlign w:val="center"/>
          </w:tcPr>
          <w:p w14:paraId="664674AC" w14:textId="77777777" w:rsidR="004E773E" w:rsidRPr="00033E16" w:rsidRDefault="004E773E" w:rsidP="007745C9">
            <w:pPr>
              <w:spacing w:before="100" w:beforeAutospacing="1" w:afterAutospacing="1"/>
              <w:jc w:val="center"/>
              <w:rPr>
                <w:b/>
                <w:sz w:val="22"/>
                <w:szCs w:val="22"/>
              </w:rPr>
            </w:pPr>
            <w:r w:rsidRPr="00033E16">
              <w:rPr>
                <w:b/>
              </w:rPr>
              <w:t>Pilot Flying Procedures</w:t>
            </w:r>
          </w:p>
        </w:tc>
        <w:tc>
          <w:tcPr>
            <w:tcW w:w="3486" w:type="dxa"/>
            <w:tcBorders>
              <w:bottom w:val="single" w:sz="18" w:space="0" w:color="000000"/>
            </w:tcBorders>
            <w:shd w:val="clear" w:color="auto" w:fill="D9D9D9" w:themeFill="background1" w:themeFillShade="D9"/>
            <w:vAlign w:val="center"/>
          </w:tcPr>
          <w:p w14:paraId="664674AD" w14:textId="77777777" w:rsidR="004E773E" w:rsidRPr="00033E16" w:rsidRDefault="004E773E" w:rsidP="007745C9">
            <w:pPr>
              <w:spacing w:before="100" w:beforeAutospacing="1" w:afterAutospacing="1"/>
              <w:jc w:val="center"/>
              <w:rPr>
                <w:b/>
                <w:sz w:val="22"/>
                <w:szCs w:val="22"/>
              </w:rPr>
            </w:pPr>
            <w:r w:rsidRPr="00033E16">
              <w:rPr>
                <w:b/>
              </w:rPr>
              <w:t>Pilot Monitoring Procedures</w:t>
            </w:r>
          </w:p>
        </w:tc>
      </w:tr>
      <w:tr w:rsidR="004E773E" w:rsidRPr="00CF3EC8" w14:paraId="664674B2" w14:textId="77777777" w:rsidTr="007745C9">
        <w:trPr>
          <w:cantSplit/>
        </w:trPr>
        <w:tc>
          <w:tcPr>
            <w:tcW w:w="3486" w:type="dxa"/>
            <w:tcBorders>
              <w:bottom w:val="dashDotStroked" w:sz="24" w:space="0" w:color="auto"/>
            </w:tcBorders>
            <w:vAlign w:val="center"/>
          </w:tcPr>
          <w:p w14:paraId="664674AF" w14:textId="77777777" w:rsidR="004E773E" w:rsidRPr="00CF3EC8" w:rsidRDefault="004E773E" w:rsidP="007745C9">
            <w:pPr>
              <w:tabs>
                <w:tab w:val="left" w:pos="720"/>
              </w:tabs>
              <w:autoSpaceDE w:val="0"/>
              <w:autoSpaceDN w:val="0"/>
              <w:rPr>
                <w:rFonts w:ascii="Arial" w:hAnsi="Arial" w:cs="Arial"/>
                <w:color w:val="000000"/>
              </w:rPr>
            </w:pPr>
            <w:r w:rsidRPr="00CF3EC8">
              <w:rPr>
                <w:rFonts w:ascii="Arial" w:hAnsi="Arial" w:cs="Arial"/>
                <w:color w:val="000000"/>
              </w:rPr>
              <w:t xml:space="preserve">The PF </w:t>
            </w:r>
            <w:r w:rsidR="00F84C75">
              <w:rPr>
                <w:rFonts w:ascii="Arial" w:hAnsi="Arial" w:cs="Arial"/>
                <w:color w:val="000000"/>
              </w:rPr>
              <w:t>must</w:t>
            </w:r>
            <w:r w:rsidRPr="00CF3EC8">
              <w:rPr>
                <w:rFonts w:ascii="Arial" w:hAnsi="Arial" w:cs="Arial"/>
                <w:color w:val="000000"/>
              </w:rPr>
              <w:t xml:space="preserve"> leave the cockpit.</w:t>
            </w:r>
          </w:p>
        </w:tc>
        <w:tc>
          <w:tcPr>
            <w:tcW w:w="3486" w:type="dxa"/>
            <w:tcBorders>
              <w:bottom w:val="dashDotStroked" w:sz="24" w:space="0" w:color="auto"/>
            </w:tcBorders>
            <w:vAlign w:val="center"/>
          </w:tcPr>
          <w:p w14:paraId="664674B0"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Briefs the PM on the current state and anything to expect.</w:t>
            </w:r>
          </w:p>
        </w:tc>
        <w:tc>
          <w:tcPr>
            <w:tcW w:w="3486" w:type="dxa"/>
            <w:tcBorders>
              <w:bottom w:val="dashDotStroked" w:sz="24" w:space="0" w:color="auto"/>
            </w:tcBorders>
            <w:vAlign w:val="center"/>
          </w:tcPr>
          <w:p w14:paraId="664674B1" w14:textId="77777777" w:rsidR="004E773E" w:rsidRPr="00CF3EC8" w:rsidRDefault="004E773E" w:rsidP="007745C9">
            <w:pPr>
              <w:tabs>
                <w:tab w:val="left" w:pos="720"/>
              </w:tabs>
              <w:autoSpaceDE w:val="0"/>
              <w:autoSpaceDN w:val="0"/>
              <w:jc w:val="center"/>
              <w:rPr>
                <w:rFonts w:ascii="Arial" w:hAnsi="Arial" w:cs="Arial"/>
                <w:color w:val="000000"/>
                <w:szCs w:val="22"/>
              </w:rPr>
            </w:pPr>
            <w:r w:rsidRPr="00CF3EC8">
              <w:rPr>
                <w:rFonts w:ascii="Arial" w:hAnsi="Arial" w:cs="Arial"/>
                <w:color w:val="000000"/>
                <w:szCs w:val="22"/>
              </w:rPr>
              <w:t>Follows brief by PF</w:t>
            </w:r>
          </w:p>
        </w:tc>
      </w:tr>
      <w:tr w:rsidR="004E773E" w:rsidRPr="00CF3EC8" w14:paraId="664674B8" w14:textId="77777777" w:rsidTr="007745C9">
        <w:trPr>
          <w:cantSplit/>
        </w:trPr>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vAlign w:val="center"/>
          </w:tcPr>
          <w:p w14:paraId="664674B3" w14:textId="77777777" w:rsidR="004E773E" w:rsidRPr="00CF3EC8" w:rsidRDefault="004E773E" w:rsidP="007745C9">
            <w:pPr>
              <w:tabs>
                <w:tab w:val="left" w:pos="720"/>
              </w:tabs>
              <w:autoSpaceDE w:val="0"/>
              <w:autoSpaceDN w:val="0"/>
              <w:rPr>
                <w:rFonts w:ascii="Arial" w:hAnsi="Arial" w:cs="Arial"/>
                <w:color w:val="000000"/>
              </w:rPr>
            </w:pPr>
            <w:r w:rsidRPr="00CF3EC8">
              <w:rPr>
                <w:rFonts w:ascii="Arial" w:hAnsi="Arial" w:cs="Arial"/>
                <w:color w:val="000000"/>
              </w:rPr>
              <w:t>Crew receives:</w:t>
            </w:r>
          </w:p>
          <w:p w14:paraId="664674B4" w14:textId="77777777" w:rsidR="004E773E" w:rsidRPr="00CF3EC8" w:rsidRDefault="004E773E" w:rsidP="007745C9">
            <w:pPr>
              <w:tabs>
                <w:tab w:val="left" w:pos="720"/>
              </w:tabs>
              <w:autoSpaceDE w:val="0"/>
              <w:autoSpaceDN w:val="0"/>
              <w:rPr>
                <w:rFonts w:ascii="Arial" w:hAnsi="Arial" w:cs="Arial"/>
                <w:b/>
                <w:color w:val="000000"/>
              </w:rPr>
            </w:pPr>
            <w:r w:rsidRPr="00CF3EC8">
              <w:rPr>
                <w:rFonts w:ascii="Arial" w:hAnsi="Arial" w:cs="Arial"/>
                <w:b/>
                <w:color w:val="000000"/>
              </w:rPr>
              <w:t>Any UM</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vAlign w:val="center"/>
          </w:tcPr>
          <w:p w14:paraId="664674B5" w14:textId="77777777" w:rsidR="004E773E" w:rsidRPr="00CF3EC8" w:rsidRDefault="004E773E" w:rsidP="007745C9">
            <w:pPr>
              <w:tabs>
                <w:tab w:val="left" w:pos="720"/>
              </w:tabs>
              <w:autoSpaceDE w:val="0"/>
              <w:autoSpaceDN w:val="0"/>
              <w:jc w:val="center"/>
              <w:rPr>
                <w:rFonts w:ascii="Arial" w:hAnsi="Arial" w:cs="Arial"/>
                <w:color w:val="000000"/>
                <w:szCs w:val="22"/>
              </w:rPr>
            </w:pPr>
            <w:r w:rsidRPr="00CF3EC8">
              <w:rPr>
                <w:rFonts w:ascii="Arial" w:hAnsi="Arial" w:cs="Arial"/>
                <w:color w:val="000000"/>
                <w:szCs w:val="22"/>
              </w:rPr>
              <w:t>N/A</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vAlign w:val="center"/>
          </w:tcPr>
          <w:p w14:paraId="664674B6"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CPDLC comms will be performed by the remaining flight crewmember.</w:t>
            </w:r>
          </w:p>
          <w:p w14:paraId="664674B7"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PM will brief the PF upon return to flight deck.</w:t>
            </w:r>
          </w:p>
        </w:tc>
      </w:tr>
      <w:tr w:rsidR="004E773E" w:rsidRPr="00CF3EC8" w14:paraId="664674BF" w14:textId="77777777" w:rsidTr="007745C9">
        <w:tc>
          <w:tcPr>
            <w:tcW w:w="10458" w:type="dxa"/>
            <w:gridSpan w:val="3"/>
            <w:tcBorders>
              <w:top w:val="dashDotStroked" w:sz="24" w:space="0" w:color="auto"/>
            </w:tcBorders>
            <w:tcMar>
              <w:top w:w="29" w:type="dxa"/>
              <w:left w:w="115" w:type="dxa"/>
              <w:bottom w:w="29" w:type="dxa"/>
              <w:right w:w="115" w:type="dxa"/>
            </w:tcMar>
          </w:tcPr>
          <w:p w14:paraId="664674B9" w14:textId="77777777" w:rsidR="004E773E" w:rsidRPr="007128D9" w:rsidRDefault="00F7347A" w:rsidP="007745C9">
            <w:pPr>
              <w:tabs>
                <w:tab w:val="left" w:pos="720"/>
              </w:tabs>
              <w:autoSpaceDE w:val="0"/>
              <w:autoSpaceDN w:val="0"/>
              <w:spacing w:before="100" w:beforeAutospacing="1" w:afterAutospacing="1"/>
              <w:rPr>
                <w:b/>
                <w:color w:val="000000"/>
              </w:rPr>
            </w:pPr>
            <w:r w:rsidRPr="007128D9">
              <w:rPr>
                <w:b/>
                <w:color w:val="000000"/>
              </w:rPr>
              <w:t xml:space="preserve">Notes </w:t>
            </w:r>
            <w:r w:rsidR="004E773E" w:rsidRPr="007128D9">
              <w:rPr>
                <w:b/>
                <w:color w:val="000000"/>
              </w:rPr>
              <w:t xml:space="preserve">and </w:t>
            </w:r>
            <w:r w:rsidRPr="007128D9">
              <w:rPr>
                <w:b/>
                <w:color w:val="000000"/>
              </w:rPr>
              <w:t>Justifications</w:t>
            </w:r>
            <w:r w:rsidR="004E773E" w:rsidRPr="007128D9">
              <w:rPr>
                <w:b/>
                <w:color w:val="000000"/>
              </w:rPr>
              <w:t>:</w:t>
            </w:r>
          </w:p>
          <w:p w14:paraId="664674BA" w14:textId="77777777" w:rsidR="004E773E" w:rsidRPr="007128D9" w:rsidRDefault="004E773E" w:rsidP="007745C9">
            <w:pPr>
              <w:tabs>
                <w:tab w:val="left" w:pos="720"/>
              </w:tabs>
              <w:autoSpaceDE w:val="0"/>
              <w:autoSpaceDN w:val="0"/>
              <w:rPr>
                <w:color w:val="000000"/>
                <w:szCs w:val="22"/>
              </w:rPr>
            </w:pPr>
            <w:r w:rsidRPr="007128D9">
              <w:rPr>
                <w:color w:val="000000"/>
              </w:rPr>
              <w:t>1.) When one of the pilots leaves the cockpit, the other pilot assumes the duties. If the PF is to leave the cockpit, then the PM is briefed by the PF on current conditions and clearance, as well as what can be expected.</w:t>
            </w:r>
          </w:p>
          <w:p w14:paraId="664674BB" w14:textId="77777777" w:rsidR="004E773E" w:rsidRPr="007128D9" w:rsidRDefault="004E773E" w:rsidP="007745C9">
            <w:pPr>
              <w:tabs>
                <w:tab w:val="left" w:pos="720"/>
              </w:tabs>
              <w:autoSpaceDE w:val="0"/>
              <w:autoSpaceDN w:val="0"/>
              <w:rPr>
                <w:color w:val="000000"/>
                <w:szCs w:val="22"/>
              </w:rPr>
            </w:pPr>
            <w:r w:rsidRPr="007128D9">
              <w:rPr>
                <w:color w:val="000000"/>
              </w:rPr>
              <w:t>If the PM is to leave, then the PF will monitor ATC comms.</w:t>
            </w:r>
          </w:p>
          <w:p w14:paraId="664674BC" w14:textId="77777777" w:rsidR="004E773E" w:rsidRPr="007128D9" w:rsidRDefault="004E773E" w:rsidP="007745C9">
            <w:pPr>
              <w:tabs>
                <w:tab w:val="left" w:pos="720"/>
              </w:tabs>
              <w:autoSpaceDE w:val="0"/>
              <w:autoSpaceDN w:val="0"/>
              <w:rPr>
                <w:color w:val="000000"/>
                <w:szCs w:val="22"/>
              </w:rPr>
            </w:pPr>
            <w:r w:rsidRPr="007128D9">
              <w:rPr>
                <w:color w:val="000000"/>
              </w:rPr>
              <w:t>The returning crewmember is briefed on any changes.</w:t>
            </w:r>
          </w:p>
          <w:p w14:paraId="664674BD" w14:textId="77777777" w:rsidR="004E773E" w:rsidRPr="007128D9" w:rsidRDefault="004E773E" w:rsidP="007745C9">
            <w:pPr>
              <w:tabs>
                <w:tab w:val="left" w:pos="720"/>
              </w:tabs>
              <w:autoSpaceDE w:val="0"/>
              <w:autoSpaceDN w:val="0"/>
              <w:rPr>
                <w:color w:val="000000"/>
                <w:szCs w:val="22"/>
              </w:rPr>
            </w:pPr>
            <w:r w:rsidRPr="007128D9">
              <w:rPr>
                <w:color w:val="000000"/>
              </w:rPr>
              <w:t xml:space="preserve">2.) Cockpit security is clearly defined in the company's </w:t>
            </w:r>
            <w:r w:rsidR="00F7347A" w:rsidRPr="00033E16">
              <w:rPr>
                <w:color w:val="000000"/>
                <w:szCs w:val="22"/>
              </w:rPr>
              <w:t>flight operations manual</w:t>
            </w:r>
            <w:r w:rsidRPr="007128D9">
              <w:rPr>
                <w:color w:val="000000"/>
              </w:rPr>
              <w:t xml:space="preserve">. Many </w:t>
            </w:r>
            <w:r w:rsidR="00F7347A" w:rsidRPr="00033E16">
              <w:rPr>
                <w:color w:val="000000"/>
                <w:szCs w:val="22"/>
              </w:rPr>
              <w:t xml:space="preserve">flight departments </w:t>
            </w:r>
            <w:r w:rsidRPr="007128D9">
              <w:rPr>
                <w:color w:val="000000"/>
              </w:rPr>
              <w:t>require another crewmember (another pilot if it is a</w:t>
            </w:r>
            <w:r w:rsidR="00F7347A">
              <w:rPr>
                <w:color w:val="000000"/>
                <w:szCs w:val="22"/>
              </w:rPr>
              <w:t>n</w:t>
            </w:r>
            <w:r w:rsidRPr="007128D9">
              <w:rPr>
                <w:color w:val="000000"/>
              </w:rPr>
              <w:t xml:space="preserve"> augmented crew, or a Flight Attendant if not) be in the cockpit when the PF or the PM </w:t>
            </w:r>
            <w:r w:rsidR="0017423B" w:rsidRPr="007128D9">
              <w:rPr>
                <w:color w:val="000000"/>
              </w:rPr>
              <w:t>leaves</w:t>
            </w:r>
            <w:r w:rsidRPr="007128D9">
              <w:rPr>
                <w:color w:val="000000"/>
              </w:rPr>
              <w:t xml:space="preserve"> the cockpit.</w:t>
            </w:r>
          </w:p>
          <w:p w14:paraId="664674BE" w14:textId="77777777" w:rsidR="004E773E" w:rsidRPr="00F7347A" w:rsidRDefault="004E773E" w:rsidP="007745C9">
            <w:r w:rsidRPr="007128D9">
              <w:t xml:space="preserve">3.) The Captain will typically brief the </w:t>
            </w:r>
            <w:r w:rsidR="00DE371B" w:rsidRPr="007128D9">
              <w:t>FO</w:t>
            </w:r>
            <w:r w:rsidRPr="007128D9">
              <w:t xml:space="preserve"> when leaving the cockpit. This briefing provides guidelines and limits on what the </w:t>
            </w:r>
            <w:r w:rsidR="00DE371B" w:rsidRPr="007128D9">
              <w:t>FO</w:t>
            </w:r>
            <w:r w:rsidRPr="007128D9">
              <w:t xml:space="preserve"> can accept for a clearance and what decisions must wait until the Captain returns.</w:t>
            </w:r>
          </w:p>
        </w:tc>
      </w:tr>
    </w:tbl>
    <w:p w14:paraId="664674C0" w14:textId="77777777" w:rsidR="004E773E" w:rsidRDefault="004E773E" w:rsidP="004E773E">
      <w:pPr>
        <w:rPr>
          <w:rFonts w:ascii="Calibri" w:eastAsia="Calibri" w:hAnsi="Calibri"/>
        </w:rPr>
      </w:pPr>
    </w:p>
    <w:p w14:paraId="664674C1" w14:textId="77777777" w:rsidR="00F7347A" w:rsidRDefault="00F7347A" w:rsidP="004E773E">
      <w:pPr>
        <w:rPr>
          <w:rFonts w:ascii="Calibri" w:eastAsia="Calibri" w:hAnsi="Calibri"/>
        </w:rPr>
      </w:pPr>
    </w:p>
    <w:p w14:paraId="664674C2" w14:textId="77777777" w:rsidR="00F7347A" w:rsidRDefault="00F7347A" w:rsidP="004E773E">
      <w:pPr>
        <w:rPr>
          <w:rFonts w:ascii="Calibri" w:eastAsia="Calibri" w:hAnsi="Calibri"/>
        </w:rPr>
      </w:pPr>
    </w:p>
    <w:p w14:paraId="664674C3" w14:textId="77777777" w:rsidR="00F7347A" w:rsidRDefault="00F7347A" w:rsidP="004E773E">
      <w:pPr>
        <w:rPr>
          <w:rFonts w:ascii="Calibri" w:eastAsia="Calibri" w:hAnsi="Calibri"/>
        </w:rPr>
      </w:pPr>
    </w:p>
    <w:tbl>
      <w:tblPr>
        <w:tblStyle w:val="TableGrid2"/>
        <w:tblW w:w="10458" w:type="dxa"/>
        <w:tblLook w:val="04A0" w:firstRow="1" w:lastRow="0" w:firstColumn="1" w:lastColumn="0" w:noHBand="0" w:noVBand="1"/>
      </w:tblPr>
      <w:tblGrid>
        <w:gridCol w:w="3486"/>
        <w:gridCol w:w="3486"/>
        <w:gridCol w:w="3486"/>
      </w:tblGrid>
      <w:tr w:rsidR="004E773E" w:rsidRPr="00CF3EC8" w14:paraId="664674C6" w14:textId="77777777" w:rsidTr="007745C9">
        <w:trPr>
          <w:cantSplit/>
          <w:tblHeader/>
        </w:trPr>
        <w:tc>
          <w:tcPr>
            <w:tcW w:w="3486" w:type="dxa"/>
            <w:tcBorders>
              <w:top w:val="single" w:sz="18" w:space="0" w:color="000000"/>
              <w:bottom w:val="single" w:sz="4" w:space="0" w:color="000000"/>
              <w:right w:val="nil"/>
            </w:tcBorders>
            <w:shd w:val="clear" w:color="auto" w:fill="D9D9D9" w:themeFill="background1" w:themeFillShade="D9"/>
          </w:tcPr>
          <w:p w14:paraId="664674C4" w14:textId="77777777" w:rsidR="004E773E" w:rsidRPr="00CF3EC8" w:rsidRDefault="004E773E" w:rsidP="007745C9">
            <w:pPr>
              <w:rPr>
                <w:rFonts w:ascii="Arial" w:hAnsi="Arial" w:cs="Arial"/>
                <w:b/>
              </w:rPr>
            </w:pPr>
            <w:r w:rsidRPr="00CF3EC8">
              <w:rPr>
                <w:rFonts w:ascii="Arial" w:hAnsi="Arial" w:cs="Arial"/>
                <w:b/>
              </w:rPr>
              <w:t>D.10.  CRUISE</w:t>
            </w:r>
          </w:p>
        </w:tc>
        <w:tc>
          <w:tcPr>
            <w:tcW w:w="6972" w:type="dxa"/>
            <w:gridSpan w:val="2"/>
            <w:tcBorders>
              <w:top w:val="single" w:sz="18" w:space="0" w:color="000000"/>
              <w:left w:val="nil"/>
              <w:bottom w:val="single" w:sz="4" w:space="0" w:color="000000"/>
            </w:tcBorders>
            <w:shd w:val="clear" w:color="auto" w:fill="D9D9D9" w:themeFill="background1" w:themeFillShade="D9"/>
          </w:tcPr>
          <w:p w14:paraId="664674C5" w14:textId="77777777" w:rsidR="004E773E" w:rsidRPr="00CF3EC8" w:rsidRDefault="004E773E" w:rsidP="007745C9">
            <w:pPr>
              <w:rPr>
                <w:rFonts w:ascii="Arial" w:hAnsi="Arial" w:cs="Arial"/>
                <w:b/>
                <w:highlight w:val="green"/>
              </w:rPr>
            </w:pPr>
            <w:r w:rsidRPr="00CF3EC8">
              <w:rPr>
                <w:rFonts w:ascii="Arial" w:hAnsi="Arial" w:cs="Arial"/>
                <w:b/>
                <w:highlight w:val="green"/>
              </w:rPr>
              <w:t xml:space="preserve">Weather Deviations </w:t>
            </w:r>
          </w:p>
        </w:tc>
      </w:tr>
      <w:tr w:rsidR="004E773E" w:rsidRPr="00CF3EC8" w14:paraId="664674C9" w14:textId="77777777" w:rsidTr="007745C9">
        <w:trPr>
          <w:cantSplit/>
        </w:trPr>
        <w:tc>
          <w:tcPr>
            <w:tcW w:w="3486" w:type="dxa"/>
            <w:tcBorders>
              <w:bottom w:val="single" w:sz="4" w:space="0" w:color="000000"/>
              <w:right w:val="nil"/>
            </w:tcBorders>
            <w:shd w:val="clear" w:color="auto" w:fill="EAF1DD" w:themeFill="accent3" w:themeFillTint="33"/>
            <w:vAlign w:val="center"/>
          </w:tcPr>
          <w:p w14:paraId="664674C7" w14:textId="77777777" w:rsidR="004E773E" w:rsidRPr="00CF3EC8" w:rsidRDefault="004E773E" w:rsidP="007745C9">
            <w:pPr>
              <w:jc w:val="right"/>
              <w:rPr>
                <w:b/>
              </w:rPr>
            </w:pPr>
            <w:r w:rsidRPr="00CF3EC8">
              <w:rPr>
                <w:b/>
              </w:rPr>
              <w:t>RECOMMENDATION:</w:t>
            </w:r>
          </w:p>
        </w:tc>
        <w:tc>
          <w:tcPr>
            <w:tcW w:w="6972" w:type="dxa"/>
            <w:gridSpan w:val="2"/>
            <w:tcBorders>
              <w:left w:val="nil"/>
              <w:bottom w:val="single" w:sz="4" w:space="0" w:color="000000"/>
            </w:tcBorders>
            <w:shd w:val="clear" w:color="auto" w:fill="EAF1DD" w:themeFill="accent3" w:themeFillTint="33"/>
            <w:vAlign w:val="center"/>
          </w:tcPr>
          <w:p w14:paraId="664674C8" w14:textId="77777777" w:rsidR="004E773E" w:rsidRPr="00CF3EC8" w:rsidRDefault="004E773E" w:rsidP="007745C9">
            <w:pPr>
              <w:jc w:val="center"/>
              <w:rPr>
                <w:b/>
              </w:rPr>
            </w:pPr>
            <w:r w:rsidRPr="00CF3EC8">
              <w:rPr>
                <w:b/>
              </w:rPr>
              <w:t>USE CPDLC</w:t>
            </w:r>
          </w:p>
        </w:tc>
      </w:tr>
      <w:tr w:rsidR="004E773E" w:rsidRPr="00CF3EC8" w14:paraId="664674CD" w14:textId="77777777" w:rsidTr="007745C9">
        <w:trPr>
          <w:cantSplit/>
        </w:trPr>
        <w:tc>
          <w:tcPr>
            <w:tcW w:w="3486" w:type="dxa"/>
            <w:tcBorders>
              <w:top w:val="single" w:sz="4" w:space="0" w:color="000000"/>
              <w:bottom w:val="single" w:sz="18" w:space="0" w:color="000000"/>
            </w:tcBorders>
            <w:shd w:val="clear" w:color="auto" w:fill="D9D9D9" w:themeFill="background1" w:themeFillShade="D9"/>
            <w:vAlign w:val="center"/>
          </w:tcPr>
          <w:p w14:paraId="664674CA" w14:textId="77777777" w:rsidR="004E773E" w:rsidRPr="00CF3EC8" w:rsidRDefault="004E773E" w:rsidP="007745C9">
            <w:pPr>
              <w:jc w:val="center"/>
              <w:rPr>
                <w:b/>
              </w:rPr>
            </w:pPr>
          </w:p>
        </w:tc>
        <w:tc>
          <w:tcPr>
            <w:tcW w:w="3486" w:type="dxa"/>
            <w:tcBorders>
              <w:top w:val="single" w:sz="4" w:space="0" w:color="000000"/>
              <w:bottom w:val="single" w:sz="18" w:space="0" w:color="000000"/>
            </w:tcBorders>
            <w:shd w:val="clear" w:color="auto" w:fill="D9D9D9" w:themeFill="background1" w:themeFillShade="D9"/>
            <w:vAlign w:val="center"/>
          </w:tcPr>
          <w:p w14:paraId="664674CB" w14:textId="77777777" w:rsidR="004E773E" w:rsidRPr="00CF3EC8" w:rsidRDefault="004E773E" w:rsidP="007745C9">
            <w:pPr>
              <w:jc w:val="center"/>
              <w:rPr>
                <w:b/>
              </w:rPr>
            </w:pPr>
          </w:p>
        </w:tc>
        <w:tc>
          <w:tcPr>
            <w:tcW w:w="3486" w:type="dxa"/>
            <w:tcBorders>
              <w:top w:val="single" w:sz="4" w:space="0" w:color="000000"/>
              <w:bottom w:val="single" w:sz="18" w:space="0" w:color="000000"/>
            </w:tcBorders>
            <w:shd w:val="clear" w:color="auto" w:fill="D9D9D9" w:themeFill="background1" w:themeFillShade="D9"/>
            <w:vAlign w:val="center"/>
          </w:tcPr>
          <w:p w14:paraId="664674CC" w14:textId="77777777" w:rsidR="004E773E" w:rsidRPr="00CF3EC8" w:rsidRDefault="004E773E" w:rsidP="007745C9">
            <w:pPr>
              <w:jc w:val="center"/>
              <w:rPr>
                <w:b/>
              </w:rPr>
            </w:pPr>
          </w:p>
        </w:tc>
      </w:tr>
      <w:tr w:rsidR="004E773E" w:rsidRPr="00033E16" w14:paraId="664674D1" w14:textId="77777777" w:rsidTr="007745C9">
        <w:trPr>
          <w:cantSplit/>
        </w:trPr>
        <w:tc>
          <w:tcPr>
            <w:tcW w:w="3486" w:type="dxa"/>
            <w:tcBorders>
              <w:bottom w:val="single" w:sz="18" w:space="0" w:color="000000"/>
            </w:tcBorders>
            <w:shd w:val="clear" w:color="auto" w:fill="D9D9D9" w:themeFill="background1" w:themeFillShade="D9"/>
            <w:vAlign w:val="center"/>
          </w:tcPr>
          <w:p w14:paraId="664674CE" w14:textId="77777777" w:rsidR="004E773E" w:rsidRPr="00033E16" w:rsidRDefault="004E773E" w:rsidP="007745C9">
            <w:pPr>
              <w:jc w:val="center"/>
              <w:rPr>
                <w:b/>
                <w:sz w:val="22"/>
                <w:szCs w:val="22"/>
              </w:rPr>
            </w:pPr>
            <w:r w:rsidRPr="00033E16">
              <w:rPr>
                <w:b/>
              </w:rPr>
              <w:t>Sequence of Events</w:t>
            </w:r>
          </w:p>
        </w:tc>
        <w:tc>
          <w:tcPr>
            <w:tcW w:w="3486" w:type="dxa"/>
            <w:tcBorders>
              <w:bottom w:val="single" w:sz="18" w:space="0" w:color="000000"/>
            </w:tcBorders>
            <w:shd w:val="clear" w:color="auto" w:fill="D9D9D9" w:themeFill="background1" w:themeFillShade="D9"/>
            <w:vAlign w:val="center"/>
          </w:tcPr>
          <w:p w14:paraId="664674CF" w14:textId="77777777" w:rsidR="004E773E" w:rsidRPr="00033E16" w:rsidRDefault="004E773E" w:rsidP="007745C9">
            <w:pPr>
              <w:spacing w:before="100" w:beforeAutospacing="1" w:afterAutospacing="1"/>
              <w:jc w:val="center"/>
              <w:rPr>
                <w:b/>
                <w:sz w:val="22"/>
                <w:szCs w:val="22"/>
              </w:rPr>
            </w:pPr>
            <w:r w:rsidRPr="00033E16">
              <w:rPr>
                <w:b/>
              </w:rPr>
              <w:t>Pilot Flying Procedures</w:t>
            </w:r>
          </w:p>
        </w:tc>
        <w:tc>
          <w:tcPr>
            <w:tcW w:w="3486" w:type="dxa"/>
            <w:tcBorders>
              <w:bottom w:val="single" w:sz="18" w:space="0" w:color="000000"/>
            </w:tcBorders>
            <w:shd w:val="clear" w:color="auto" w:fill="D9D9D9" w:themeFill="background1" w:themeFillShade="D9"/>
            <w:vAlign w:val="center"/>
          </w:tcPr>
          <w:p w14:paraId="664674D0" w14:textId="77777777" w:rsidR="004E773E" w:rsidRPr="00033E16" w:rsidRDefault="004E773E" w:rsidP="007745C9">
            <w:pPr>
              <w:spacing w:before="100" w:beforeAutospacing="1" w:afterAutospacing="1"/>
              <w:jc w:val="center"/>
              <w:rPr>
                <w:b/>
                <w:sz w:val="22"/>
                <w:szCs w:val="22"/>
              </w:rPr>
            </w:pPr>
            <w:r w:rsidRPr="00033E16">
              <w:rPr>
                <w:b/>
              </w:rPr>
              <w:t>Pilot Monitoring Procedures</w:t>
            </w:r>
          </w:p>
        </w:tc>
      </w:tr>
      <w:tr w:rsidR="004E773E" w:rsidRPr="00CF3EC8" w14:paraId="664674D5" w14:textId="77777777" w:rsidTr="007745C9">
        <w:trPr>
          <w:cantSplit/>
        </w:trPr>
        <w:tc>
          <w:tcPr>
            <w:tcW w:w="3486" w:type="dxa"/>
            <w:tcBorders>
              <w:bottom w:val="dashDotStroked" w:sz="24" w:space="0" w:color="auto"/>
            </w:tcBorders>
            <w:vAlign w:val="center"/>
          </w:tcPr>
          <w:p w14:paraId="664674D2" w14:textId="77777777" w:rsidR="004E773E" w:rsidRPr="00CF3EC8" w:rsidRDefault="004E773E" w:rsidP="007745C9">
            <w:pPr>
              <w:tabs>
                <w:tab w:val="left" w:pos="720"/>
              </w:tabs>
              <w:autoSpaceDE w:val="0"/>
              <w:autoSpaceDN w:val="0"/>
              <w:rPr>
                <w:rFonts w:ascii="Arial" w:hAnsi="Arial" w:cs="Arial"/>
                <w:color w:val="000000"/>
              </w:rPr>
            </w:pPr>
            <w:r w:rsidRPr="00CF3EC8">
              <w:rPr>
                <w:rFonts w:ascii="Arial" w:hAnsi="Arial" w:cs="Arial"/>
                <w:color w:val="000000"/>
              </w:rPr>
              <w:t>The crew must deviate around some thunderstorms along the route.</w:t>
            </w:r>
          </w:p>
        </w:tc>
        <w:tc>
          <w:tcPr>
            <w:tcW w:w="3486" w:type="dxa"/>
            <w:tcBorders>
              <w:bottom w:val="dashDotStroked" w:sz="24" w:space="0" w:color="auto"/>
            </w:tcBorders>
            <w:vAlign w:val="center"/>
          </w:tcPr>
          <w:p w14:paraId="664674D3" w14:textId="77777777" w:rsidR="004E773E" w:rsidRPr="00CF3EC8" w:rsidRDefault="004E773E" w:rsidP="007745C9">
            <w:pPr>
              <w:tabs>
                <w:tab w:val="left" w:pos="720"/>
              </w:tabs>
              <w:autoSpaceDE w:val="0"/>
              <w:autoSpaceDN w:val="0"/>
              <w:rPr>
                <w:rFonts w:ascii="Arial" w:hAnsi="Arial" w:cs="Arial"/>
                <w:color w:val="000000"/>
                <w:szCs w:val="22"/>
              </w:rPr>
            </w:pPr>
          </w:p>
        </w:tc>
        <w:tc>
          <w:tcPr>
            <w:tcW w:w="3486" w:type="dxa"/>
            <w:tcBorders>
              <w:bottom w:val="dashDotStroked" w:sz="24" w:space="0" w:color="auto"/>
            </w:tcBorders>
            <w:vAlign w:val="center"/>
          </w:tcPr>
          <w:p w14:paraId="664674D4" w14:textId="77777777" w:rsidR="004E773E" w:rsidRPr="00CF3EC8" w:rsidRDefault="004E773E" w:rsidP="007745C9">
            <w:pPr>
              <w:tabs>
                <w:tab w:val="left" w:pos="720"/>
              </w:tabs>
              <w:autoSpaceDE w:val="0"/>
              <w:autoSpaceDN w:val="0"/>
              <w:rPr>
                <w:rFonts w:ascii="Arial" w:hAnsi="Arial" w:cs="Arial"/>
                <w:color w:val="000000"/>
                <w:szCs w:val="22"/>
              </w:rPr>
            </w:pPr>
          </w:p>
        </w:tc>
      </w:tr>
      <w:tr w:rsidR="004E773E" w:rsidRPr="00CF3EC8" w14:paraId="664674DE" w14:textId="77777777" w:rsidTr="007745C9">
        <w:trPr>
          <w:cantSplit/>
        </w:trPr>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vAlign w:val="center"/>
          </w:tcPr>
          <w:p w14:paraId="664674D6" w14:textId="77777777" w:rsidR="004E773E" w:rsidRPr="00CF3EC8" w:rsidRDefault="004E773E" w:rsidP="007745C9">
            <w:pPr>
              <w:tabs>
                <w:tab w:val="left" w:pos="720"/>
              </w:tabs>
              <w:autoSpaceDE w:val="0"/>
              <w:autoSpaceDN w:val="0"/>
              <w:jc w:val="center"/>
              <w:rPr>
                <w:rFonts w:ascii="Arial" w:hAnsi="Arial" w:cs="Arial"/>
                <w:color w:val="000000"/>
              </w:rPr>
            </w:pPr>
            <w:r w:rsidRPr="00CF3EC8">
              <w:rPr>
                <w:rFonts w:ascii="Arial" w:hAnsi="Arial" w:cs="Arial"/>
                <w:color w:val="000000"/>
              </w:rPr>
              <w:t>N/A</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vAlign w:val="center"/>
          </w:tcPr>
          <w:p w14:paraId="664674D7"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Request PM for weather deviation with direction and distance info. </w:t>
            </w:r>
          </w:p>
          <w:p w14:paraId="664674D8"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Verify DM.</w:t>
            </w:r>
          </w:p>
          <w:p w14:paraId="664674D9" w14:textId="77777777" w:rsidR="004E773E" w:rsidRPr="00CF3EC8" w:rsidRDefault="004E773E" w:rsidP="007745C9">
            <w:pPr>
              <w:tabs>
                <w:tab w:val="left" w:pos="720"/>
              </w:tabs>
              <w:autoSpaceDE w:val="0"/>
              <w:autoSpaceDN w:val="0"/>
              <w:rPr>
                <w:rFonts w:ascii="Arial" w:hAnsi="Arial" w:cs="Arial"/>
                <w:color w:val="000000"/>
                <w:szCs w:val="22"/>
              </w:rPr>
            </w:pPr>
          </w:p>
          <w:p w14:paraId="664674DA" w14:textId="77777777" w:rsidR="004E773E" w:rsidRPr="00CF3EC8" w:rsidRDefault="004E773E" w:rsidP="007745C9">
            <w:pPr>
              <w:tabs>
                <w:tab w:val="left" w:pos="720"/>
              </w:tabs>
              <w:autoSpaceDE w:val="0"/>
              <w:autoSpaceDN w:val="0"/>
              <w:rPr>
                <w:rFonts w:ascii="Arial" w:hAnsi="Arial" w:cs="Arial"/>
                <w:b/>
                <w:color w:val="000000"/>
                <w:szCs w:val="22"/>
              </w:rPr>
            </w:pPr>
            <w:r w:rsidRPr="00CF3EC8">
              <w:rPr>
                <w:rFonts w:ascii="Arial" w:hAnsi="Arial" w:cs="Arial"/>
                <w:b/>
                <w:color w:val="000000"/>
                <w:szCs w:val="22"/>
              </w:rPr>
              <w:t>Note 1, 5</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vAlign w:val="center"/>
          </w:tcPr>
          <w:p w14:paraId="664674DB"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Compute/verify the direction and distance parameters.</w:t>
            </w:r>
          </w:p>
          <w:p w14:paraId="664674DC" w14:textId="77777777" w:rsidR="004E773E" w:rsidRPr="00CF3EC8" w:rsidRDefault="004E773E" w:rsidP="007745C9">
            <w:pPr>
              <w:tabs>
                <w:tab w:val="left" w:pos="720"/>
              </w:tabs>
              <w:autoSpaceDE w:val="0"/>
              <w:autoSpaceDN w:val="0"/>
              <w:rPr>
                <w:rFonts w:ascii="Arial" w:hAnsi="Arial" w:cs="Arial"/>
                <w:b/>
                <w:color w:val="000000"/>
                <w:szCs w:val="22"/>
              </w:rPr>
            </w:pPr>
            <w:r w:rsidRPr="00CF3EC8">
              <w:rPr>
                <w:rFonts w:ascii="Arial" w:hAnsi="Arial" w:cs="Arial"/>
                <w:color w:val="000000"/>
                <w:szCs w:val="22"/>
              </w:rPr>
              <w:t xml:space="preserve">Send DM request:     </w:t>
            </w:r>
            <w:r w:rsidRPr="00CF3EC8">
              <w:rPr>
                <w:rFonts w:ascii="Arial" w:hAnsi="Arial" w:cs="Arial"/>
                <w:b/>
                <w:color w:val="000000"/>
                <w:szCs w:val="22"/>
              </w:rPr>
              <w:t>Note 2</w:t>
            </w:r>
          </w:p>
          <w:p w14:paraId="664674DD"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b/>
                <w:color w:val="000000"/>
                <w:szCs w:val="22"/>
              </w:rPr>
              <w:t>DM27:</w:t>
            </w:r>
            <w:r w:rsidRPr="00CF3EC8">
              <w:rPr>
                <w:rFonts w:ascii="Arial" w:hAnsi="Arial" w:cs="Arial"/>
                <w:color w:val="000000"/>
                <w:szCs w:val="22"/>
              </w:rPr>
              <w:t xml:space="preserve"> REQUEST WEATHER DEVIATION UP TO [</w:t>
            </w:r>
            <w:r w:rsidRPr="00CF3EC8">
              <w:rPr>
                <w:rFonts w:ascii="Arial" w:hAnsi="Arial" w:cs="Arial"/>
                <w:i/>
                <w:color w:val="000000"/>
                <w:szCs w:val="22"/>
              </w:rPr>
              <w:t>specified distance</w:t>
            </w:r>
            <w:r w:rsidRPr="00CF3EC8">
              <w:rPr>
                <w:rFonts w:ascii="Arial" w:hAnsi="Arial" w:cs="Arial"/>
                <w:color w:val="000000"/>
                <w:szCs w:val="22"/>
              </w:rPr>
              <w:t>] [</w:t>
            </w:r>
            <w:r w:rsidRPr="00CF3EC8">
              <w:rPr>
                <w:rFonts w:ascii="Arial" w:hAnsi="Arial" w:cs="Arial"/>
                <w:i/>
                <w:color w:val="000000"/>
                <w:szCs w:val="22"/>
              </w:rPr>
              <w:t>direction</w:t>
            </w:r>
            <w:r w:rsidRPr="00CF3EC8">
              <w:rPr>
                <w:rFonts w:ascii="Arial" w:hAnsi="Arial" w:cs="Arial"/>
                <w:color w:val="000000"/>
                <w:szCs w:val="22"/>
              </w:rPr>
              <w:t>] OF ROUTE</w:t>
            </w:r>
          </w:p>
        </w:tc>
      </w:tr>
      <w:tr w:rsidR="004E773E" w:rsidRPr="00CF3EC8" w14:paraId="664674EF" w14:textId="77777777" w:rsidTr="007745C9">
        <w:trPr>
          <w:cantSplit/>
        </w:trPr>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vAlign w:val="center"/>
          </w:tcPr>
          <w:p w14:paraId="664674DF"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Crew receives concatenated message:</w:t>
            </w:r>
          </w:p>
          <w:p w14:paraId="664674E0"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b/>
                <w:color w:val="000000"/>
                <w:szCs w:val="22"/>
              </w:rPr>
              <w:t>UM82:</w:t>
            </w:r>
            <w:r w:rsidRPr="00CF3EC8">
              <w:rPr>
                <w:rFonts w:ascii="Arial" w:hAnsi="Arial" w:cs="Arial"/>
                <w:color w:val="000000"/>
                <w:szCs w:val="22"/>
              </w:rPr>
              <w:t xml:space="preserve"> CLEARED TO DEVIATE UP TO [</w:t>
            </w:r>
            <w:r w:rsidRPr="00CF3EC8">
              <w:rPr>
                <w:rFonts w:ascii="Arial" w:hAnsi="Arial" w:cs="Arial"/>
                <w:i/>
                <w:color w:val="000000"/>
                <w:szCs w:val="22"/>
              </w:rPr>
              <w:t>specified distance</w:t>
            </w:r>
            <w:r w:rsidRPr="00CF3EC8">
              <w:rPr>
                <w:rFonts w:ascii="Arial" w:hAnsi="Arial" w:cs="Arial"/>
                <w:color w:val="000000"/>
                <w:szCs w:val="22"/>
              </w:rPr>
              <w:t>] [</w:t>
            </w:r>
            <w:r w:rsidRPr="00CF3EC8">
              <w:rPr>
                <w:rFonts w:ascii="Arial" w:hAnsi="Arial" w:cs="Arial"/>
                <w:i/>
                <w:color w:val="000000"/>
                <w:szCs w:val="22"/>
              </w:rPr>
              <w:t>direction</w:t>
            </w:r>
            <w:r w:rsidRPr="00CF3EC8">
              <w:rPr>
                <w:rFonts w:ascii="Arial" w:hAnsi="Arial" w:cs="Arial"/>
                <w:color w:val="000000"/>
                <w:szCs w:val="22"/>
              </w:rPr>
              <w:t>] OR ROUTE</w:t>
            </w:r>
          </w:p>
          <w:p w14:paraId="664674E1"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w:t>
            </w:r>
          </w:p>
          <w:p w14:paraId="664674E2" w14:textId="77777777" w:rsidR="004E773E" w:rsidRPr="00CF3EC8" w:rsidRDefault="004E773E" w:rsidP="007745C9">
            <w:pPr>
              <w:tabs>
                <w:tab w:val="left" w:pos="720"/>
              </w:tabs>
              <w:autoSpaceDE w:val="0"/>
              <w:autoSpaceDN w:val="0"/>
              <w:rPr>
                <w:rFonts w:ascii="Arial" w:hAnsi="Arial" w:cs="Arial"/>
                <w:color w:val="000000"/>
              </w:rPr>
            </w:pPr>
            <w:r w:rsidRPr="00CF3EC8">
              <w:rPr>
                <w:rFonts w:ascii="Arial" w:hAnsi="Arial" w:cs="Arial"/>
                <w:b/>
                <w:color w:val="000000"/>
                <w:szCs w:val="22"/>
              </w:rPr>
              <w:t>UM75:</w:t>
            </w:r>
            <w:r w:rsidRPr="00CF3EC8">
              <w:rPr>
                <w:rFonts w:ascii="Arial" w:hAnsi="Arial" w:cs="Arial"/>
                <w:color w:val="000000"/>
                <w:szCs w:val="22"/>
              </w:rPr>
              <w:t xml:space="preserve"> WHEN ABLE PROCEED DIRECT TO [</w:t>
            </w:r>
            <w:r w:rsidRPr="00CF3EC8">
              <w:rPr>
                <w:rFonts w:ascii="Arial" w:hAnsi="Arial" w:cs="Arial"/>
                <w:i/>
                <w:color w:val="000000"/>
                <w:szCs w:val="22"/>
              </w:rPr>
              <w:t>position</w:t>
            </w:r>
            <w:r w:rsidRPr="00CF3EC8">
              <w:rPr>
                <w:rFonts w:ascii="Arial" w:hAnsi="Arial" w:cs="Arial"/>
                <w:color w:val="000000"/>
                <w:szCs w:val="22"/>
              </w:rPr>
              <w:t>]</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tcPr>
          <w:p w14:paraId="664674E3" w14:textId="77777777" w:rsidR="004E773E" w:rsidRPr="00CF3EC8" w:rsidRDefault="004E773E" w:rsidP="007745C9">
            <w:pPr>
              <w:tabs>
                <w:tab w:val="left" w:pos="720"/>
              </w:tabs>
              <w:autoSpaceDE w:val="0"/>
              <w:autoSpaceDN w:val="0"/>
              <w:rPr>
                <w:rFonts w:ascii="Arial" w:hAnsi="Arial" w:cs="Arial"/>
                <w:color w:val="000000"/>
                <w:szCs w:val="22"/>
              </w:rPr>
            </w:pPr>
          </w:p>
          <w:p w14:paraId="664674E4"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Read UM silently.</w:t>
            </w:r>
          </w:p>
          <w:p w14:paraId="664674E5"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Evaluate and </w:t>
            </w:r>
            <w:r w:rsidR="00F7347A" w:rsidRPr="00CF3EC8">
              <w:rPr>
                <w:rFonts w:ascii="Arial" w:hAnsi="Arial" w:cs="Arial"/>
                <w:color w:val="000000"/>
                <w:szCs w:val="22"/>
              </w:rPr>
              <w:t>d</w:t>
            </w:r>
            <w:r w:rsidRPr="00CF3EC8">
              <w:rPr>
                <w:rFonts w:ascii="Arial" w:hAnsi="Arial" w:cs="Arial"/>
                <w:color w:val="000000"/>
                <w:szCs w:val="22"/>
              </w:rPr>
              <w:t>iscuss.</w:t>
            </w:r>
          </w:p>
          <w:p w14:paraId="664674E6"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If acceptable, then set up MCP/FMS.</w:t>
            </w:r>
          </w:p>
          <w:p w14:paraId="664674E7"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Crosscheck</w:t>
            </w:r>
            <w:r w:rsidR="00F7347A">
              <w:rPr>
                <w:rFonts w:ascii="Arial" w:hAnsi="Arial" w:cs="Arial"/>
                <w:color w:val="000000"/>
                <w:szCs w:val="22"/>
              </w:rPr>
              <w:t>.</w:t>
            </w:r>
          </w:p>
          <w:p w14:paraId="664674E8"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Tell PM to </w:t>
            </w:r>
            <w:r w:rsidRPr="00CF3EC8">
              <w:rPr>
                <w:rFonts w:ascii="Arial" w:hAnsi="Arial" w:cs="Arial"/>
                <w:b/>
                <w:color w:val="000000"/>
                <w:szCs w:val="22"/>
              </w:rPr>
              <w:t>ACCEPT</w:t>
            </w:r>
            <w:r w:rsidRPr="00CF3EC8">
              <w:rPr>
                <w:rFonts w:ascii="Arial" w:hAnsi="Arial" w:cs="Arial"/>
                <w:color w:val="000000"/>
                <w:szCs w:val="22"/>
              </w:rPr>
              <w:t xml:space="preserve"> clearance. </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tcPr>
          <w:p w14:paraId="664674E9" w14:textId="77777777" w:rsidR="004E773E" w:rsidRPr="00CF3EC8" w:rsidRDefault="004E773E" w:rsidP="007745C9">
            <w:pPr>
              <w:tabs>
                <w:tab w:val="left" w:pos="720"/>
              </w:tabs>
              <w:autoSpaceDE w:val="0"/>
              <w:autoSpaceDN w:val="0"/>
              <w:rPr>
                <w:rFonts w:ascii="Arial" w:hAnsi="Arial" w:cs="Arial"/>
                <w:color w:val="000000"/>
                <w:szCs w:val="22"/>
              </w:rPr>
            </w:pPr>
          </w:p>
          <w:p w14:paraId="664674EA"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Read UM silently.</w:t>
            </w:r>
          </w:p>
          <w:p w14:paraId="664674EB"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Evaluate and </w:t>
            </w:r>
            <w:r w:rsidR="00F7347A" w:rsidRPr="00CF3EC8">
              <w:rPr>
                <w:rFonts w:ascii="Arial" w:hAnsi="Arial" w:cs="Arial"/>
                <w:color w:val="000000"/>
                <w:szCs w:val="22"/>
              </w:rPr>
              <w:t>d</w:t>
            </w:r>
            <w:r w:rsidRPr="00CF3EC8">
              <w:rPr>
                <w:rFonts w:ascii="Arial" w:hAnsi="Arial" w:cs="Arial"/>
                <w:color w:val="000000"/>
                <w:szCs w:val="22"/>
              </w:rPr>
              <w:t>iscuss.</w:t>
            </w:r>
          </w:p>
          <w:p w14:paraId="664674EC"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w:t>
            </w:r>
          </w:p>
          <w:p w14:paraId="664674ED"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Crosscheck</w:t>
            </w:r>
            <w:r w:rsidR="00F7347A">
              <w:rPr>
                <w:rFonts w:ascii="Arial" w:hAnsi="Arial" w:cs="Arial"/>
                <w:color w:val="000000"/>
                <w:szCs w:val="22"/>
              </w:rPr>
              <w:t>.</w:t>
            </w:r>
          </w:p>
          <w:p w14:paraId="664674EE"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Send: </w:t>
            </w:r>
            <w:r w:rsidRPr="00CF3EC8">
              <w:rPr>
                <w:rFonts w:ascii="Arial" w:hAnsi="Arial" w:cs="Arial"/>
                <w:b/>
                <w:color w:val="000000"/>
                <w:szCs w:val="22"/>
              </w:rPr>
              <w:t>DM0:</w:t>
            </w:r>
            <w:r w:rsidRPr="00CF3EC8">
              <w:rPr>
                <w:rFonts w:ascii="Arial" w:hAnsi="Arial" w:cs="Arial"/>
                <w:color w:val="000000"/>
                <w:szCs w:val="22"/>
              </w:rPr>
              <w:t xml:space="preserve"> WILCO</w:t>
            </w:r>
          </w:p>
        </w:tc>
      </w:tr>
      <w:tr w:rsidR="004E773E" w:rsidRPr="00CF3EC8" w14:paraId="664674F9" w14:textId="77777777" w:rsidTr="007745C9">
        <w:tc>
          <w:tcPr>
            <w:tcW w:w="10458" w:type="dxa"/>
            <w:gridSpan w:val="3"/>
            <w:tcBorders>
              <w:top w:val="dashDotStroked" w:sz="24" w:space="0" w:color="auto"/>
            </w:tcBorders>
            <w:tcMar>
              <w:top w:w="29" w:type="dxa"/>
              <w:left w:w="115" w:type="dxa"/>
              <w:bottom w:w="29" w:type="dxa"/>
              <w:right w:w="115" w:type="dxa"/>
            </w:tcMar>
          </w:tcPr>
          <w:p w14:paraId="664674F0" w14:textId="77777777" w:rsidR="004E773E" w:rsidRPr="007128D9" w:rsidRDefault="004E773E" w:rsidP="007745C9">
            <w:pPr>
              <w:tabs>
                <w:tab w:val="left" w:pos="720"/>
              </w:tabs>
              <w:autoSpaceDE w:val="0"/>
              <w:autoSpaceDN w:val="0"/>
              <w:spacing w:before="100" w:beforeAutospacing="1" w:afterAutospacing="1"/>
              <w:rPr>
                <w:b/>
                <w:color w:val="000000"/>
              </w:rPr>
            </w:pPr>
            <w:r w:rsidRPr="007128D9">
              <w:rPr>
                <w:b/>
                <w:color w:val="000000"/>
              </w:rPr>
              <w:t>N</w:t>
            </w:r>
            <w:r w:rsidR="00F7347A" w:rsidRPr="007128D9">
              <w:rPr>
                <w:b/>
                <w:color w:val="000000"/>
              </w:rPr>
              <w:t>otes</w:t>
            </w:r>
            <w:r w:rsidRPr="007128D9">
              <w:rPr>
                <w:b/>
                <w:color w:val="000000"/>
              </w:rPr>
              <w:t xml:space="preserve"> and J</w:t>
            </w:r>
            <w:r w:rsidR="00F7347A" w:rsidRPr="007128D9">
              <w:rPr>
                <w:b/>
                <w:color w:val="000000"/>
              </w:rPr>
              <w:t>ustifications</w:t>
            </w:r>
            <w:r w:rsidRPr="007128D9">
              <w:rPr>
                <w:b/>
                <w:color w:val="000000"/>
              </w:rPr>
              <w:t>:</w:t>
            </w:r>
          </w:p>
          <w:p w14:paraId="664674F1" w14:textId="77777777" w:rsidR="004E773E" w:rsidRPr="007128D9" w:rsidRDefault="004E773E" w:rsidP="007745C9">
            <w:pPr>
              <w:tabs>
                <w:tab w:val="left" w:pos="720"/>
              </w:tabs>
              <w:autoSpaceDE w:val="0"/>
              <w:autoSpaceDN w:val="0"/>
              <w:rPr>
                <w:color w:val="000000"/>
                <w:szCs w:val="22"/>
              </w:rPr>
            </w:pPr>
            <w:r w:rsidRPr="007128D9">
              <w:rPr>
                <w:color w:val="000000"/>
              </w:rPr>
              <w:t>1.) Weather deviations are almost always initiated by the crew to go left or right of thunderstorms or large cumulus built-ups. Using R/T voice comms, the crew will typically ask for 10, 20</w:t>
            </w:r>
            <w:r w:rsidR="00F7347A">
              <w:rPr>
                <w:color w:val="000000"/>
                <w:szCs w:val="22"/>
              </w:rPr>
              <w:t>,</w:t>
            </w:r>
            <w:r w:rsidRPr="007128D9">
              <w:rPr>
                <w:color w:val="000000"/>
              </w:rPr>
              <w:t xml:space="preserve"> or even 30 degrees left or right of course for a given number of miles. The crew uses the radar range rings to estimate the number of miles to remain on the requested heading to get around the weather. This is the easiest technique to request weather deviation. Therefore, the PF may request deviation from the PM using this "heading/distance” technique and have the PM compute the Direction and Off-track distance parameters to enter into DM27. Or, the PF may provide the direction and off-track distance parameter to the PM.</w:t>
            </w:r>
          </w:p>
          <w:p w14:paraId="664674F2" w14:textId="77777777" w:rsidR="004E773E" w:rsidRPr="007128D9" w:rsidRDefault="004E773E" w:rsidP="007745C9">
            <w:pPr>
              <w:tabs>
                <w:tab w:val="left" w:pos="720"/>
              </w:tabs>
              <w:autoSpaceDE w:val="0"/>
              <w:autoSpaceDN w:val="0"/>
              <w:rPr>
                <w:color w:val="000000"/>
                <w:szCs w:val="22"/>
              </w:rPr>
            </w:pPr>
            <w:r w:rsidRPr="007128D9">
              <w:rPr>
                <w:color w:val="000000"/>
              </w:rPr>
              <w:t>2.) There are two DMs for requesting weather route deviation:</w:t>
            </w:r>
          </w:p>
          <w:p w14:paraId="664674F3" w14:textId="77777777" w:rsidR="004E773E" w:rsidRPr="007128D9" w:rsidRDefault="004E773E" w:rsidP="004E773E">
            <w:pPr>
              <w:numPr>
                <w:ilvl w:val="0"/>
                <w:numId w:val="43"/>
              </w:numPr>
              <w:tabs>
                <w:tab w:val="left" w:pos="720"/>
              </w:tabs>
              <w:autoSpaceDE w:val="0"/>
              <w:autoSpaceDN w:val="0"/>
              <w:spacing w:after="0"/>
              <w:contextualSpacing w:val="0"/>
              <w:rPr>
                <w:color w:val="000000"/>
                <w:szCs w:val="22"/>
              </w:rPr>
            </w:pPr>
            <w:r w:rsidRPr="007128D9">
              <w:rPr>
                <w:b/>
                <w:color w:val="000000"/>
              </w:rPr>
              <w:t>DM27:</w:t>
            </w:r>
            <w:r w:rsidRPr="007128D9">
              <w:rPr>
                <w:color w:val="000000"/>
              </w:rPr>
              <w:t xml:space="preserve"> REQUEST WEATHER DEVIATION UP TO [</w:t>
            </w:r>
            <w:r w:rsidRPr="007128D9">
              <w:rPr>
                <w:i/>
                <w:color w:val="000000"/>
              </w:rPr>
              <w:t>specified distance</w:t>
            </w:r>
            <w:r w:rsidRPr="007128D9">
              <w:rPr>
                <w:color w:val="000000"/>
              </w:rPr>
              <w:t>] [</w:t>
            </w:r>
            <w:r w:rsidRPr="007128D9">
              <w:rPr>
                <w:i/>
                <w:color w:val="000000"/>
              </w:rPr>
              <w:t>direction</w:t>
            </w:r>
            <w:r w:rsidRPr="007128D9">
              <w:rPr>
                <w:color w:val="000000"/>
              </w:rPr>
              <w:t xml:space="preserve">] OF ROUTE </w:t>
            </w:r>
          </w:p>
          <w:p w14:paraId="664674F4" w14:textId="77777777" w:rsidR="004E773E" w:rsidRPr="007128D9" w:rsidRDefault="004E773E" w:rsidP="004E773E">
            <w:pPr>
              <w:numPr>
                <w:ilvl w:val="0"/>
                <w:numId w:val="43"/>
              </w:numPr>
              <w:tabs>
                <w:tab w:val="left" w:pos="720"/>
              </w:tabs>
              <w:autoSpaceDE w:val="0"/>
              <w:autoSpaceDN w:val="0"/>
              <w:spacing w:after="0"/>
              <w:contextualSpacing w:val="0"/>
              <w:rPr>
                <w:color w:val="000000"/>
                <w:szCs w:val="22"/>
              </w:rPr>
            </w:pPr>
            <w:r w:rsidRPr="007128D9">
              <w:rPr>
                <w:b/>
                <w:color w:val="000000"/>
              </w:rPr>
              <w:t>DM122:</w:t>
            </w:r>
            <w:r w:rsidRPr="007128D9">
              <w:rPr>
                <w:color w:val="000000"/>
              </w:rPr>
              <w:t xml:space="preserve"> REQUEST WEATHER DEVIATION TO [</w:t>
            </w:r>
            <w:r w:rsidRPr="007128D9">
              <w:rPr>
                <w:i/>
                <w:color w:val="000000"/>
              </w:rPr>
              <w:t>position</w:t>
            </w:r>
            <w:r w:rsidRPr="007128D9">
              <w:rPr>
                <w:color w:val="000000"/>
              </w:rPr>
              <w:t>] VIA [</w:t>
            </w:r>
            <w:r w:rsidRPr="007128D9">
              <w:rPr>
                <w:i/>
                <w:color w:val="000000"/>
              </w:rPr>
              <w:t>route clearance enhanced</w:t>
            </w:r>
            <w:r w:rsidRPr="007128D9">
              <w:rPr>
                <w:color w:val="000000"/>
              </w:rPr>
              <w:t>]</w:t>
            </w:r>
          </w:p>
          <w:p w14:paraId="664674F5" w14:textId="77777777" w:rsidR="004E773E" w:rsidRPr="007128D9" w:rsidRDefault="004E773E" w:rsidP="007745C9">
            <w:pPr>
              <w:tabs>
                <w:tab w:val="left" w:pos="720"/>
              </w:tabs>
              <w:autoSpaceDE w:val="0"/>
              <w:autoSpaceDN w:val="0"/>
              <w:rPr>
                <w:color w:val="000000"/>
                <w:szCs w:val="22"/>
              </w:rPr>
            </w:pPr>
            <w:r w:rsidRPr="007128D9">
              <w:rPr>
                <w:color w:val="000000"/>
              </w:rPr>
              <w:t xml:space="preserve">The crew should use these two DMs to convey to ATC a pressing need for </w:t>
            </w:r>
            <w:r w:rsidRPr="007128D9">
              <w:rPr>
                <w:b/>
                <w:color w:val="000000"/>
              </w:rPr>
              <w:t>weather</w:t>
            </w:r>
            <w:r w:rsidRPr="007128D9">
              <w:rPr>
                <w:color w:val="000000"/>
              </w:rPr>
              <w:t xml:space="preserve"> deviation. </w:t>
            </w:r>
            <w:r w:rsidR="00F7347A" w:rsidRPr="00033E16">
              <w:rPr>
                <w:color w:val="000000"/>
                <w:szCs w:val="22"/>
              </w:rPr>
              <w:t xml:space="preserve">Example </w:t>
            </w:r>
            <w:r w:rsidRPr="007128D9">
              <w:rPr>
                <w:color w:val="000000"/>
              </w:rPr>
              <w:t>ASRS reports [#700557 &amp; #594166] require the use of Captain's emergency authority to deviate around thunderstorms.</w:t>
            </w:r>
          </w:p>
          <w:p w14:paraId="664674F6" w14:textId="77777777" w:rsidR="004E773E" w:rsidRPr="007128D9" w:rsidRDefault="004E773E" w:rsidP="007745C9">
            <w:pPr>
              <w:tabs>
                <w:tab w:val="left" w:pos="720"/>
              </w:tabs>
              <w:autoSpaceDE w:val="0"/>
              <w:autoSpaceDN w:val="0"/>
              <w:rPr>
                <w:color w:val="000000"/>
                <w:szCs w:val="22"/>
              </w:rPr>
            </w:pPr>
            <w:r w:rsidRPr="007128D9">
              <w:rPr>
                <w:color w:val="000000"/>
              </w:rPr>
              <w:t>3.) The crew should not hesitate to use voice if there is not a timely response to a weather deviation request.  CPDLC technology should not contribute to an emergency.</w:t>
            </w:r>
          </w:p>
          <w:p w14:paraId="664674F7" w14:textId="77777777" w:rsidR="004E773E" w:rsidRPr="007128D9" w:rsidRDefault="004E773E" w:rsidP="007745C9">
            <w:r w:rsidRPr="007128D9">
              <w:t xml:space="preserve">4.) After deviation around weather, the crew will typically want to proceed direct to the next waypoint or a waypoint further down the route, </w:t>
            </w:r>
            <w:r w:rsidR="00F7347A">
              <w:t>rather than</w:t>
            </w:r>
            <w:r w:rsidR="00F7347A" w:rsidRPr="007128D9">
              <w:t xml:space="preserve"> </w:t>
            </w:r>
            <w:r w:rsidRPr="007128D9">
              <w:t>return to the original track.</w:t>
            </w:r>
          </w:p>
          <w:p w14:paraId="664674F8" w14:textId="77777777" w:rsidR="004E773E" w:rsidRPr="00033E16" w:rsidRDefault="004E773E" w:rsidP="007745C9">
            <w:r w:rsidRPr="007128D9">
              <w:t>5.) CPDLC downlink messages should typically be independently reviewed by each applicable flight crew member before the message is sent.  [</w:t>
            </w:r>
            <w:r w:rsidR="0094752E">
              <w:fldChar w:fldCharType="begin"/>
            </w:r>
            <w:r w:rsidR="0094752E">
              <w:instrText xml:space="preserve"> REF _Ref300924677 \r \h  \* MERGEFORMAT </w:instrText>
            </w:r>
            <w:r w:rsidR="0094752E">
              <w:fldChar w:fldCharType="separate"/>
            </w:r>
            <w:r w:rsidR="00FE1A86">
              <w:t>55</w:t>
            </w:r>
            <w:r w:rsidR="0094752E">
              <w:fldChar w:fldCharType="end"/>
            </w:r>
            <w:r w:rsidRPr="007128D9">
              <w:t>]</w:t>
            </w:r>
          </w:p>
        </w:tc>
      </w:tr>
    </w:tbl>
    <w:p w14:paraId="664674FA" w14:textId="77777777" w:rsidR="004E773E" w:rsidRDefault="004E773E" w:rsidP="004E773E">
      <w:pPr>
        <w:rPr>
          <w:rFonts w:ascii="Calibri" w:eastAsia="Calibri" w:hAnsi="Calibri"/>
        </w:rPr>
      </w:pPr>
    </w:p>
    <w:tbl>
      <w:tblPr>
        <w:tblStyle w:val="TableGrid2"/>
        <w:tblW w:w="10458" w:type="dxa"/>
        <w:tblLook w:val="04A0" w:firstRow="1" w:lastRow="0" w:firstColumn="1" w:lastColumn="0" w:noHBand="0" w:noVBand="1"/>
      </w:tblPr>
      <w:tblGrid>
        <w:gridCol w:w="3486"/>
        <w:gridCol w:w="3486"/>
        <w:gridCol w:w="3486"/>
      </w:tblGrid>
      <w:tr w:rsidR="004E773E" w:rsidRPr="00CF3EC8" w14:paraId="664674FD" w14:textId="77777777" w:rsidTr="007745C9">
        <w:trPr>
          <w:cantSplit/>
          <w:tblHeader/>
        </w:trPr>
        <w:tc>
          <w:tcPr>
            <w:tcW w:w="3486" w:type="dxa"/>
            <w:tcBorders>
              <w:top w:val="single" w:sz="18" w:space="0" w:color="000000"/>
              <w:right w:val="nil"/>
            </w:tcBorders>
            <w:shd w:val="clear" w:color="auto" w:fill="D9D9D9" w:themeFill="background1" w:themeFillShade="D9"/>
          </w:tcPr>
          <w:p w14:paraId="664674FB" w14:textId="77777777" w:rsidR="004E773E" w:rsidRPr="00CF3EC8" w:rsidRDefault="004E773E" w:rsidP="007745C9">
            <w:pPr>
              <w:rPr>
                <w:rFonts w:ascii="Arial" w:hAnsi="Arial" w:cs="Arial"/>
                <w:b/>
              </w:rPr>
            </w:pPr>
            <w:r w:rsidRPr="00CF3EC8">
              <w:rPr>
                <w:rFonts w:ascii="Arial" w:hAnsi="Arial" w:cs="Arial"/>
                <w:b/>
              </w:rPr>
              <w:t>D.11.  CRUISE</w:t>
            </w:r>
          </w:p>
        </w:tc>
        <w:tc>
          <w:tcPr>
            <w:tcW w:w="6972" w:type="dxa"/>
            <w:gridSpan w:val="2"/>
            <w:tcBorders>
              <w:top w:val="single" w:sz="18" w:space="0" w:color="000000"/>
              <w:left w:val="nil"/>
            </w:tcBorders>
            <w:shd w:val="clear" w:color="auto" w:fill="D9D9D9" w:themeFill="background1" w:themeFillShade="D9"/>
          </w:tcPr>
          <w:p w14:paraId="664674FC" w14:textId="77777777" w:rsidR="004E773E" w:rsidRPr="00CF3EC8" w:rsidRDefault="004E773E" w:rsidP="007745C9">
            <w:pPr>
              <w:rPr>
                <w:rFonts w:ascii="Arial" w:hAnsi="Arial" w:cs="Arial"/>
                <w:b/>
                <w:highlight w:val="green"/>
              </w:rPr>
            </w:pPr>
            <w:r w:rsidRPr="00CF3EC8">
              <w:rPr>
                <w:rFonts w:ascii="Arial" w:hAnsi="Arial" w:cs="Arial"/>
                <w:b/>
                <w:highlight w:val="green"/>
              </w:rPr>
              <w:t>Crew Meals</w:t>
            </w:r>
          </w:p>
        </w:tc>
      </w:tr>
      <w:tr w:rsidR="004E773E" w:rsidRPr="00033E16" w14:paraId="66467501" w14:textId="77777777" w:rsidTr="007745C9">
        <w:trPr>
          <w:cantSplit/>
        </w:trPr>
        <w:tc>
          <w:tcPr>
            <w:tcW w:w="3486" w:type="dxa"/>
            <w:tcBorders>
              <w:bottom w:val="single" w:sz="18" w:space="0" w:color="000000"/>
            </w:tcBorders>
            <w:shd w:val="clear" w:color="auto" w:fill="D9D9D9" w:themeFill="background1" w:themeFillShade="D9"/>
            <w:vAlign w:val="center"/>
          </w:tcPr>
          <w:p w14:paraId="664674FE" w14:textId="77777777" w:rsidR="004E773E" w:rsidRPr="00033E16" w:rsidRDefault="004E773E" w:rsidP="007745C9">
            <w:pPr>
              <w:jc w:val="center"/>
              <w:rPr>
                <w:b/>
                <w:sz w:val="22"/>
                <w:szCs w:val="22"/>
              </w:rPr>
            </w:pPr>
            <w:r w:rsidRPr="00033E16">
              <w:rPr>
                <w:b/>
              </w:rPr>
              <w:t>Sequence of Events</w:t>
            </w:r>
          </w:p>
        </w:tc>
        <w:tc>
          <w:tcPr>
            <w:tcW w:w="3486" w:type="dxa"/>
            <w:tcBorders>
              <w:bottom w:val="single" w:sz="18" w:space="0" w:color="000000"/>
            </w:tcBorders>
            <w:shd w:val="clear" w:color="auto" w:fill="D9D9D9" w:themeFill="background1" w:themeFillShade="D9"/>
            <w:vAlign w:val="center"/>
          </w:tcPr>
          <w:p w14:paraId="664674FF" w14:textId="77777777" w:rsidR="004E773E" w:rsidRPr="00033E16" w:rsidRDefault="004E773E" w:rsidP="007745C9">
            <w:pPr>
              <w:spacing w:before="100" w:beforeAutospacing="1" w:afterAutospacing="1"/>
              <w:jc w:val="center"/>
              <w:rPr>
                <w:b/>
                <w:sz w:val="22"/>
                <w:szCs w:val="22"/>
              </w:rPr>
            </w:pPr>
            <w:r w:rsidRPr="00033E16">
              <w:rPr>
                <w:b/>
              </w:rPr>
              <w:t xml:space="preserve">Pilot Flying/Monitoring </w:t>
            </w:r>
          </w:p>
        </w:tc>
        <w:tc>
          <w:tcPr>
            <w:tcW w:w="3486" w:type="dxa"/>
            <w:tcBorders>
              <w:bottom w:val="single" w:sz="18" w:space="0" w:color="000000"/>
            </w:tcBorders>
            <w:shd w:val="clear" w:color="auto" w:fill="D9D9D9" w:themeFill="background1" w:themeFillShade="D9"/>
            <w:vAlign w:val="center"/>
          </w:tcPr>
          <w:p w14:paraId="66467500" w14:textId="77777777" w:rsidR="004E773E" w:rsidRPr="00033E16" w:rsidRDefault="004E773E" w:rsidP="007745C9">
            <w:pPr>
              <w:spacing w:before="100" w:beforeAutospacing="1" w:afterAutospacing="1"/>
              <w:jc w:val="center"/>
              <w:rPr>
                <w:b/>
                <w:sz w:val="22"/>
                <w:szCs w:val="22"/>
              </w:rPr>
            </w:pPr>
            <w:r w:rsidRPr="00033E16">
              <w:rPr>
                <w:b/>
              </w:rPr>
              <w:t>Pilot Eating</w:t>
            </w:r>
          </w:p>
        </w:tc>
      </w:tr>
      <w:tr w:rsidR="004E773E" w:rsidRPr="00CF3EC8" w14:paraId="66467505" w14:textId="77777777" w:rsidTr="007745C9">
        <w:trPr>
          <w:cantSplit/>
        </w:trPr>
        <w:tc>
          <w:tcPr>
            <w:tcW w:w="3486" w:type="dxa"/>
            <w:tcBorders>
              <w:bottom w:val="dashDotStroked" w:sz="24" w:space="0" w:color="auto"/>
            </w:tcBorders>
            <w:vAlign w:val="center"/>
          </w:tcPr>
          <w:p w14:paraId="66467502" w14:textId="77777777" w:rsidR="004E773E" w:rsidRPr="00CF3EC8" w:rsidRDefault="004E773E" w:rsidP="007745C9">
            <w:pPr>
              <w:tabs>
                <w:tab w:val="left" w:pos="720"/>
              </w:tabs>
              <w:autoSpaceDE w:val="0"/>
              <w:autoSpaceDN w:val="0"/>
              <w:rPr>
                <w:rFonts w:ascii="Arial" w:hAnsi="Arial" w:cs="Arial"/>
                <w:color w:val="000000"/>
              </w:rPr>
            </w:pPr>
            <w:r w:rsidRPr="00CF3EC8">
              <w:rPr>
                <w:rFonts w:ascii="Arial" w:hAnsi="Arial" w:cs="Arial"/>
                <w:color w:val="000000"/>
              </w:rPr>
              <w:t>Cruise flight, low workload</w:t>
            </w:r>
          </w:p>
        </w:tc>
        <w:tc>
          <w:tcPr>
            <w:tcW w:w="3486" w:type="dxa"/>
            <w:tcBorders>
              <w:bottom w:val="dashDotStroked" w:sz="24" w:space="0" w:color="auto"/>
            </w:tcBorders>
            <w:vAlign w:val="center"/>
          </w:tcPr>
          <w:p w14:paraId="66467503" w14:textId="77777777" w:rsidR="004E773E" w:rsidRPr="00CF3EC8" w:rsidRDefault="004E773E" w:rsidP="00033E16">
            <w:pPr>
              <w:tabs>
                <w:tab w:val="left" w:pos="720"/>
              </w:tabs>
              <w:autoSpaceDE w:val="0"/>
              <w:autoSpaceDN w:val="0"/>
              <w:rPr>
                <w:rFonts w:ascii="Arial" w:hAnsi="Arial" w:cs="Arial"/>
                <w:color w:val="000000"/>
                <w:szCs w:val="22"/>
              </w:rPr>
            </w:pPr>
            <w:r w:rsidRPr="00CF3EC8">
              <w:rPr>
                <w:rFonts w:ascii="Arial" w:hAnsi="Arial" w:cs="Arial"/>
                <w:color w:val="000000"/>
                <w:szCs w:val="22"/>
              </w:rPr>
              <w:t>Acknowledge having both flying and monitoring duties.</w:t>
            </w:r>
          </w:p>
        </w:tc>
        <w:tc>
          <w:tcPr>
            <w:tcW w:w="3486" w:type="dxa"/>
            <w:tcBorders>
              <w:bottom w:val="dashDotStroked" w:sz="24" w:space="0" w:color="auto"/>
            </w:tcBorders>
            <w:vAlign w:val="center"/>
          </w:tcPr>
          <w:p w14:paraId="66467504"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Transfer duties to the other pilot.</w:t>
            </w:r>
          </w:p>
        </w:tc>
      </w:tr>
      <w:tr w:rsidR="004E773E" w:rsidRPr="00CF3EC8" w14:paraId="6646750E" w14:textId="77777777" w:rsidTr="007745C9">
        <w:trPr>
          <w:cantSplit/>
        </w:trPr>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vAlign w:val="center"/>
          </w:tcPr>
          <w:p w14:paraId="66467506"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Crew receives:</w:t>
            </w:r>
          </w:p>
          <w:p w14:paraId="66467507" w14:textId="77777777" w:rsidR="004E773E" w:rsidRPr="00CF3EC8" w:rsidRDefault="004E773E" w:rsidP="007745C9">
            <w:pPr>
              <w:tabs>
                <w:tab w:val="left" w:pos="720"/>
              </w:tabs>
              <w:autoSpaceDE w:val="0"/>
              <w:autoSpaceDN w:val="0"/>
              <w:rPr>
                <w:rFonts w:ascii="Arial" w:hAnsi="Arial" w:cs="Arial"/>
                <w:color w:val="000000"/>
              </w:rPr>
            </w:pPr>
            <w:r w:rsidRPr="00CF3EC8">
              <w:rPr>
                <w:rFonts w:ascii="Arial" w:hAnsi="Arial" w:cs="Arial"/>
                <w:b/>
                <w:color w:val="000000"/>
                <w:szCs w:val="22"/>
              </w:rPr>
              <w:t>Any UM</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vAlign w:val="center"/>
          </w:tcPr>
          <w:p w14:paraId="66467508"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Read UM. </w:t>
            </w:r>
          </w:p>
          <w:p w14:paraId="66467509"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Evaluate and </w:t>
            </w:r>
            <w:r w:rsidR="00F7347A" w:rsidRPr="00CF3EC8">
              <w:rPr>
                <w:rFonts w:ascii="Arial" w:hAnsi="Arial" w:cs="Arial"/>
                <w:color w:val="000000"/>
                <w:szCs w:val="22"/>
              </w:rPr>
              <w:t>d</w:t>
            </w:r>
            <w:r w:rsidRPr="00CF3EC8">
              <w:rPr>
                <w:rFonts w:ascii="Arial" w:hAnsi="Arial" w:cs="Arial"/>
                <w:color w:val="000000"/>
                <w:szCs w:val="22"/>
              </w:rPr>
              <w:t>iscuss.</w:t>
            </w:r>
          </w:p>
          <w:p w14:paraId="6646750A"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If acceptable, then set up MCP/FMS.</w:t>
            </w:r>
          </w:p>
          <w:p w14:paraId="6646750B"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Tell PM to </w:t>
            </w:r>
            <w:r w:rsidRPr="00CF3EC8">
              <w:rPr>
                <w:rFonts w:ascii="Arial" w:hAnsi="Arial" w:cs="Arial"/>
                <w:b/>
                <w:color w:val="000000"/>
                <w:szCs w:val="22"/>
              </w:rPr>
              <w:t>ACCEPT</w:t>
            </w:r>
            <w:r w:rsidRPr="00CF3EC8">
              <w:rPr>
                <w:rFonts w:ascii="Arial" w:hAnsi="Arial" w:cs="Arial"/>
                <w:color w:val="000000"/>
                <w:szCs w:val="22"/>
              </w:rPr>
              <w:t xml:space="preserve"> clearance.</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vAlign w:val="center"/>
          </w:tcPr>
          <w:p w14:paraId="6646750C"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Although one pilot is eating, it is expected that he is monitoring the state of the flight and the CPDLC. </w:t>
            </w:r>
          </w:p>
          <w:p w14:paraId="6646750D"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The PF still expects input in message discussion and evaluation.</w:t>
            </w:r>
          </w:p>
        </w:tc>
      </w:tr>
      <w:tr w:rsidR="004E773E" w:rsidRPr="00033E16" w14:paraId="66467513" w14:textId="77777777" w:rsidTr="007745C9">
        <w:tc>
          <w:tcPr>
            <w:tcW w:w="10458" w:type="dxa"/>
            <w:gridSpan w:val="3"/>
            <w:tcBorders>
              <w:top w:val="dashDotStroked" w:sz="24" w:space="0" w:color="auto"/>
            </w:tcBorders>
            <w:tcMar>
              <w:top w:w="29" w:type="dxa"/>
              <w:left w:w="115" w:type="dxa"/>
              <w:bottom w:w="29" w:type="dxa"/>
              <w:right w:w="115" w:type="dxa"/>
            </w:tcMar>
          </w:tcPr>
          <w:p w14:paraId="6646750F" w14:textId="77777777" w:rsidR="004E773E" w:rsidRPr="007128D9" w:rsidRDefault="004E773E" w:rsidP="007745C9">
            <w:pPr>
              <w:tabs>
                <w:tab w:val="left" w:pos="720"/>
              </w:tabs>
              <w:autoSpaceDE w:val="0"/>
              <w:autoSpaceDN w:val="0"/>
              <w:spacing w:before="100" w:beforeAutospacing="1" w:afterAutospacing="1"/>
              <w:rPr>
                <w:b/>
                <w:color w:val="000000"/>
              </w:rPr>
            </w:pPr>
            <w:r w:rsidRPr="007128D9">
              <w:rPr>
                <w:b/>
                <w:color w:val="000000"/>
              </w:rPr>
              <w:t>N</w:t>
            </w:r>
            <w:r w:rsidR="00F7347A" w:rsidRPr="007128D9">
              <w:rPr>
                <w:b/>
                <w:color w:val="000000"/>
              </w:rPr>
              <w:t>otes</w:t>
            </w:r>
            <w:r w:rsidRPr="007128D9">
              <w:rPr>
                <w:b/>
                <w:color w:val="000000"/>
              </w:rPr>
              <w:t xml:space="preserve"> and J</w:t>
            </w:r>
            <w:r w:rsidR="00F7347A" w:rsidRPr="007128D9">
              <w:rPr>
                <w:b/>
                <w:color w:val="000000"/>
              </w:rPr>
              <w:t>ustifications</w:t>
            </w:r>
            <w:r w:rsidRPr="007128D9">
              <w:rPr>
                <w:b/>
                <w:color w:val="000000"/>
              </w:rPr>
              <w:t>:</w:t>
            </w:r>
          </w:p>
          <w:p w14:paraId="66467510" w14:textId="77777777" w:rsidR="004E773E" w:rsidRPr="007128D9" w:rsidRDefault="004E773E" w:rsidP="007745C9">
            <w:pPr>
              <w:tabs>
                <w:tab w:val="left" w:pos="720"/>
              </w:tabs>
              <w:autoSpaceDE w:val="0"/>
              <w:autoSpaceDN w:val="0"/>
              <w:rPr>
                <w:szCs w:val="22"/>
              </w:rPr>
            </w:pPr>
            <w:r w:rsidRPr="007128D9">
              <w:t>1.) Before a pilot begins a crew meal, state that the other pilot has his duties</w:t>
            </w:r>
            <w:r w:rsidR="00F7347A">
              <w:rPr>
                <w:szCs w:val="22"/>
              </w:rPr>
              <w:t>,</w:t>
            </w:r>
            <w:r w:rsidRPr="007128D9">
              <w:t xml:space="preserve"> assuming this is non-augmented two-man crew.</w:t>
            </w:r>
          </w:p>
          <w:p w14:paraId="66467511" w14:textId="77777777" w:rsidR="004E773E" w:rsidRPr="007128D9" w:rsidRDefault="00F7347A" w:rsidP="007745C9">
            <w:pPr>
              <w:tabs>
                <w:tab w:val="left" w:pos="720"/>
              </w:tabs>
              <w:autoSpaceDE w:val="0"/>
              <w:autoSpaceDN w:val="0"/>
              <w:rPr>
                <w:color w:val="000000"/>
                <w:szCs w:val="22"/>
              </w:rPr>
            </w:pPr>
            <w:r w:rsidRPr="007128D9">
              <w:rPr>
                <w:color w:val="000000"/>
              </w:rPr>
              <w:t>2</w:t>
            </w:r>
            <w:r w:rsidR="004E773E" w:rsidRPr="007128D9">
              <w:rPr>
                <w:color w:val="000000"/>
              </w:rPr>
              <w:t xml:space="preserve">.) Because eating crew meals can be a big distraction in the cockpit, flight departments define specific restrictions in eating the crew meal. SOPs require that only one pilot eat at a time, while the other pilot is flying/monitoring the aircraft. Flights with augmented crews can allow the pilot to eat in the cabin or crew rest area. </w:t>
            </w:r>
          </w:p>
          <w:p w14:paraId="66467512" w14:textId="77777777" w:rsidR="004E773E" w:rsidRPr="00033E16" w:rsidRDefault="00F7347A" w:rsidP="007745C9">
            <w:r w:rsidRPr="007128D9">
              <w:t>3</w:t>
            </w:r>
            <w:r w:rsidR="004E773E" w:rsidRPr="007128D9">
              <w:t>.) In the ATC voice environment, the pilot not eating handles the radio. The pilot eating the crew meal is still monitoring the state of the flight and listening to ATC. Therefore, the pilot eating is still very much "in the loop."  It is the same for CPDLC, the pilot eating is simply not typing, but still monitoring.</w:t>
            </w:r>
          </w:p>
        </w:tc>
      </w:tr>
    </w:tbl>
    <w:p w14:paraId="66467514" w14:textId="77777777" w:rsidR="004E773E" w:rsidRDefault="004E773E" w:rsidP="004E773E">
      <w:pPr>
        <w:rPr>
          <w:rFonts w:ascii="Calibri" w:eastAsia="Calibri" w:hAnsi="Calibri"/>
        </w:rPr>
      </w:pPr>
    </w:p>
    <w:tbl>
      <w:tblPr>
        <w:tblStyle w:val="TableGrid2"/>
        <w:tblW w:w="10458" w:type="dxa"/>
        <w:tblLook w:val="04A0" w:firstRow="1" w:lastRow="0" w:firstColumn="1" w:lastColumn="0" w:noHBand="0" w:noVBand="1"/>
      </w:tblPr>
      <w:tblGrid>
        <w:gridCol w:w="3486"/>
        <w:gridCol w:w="3486"/>
        <w:gridCol w:w="3486"/>
      </w:tblGrid>
      <w:tr w:rsidR="004E773E" w:rsidRPr="00CF3EC8" w14:paraId="66467517" w14:textId="77777777" w:rsidTr="007745C9">
        <w:trPr>
          <w:cantSplit/>
          <w:tblHeader/>
        </w:trPr>
        <w:tc>
          <w:tcPr>
            <w:tcW w:w="3486" w:type="dxa"/>
            <w:tcBorders>
              <w:top w:val="single" w:sz="18" w:space="0" w:color="000000"/>
              <w:bottom w:val="single" w:sz="4" w:space="0" w:color="000000"/>
              <w:right w:val="nil"/>
            </w:tcBorders>
            <w:shd w:val="clear" w:color="auto" w:fill="D9D9D9" w:themeFill="background1" w:themeFillShade="D9"/>
          </w:tcPr>
          <w:p w14:paraId="66467515" w14:textId="77777777" w:rsidR="004E773E" w:rsidRPr="00CF3EC8" w:rsidRDefault="004E773E" w:rsidP="007745C9">
            <w:pPr>
              <w:rPr>
                <w:rFonts w:ascii="Arial" w:hAnsi="Arial" w:cs="Arial"/>
                <w:b/>
              </w:rPr>
            </w:pPr>
            <w:r w:rsidRPr="00CF3EC8">
              <w:rPr>
                <w:rFonts w:ascii="Arial" w:hAnsi="Arial" w:cs="Arial"/>
                <w:b/>
              </w:rPr>
              <w:t>D.12.  CRUISE</w:t>
            </w:r>
          </w:p>
        </w:tc>
        <w:tc>
          <w:tcPr>
            <w:tcW w:w="6972" w:type="dxa"/>
            <w:gridSpan w:val="2"/>
            <w:tcBorders>
              <w:top w:val="single" w:sz="18" w:space="0" w:color="000000"/>
              <w:left w:val="nil"/>
              <w:bottom w:val="single" w:sz="4" w:space="0" w:color="000000"/>
            </w:tcBorders>
            <w:shd w:val="clear" w:color="auto" w:fill="D9D9D9" w:themeFill="background1" w:themeFillShade="D9"/>
          </w:tcPr>
          <w:p w14:paraId="66467516" w14:textId="77777777" w:rsidR="004E773E" w:rsidRPr="00CF3EC8" w:rsidRDefault="004E773E" w:rsidP="007745C9">
            <w:pPr>
              <w:rPr>
                <w:rFonts w:ascii="Arial" w:hAnsi="Arial" w:cs="Arial"/>
                <w:b/>
                <w:highlight w:val="green"/>
              </w:rPr>
            </w:pPr>
            <w:r w:rsidRPr="00CF3EC8">
              <w:rPr>
                <w:rFonts w:ascii="Arial" w:hAnsi="Arial" w:cs="Arial"/>
                <w:b/>
                <w:highlight w:val="green"/>
              </w:rPr>
              <w:t>D-ATIS</w:t>
            </w:r>
          </w:p>
        </w:tc>
      </w:tr>
      <w:tr w:rsidR="004E773E" w:rsidRPr="00CF3EC8" w14:paraId="6646751A" w14:textId="77777777" w:rsidTr="007745C9">
        <w:trPr>
          <w:cantSplit/>
        </w:trPr>
        <w:tc>
          <w:tcPr>
            <w:tcW w:w="3486" w:type="dxa"/>
            <w:tcBorders>
              <w:bottom w:val="single" w:sz="4" w:space="0" w:color="000000"/>
              <w:right w:val="nil"/>
            </w:tcBorders>
            <w:shd w:val="clear" w:color="auto" w:fill="EAF1DD" w:themeFill="accent3" w:themeFillTint="33"/>
            <w:vAlign w:val="center"/>
          </w:tcPr>
          <w:p w14:paraId="66467518" w14:textId="77777777" w:rsidR="004E773E" w:rsidRPr="00CF3EC8" w:rsidRDefault="004E773E" w:rsidP="007745C9">
            <w:pPr>
              <w:jc w:val="right"/>
              <w:rPr>
                <w:b/>
              </w:rPr>
            </w:pPr>
            <w:r w:rsidRPr="00CF3EC8">
              <w:rPr>
                <w:b/>
              </w:rPr>
              <w:t>RECOMMENDATION:</w:t>
            </w:r>
          </w:p>
        </w:tc>
        <w:tc>
          <w:tcPr>
            <w:tcW w:w="6972" w:type="dxa"/>
            <w:gridSpan w:val="2"/>
            <w:tcBorders>
              <w:left w:val="nil"/>
              <w:bottom w:val="single" w:sz="4" w:space="0" w:color="000000"/>
            </w:tcBorders>
            <w:shd w:val="clear" w:color="auto" w:fill="EAF1DD" w:themeFill="accent3" w:themeFillTint="33"/>
            <w:vAlign w:val="center"/>
          </w:tcPr>
          <w:p w14:paraId="66467519" w14:textId="77777777" w:rsidR="004E773E" w:rsidRPr="00CF3EC8" w:rsidRDefault="004E773E" w:rsidP="007745C9">
            <w:pPr>
              <w:jc w:val="center"/>
              <w:rPr>
                <w:b/>
              </w:rPr>
            </w:pPr>
            <w:r w:rsidRPr="00CF3EC8">
              <w:rPr>
                <w:b/>
              </w:rPr>
              <w:t>USE CPDLC</w:t>
            </w:r>
          </w:p>
        </w:tc>
      </w:tr>
      <w:tr w:rsidR="004E773E" w:rsidRPr="00033E16" w14:paraId="6646751E" w14:textId="77777777" w:rsidTr="007745C9">
        <w:trPr>
          <w:cantSplit/>
        </w:trPr>
        <w:tc>
          <w:tcPr>
            <w:tcW w:w="3486" w:type="dxa"/>
            <w:tcBorders>
              <w:top w:val="single" w:sz="4" w:space="0" w:color="000000"/>
              <w:bottom w:val="single" w:sz="18" w:space="0" w:color="000000"/>
            </w:tcBorders>
            <w:shd w:val="clear" w:color="auto" w:fill="D9D9D9" w:themeFill="background1" w:themeFillShade="D9"/>
            <w:vAlign w:val="center"/>
          </w:tcPr>
          <w:p w14:paraId="6646751B" w14:textId="77777777" w:rsidR="004E773E" w:rsidRPr="00033E16" w:rsidRDefault="004E773E" w:rsidP="007745C9">
            <w:pPr>
              <w:spacing w:before="100" w:beforeAutospacing="1" w:afterAutospacing="1"/>
              <w:jc w:val="center"/>
              <w:rPr>
                <w:b/>
                <w:sz w:val="22"/>
                <w:szCs w:val="22"/>
              </w:rPr>
            </w:pPr>
            <w:r w:rsidRPr="00033E16">
              <w:rPr>
                <w:b/>
              </w:rPr>
              <w:t>Sequence of Events</w:t>
            </w:r>
          </w:p>
        </w:tc>
        <w:tc>
          <w:tcPr>
            <w:tcW w:w="3486" w:type="dxa"/>
            <w:tcBorders>
              <w:top w:val="single" w:sz="4" w:space="0" w:color="000000"/>
              <w:bottom w:val="single" w:sz="18" w:space="0" w:color="000000"/>
            </w:tcBorders>
            <w:shd w:val="clear" w:color="auto" w:fill="D9D9D9" w:themeFill="background1" w:themeFillShade="D9"/>
            <w:vAlign w:val="center"/>
          </w:tcPr>
          <w:p w14:paraId="6646751C" w14:textId="77777777" w:rsidR="004E773E" w:rsidRPr="00033E16" w:rsidRDefault="004E773E" w:rsidP="007745C9">
            <w:pPr>
              <w:spacing w:before="100" w:beforeAutospacing="1" w:afterAutospacing="1"/>
              <w:jc w:val="center"/>
              <w:rPr>
                <w:b/>
                <w:sz w:val="22"/>
                <w:szCs w:val="22"/>
              </w:rPr>
            </w:pPr>
            <w:r w:rsidRPr="00033E16">
              <w:rPr>
                <w:b/>
              </w:rPr>
              <w:t>Pilot Flying Procedures</w:t>
            </w:r>
          </w:p>
        </w:tc>
        <w:tc>
          <w:tcPr>
            <w:tcW w:w="3486" w:type="dxa"/>
            <w:tcBorders>
              <w:top w:val="single" w:sz="4" w:space="0" w:color="000000"/>
              <w:bottom w:val="single" w:sz="18" w:space="0" w:color="000000"/>
            </w:tcBorders>
            <w:shd w:val="clear" w:color="auto" w:fill="D9D9D9" w:themeFill="background1" w:themeFillShade="D9"/>
            <w:vAlign w:val="center"/>
          </w:tcPr>
          <w:p w14:paraId="6646751D" w14:textId="77777777" w:rsidR="004E773E" w:rsidRPr="00033E16" w:rsidRDefault="004E773E" w:rsidP="007745C9">
            <w:pPr>
              <w:spacing w:before="100" w:beforeAutospacing="1" w:afterAutospacing="1"/>
              <w:jc w:val="center"/>
              <w:rPr>
                <w:b/>
                <w:sz w:val="22"/>
                <w:szCs w:val="22"/>
              </w:rPr>
            </w:pPr>
            <w:r w:rsidRPr="00033E16">
              <w:rPr>
                <w:b/>
              </w:rPr>
              <w:t>Pilot Monitoring Procedures</w:t>
            </w:r>
          </w:p>
        </w:tc>
      </w:tr>
      <w:tr w:rsidR="004E773E" w:rsidRPr="00CF3EC8" w14:paraId="66467522" w14:textId="77777777" w:rsidTr="007745C9">
        <w:tc>
          <w:tcPr>
            <w:tcW w:w="3486" w:type="dxa"/>
            <w:tcBorders>
              <w:bottom w:val="dashDotStroked" w:sz="24" w:space="0" w:color="auto"/>
            </w:tcBorders>
            <w:tcMar>
              <w:top w:w="29" w:type="dxa"/>
              <w:left w:w="115" w:type="dxa"/>
              <w:bottom w:w="29" w:type="dxa"/>
              <w:right w:w="115" w:type="dxa"/>
            </w:tcMar>
            <w:vAlign w:val="center"/>
          </w:tcPr>
          <w:p w14:paraId="6646751F" w14:textId="77777777" w:rsidR="004E773E" w:rsidRPr="00CF3EC8" w:rsidRDefault="004E773E" w:rsidP="007745C9">
            <w:pPr>
              <w:tabs>
                <w:tab w:val="left" w:pos="720"/>
              </w:tabs>
              <w:autoSpaceDE w:val="0"/>
              <w:autoSpaceDN w:val="0"/>
              <w:rPr>
                <w:rFonts w:ascii="Arial" w:hAnsi="Arial" w:cs="Arial"/>
                <w:color w:val="000000"/>
              </w:rPr>
            </w:pPr>
            <w:r w:rsidRPr="00CF3EC8">
              <w:rPr>
                <w:rFonts w:ascii="Arial" w:hAnsi="Arial" w:cs="Arial"/>
                <w:color w:val="000000"/>
              </w:rPr>
              <w:t>A/C is within range to receive ATIS</w:t>
            </w:r>
          </w:p>
        </w:tc>
        <w:tc>
          <w:tcPr>
            <w:tcW w:w="3486" w:type="dxa"/>
            <w:tcBorders>
              <w:bottom w:val="dashDotStroked" w:sz="24" w:space="0" w:color="auto"/>
            </w:tcBorders>
            <w:tcMar>
              <w:top w:w="29" w:type="dxa"/>
              <w:left w:w="115" w:type="dxa"/>
              <w:bottom w:w="29" w:type="dxa"/>
              <w:right w:w="115" w:type="dxa"/>
            </w:tcMar>
            <w:vAlign w:val="center"/>
          </w:tcPr>
          <w:p w14:paraId="66467520" w14:textId="77777777" w:rsidR="004E773E" w:rsidRPr="00CF3EC8" w:rsidRDefault="004E773E" w:rsidP="007745C9">
            <w:pPr>
              <w:tabs>
                <w:tab w:val="left" w:pos="720"/>
              </w:tabs>
              <w:autoSpaceDE w:val="0"/>
              <w:autoSpaceDN w:val="0"/>
              <w:rPr>
                <w:rFonts w:ascii="Arial" w:hAnsi="Arial" w:cs="Arial"/>
                <w:color w:val="000000"/>
                <w:szCs w:val="22"/>
              </w:rPr>
            </w:pPr>
          </w:p>
        </w:tc>
        <w:tc>
          <w:tcPr>
            <w:tcW w:w="3486" w:type="dxa"/>
            <w:tcBorders>
              <w:bottom w:val="dashDotStroked" w:sz="24" w:space="0" w:color="auto"/>
            </w:tcBorders>
            <w:tcMar>
              <w:top w:w="29" w:type="dxa"/>
              <w:left w:w="115" w:type="dxa"/>
              <w:bottom w:w="29" w:type="dxa"/>
              <w:right w:w="115" w:type="dxa"/>
            </w:tcMar>
            <w:vAlign w:val="center"/>
          </w:tcPr>
          <w:p w14:paraId="66467521" w14:textId="77777777" w:rsidR="004E773E" w:rsidRPr="00CF3EC8" w:rsidRDefault="004E773E" w:rsidP="007745C9">
            <w:pPr>
              <w:tabs>
                <w:tab w:val="left" w:pos="720"/>
              </w:tabs>
              <w:autoSpaceDE w:val="0"/>
              <w:autoSpaceDN w:val="0"/>
              <w:rPr>
                <w:rFonts w:ascii="Arial" w:hAnsi="Arial" w:cs="Arial"/>
                <w:color w:val="000000"/>
                <w:szCs w:val="22"/>
              </w:rPr>
            </w:pPr>
          </w:p>
        </w:tc>
      </w:tr>
      <w:tr w:rsidR="004E773E" w:rsidRPr="00CF3EC8" w14:paraId="6646752B" w14:textId="77777777" w:rsidTr="007128D9">
        <w:trPr>
          <w:trHeight w:val="1099"/>
        </w:trPr>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tcMar>
              <w:top w:w="29" w:type="dxa"/>
              <w:left w:w="115" w:type="dxa"/>
              <w:bottom w:w="29" w:type="dxa"/>
              <w:right w:w="115" w:type="dxa"/>
            </w:tcMar>
            <w:vAlign w:val="center"/>
          </w:tcPr>
          <w:p w14:paraId="66467523" w14:textId="77777777" w:rsidR="004E773E" w:rsidRPr="00CF3EC8" w:rsidRDefault="004E773E" w:rsidP="007745C9">
            <w:pPr>
              <w:tabs>
                <w:tab w:val="left" w:pos="720"/>
              </w:tabs>
              <w:autoSpaceDE w:val="0"/>
              <w:autoSpaceDN w:val="0"/>
              <w:rPr>
                <w:rFonts w:ascii="Arial" w:hAnsi="Arial" w:cs="Arial"/>
                <w:color w:val="000000"/>
              </w:rPr>
            </w:pPr>
            <w:r w:rsidRPr="00CF3EC8">
              <w:rPr>
                <w:rFonts w:ascii="Arial" w:hAnsi="Arial" w:cs="Arial"/>
                <w:color w:val="000000"/>
              </w:rPr>
              <w:t>D-ATIS</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tcMar>
              <w:top w:w="29" w:type="dxa"/>
              <w:left w:w="115" w:type="dxa"/>
              <w:bottom w:w="29" w:type="dxa"/>
              <w:right w:w="115" w:type="dxa"/>
            </w:tcMar>
          </w:tcPr>
          <w:p w14:paraId="66467524"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Many PF</w:t>
            </w:r>
            <w:r w:rsidR="00033E16">
              <w:rPr>
                <w:rFonts w:ascii="Arial" w:hAnsi="Arial" w:cs="Arial"/>
                <w:color w:val="000000"/>
                <w:szCs w:val="22"/>
              </w:rPr>
              <w:t>s</w:t>
            </w:r>
            <w:r w:rsidRPr="00CF3EC8">
              <w:rPr>
                <w:rFonts w:ascii="Arial" w:hAnsi="Arial" w:cs="Arial"/>
                <w:color w:val="000000"/>
                <w:szCs w:val="22"/>
              </w:rPr>
              <w:t xml:space="preserve"> prefer to get their own ATIS info.</w:t>
            </w:r>
          </w:p>
          <w:p w14:paraId="66467525"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Read silently</w:t>
            </w:r>
            <w:r w:rsidR="00033E16">
              <w:rPr>
                <w:rFonts w:ascii="Arial" w:hAnsi="Arial" w:cs="Arial"/>
                <w:color w:val="000000"/>
                <w:szCs w:val="22"/>
              </w:rPr>
              <w:t>.</w:t>
            </w:r>
          </w:p>
          <w:p w14:paraId="66467526"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Evaluate and </w:t>
            </w:r>
            <w:r w:rsidR="00033E16" w:rsidRPr="00CF3EC8">
              <w:rPr>
                <w:rFonts w:ascii="Arial" w:hAnsi="Arial" w:cs="Arial"/>
                <w:color w:val="000000"/>
                <w:szCs w:val="22"/>
              </w:rPr>
              <w:t>d</w:t>
            </w:r>
            <w:r w:rsidRPr="00CF3EC8">
              <w:rPr>
                <w:rFonts w:ascii="Arial" w:hAnsi="Arial" w:cs="Arial"/>
                <w:color w:val="000000"/>
                <w:szCs w:val="22"/>
              </w:rPr>
              <w:t>iscuss.</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tcMar>
              <w:top w:w="29" w:type="dxa"/>
              <w:left w:w="115" w:type="dxa"/>
              <w:bottom w:w="29" w:type="dxa"/>
              <w:right w:w="115" w:type="dxa"/>
            </w:tcMar>
          </w:tcPr>
          <w:p w14:paraId="66467527"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Obtains the ATIS information. </w:t>
            </w:r>
          </w:p>
          <w:p w14:paraId="66467528"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w:t>
            </w:r>
          </w:p>
          <w:p w14:paraId="66467529"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Read silently</w:t>
            </w:r>
            <w:r w:rsidR="00033E16">
              <w:rPr>
                <w:rFonts w:ascii="Arial" w:hAnsi="Arial" w:cs="Arial"/>
                <w:color w:val="000000"/>
                <w:szCs w:val="22"/>
              </w:rPr>
              <w:t>.</w:t>
            </w:r>
          </w:p>
          <w:p w14:paraId="6646752A"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Evaluate and </w:t>
            </w:r>
            <w:r w:rsidR="00033E16" w:rsidRPr="00CF3EC8">
              <w:rPr>
                <w:rFonts w:ascii="Arial" w:hAnsi="Arial" w:cs="Arial"/>
                <w:color w:val="000000"/>
                <w:szCs w:val="22"/>
              </w:rPr>
              <w:t>d</w:t>
            </w:r>
            <w:r w:rsidRPr="00CF3EC8">
              <w:rPr>
                <w:rFonts w:ascii="Arial" w:hAnsi="Arial" w:cs="Arial"/>
                <w:color w:val="000000"/>
                <w:szCs w:val="22"/>
              </w:rPr>
              <w:t>iscuss.</w:t>
            </w:r>
          </w:p>
        </w:tc>
      </w:tr>
      <w:tr w:rsidR="004E773E" w:rsidRPr="00CF3EC8" w14:paraId="6646752F" w14:textId="77777777" w:rsidTr="007745C9">
        <w:tc>
          <w:tcPr>
            <w:tcW w:w="10458" w:type="dxa"/>
            <w:gridSpan w:val="3"/>
            <w:tcBorders>
              <w:top w:val="dashDotStroked" w:sz="24" w:space="0" w:color="auto"/>
            </w:tcBorders>
            <w:tcMar>
              <w:top w:w="29" w:type="dxa"/>
              <w:left w:w="115" w:type="dxa"/>
              <w:bottom w:w="29" w:type="dxa"/>
              <w:right w:w="115" w:type="dxa"/>
            </w:tcMar>
          </w:tcPr>
          <w:p w14:paraId="6646752C" w14:textId="77777777" w:rsidR="004E773E" w:rsidRPr="007128D9" w:rsidRDefault="004E773E" w:rsidP="007745C9">
            <w:pPr>
              <w:tabs>
                <w:tab w:val="left" w:pos="720"/>
              </w:tabs>
              <w:autoSpaceDE w:val="0"/>
              <w:autoSpaceDN w:val="0"/>
              <w:rPr>
                <w:b/>
                <w:color w:val="000000"/>
              </w:rPr>
            </w:pPr>
            <w:r w:rsidRPr="007128D9">
              <w:rPr>
                <w:b/>
                <w:color w:val="000000"/>
              </w:rPr>
              <w:t>N</w:t>
            </w:r>
            <w:r w:rsidR="00033E16" w:rsidRPr="007128D9">
              <w:rPr>
                <w:b/>
                <w:color w:val="000000"/>
              </w:rPr>
              <w:t>otes</w:t>
            </w:r>
            <w:r w:rsidRPr="007128D9">
              <w:rPr>
                <w:b/>
                <w:color w:val="000000"/>
              </w:rPr>
              <w:t xml:space="preserve"> and J</w:t>
            </w:r>
            <w:r w:rsidR="00033E16" w:rsidRPr="007128D9">
              <w:rPr>
                <w:b/>
                <w:color w:val="000000"/>
              </w:rPr>
              <w:t>ustifications</w:t>
            </w:r>
            <w:r w:rsidRPr="007128D9">
              <w:rPr>
                <w:b/>
                <w:color w:val="000000"/>
              </w:rPr>
              <w:t>:</w:t>
            </w:r>
          </w:p>
          <w:p w14:paraId="6646752D" w14:textId="77777777" w:rsidR="004E773E" w:rsidRPr="007128D9" w:rsidRDefault="004E773E" w:rsidP="007745C9">
            <w:pPr>
              <w:tabs>
                <w:tab w:val="left" w:pos="720"/>
              </w:tabs>
              <w:autoSpaceDE w:val="0"/>
              <w:autoSpaceDN w:val="0"/>
              <w:rPr>
                <w:color w:val="000000"/>
                <w:szCs w:val="22"/>
              </w:rPr>
            </w:pPr>
            <w:r w:rsidRPr="007128D9">
              <w:rPr>
                <w:color w:val="000000"/>
              </w:rPr>
              <w:t>1.) D-ATIS provides the current weather, instrument approach procedures in use, and active runways, as well as details concerning runway and taxiway closures, wind</w:t>
            </w:r>
            <w:r w:rsidR="00033E16">
              <w:rPr>
                <w:color w:val="000000"/>
                <w:szCs w:val="22"/>
              </w:rPr>
              <w:t xml:space="preserve"> </w:t>
            </w:r>
            <w:r w:rsidRPr="007128D9">
              <w:rPr>
                <w:color w:val="000000"/>
              </w:rPr>
              <w:t>shear reports, precise visibility values for individual runways, braking capability, bird activity, temporary obstructions (e.g. construction), land and hold short operations (LAHSO)</w:t>
            </w:r>
            <w:r w:rsidR="00033E16">
              <w:rPr>
                <w:color w:val="000000"/>
                <w:szCs w:val="22"/>
              </w:rPr>
              <w:t xml:space="preserve"> </w:t>
            </w:r>
            <w:r w:rsidRPr="007128D9">
              <w:rPr>
                <w:color w:val="000000"/>
              </w:rPr>
              <w:t>30 utilization</w:t>
            </w:r>
            <w:r w:rsidR="00033E16">
              <w:rPr>
                <w:color w:val="000000"/>
                <w:szCs w:val="22"/>
              </w:rPr>
              <w:t>,</w:t>
            </w:r>
            <w:r w:rsidRPr="007128D9">
              <w:rPr>
                <w:color w:val="000000"/>
              </w:rPr>
              <w:t xml:space="preserve"> and any other relevant safety-related information. [</w:t>
            </w:r>
            <w:r w:rsidR="0094752E">
              <w:fldChar w:fldCharType="begin"/>
            </w:r>
            <w:r w:rsidR="0094752E">
              <w:instrText xml:space="preserve"> REF _Ref301356232 \r \h  \* MERGEFORMAT </w:instrText>
            </w:r>
            <w:r w:rsidR="0094752E">
              <w:fldChar w:fldCharType="separate"/>
            </w:r>
            <w:r w:rsidR="00FE1A86" w:rsidRPr="00FE1A86">
              <w:rPr>
                <w:color w:val="000000"/>
              </w:rPr>
              <w:t>39</w:t>
            </w:r>
            <w:r w:rsidR="0094752E">
              <w:fldChar w:fldCharType="end"/>
            </w:r>
            <w:r w:rsidRPr="007128D9">
              <w:rPr>
                <w:color w:val="000000"/>
              </w:rPr>
              <w:t>]</w:t>
            </w:r>
          </w:p>
          <w:p w14:paraId="6646752E" w14:textId="77777777" w:rsidR="004E773E" w:rsidRPr="00033E16" w:rsidRDefault="004E773E" w:rsidP="007745C9">
            <w:r w:rsidRPr="007128D9">
              <w:t>2.) The ATIS is a recorded message obtained by the crew using VHF radio or ACARS data link. [</w:t>
            </w:r>
            <w:r w:rsidR="0094752E">
              <w:fldChar w:fldCharType="begin"/>
            </w:r>
            <w:r w:rsidR="0094752E">
              <w:instrText xml:space="preserve"> REF _Ref301356232 \r \h  \* MERGEFORMAT </w:instrText>
            </w:r>
            <w:r w:rsidR="0094752E">
              <w:fldChar w:fldCharType="separate"/>
            </w:r>
            <w:r w:rsidR="00FE1A86">
              <w:t>39</w:t>
            </w:r>
            <w:r w:rsidR="0094752E">
              <w:fldChar w:fldCharType="end"/>
            </w:r>
            <w:r w:rsidRPr="007128D9">
              <w:t>]</w:t>
            </w:r>
          </w:p>
        </w:tc>
      </w:tr>
    </w:tbl>
    <w:p w14:paraId="66467530" w14:textId="77777777" w:rsidR="004E773E" w:rsidRDefault="004E773E" w:rsidP="004E773E">
      <w:pPr>
        <w:rPr>
          <w:rFonts w:ascii="Calibri" w:eastAsia="Calibri" w:hAnsi="Calibri"/>
        </w:rPr>
      </w:pPr>
    </w:p>
    <w:tbl>
      <w:tblPr>
        <w:tblStyle w:val="TableGrid2"/>
        <w:tblW w:w="10458" w:type="dxa"/>
        <w:tblLook w:val="04A0" w:firstRow="1" w:lastRow="0" w:firstColumn="1" w:lastColumn="0" w:noHBand="0" w:noVBand="1"/>
      </w:tblPr>
      <w:tblGrid>
        <w:gridCol w:w="3486"/>
        <w:gridCol w:w="3486"/>
        <w:gridCol w:w="3486"/>
      </w:tblGrid>
      <w:tr w:rsidR="004E773E" w:rsidRPr="00CF3EC8" w14:paraId="66467533" w14:textId="77777777" w:rsidTr="007745C9">
        <w:trPr>
          <w:cantSplit/>
          <w:tblHeader/>
        </w:trPr>
        <w:tc>
          <w:tcPr>
            <w:tcW w:w="3486" w:type="dxa"/>
            <w:tcBorders>
              <w:top w:val="single" w:sz="18" w:space="0" w:color="000000"/>
              <w:right w:val="nil"/>
            </w:tcBorders>
            <w:shd w:val="clear" w:color="auto" w:fill="D9D9D9" w:themeFill="background1" w:themeFillShade="D9"/>
          </w:tcPr>
          <w:p w14:paraId="66467531" w14:textId="77777777" w:rsidR="004E773E" w:rsidRPr="00CF3EC8" w:rsidRDefault="004E773E" w:rsidP="007745C9">
            <w:pPr>
              <w:rPr>
                <w:rFonts w:ascii="Arial" w:hAnsi="Arial" w:cs="Arial"/>
                <w:b/>
              </w:rPr>
            </w:pPr>
            <w:r w:rsidRPr="00CF3EC8">
              <w:rPr>
                <w:rFonts w:ascii="Arial" w:hAnsi="Arial" w:cs="Arial"/>
                <w:b/>
              </w:rPr>
              <w:t>D.13.  CRUISE</w:t>
            </w:r>
          </w:p>
        </w:tc>
        <w:tc>
          <w:tcPr>
            <w:tcW w:w="6972" w:type="dxa"/>
            <w:gridSpan w:val="2"/>
            <w:tcBorders>
              <w:top w:val="single" w:sz="18" w:space="0" w:color="000000"/>
              <w:left w:val="nil"/>
            </w:tcBorders>
            <w:shd w:val="clear" w:color="auto" w:fill="D9D9D9" w:themeFill="background1" w:themeFillShade="D9"/>
          </w:tcPr>
          <w:p w14:paraId="66467532" w14:textId="77777777" w:rsidR="004E773E" w:rsidRPr="00CF3EC8" w:rsidRDefault="004E773E" w:rsidP="007745C9">
            <w:pPr>
              <w:rPr>
                <w:rFonts w:ascii="Arial" w:hAnsi="Arial" w:cs="Arial"/>
                <w:b/>
                <w:highlight w:val="green"/>
              </w:rPr>
            </w:pPr>
            <w:r w:rsidRPr="00CF3EC8">
              <w:rPr>
                <w:rFonts w:ascii="Arial" w:hAnsi="Arial" w:cs="Arial"/>
                <w:b/>
                <w:highlight w:val="green"/>
              </w:rPr>
              <w:t>Setup FMS for Descent and Approach</w:t>
            </w:r>
          </w:p>
        </w:tc>
      </w:tr>
      <w:tr w:rsidR="004E773E" w:rsidRPr="00033E16" w14:paraId="66467537" w14:textId="77777777" w:rsidTr="007745C9">
        <w:trPr>
          <w:cantSplit/>
        </w:trPr>
        <w:tc>
          <w:tcPr>
            <w:tcW w:w="3486" w:type="dxa"/>
            <w:tcBorders>
              <w:bottom w:val="single" w:sz="18" w:space="0" w:color="000000"/>
            </w:tcBorders>
            <w:shd w:val="clear" w:color="auto" w:fill="D9D9D9" w:themeFill="background1" w:themeFillShade="D9"/>
            <w:vAlign w:val="center"/>
          </w:tcPr>
          <w:p w14:paraId="66467534" w14:textId="77777777" w:rsidR="004E773E" w:rsidRPr="00033E16" w:rsidRDefault="004E773E" w:rsidP="007745C9">
            <w:pPr>
              <w:jc w:val="center"/>
              <w:rPr>
                <w:b/>
                <w:sz w:val="22"/>
                <w:szCs w:val="22"/>
              </w:rPr>
            </w:pPr>
            <w:r w:rsidRPr="00F7347A">
              <w:rPr>
                <w:b/>
              </w:rPr>
              <w:t>Sequence of Events</w:t>
            </w:r>
          </w:p>
        </w:tc>
        <w:tc>
          <w:tcPr>
            <w:tcW w:w="3486" w:type="dxa"/>
            <w:tcBorders>
              <w:bottom w:val="single" w:sz="18" w:space="0" w:color="000000"/>
            </w:tcBorders>
            <w:shd w:val="clear" w:color="auto" w:fill="D9D9D9" w:themeFill="background1" w:themeFillShade="D9"/>
            <w:vAlign w:val="center"/>
          </w:tcPr>
          <w:p w14:paraId="66467535" w14:textId="77777777" w:rsidR="004E773E" w:rsidRPr="00033E16" w:rsidRDefault="004E773E" w:rsidP="007745C9">
            <w:pPr>
              <w:spacing w:before="100" w:beforeAutospacing="1" w:afterAutospacing="1"/>
              <w:jc w:val="center"/>
              <w:rPr>
                <w:b/>
                <w:sz w:val="22"/>
                <w:szCs w:val="22"/>
              </w:rPr>
            </w:pPr>
            <w:r w:rsidRPr="00F7347A">
              <w:rPr>
                <w:b/>
              </w:rPr>
              <w:t>Pilot Flying Procedures</w:t>
            </w:r>
          </w:p>
        </w:tc>
        <w:tc>
          <w:tcPr>
            <w:tcW w:w="3486" w:type="dxa"/>
            <w:tcBorders>
              <w:bottom w:val="single" w:sz="18" w:space="0" w:color="000000"/>
            </w:tcBorders>
            <w:shd w:val="clear" w:color="auto" w:fill="D9D9D9" w:themeFill="background1" w:themeFillShade="D9"/>
            <w:vAlign w:val="center"/>
          </w:tcPr>
          <w:p w14:paraId="66467536" w14:textId="77777777" w:rsidR="004E773E" w:rsidRPr="00033E16" w:rsidRDefault="004E773E" w:rsidP="007745C9">
            <w:pPr>
              <w:spacing w:before="100" w:beforeAutospacing="1" w:afterAutospacing="1"/>
              <w:jc w:val="center"/>
              <w:rPr>
                <w:b/>
                <w:sz w:val="22"/>
                <w:szCs w:val="22"/>
              </w:rPr>
            </w:pPr>
            <w:r w:rsidRPr="00F7347A">
              <w:rPr>
                <w:b/>
              </w:rPr>
              <w:t>Pilot Monitoring Procedures</w:t>
            </w:r>
          </w:p>
        </w:tc>
      </w:tr>
      <w:tr w:rsidR="004E773E" w:rsidRPr="00CF3EC8" w14:paraId="6646753C" w14:textId="77777777" w:rsidTr="007745C9">
        <w:tc>
          <w:tcPr>
            <w:tcW w:w="3486" w:type="dxa"/>
            <w:tcBorders>
              <w:bottom w:val="dashDotStroked" w:sz="24" w:space="0" w:color="auto"/>
            </w:tcBorders>
            <w:tcMar>
              <w:top w:w="29" w:type="dxa"/>
              <w:left w:w="115" w:type="dxa"/>
              <w:bottom w:w="29" w:type="dxa"/>
              <w:right w:w="115" w:type="dxa"/>
            </w:tcMar>
            <w:vAlign w:val="center"/>
          </w:tcPr>
          <w:p w14:paraId="66467538" w14:textId="77777777" w:rsidR="004E773E" w:rsidRPr="00CF3EC8" w:rsidRDefault="004E773E" w:rsidP="007745C9">
            <w:pPr>
              <w:tabs>
                <w:tab w:val="left" w:pos="720"/>
              </w:tabs>
              <w:autoSpaceDE w:val="0"/>
              <w:autoSpaceDN w:val="0"/>
              <w:rPr>
                <w:rFonts w:ascii="Arial" w:hAnsi="Arial" w:cs="Arial"/>
                <w:color w:val="000000"/>
              </w:rPr>
            </w:pPr>
            <w:r w:rsidRPr="00CF3EC8">
              <w:rPr>
                <w:rFonts w:ascii="Arial" w:hAnsi="Arial" w:cs="Arial"/>
                <w:color w:val="000000"/>
              </w:rPr>
              <w:t>Cruise flight prior to TOD</w:t>
            </w:r>
          </w:p>
        </w:tc>
        <w:tc>
          <w:tcPr>
            <w:tcW w:w="3486" w:type="dxa"/>
            <w:tcBorders>
              <w:bottom w:val="dashDotStroked" w:sz="24" w:space="0" w:color="auto"/>
            </w:tcBorders>
            <w:tcMar>
              <w:top w:w="29" w:type="dxa"/>
              <w:left w:w="115" w:type="dxa"/>
              <w:bottom w:w="29" w:type="dxa"/>
              <w:right w:w="115" w:type="dxa"/>
            </w:tcMar>
            <w:vAlign w:val="center"/>
          </w:tcPr>
          <w:p w14:paraId="66467539"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Setup FMS: Before TOD, modify active route for arrival and approach.</w:t>
            </w:r>
          </w:p>
          <w:p w14:paraId="6646753A"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May have the PM take over PF duties while setting up the FMS for approach.</w:t>
            </w:r>
          </w:p>
        </w:tc>
        <w:tc>
          <w:tcPr>
            <w:tcW w:w="3486" w:type="dxa"/>
            <w:tcBorders>
              <w:bottom w:val="dashDotStroked" w:sz="24" w:space="0" w:color="auto"/>
            </w:tcBorders>
            <w:tcMar>
              <w:top w:w="29" w:type="dxa"/>
              <w:left w:w="115" w:type="dxa"/>
              <w:bottom w:w="29" w:type="dxa"/>
              <w:right w:w="115" w:type="dxa"/>
            </w:tcMar>
            <w:vAlign w:val="center"/>
          </w:tcPr>
          <w:p w14:paraId="6646753B"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Crosscheck automation setup.</w:t>
            </w:r>
          </w:p>
        </w:tc>
      </w:tr>
      <w:tr w:rsidR="004E773E" w:rsidRPr="00CF3EC8" w14:paraId="66467541" w14:textId="77777777" w:rsidTr="007745C9">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tcMar>
              <w:top w:w="29" w:type="dxa"/>
              <w:left w:w="115" w:type="dxa"/>
              <w:bottom w:w="29" w:type="dxa"/>
              <w:right w:w="115" w:type="dxa"/>
            </w:tcMar>
            <w:vAlign w:val="center"/>
          </w:tcPr>
          <w:p w14:paraId="6646753D"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Crew receives:</w:t>
            </w:r>
          </w:p>
          <w:p w14:paraId="6646753E" w14:textId="77777777" w:rsidR="004E773E" w:rsidRPr="00CF3EC8" w:rsidRDefault="004E773E" w:rsidP="007745C9">
            <w:pPr>
              <w:tabs>
                <w:tab w:val="left" w:pos="720"/>
              </w:tabs>
              <w:autoSpaceDE w:val="0"/>
              <w:autoSpaceDN w:val="0"/>
              <w:rPr>
                <w:rFonts w:ascii="Arial" w:hAnsi="Arial" w:cs="Arial"/>
                <w:b/>
                <w:color w:val="000000"/>
                <w:szCs w:val="22"/>
              </w:rPr>
            </w:pPr>
            <w:r w:rsidRPr="00CF3EC8">
              <w:rPr>
                <w:rFonts w:ascii="Arial" w:hAnsi="Arial" w:cs="Arial"/>
                <w:b/>
                <w:color w:val="000000"/>
                <w:szCs w:val="22"/>
              </w:rPr>
              <w:t>Any UM</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tcMar>
              <w:top w:w="29" w:type="dxa"/>
              <w:left w:w="115" w:type="dxa"/>
              <w:bottom w:w="29" w:type="dxa"/>
              <w:right w:w="115" w:type="dxa"/>
            </w:tcMar>
            <w:vAlign w:val="center"/>
          </w:tcPr>
          <w:p w14:paraId="6646753F"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PF can choose to delay answering or sending STANDBY to finish the FMS setup.</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tcMar>
              <w:top w:w="29" w:type="dxa"/>
              <w:left w:w="115" w:type="dxa"/>
              <w:bottom w:w="29" w:type="dxa"/>
              <w:right w:w="115" w:type="dxa"/>
            </w:tcMar>
            <w:vAlign w:val="center"/>
          </w:tcPr>
          <w:p w14:paraId="66467540"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If the workload is light, the PM can answer the </w:t>
            </w:r>
            <w:r w:rsidR="00033E16">
              <w:rPr>
                <w:rFonts w:ascii="Arial" w:hAnsi="Arial" w:cs="Arial"/>
                <w:color w:val="000000"/>
                <w:szCs w:val="22"/>
              </w:rPr>
              <w:t>UM.</w:t>
            </w:r>
          </w:p>
        </w:tc>
      </w:tr>
      <w:tr w:rsidR="004E773E" w:rsidRPr="00033E16" w14:paraId="6646754D" w14:textId="77777777" w:rsidTr="007745C9">
        <w:tc>
          <w:tcPr>
            <w:tcW w:w="10458" w:type="dxa"/>
            <w:gridSpan w:val="3"/>
            <w:tcBorders>
              <w:top w:val="dashDotStroked" w:sz="24" w:space="0" w:color="auto"/>
            </w:tcBorders>
            <w:tcMar>
              <w:top w:w="29" w:type="dxa"/>
              <w:left w:w="115" w:type="dxa"/>
              <w:bottom w:w="29" w:type="dxa"/>
              <w:right w:w="115" w:type="dxa"/>
            </w:tcMar>
          </w:tcPr>
          <w:p w14:paraId="66467542" w14:textId="77777777" w:rsidR="004E773E" w:rsidRPr="007128D9" w:rsidRDefault="004E773E" w:rsidP="007745C9">
            <w:pPr>
              <w:tabs>
                <w:tab w:val="left" w:pos="720"/>
              </w:tabs>
              <w:autoSpaceDE w:val="0"/>
              <w:autoSpaceDN w:val="0"/>
              <w:spacing w:before="100" w:beforeAutospacing="1" w:afterAutospacing="1"/>
              <w:rPr>
                <w:b/>
                <w:color w:val="000000"/>
              </w:rPr>
            </w:pPr>
            <w:r w:rsidRPr="007128D9">
              <w:rPr>
                <w:b/>
                <w:color w:val="000000"/>
              </w:rPr>
              <w:t>N</w:t>
            </w:r>
            <w:r w:rsidR="00033E16" w:rsidRPr="007128D9">
              <w:rPr>
                <w:b/>
                <w:color w:val="000000"/>
              </w:rPr>
              <w:t>otes</w:t>
            </w:r>
            <w:r w:rsidRPr="007128D9">
              <w:rPr>
                <w:b/>
                <w:color w:val="000000"/>
              </w:rPr>
              <w:t xml:space="preserve"> and J</w:t>
            </w:r>
            <w:r w:rsidR="00033E16" w:rsidRPr="007128D9">
              <w:rPr>
                <w:b/>
                <w:color w:val="000000"/>
              </w:rPr>
              <w:t>ustifications</w:t>
            </w:r>
            <w:r w:rsidRPr="007128D9">
              <w:rPr>
                <w:b/>
                <w:color w:val="000000"/>
              </w:rPr>
              <w:t>:</w:t>
            </w:r>
          </w:p>
          <w:p w14:paraId="66467543" w14:textId="77777777" w:rsidR="004E773E" w:rsidRPr="007128D9" w:rsidRDefault="004E773E" w:rsidP="007745C9">
            <w:pPr>
              <w:tabs>
                <w:tab w:val="left" w:pos="720"/>
              </w:tabs>
              <w:autoSpaceDE w:val="0"/>
              <w:autoSpaceDN w:val="0"/>
              <w:rPr>
                <w:color w:val="000000"/>
                <w:szCs w:val="22"/>
              </w:rPr>
            </w:pPr>
            <w:r w:rsidRPr="007128D9">
              <w:rPr>
                <w:color w:val="000000"/>
              </w:rPr>
              <w:t>1.) Ideally, an END OF DESCENT POINT within the terminal area of the destination airport, including speed and altitude, should be inserted while at cruise. All expected descent profile information should be programmed at cruise altitude to minimize low altitude programming.  [</w:t>
            </w:r>
            <w:r w:rsidR="0094752E">
              <w:fldChar w:fldCharType="begin"/>
            </w:r>
            <w:r w:rsidR="0094752E">
              <w:instrText xml:space="preserve"> REF _Ref301356453 \r \h  \* MERGEFORMAT </w:instrText>
            </w:r>
            <w:r w:rsidR="0094752E">
              <w:fldChar w:fldCharType="separate"/>
            </w:r>
            <w:r w:rsidR="00FE1A86" w:rsidRPr="00FE1A86">
              <w:rPr>
                <w:color w:val="000000"/>
              </w:rPr>
              <w:t>19</w:t>
            </w:r>
            <w:r w:rsidR="0094752E">
              <w:fldChar w:fldCharType="end"/>
            </w:r>
            <w:r w:rsidRPr="007128D9">
              <w:rPr>
                <w:color w:val="000000"/>
              </w:rPr>
              <w:t>]</w:t>
            </w:r>
          </w:p>
          <w:p w14:paraId="66467544" w14:textId="77777777" w:rsidR="004E773E" w:rsidRPr="007128D9" w:rsidRDefault="004E773E" w:rsidP="007745C9">
            <w:pPr>
              <w:tabs>
                <w:tab w:val="left" w:pos="720"/>
              </w:tabs>
              <w:autoSpaceDE w:val="0"/>
              <w:autoSpaceDN w:val="0"/>
              <w:rPr>
                <w:color w:val="000000"/>
                <w:szCs w:val="22"/>
              </w:rPr>
            </w:pPr>
            <w:r w:rsidRPr="007128D9">
              <w:rPr>
                <w:color w:val="000000"/>
              </w:rPr>
              <w:t>2.) The Boeing 777 FCOM has the PM set</w:t>
            </w:r>
            <w:r w:rsidR="00033E16">
              <w:rPr>
                <w:color w:val="000000"/>
                <w:szCs w:val="22"/>
              </w:rPr>
              <w:t xml:space="preserve"> </w:t>
            </w:r>
            <w:r w:rsidRPr="007128D9">
              <w:rPr>
                <w:color w:val="000000"/>
              </w:rPr>
              <w:t>up the FMS for the approach and arrival [</w:t>
            </w:r>
            <w:r w:rsidR="0094752E">
              <w:fldChar w:fldCharType="begin"/>
            </w:r>
            <w:r w:rsidR="0094752E">
              <w:instrText xml:space="preserve"> REF _Ref300920566 \r \h  \* MERGEFORMAT </w:instrText>
            </w:r>
            <w:r w:rsidR="0094752E">
              <w:fldChar w:fldCharType="separate"/>
            </w:r>
            <w:r w:rsidR="00FE1A86">
              <w:t>8</w:t>
            </w:r>
            <w:r w:rsidR="0094752E">
              <w:fldChar w:fldCharType="end"/>
            </w:r>
            <w:r w:rsidRPr="007128D9">
              <w:rPr>
                <w:color w:val="000000"/>
              </w:rPr>
              <w:t>]</w:t>
            </w:r>
            <w:r w:rsidR="00033E16">
              <w:rPr>
                <w:color w:val="000000"/>
                <w:szCs w:val="22"/>
              </w:rPr>
              <w:t>,</w:t>
            </w:r>
            <w:r w:rsidRPr="007128D9">
              <w:rPr>
                <w:color w:val="000000"/>
              </w:rPr>
              <w:t xml:space="preserve"> </w:t>
            </w:r>
            <w:r w:rsidR="00033E16" w:rsidRPr="00033E16">
              <w:rPr>
                <w:color w:val="000000"/>
                <w:szCs w:val="22"/>
              </w:rPr>
              <w:t>b</w:t>
            </w:r>
            <w:r w:rsidRPr="007128D9">
              <w:rPr>
                <w:color w:val="000000"/>
              </w:rPr>
              <w:t>ut many airlines have the PF set</w:t>
            </w:r>
            <w:r w:rsidR="00033E16">
              <w:rPr>
                <w:color w:val="000000"/>
                <w:szCs w:val="22"/>
              </w:rPr>
              <w:t xml:space="preserve"> </w:t>
            </w:r>
            <w:r w:rsidRPr="007128D9">
              <w:rPr>
                <w:color w:val="000000"/>
              </w:rPr>
              <w:t>up the FMS while the PM performs the duties of the PF. [</w:t>
            </w:r>
            <w:r w:rsidR="0094752E">
              <w:fldChar w:fldCharType="begin"/>
            </w:r>
            <w:r w:rsidR="0094752E">
              <w:instrText xml:space="preserve"> REF _Ref300920566 \r \h  \* MERGEFORMAT </w:instrText>
            </w:r>
            <w:r w:rsidR="0094752E">
              <w:fldChar w:fldCharType="separate"/>
            </w:r>
            <w:r w:rsidR="00FE1A86">
              <w:t>8</w:t>
            </w:r>
            <w:r w:rsidR="0094752E">
              <w:fldChar w:fldCharType="end"/>
            </w:r>
            <w:r w:rsidRPr="007128D9">
              <w:rPr>
                <w:color w:val="000000"/>
              </w:rPr>
              <w:t>]</w:t>
            </w:r>
          </w:p>
          <w:p w14:paraId="66467545" w14:textId="77777777" w:rsidR="004E773E" w:rsidRPr="007128D9" w:rsidRDefault="004E773E" w:rsidP="007745C9">
            <w:pPr>
              <w:tabs>
                <w:tab w:val="left" w:pos="720"/>
              </w:tabs>
              <w:autoSpaceDE w:val="0"/>
              <w:autoSpaceDN w:val="0"/>
              <w:rPr>
                <w:color w:val="000000"/>
                <w:szCs w:val="22"/>
              </w:rPr>
            </w:pPr>
            <w:r w:rsidRPr="007128D9">
              <w:rPr>
                <w:color w:val="000000"/>
              </w:rPr>
              <w:t>3.) Set cockpit for approach: [</w:t>
            </w:r>
            <w:r w:rsidR="0094752E">
              <w:fldChar w:fldCharType="begin"/>
            </w:r>
            <w:r w:rsidR="0094752E">
              <w:instrText xml:space="preserve"> REF _Ref301356453 \r \h  \* MERGEFORMAT </w:instrText>
            </w:r>
            <w:r w:rsidR="0094752E">
              <w:fldChar w:fldCharType="separate"/>
            </w:r>
            <w:r w:rsidR="00FE1A86" w:rsidRPr="00FE1A86">
              <w:rPr>
                <w:color w:val="000000"/>
              </w:rPr>
              <w:t>19</w:t>
            </w:r>
            <w:r w:rsidR="0094752E">
              <w:fldChar w:fldCharType="end"/>
            </w:r>
            <w:r w:rsidRPr="007128D9">
              <w:rPr>
                <w:color w:val="000000"/>
              </w:rPr>
              <w:t>]</w:t>
            </w:r>
          </w:p>
          <w:p w14:paraId="66467546" w14:textId="77777777" w:rsidR="004E773E" w:rsidRPr="007128D9" w:rsidRDefault="00033E16" w:rsidP="004E773E">
            <w:pPr>
              <w:numPr>
                <w:ilvl w:val="0"/>
                <w:numId w:val="42"/>
              </w:numPr>
              <w:tabs>
                <w:tab w:val="left" w:pos="720"/>
              </w:tabs>
              <w:autoSpaceDE w:val="0"/>
              <w:autoSpaceDN w:val="0"/>
              <w:spacing w:after="0"/>
              <w:contextualSpacing w:val="0"/>
              <w:rPr>
                <w:color w:val="000000"/>
                <w:szCs w:val="22"/>
              </w:rPr>
            </w:pPr>
            <w:r w:rsidRPr="00033E16">
              <w:rPr>
                <w:color w:val="000000"/>
                <w:szCs w:val="22"/>
              </w:rPr>
              <w:t>S</w:t>
            </w:r>
            <w:r w:rsidR="004E773E" w:rsidRPr="007128D9">
              <w:rPr>
                <w:color w:val="000000"/>
              </w:rPr>
              <w:t>et</w:t>
            </w:r>
            <w:r>
              <w:rPr>
                <w:color w:val="000000"/>
                <w:szCs w:val="22"/>
              </w:rPr>
              <w:t xml:space="preserve"> </w:t>
            </w:r>
            <w:r w:rsidR="004E773E" w:rsidRPr="007128D9">
              <w:rPr>
                <w:color w:val="000000"/>
              </w:rPr>
              <w:t>up FMS active route based on arrival and approach</w:t>
            </w:r>
            <w:r>
              <w:rPr>
                <w:color w:val="000000"/>
                <w:szCs w:val="22"/>
              </w:rPr>
              <w:t>.</w:t>
            </w:r>
          </w:p>
          <w:p w14:paraId="66467547" w14:textId="77777777" w:rsidR="004E773E" w:rsidRPr="007128D9" w:rsidRDefault="00033E16" w:rsidP="004E773E">
            <w:pPr>
              <w:numPr>
                <w:ilvl w:val="0"/>
                <w:numId w:val="42"/>
              </w:numPr>
              <w:tabs>
                <w:tab w:val="left" w:pos="720"/>
              </w:tabs>
              <w:autoSpaceDE w:val="0"/>
              <w:autoSpaceDN w:val="0"/>
              <w:spacing w:after="0"/>
              <w:contextualSpacing w:val="0"/>
              <w:rPr>
                <w:color w:val="000000"/>
                <w:szCs w:val="22"/>
              </w:rPr>
            </w:pPr>
            <w:r w:rsidRPr="00033E16">
              <w:rPr>
                <w:color w:val="000000"/>
                <w:szCs w:val="22"/>
              </w:rPr>
              <w:t>E</w:t>
            </w:r>
            <w:r w:rsidR="004E773E" w:rsidRPr="007128D9">
              <w:rPr>
                <w:color w:val="000000"/>
              </w:rPr>
              <w:t>nter/verify Vref on FMS APPROACH REF page</w:t>
            </w:r>
            <w:r>
              <w:rPr>
                <w:color w:val="000000"/>
                <w:szCs w:val="22"/>
              </w:rPr>
              <w:t>.</w:t>
            </w:r>
          </w:p>
          <w:p w14:paraId="66467548" w14:textId="77777777" w:rsidR="004E773E" w:rsidRPr="007128D9" w:rsidRDefault="00033E16" w:rsidP="004E773E">
            <w:pPr>
              <w:numPr>
                <w:ilvl w:val="0"/>
                <w:numId w:val="42"/>
              </w:numPr>
              <w:tabs>
                <w:tab w:val="left" w:pos="720"/>
              </w:tabs>
              <w:autoSpaceDE w:val="0"/>
              <w:autoSpaceDN w:val="0"/>
              <w:spacing w:after="0"/>
              <w:contextualSpacing w:val="0"/>
              <w:rPr>
                <w:color w:val="000000"/>
                <w:szCs w:val="22"/>
              </w:rPr>
            </w:pPr>
            <w:r w:rsidRPr="00033E16">
              <w:rPr>
                <w:color w:val="000000"/>
                <w:szCs w:val="22"/>
              </w:rPr>
              <w:t>S</w:t>
            </w:r>
            <w:r w:rsidR="004E773E" w:rsidRPr="007128D9">
              <w:rPr>
                <w:color w:val="000000"/>
              </w:rPr>
              <w:t>et Vref airspeed bugs</w:t>
            </w:r>
            <w:r>
              <w:rPr>
                <w:color w:val="000000"/>
                <w:szCs w:val="22"/>
              </w:rPr>
              <w:t>.</w:t>
            </w:r>
          </w:p>
          <w:p w14:paraId="66467549" w14:textId="77777777" w:rsidR="004E773E" w:rsidRPr="007128D9" w:rsidRDefault="00033E16" w:rsidP="004E773E">
            <w:pPr>
              <w:numPr>
                <w:ilvl w:val="0"/>
                <w:numId w:val="42"/>
              </w:numPr>
              <w:tabs>
                <w:tab w:val="left" w:pos="720"/>
              </w:tabs>
              <w:autoSpaceDE w:val="0"/>
              <w:autoSpaceDN w:val="0"/>
              <w:spacing w:after="0"/>
              <w:contextualSpacing w:val="0"/>
              <w:rPr>
                <w:color w:val="000000"/>
                <w:szCs w:val="22"/>
              </w:rPr>
            </w:pPr>
            <w:r w:rsidRPr="00033E16">
              <w:rPr>
                <w:color w:val="000000"/>
                <w:szCs w:val="22"/>
              </w:rPr>
              <w:t>S</w:t>
            </w:r>
            <w:r w:rsidR="004E773E" w:rsidRPr="007128D9">
              <w:rPr>
                <w:color w:val="000000"/>
              </w:rPr>
              <w:t>et baro altimeter and radio altimeter minimum bugs</w:t>
            </w:r>
            <w:r>
              <w:rPr>
                <w:color w:val="000000"/>
                <w:szCs w:val="22"/>
              </w:rPr>
              <w:t>.</w:t>
            </w:r>
          </w:p>
          <w:p w14:paraId="6646754A" w14:textId="77777777" w:rsidR="004E773E" w:rsidRPr="007128D9" w:rsidRDefault="00033E16" w:rsidP="004E773E">
            <w:pPr>
              <w:numPr>
                <w:ilvl w:val="0"/>
                <w:numId w:val="42"/>
              </w:numPr>
              <w:tabs>
                <w:tab w:val="left" w:pos="720"/>
              </w:tabs>
              <w:autoSpaceDE w:val="0"/>
              <w:autoSpaceDN w:val="0"/>
              <w:spacing w:after="0"/>
              <w:contextualSpacing w:val="0"/>
              <w:rPr>
                <w:color w:val="000000"/>
                <w:szCs w:val="22"/>
              </w:rPr>
            </w:pPr>
            <w:r w:rsidRPr="00033E16">
              <w:rPr>
                <w:color w:val="000000"/>
                <w:szCs w:val="22"/>
              </w:rPr>
              <w:t>S</w:t>
            </w:r>
            <w:r w:rsidR="004E773E" w:rsidRPr="007128D9">
              <w:rPr>
                <w:color w:val="000000"/>
              </w:rPr>
              <w:t>et autobrake</w:t>
            </w:r>
            <w:r>
              <w:rPr>
                <w:color w:val="000000"/>
                <w:szCs w:val="22"/>
              </w:rPr>
              <w:t>.</w:t>
            </w:r>
          </w:p>
          <w:p w14:paraId="6646754B" w14:textId="77777777" w:rsidR="004E773E" w:rsidRPr="007128D9" w:rsidRDefault="00033E16" w:rsidP="004E773E">
            <w:pPr>
              <w:numPr>
                <w:ilvl w:val="0"/>
                <w:numId w:val="42"/>
              </w:numPr>
              <w:tabs>
                <w:tab w:val="left" w:pos="720"/>
              </w:tabs>
              <w:autoSpaceDE w:val="0"/>
              <w:autoSpaceDN w:val="0"/>
              <w:spacing w:after="0"/>
              <w:contextualSpacing w:val="0"/>
              <w:rPr>
                <w:color w:val="000000"/>
                <w:szCs w:val="22"/>
              </w:rPr>
            </w:pPr>
            <w:r w:rsidRPr="00033E16">
              <w:rPr>
                <w:color w:val="000000"/>
                <w:szCs w:val="22"/>
              </w:rPr>
              <w:t>S</w:t>
            </w:r>
            <w:r w:rsidR="004E773E" w:rsidRPr="007128D9">
              <w:rPr>
                <w:color w:val="000000"/>
              </w:rPr>
              <w:t>et approach frequencies and course</w:t>
            </w:r>
            <w:r>
              <w:rPr>
                <w:color w:val="000000"/>
                <w:szCs w:val="22"/>
              </w:rPr>
              <w:t>.</w:t>
            </w:r>
          </w:p>
          <w:p w14:paraId="6646754C" w14:textId="77777777" w:rsidR="004E773E" w:rsidRPr="007128D9" w:rsidRDefault="004E773E" w:rsidP="007745C9">
            <w:pPr>
              <w:tabs>
                <w:tab w:val="left" w:pos="720"/>
              </w:tabs>
              <w:autoSpaceDE w:val="0"/>
              <w:autoSpaceDN w:val="0"/>
              <w:rPr>
                <w:szCs w:val="22"/>
              </w:rPr>
            </w:pPr>
            <w:r w:rsidRPr="007128D9">
              <w:t>4.) FMS is setup from D-ATIS information, current clearance for STAR, expected runway, etc.</w:t>
            </w:r>
          </w:p>
        </w:tc>
      </w:tr>
    </w:tbl>
    <w:p w14:paraId="6646754E" w14:textId="77777777" w:rsidR="004E773E" w:rsidRDefault="004E773E" w:rsidP="004E773E">
      <w:pPr>
        <w:rPr>
          <w:rFonts w:ascii="Calibri" w:eastAsia="Calibri" w:hAnsi="Calibri"/>
        </w:rPr>
      </w:pPr>
    </w:p>
    <w:tbl>
      <w:tblPr>
        <w:tblStyle w:val="TableGrid2"/>
        <w:tblW w:w="10458" w:type="dxa"/>
        <w:tblLook w:val="04A0" w:firstRow="1" w:lastRow="0" w:firstColumn="1" w:lastColumn="0" w:noHBand="0" w:noVBand="1"/>
      </w:tblPr>
      <w:tblGrid>
        <w:gridCol w:w="3486"/>
        <w:gridCol w:w="3486"/>
        <w:gridCol w:w="3486"/>
      </w:tblGrid>
      <w:tr w:rsidR="004E773E" w:rsidRPr="00CF3EC8" w14:paraId="66467551" w14:textId="77777777" w:rsidTr="007745C9">
        <w:trPr>
          <w:cantSplit/>
          <w:tblHeader/>
        </w:trPr>
        <w:tc>
          <w:tcPr>
            <w:tcW w:w="3486" w:type="dxa"/>
            <w:tcBorders>
              <w:top w:val="single" w:sz="18" w:space="0" w:color="000000"/>
              <w:right w:val="nil"/>
            </w:tcBorders>
            <w:shd w:val="clear" w:color="auto" w:fill="D9D9D9" w:themeFill="background1" w:themeFillShade="D9"/>
          </w:tcPr>
          <w:p w14:paraId="6646754F" w14:textId="77777777" w:rsidR="004E773E" w:rsidRPr="00CF3EC8" w:rsidRDefault="004E773E" w:rsidP="007745C9">
            <w:pPr>
              <w:rPr>
                <w:rFonts w:ascii="Arial" w:hAnsi="Arial" w:cs="Arial"/>
                <w:b/>
              </w:rPr>
            </w:pPr>
            <w:r w:rsidRPr="00CF3EC8">
              <w:rPr>
                <w:rFonts w:ascii="Arial" w:hAnsi="Arial" w:cs="Arial"/>
                <w:b/>
              </w:rPr>
              <w:t>D.14.  CRUISE</w:t>
            </w:r>
          </w:p>
        </w:tc>
        <w:tc>
          <w:tcPr>
            <w:tcW w:w="6972" w:type="dxa"/>
            <w:gridSpan w:val="2"/>
            <w:tcBorders>
              <w:top w:val="single" w:sz="18" w:space="0" w:color="000000"/>
              <w:left w:val="nil"/>
            </w:tcBorders>
            <w:shd w:val="clear" w:color="auto" w:fill="D9D9D9" w:themeFill="background1" w:themeFillShade="D9"/>
          </w:tcPr>
          <w:p w14:paraId="66467550" w14:textId="77777777" w:rsidR="004E773E" w:rsidRPr="00CF3EC8" w:rsidRDefault="004E773E" w:rsidP="007745C9">
            <w:pPr>
              <w:rPr>
                <w:rFonts w:ascii="Arial" w:hAnsi="Arial" w:cs="Arial"/>
                <w:b/>
                <w:highlight w:val="green"/>
              </w:rPr>
            </w:pPr>
            <w:r w:rsidRPr="00CF3EC8">
              <w:rPr>
                <w:rFonts w:ascii="Arial" w:hAnsi="Arial" w:cs="Arial"/>
                <w:b/>
                <w:highlight w:val="green"/>
              </w:rPr>
              <w:t>Approach Briefing</w:t>
            </w:r>
          </w:p>
        </w:tc>
      </w:tr>
      <w:tr w:rsidR="004E773E" w:rsidRPr="00033E16" w14:paraId="66467555" w14:textId="77777777" w:rsidTr="007745C9">
        <w:trPr>
          <w:cantSplit/>
        </w:trPr>
        <w:tc>
          <w:tcPr>
            <w:tcW w:w="3486" w:type="dxa"/>
            <w:tcBorders>
              <w:bottom w:val="single" w:sz="18" w:space="0" w:color="000000"/>
            </w:tcBorders>
            <w:shd w:val="clear" w:color="auto" w:fill="D9D9D9" w:themeFill="background1" w:themeFillShade="D9"/>
            <w:vAlign w:val="center"/>
          </w:tcPr>
          <w:p w14:paraId="66467552" w14:textId="77777777" w:rsidR="004E773E" w:rsidRPr="00033E16" w:rsidRDefault="004E773E" w:rsidP="007745C9">
            <w:pPr>
              <w:jc w:val="center"/>
              <w:rPr>
                <w:b/>
                <w:sz w:val="22"/>
                <w:szCs w:val="22"/>
              </w:rPr>
            </w:pPr>
            <w:r w:rsidRPr="00033E16">
              <w:rPr>
                <w:b/>
              </w:rPr>
              <w:t>Sequence of Events</w:t>
            </w:r>
          </w:p>
        </w:tc>
        <w:tc>
          <w:tcPr>
            <w:tcW w:w="3486" w:type="dxa"/>
            <w:tcBorders>
              <w:bottom w:val="single" w:sz="18" w:space="0" w:color="000000"/>
            </w:tcBorders>
            <w:shd w:val="clear" w:color="auto" w:fill="D9D9D9" w:themeFill="background1" w:themeFillShade="D9"/>
            <w:vAlign w:val="center"/>
          </w:tcPr>
          <w:p w14:paraId="66467553" w14:textId="77777777" w:rsidR="004E773E" w:rsidRPr="00033E16" w:rsidRDefault="004E773E" w:rsidP="007745C9">
            <w:pPr>
              <w:spacing w:before="100" w:beforeAutospacing="1" w:afterAutospacing="1"/>
              <w:jc w:val="center"/>
              <w:rPr>
                <w:b/>
                <w:sz w:val="22"/>
                <w:szCs w:val="22"/>
              </w:rPr>
            </w:pPr>
            <w:r w:rsidRPr="00033E16">
              <w:rPr>
                <w:b/>
              </w:rPr>
              <w:t>Pilot Flying Procedures</w:t>
            </w:r>
          </w:p>
        </w:tc>
        <w:tc>
          <w:tcPr>
            <w:tcW w:w="3486" w:type="dxa"/>
            <w:tcBorders>
              <w:bottom w:val="single" w:sz="18" w:space="0" w:color="000000"/>
            </w:tcBorders>
            <w:shd w:val="clear" w:color="auto" w:fill="D9D9D9" w:themeFill="background1" w:themeFillShade="D9"/>
            <w:vAlign w:val="center"/>
          </w:tcPr>
          <w:p w14:paraId="66467554" w14:textId="77777777" w:rsidR="004E773E" w:rsidRPr="00033E16" w:rsidRDefault="004E773E" w:rsidP="007745C9">
            <w:pPr>
              <w:spacing w:before="100" w:beforeAutospacing="1" w:afterAutospacing="1"/>
              <w:jc w:val="center"/>
              <w:rPr>
                <w:b/>
                <w:sz w:val="22"/>
                <w:szCs w:val="22"/>
              </w:rPr>
            </w:pPr>
            <w:r w:rsidRPr="00033E16">
              <w:rPr>
                <w:b/>
              </w:rPr>
              <w:t>Pilot Monitoring Procedures</w:t>
            </w:r>
          </w:p>
        </w:tc>
      </w:tr>
      <w:tr w:rsidR="004E773E" w:rsidRPr="00CF3EC8" w14:paraId="6646755B" w14:textId="77777777" w:rsidTr="007745C9">
        <w:tc>
          <w:tcPr>
            <w:tcW w:w="3486" w:type="dxa"/>
            <w:tcBorders>
              <w:bottom w:val="dashDotStroked" w:sz="24" w:space="0" w:color="auto"/>
            </w:tcBorders>
            <w:tcMar>
              <w:top w:w="29" w:type="dxa"/>
              <w:bottom w:w="29" w:type="dxa"/>
            </w:tcMar>
            <w:vAlign w:val="center"/>
          </w:tcPr>
          <w:p w14:paraId="66467556" w14:textId="77777777" w:rsidR="004E773E" w:rsidRPr="00CF3EC8" w:rsidRDefault="004E773E" w:rsidP="007745C9">
            <w:pPr>
              <w:tabs>
                <w:tab w:val="left" w:pos="720"/>
              </w:tabs>
              <w:autoSpaceDE w:val="0"/>
              <w:autoSpaceDN w:val="0"/>
              <w:rPr>
                <w:rFonts w:ascii="Arial" w:hAnsi="Arial" w:cs="Arial"/>
                <w:color w:val="000000"/>
              </w:rPr>
            </w:pPr>
            <w:r w:rsidRPr="00CF3EC8">
              <w:rPr>
                <w:rFonts w:ascii="Arial" w:hAnsi="Arial" w:cs="Arial"/>
                <w:color w:val="000000"/>
              </w:rPr>
              <w:t>Cruise flight prior to TOD</w:t>
            </w:r>
          </w:p>
        </w:tc>
        <w:tc>
          <w:tcPr>
            <w:tcW w:w="3486" w:type="dxa"/>
            <w:tcBorders>
              <w:bottom w:val="dashDotStroked" w:sz="24" w:space="0" w:color="auto"/>
            </w:tcBorders>
            <w:tcMar>
              <w:top w:w="29" w:type="dxa"/>
              <w:bottom w:w="29" w:type="dxa"/>
            </w:tcMar>
            <w:vAlign w:val="center"/>
          </w:tcPr>
          <w:p w14:paraId="66467557"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Performs briefing. </w:t>
            </w:r>
          </w:p>
          <w:p w14:paraId="66467558"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Use the STAR and Approach charts to compare with FMS routing and constraints.</w:t>
            </w:r>
          </w:p>
        </w:tc>
        <w:tc>
          <w:tcPr>
            <w:tcW w:w="3486" w:type="dxa"/>
            <w:tcBorders>
              <w:bottom w:val="dashDotStroked" w:sz="24" w:space="0" w:color="auto"/>
            </w:tcBorders>
            <w:tcMar>
              <w:top w:w="29" w:type="dxa"/>
              <w:bottom w:w="29" w:type="dxa"/>
            </w:tcMar>
            <w:vAlign w:val="center"/>
          </w:tcPr>
          <w:p w14:paraId="66467559"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Becomes the PF.</w:t>
            </w:r>
          </w:p>
          <w:p w14:paraId="6646755A"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Follows the briefing.</w:t>
            </w:r>
          </w:p>
        </w:tc>
      </w:tr>
      <w:tr w:rsidR="004E773E" w:rsidRPr="00CF3EC8" w14:paraId="66467560" w14:textId="77777777" w:rsidTr="007745C9">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tcMar>
              <w:top w:w="29" w:type="dxa"/>
              <w:bottom w:w="29" w:type="dxa"/>
            </w:tcMar>
            <w:vAlign w:val="center"/>
          </w:tcPr>
          <w:p w14:paraId="6646755C"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Crew receives:</w:t>
            </w:r>
          </w:p>
          <w:p w14:paraId="6646755D" w14:textId="77777777" w:rsidR="004E773E" w:rsidRPr="00CF3EC8" w:rsidRDefault="004E773E" w:rsidP="007745C9">
            <w:pPr>
              <w:tabs>
                <w:tab w:val="left" w:pos="720"/>
              </w:tabs>
              <w:autoSpaceDE w:val="0"/>
              <w:autoSpaceDN w:val="0"/>
              <w:rPr>
                <w:rFonts w:ascii="Arial" w:hAnsi="Arial" w:cs="Arial"/>
                <w:b/>
                <w:color w:val="000000"/>
                <w:szCs w:val="22"/>
              </w:rPr>
            </w:pPr>
            <w:r w:rsidRPr="00CF3EC8">
              <w:rPr>
                <w:rFonts w:ascii="Arial" w:hAnsi="Arial" w:cs="Arial"/>
                <w:b/>
                <w:color w:val="000000"/>
                <w:szCs w:val="22"/>
              </w:rPr>
              <w:t>Any UM</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tcMar>
              <w:top w:w="29" w:type="dxa"/>
              <w:bottom w:w="29" w:type="dxa"/>
            </w:tcMar>
            <w:vAlign w:val="center"/>
          </w:tcPr>
          <w:p w14:paraId="6646755E"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PF can choose to delay answering or sending STANDBY to finish the briefing.</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tcMar>
              <w:top w:w="29" w:type="dxa"/>
              <w:bottom w:w="29" w:type="dxa"/>
            </w:tcMar>
            <w:vAlign w:val="center"/>
          </w:tcPr>
          <w:p w14:paraId="6646755F"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If the UM is answered, the PM resumes the briefing from the beginning.</w:t>
            </w:r>
          </w:p>
        </w:tc>
      </w:tr>
      <w:tr w:rsidR="004E773E" w:rsidRPr="00033E16" w14:paraId="66467566" w14:textId="77777777" w:rsidTr="007745C9">
        <w:tc>
          <w:tcPr>
            <w:tcW w:w="10458" w:type="dxa"/>
            <w:gridSpan w:val="3"/>
            <w:tcBorders>
              <w:top w:val="dashDotStroked" w:sz="24" w:space="0" w:color="auto"/>
            </w:tcBorders>
            <w:tcMar>
              <w:top w:w="29" w:type="dxa"/>
              <w:left w:w="115" w:type="dxa"/>
              <w:bottom w:w="29" w:type="dxa"/>
              <w:right w:w="115" w:type="dxa"/>
            </w:tcMar>
          </w:tcPr>
          <w:p w14:paraId="66467561" w14:textId="77777777" w:rsidR="004E773E" w:rsidRPr="007128D9" w:rsidRDefault="004E773E" w:rsidP="007745C9">
            <w:pPr>
              <w:tabs>
                <w:tab w:val="left" w:pos="720"/>
              </w:tabs>
              <w:autoSpaceDE w:val="0"/>
              <w:autoSpaceDN w:val="0"/>
              <w:spacing w:before="100" w:beforeAutospacing="1" w:afterAutospacing="1"/>
              <w:rPr>
                <w:b/>
                <w:color w:val="000000"/>
              </w:rPr>
            </w:pPr>
            <w:r w:rsidRPr="007128D9">
              <w:rPr>
                <w:b/>
                <w:color w:val="000000"/>
              </w:rPr>
              <w:t>N</w:t>
            </w:r>
            <w:r w:rsidR="00033E16" w:rsidRPr="007128D9">
              <w:rPr>
                <w:b/>
                <w:color w:val="000000"/>
              </w:rPr>
              <w:t>otes</w:t>
            </w:r>
            <w:r w:rsidRPr="007128D9">
              <w:rPr>
                <w:b/>
                <w:color w:val="000000"/>
              </w:rPr>
              <w:t xml:space="preserve"> and J</w:t>
            </w:r>
            <w:r w:rsidR="00033E16" w:rsidRPr="007128D9">
              <w:rPr>
                <w:b/>
                <w:color w:val="000000"/>
              </w:rPr>
              <w:t>ustifications</w:t>
            </w:r>
            <w:r w:rsidRPr="007128D9">
              <w:rPr>
                <w:b/>
                <w:color w:val="000000"/>
              </w:rPr>
              <w:t>:</w:t>
            </w:r>
          </w:p>
          <w:p w14:paraId="66467562" w14:textId="77777777" w:rsidR="004E773E" w:rsidRPr="007128D9" w:rsidRDefault="004E773E" w:rsidP="007745C9">
            <w:pPr>
              <w:tabs>
                <w:tab w:val="left" w:pos="720"/>
              </w:tabs>
              <w:autoSpaceDE w:val="0"/>
              <w:autoSpaceDN w:val="0"/>
              <w:rPr>
                <w:color w:val="000000"/>
                <w:szCs w:val="22"/>
              </w:rPr>
            </w:pPr>
            <w:r w:rsidRPr="007128D9">
              <w:rPr>
                <w:color w:val="000000"/>
              </w:rPr>
              <w:t>1.) Normally</w:t>
            </w:r>
            <w:r w:rsidR="00033E16">
              <w:rPr>
                <w:color w:val="000000"/>
                <w:szCs w:val="22"/>
              </w:rPr>
              <w:t>,</w:t>
            </w:r>
            <w:r w:rsidRPr="007128D9">
              <w:rPr>
                <w:color w:val="000000"/>
              </w:rPr>
              <w:t xml:space="preserve"> the approach briefing should be accomplished at cruise altitude when the destination ATIS information becomes available. This is supported by data from </w:t>
            </w:r>
            <w:r w:rsidR="00033E16" w:rsidRPr="00033E16">
              <w:rPr>
                <w:color w:val="000000"/>
                <w:szCs w:val="22"/>
              </w:rPr>
              <w:t xml:space="preserve">line operations safety audits </w:t>
            </w:r>
            <w:r w:rsidRPr="007128D9">
              <w:rPr>
                <w:color w:val="000000"/>
              </w:rPr>
              <w:t xml:space="preserve">(LOSA), which indicate that crews who conducted the arrival briefing after beginning descent committed 1.6 times more errors during descent/approach and landing, compared to those crews who briefed prior to top of </w:t>
            </w:r>
            <w:r w:rsidRPr="007128D9">
              <w:t>descent</w:t>
            </w:r>
            <w:r w:rsidRPr="007128D9">
              <w:rPr>
                <w:b/>
              </w:rPr>
              <w:t>. [</w:t>
            </w:r>
            <w:r w:rsidR="0094752E">
              <w:fldChar w:fldCharType="begin"/>
            </w:r>
            <w:r w:rsidR="0094752E">
              <w:instrText xml:space="preserve"> REF _Ref301355853 \r \h  \* MERGEFORMAT </w:instrText>
            </w:r>
            <w:r w:rsidR="0094752E">
              <w:fldChar w:fldCharType="separate"/>
            </w:r>
            <w:r w:rsidR="00FE1A86" w:rsidRPr="00FE1A86">
              <w:rPr>
                <w:b/>
              </w:rPr>
              <w:t>33</w:t>
            </w:r>
            <w:r w:rsidR="0094752E">
              <w:fldChar w:fldCharType="end"/>
            </w:r>
            <w:r w:rsidRPr="007128D9">
              <w:rPr>
                <w:b/>
              </w:rPr>
              <w:t>, Appendix 5]</w:t>
            </w:r>
            <w:r w:rsidRPr="007128D9">
              <w:t xml:space="preserve">  However</w:t>
            </w:r>
            <w:r w:rsidRPr="007128D9">
              <w:rPr>
                <w:color w:val="000000"/>
              </w:rPr>
              <w:t>, if this</w:t>
            </w:r>
            <w:r w:rsidR="00033E16">
              <w:rPr>
                <w:color w:val="000000"/>
                <w:szCs w:val="22"/>
              </w:rPr>
              <w:t xml:space="preserve"> timing</w:t>
            </w:r>
            <w:r w:rsidRPr="007128D9">
              <w:rPr>
                <w:color w:val="000000"/>
              </w:rPr>
              <w:t xml:space="preserve"> is impractical</w:t>
            </w:r>
            <w:r w:rsidR="00033E16">
              <w:rPr>
                <w:color w:val="000000"/>
                <w:szCs w:val="22"/>
              </w:rPr>
              <w:t>,</w:t>
            </w:r>
            <w:r w:rsidRPr="007128D9">
              <w:rPr>
                <w:color w:val="000000"/>
              </w:rPr>
              <w:t xml:space="preserve"> the crew brief will be accomplished as soon as approach information is available. The pilot who will fly the approach briefs the approach. For monitored approaches the Captain will brief the required callouts and duties associated with the specific monitored approach.  [</w:t>
            </w:r>
            <w:r w:rsidR="0094752E">
              <w:fldChar w:fldCharType="begin"/>
            </w:r>
            <w:r w:rsidR="0094752E">
              <w:instrText xml:space="preserve"> REF _Ref301356453 \r \h  \* MERGEFORMAT </w:instrText>
            </w:r>
            <w:r w:rsidR="0094752E">
              <w:fldChar w:fldCharType="separate"/>
            </w:r>
            <w:r w:rsidR="00FE1A86" w:rsidRPr="00FE1A86">
              <w:rPr>
                <w:color w:val="000000"/>
              </w:rPr>
              <w:t>19</w:t>
            </w:r>
            <w:r w:rsidR="0094752E">
              <w:fldChar w:fldCharType="end"/>
            </w:r>
            <w:r w:rsidRPr="007128D9">
              <w:rPr>
                <w:color w:val="000000"/>
              </w:rPr>
              <w:t>]</w:t>
            </w:r>
          </w:p>
          <w:p w14:paraId="66467563" w14:textId="77777777" w:rsidR="004E773E" w:rsidRPr="007128D9" w:rsidRDefault="004E773E" w:rsidP="007745C9">
            <w:pPr>
              <w:tabs>
                <w:tab w:val="left" w:pos="720"/>
              </w:tabs>
              <w:autoSpaceDE w:val="0"/>
              <w:autoSpaceDN w:val="0"/>
              <w:rPr>
                <w:color w:val="000000"/>
                <w:szCs w:val="22"/>
              </w:rPr>
            </w:pPr>
            <w:r w:rsidRPr="007128D9">
              <w:rPr>
                <w:color w:val="000000"/>
              </w:rPr>
              <w:t>2.) Approach briefings contain items specific to the aircraft and the aircraft's avionics</w:t>
            </w:r>
            <w:r w:rsidR="00801648">
              <w:rPr>
                <w:color w:val="000000"/>
                <w:szCs w:val="22"/>
              </w:rPr>
              <w:t>,</w:t>
            </w:r>
            <w:r w:rsidR="00801648" w:rsidRPr="007128D9">
              <w:rPr>
                <w:color w:val="000000"/>
              </w:rPr>
              <w:t xml:space="preserve"> </w:t>
            </w:r>
            <w:r w:rsidR="00801648" w:rsidRPr="00801648">
              <w:rPr>
                <w:color w:val="000000"/>
                <w:szCs w:val="22"/>
              </w:rPr>
              <w:t>b</w:t>
            </w:r>
            <w:r w:rsidRPr="007128D9">
              <w:rPr>
                <w:color w:val="000000"/>
              </w:rPr>
              <w:t>ut most of the briefing consists of reviewing the approach and landing IAP, weather and runway conditions, terrain considerations, and non-normal considerations. Additionally, the brief should include a review of the taxi operations and possible taxi route from the expected RW turn-off to the gate or parking area. [</w:t>
            </w:r>
            <w:r w:rsidR="0094752E">
              <w:fldChar w:fldCharType="begin"/>
            </w:r>
            <w:r w:rsidR="0094752E">
              <w:instrText xml:space="preserve"> REF _Ref301355853 \r \h  \* MERGEFORMAT </w:instrText>
            </w:r>
            <w:r w:rsidR="0094752E">
              <w:fldChar w:fldCharType="separate"/>
            </w:r>
            <w:r w:rsidR="00FE1A86" w:rsidRPr="00FE1A86">
              <w:rPr>
                <w:color w:val="000000"/>
              </w:rPr>
              <w:t>33</w:t>
            </w:r>
            <w:r w:rsidR="0094752E">
              <w:fldChar w:fldCharType="end"/>
            </w:r>
            <w:r w:rsidRPr="007128D9">
              <w:rPr>
                <w:color w:val="000000"/>
              </w:rPr>
              <w:t>, Appendix 5]</w:t>
            </w:r>
          </w:p>
          <w:p w14:paraId="66467564" w14:textId="77777777" w:rsidR="004E773E" w:rsidRPr="007128D9" w:rsidRDefault="004E773E" w:rsidP="007745C9">
            <w:pPr>
              <w:tabs>
                <w:tab w:val="left" w:pos="720"/>
              </w:tabs>
              <w:autoSpaceDE w:val="0"/>
              <w:autoSpaceDN w:val="0"/>
              <w:rPr>
                <w:color w:val="000000"/>
                <w:szCs w:val="22"/>
              </w:rPr>
            </w:pPr>
            <w:r w:rsidRPr="007128D9">
              <w:rPr>
                <w:color w:val="000000"/>
              </w:rPr>
              <w:t xml:space="preserve">3.) Unless there is explicit discussion between the pilots during input of navigation settings in the FMS, there are not observable indications that modifications have been made </w:t>
            </w:r>
            <w:r w:rsidR="00801648">
              <w:rPr>
                <w:color w:val="000000"/>
                <w:szCs w:val="22"/>
              </w:rPr>
              <w:t>by</w:t>
            </w:r>
            <w:r w:rsidR="00801648" w:rsidRPr="007128D9">
              <w:rPr>
                <w:color w:val="000000"/>
              </w:rPr>
              <w:t xml:space="preserve"> </w:t>
            </w:r>
            <w:r w:rsidRPr="007128D9">
              <w:rPr>
                <w:color w:val="000000"/>
              </w:rPr>
              <w:t>the pilot who did not implement the changes. [</w:t>
            </w:r>
            <w:r w:rsidR="0094752E">
              <w:fldChar w:fldCharType="begin"/>
            </w:r>
            <w:r w:rsidR="0094752E">
              <w:instrText xml:space="preserve"> REF _Ref300926428 \r \h  \* MERGEFORMAT </w:instrText>
            </w:r>
            <w:r w:rsidR="0094752E">
              <w:fldChar w:fldCharType="separate"/>
            </w:r>
            <w:r w:rsidR="00FE1A86" w:rsidRPr="00FE1A86">
              <w:rPr>
                <w:color w:val="000000"/>
              </w:rPr>
              <w:t>78</w:t>
            </w:r>
            <w:r w:rsidR="0094752E">
              <w:fldChar w:fldCharType="end"/>
            </w:r>
            <w:r w:rsidRPr="007128D9">
              <w:rPr>
                <w:color w:val="000000"/>
              </w:rPr>
              <w:t>]</w:t>
            </w:r>
          </w:p>
          <w:p w14:paraId="66467565" w14:textId="77777777" w:rsidR="004E773E" w:rsidRPr="00033E16" w:rsidRDefault="004E773E" w:rsidP="007745C9">
            <w:r w:rsidRPr="007128D9">
              <w:t>4.) FSF study [</w:t>
            </w:r>
            <w:r w:rsidR="0094752E">
              <w:fldChar w:fldCharType="begin"/>
            </w:r>
            <w:r w:rsidR="0094752E">
              <w:instrText xml:space="preserve"> REF _Ref301360892 \r \h  \* MERGEFORMAT </w:instrText>
            </w:r>
            <w:r w:rsidR="0094752E">
              <w:fldChar w:fldCharType="separate"/>
            </w:r>
            <w:r w:rsidR="00FE1A86">
              <w:t>5</w:t>
            </w:r>
            <w:r w:rsidR="0094752E">
              <w:fldChar w:fldCharType="end"/>
            </w:r>
            <w:r w:rsidRPr="007128D9">
              <w:t>] shows a direct correlation between documented operational guidance (SOPs) together with training syllabi, evaluations and line checks that emphatically required pilots to compare their clearance with the FMS routing to the actual practice of pilots when flying the line. [</w:t>
            </w:r>
            <w:r w:rsidR="0094752E">
              <w:fldChar w:fldCharType="begin"/>
            </w:r>
            <w:r w:rsidR="0094752E">
              <w:instrText xml:space="preserve"> REF _Ref301360892 \r \h  \* MERGEFORMAT </w:instrText>
            </w:r>
            <w:r w:rsidR="0094752E">
              <w:fldChar w:fldCharType="separate"/>
            </w:r>
            <w:r w:rsidR="00FE1A86">
              <w:t>5</w:t>
            </w:r>
            <w:r w:rsidR="0094752E">
              <w:fldChar w:fldCharType="end"/>
            </w:r>
            <w:r w:rsidRPr="007128D9">
              <w:t>]</w:t>
            </w:r>
          </w:p>
        </w:tc>
      </w:tr>
    </w:tbl>
    <w:p w14:paraId="66467567" w14:textId="77777777" w:rsidR="004E773E" w:rsidRDefault="004E773E" w:rsidP="004E773E">
      <w:pPr>
        <w:rPr>
          <w:rFonts w:ascii="Calibri" w:eastAsia="Calibri" w:hAnsi="Calibri"/>
        </w:rPr>
      </w:pPr>
    </w:p>
    <w:tbl>
      <w:tblPr>
        <w:tblStyle w:val="TableGrid2"/>
        <w:tblW w:w="10458" w:type="dxa"/>
        <w:tblLook w:val="04A0" w:firstRow="1" w:lastRow="0" w:firstColumn="1" w:lastColumn="0" w:noHBand="0" w:noVBand="1"/>
      </w:tblPr>
      <w:tblGrid>
        <w:gridCol w:w="3486"/>
        <w:gridCol w:w="3486"/>
        <w:gridCol w:w="3486"/>
      </w:tblGrid>
      <w:tr w:rsidR="004E773E" w:rsidRPr="00CF3EC8" w14:paraId="6646756A" w14:textId="77777777" w:rsidTr="007745C9">
        <w:trPr>
          <w:cantSplit/>
          <w:tblHeader/>
        </w:trPr>
        <w:tc>
          <w:tcPr>
            <w:tcW w:w="3486" w:type="dxa"/>
            <w:tcBorders>
              <w:top w:val="single" w:sz="18" w:space="0" w:color="000000"/>
              <w:right w:val="nil"/>
            </w:tcBorders>
            <w:shd w:val="clear" w:color="auto" w:fill="D9D9D9" w:themeFill="background1" w:themeFillShade="D9"/>
          </w:tcPr>
          <w:p w14:paraId="66467568" w14:textId="77777777" w:rsidR="004E773E" w:rsidRPr="00CF3EC8" w:rsidRDefault="004E773E" w:rsidP="007745C9">
            <w:pPr>
              <w:tabs>
                <w:tab w:val="left" w:pos="2431"/>
              </w:tabs>
              <w:rPr>
                <w:rFonts w:ascii="Arial" w:hAnsi="Arial" w:cs="Arial"/>
                <w:b/>
              </w:rPr>
            </w:pPr>
            <w:r w:rsidRPr="00CF3EC8">
              <w:rPr>
                <w:rFonts w:ascii="Arial" w:hAnsi="Arial" w:cs="Arial"/>
                <w:b/>
              </w:rPr>
              <w:t>D.15.  CRUISE</w:t>
            </w:r>
            <w:r w:rsidRPr="00CF3EC8">
              <w:rPr>
                <w:rFonts w:ascii="Arial" w:hAnsi="Arial" w:cs="Arial"/>
                <w:b/>
              </w:rPr>
              <w:tab/>
            </w:r>
          </w:p>
        </w:tc>
        <w:tc>
          <w:tcPr>
            <w:tcW w:w="6972" w:type="dxa"/>
            <w:gridSpan w:val="2"/>
            <w:tcBorders>
              <w:top w:val="single" w:sz="18" w:space="0" w:color="000000"/>
              <w:left w:val="nil"/>
            </w:tcBorders>
            <w:shd w:val="clear" w:color="auto" w:fill="D9D9D9" w:themeFill="background1" w:themeFillShade="D9"/>
          </w:tcPr>
          <w:p w14:paraId="66467569" w14:textId="77777777" w:rsidR="004E773E" w:rsidRPr="00CF3EC8" w:rsidRDefault="004E773E" w:rsidP="007745C9">
            <w:pPr>
              <w:rPr>
                <w:rFonts w:ascii="Arial" w:hAnsi="Arial" w:cs="Arial"/>
                <w:b/>
                <w:highlight w:val="green"/>
              </w:rPr>
            </w:pPr>
            <w:r w:rsidRPr="00CF3EC8">
              <w:rPr>
                <w:rFonts w:ascii="Arial" w:hAnsi="Arial" w:cs="Arial"/>
                <w:b/>
                <w:highlight w:val="green"/>
              </w:rPr>
              <w:t>Top of Descent</w:t>
            </w:r>
          </w:p>
        </w:tc>
      </w:tr>
      <w:tr w:rsidR="004E773E" w:rsidRPr="00033E16" w14:paraId="6646756E" w14:textId="77777777" w:rsidTr="007745C9">
        <w:trPr>
          <w:cantSplit/>
        </w:trPr>
        <w:tc>
          <w:tcPr>
            <w:tcW w:w="3486" w:type="dxa"/>
            <w:tcBorders>
              <w:bottom w:val="single" w:sz="18" w:space="0" w:color="000000"/>
            </w:tcBorders>
            <w:shd w:val="clear" w:color="auto" w:fill="D9D9D9" w:themeFill="background1" w:themeFillShade="D9"/>
            <w:vAlign w:val="center"/>
          </w:tcPr>
          <w:p w14:paraId="6646756B" w14:textId="77777777" w:rsidR="004E773E" w:rsidRPr="00033E16" w:rsidRDefault="004E773E" w:rsidP="007745C9">
            <w:pPr>
              <w:jc w:val="center"/>
              <w:rPr>
                <w:b/>
                <w:sz w:val="22"/>
                <w:szCs w:val="22"/>
              </w:rPr>
            </w:pPr>
            <w:r w:rsidRPr="00033E16">
              <w:rPr>
                <w:b/>
              </w:rPr>
              <w:t>Sequence of Events</w:t>
            </w:r>
          </w:p>
        </w:tc>
        <w:tc>
          <w:tcPr>
            <w:tcW w:w="3486" w:type="dxa"/>
            <w:tcBorders>
              <w:bottom w:val="single" w:sz="18" w:space="0" w:color="000000"/>
            </w:tcBorders>
            <w:shd w:val="clear" w:color="auto" w:fill="D9D9D9" w:themeFill="background1" w:themeFillShade="D9"/>
            <w:vAlign w:val="center"/>
          </w:tcPr>
          <w:p w14:paraId="6646756C" w14:textId="77777777" w:rsidR="004E773E" w:rsidRPr="00033E16" w:rsidRDefault="004E773E" w:rsidP="007745C9">
            <w:pPr>
              <w:spacing w:before="100" w:beforeAutospacing="1" w:afterAutospacing="1"/>
              <w:jc w:val="center"/>
              <w:rPr>
                <w:b/>
                <w:sz w:val="22"/>
                <w:szCs w:val="22"/>
              </w:rPr>
            </w:pPr>
            <w:r w:rsidRPr="00033E16">
              <w:rPr>
                <w:b/>
              </w:rPr>
              <w:t>Pilot Flying Procedures</w:t>
            </w:r>
          </w:p>
        </w:tc>
        <w:tc>
          <w:tcPr>
            <w:tcW w:w="3486" w:type="dxa"/>
            <w:tcBorders>
              <w:bottom w:val="single" w:sz="18" w:space="0" w:color="000000"/>
            </w:tcBorders>
            <w:shd w:val="clear" w:color="auto" w:fill="D9D9D9" w:themeFill="background1" w:themeFillShade="D9"/>
            <w:vAlign w:val="center"/>
          </w:tcPr>
          <w:p w14:paraId="6646756D" w14:textId="77777777" w:rsidR="004E773E" w:rsidRPr="00033E16" w:rsidRDefault="004E773E" w:rsidP="007745C9">
            <w:pPr>
              <w:spacing w:before="100" w:beforeAutospacing="1" w:afterAutospacing="1"/>
              <w:jc w:val="center"/>
              <w:rPr>
                <w:b/>
                <w:sz w:val="22"/>
                <w:szCs w:val="22"/>
              </w:rPr>
            </w:pPr>
            <w:r w:rsidRPr="00033E16">
              <w:rPr>
                <w:b/>
              </w:rPr>
              <w:t>Pilot Monitoring Procedures</w:t>
            </w:r>
          </w:p>
        </w:tc>
      </w:tr>
      <w:tr w:rsidR="004E773E" w:rsidRPr="00CF3EC8" w14:paraId="66467573" w14:textId="77777777" w:rsidTr="007745C9">
        <w:tc>
          <w:tcPr>
            <w:tcW w:w="3486" w:type="dxa"/>
            <w:tcBorders>
              <w:bottom w:val="single" w:sz="4" w:space="0" w:color="000000"/>
            </w:tcBorders>
            <w:vAlign w:val="center"/>
          </w:tcPr>
          <w:p w14:paraId="6646756F" w14:textId="77777777" w:rsidR="004E773E" w:rsidRPr="00CF3EC8" w:rsidRDefault="004E773E" w:rsidP="007745C9">
            <w:pPr>
              <w:tabs>
                <w:tab w:val="left" w:pos="720"/>
              </w:tabs>
              <w:autoSpaceDE w:val="0"/>
              <w:autoSpaceDN w:val="0"/>
              <w:rPr>
                <w:rFonts w:ascii="Arial" w:hAnsi="Arial" w:cs="Arial"/>
                <w:color w:val="000000"/>
              </w:rPr>
            </w:pPr>
            <w:r w:rsidRPr="00CF3EC8">
              <w:rPr>
                <w:rFonts w:ascii="Arial" w:hAnsi="Arial" w:cs="Arial"/>
                <w:color w:val="000000"/>
              </w:rPr>
              <w:t>A/C is approaching TOD point computed by the FMS. (typically 40 minutes from landing.)</w:t>
            </w:r>
          </w:p>
        </w:tc>
        <w:tc>
          <w:tcPr>
            <w:tcW w:w="3486" w:type="dxa"/>
            <w:tcBorders>
              <w:bottom w:val="single" w:sz="4" w:space="0" w:color="000000"/>
            </w:tcBorders>
            <w:vAlign w:val="center"/>
          </w:tcPr>
          <w:p w14:paraId="66467570"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Enter cleared-to altitude in MCP ALT window.</w:t>
            </w:r>
          </w:p>
          <w:p w14:paraId="66467571"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Check automation in correct profile mode.</w:t>
            </w:r>
          </w:p>
        </w:tc>
        <w:tc>
          <w:tcPr>
            <w:tcW w:w="3486" w:type="dxa"/>
            <w:tcBorders>
              <w:bottom w:val="single" w:sz="4" w:space="0" w:color="000000"/>
            </w:tcBorders>
            <w:vAlign w:val="center"/>
          </w:tcPr>
          <w:p w14:paraId="66467572"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Monitors TOD point.</w:t>
            </w:r>
          </w:p>
        </w:tc>
      </w:tr>
      <w:tr w:rsidR="004E773E" w:rsidRPr="00CF3EC8" w14:paraId="66467578" w14:textId="77777777" w:rsidTr="007745C9">
        <w:trPr>
          <w:trHeight w:val="942"/>
        </w:trPr>
        <w:tc>
          <w:tcPr>
            <w:tcW w:w="10458" w:type="dxa"/>
            <w:gridSpan w:val="3"/>
            <w:tcBorders>
              <w:top w:val="single" w:sz="4" w:space="0" w:color="000000"/>
            </w:tcBorders>
            <w:tcMar>
              <w:top w:w="29" w:type="dxa"/>
              <w:left w:w="115" w:type="dxa"/>
              <w:bottom w:w="29" w:type="dxa"/>
              <w:right w:w="115" w:type="dxa"/>
            </w:tcMar>
            <w:vAlign w:val="center"/>
          </w:tcPr>
          <w:p w14:paraId="66467574" w14:textId="77777777" w:rsidR="004E773E" w:rsidRPr="007128D9" w:rsidRDefault="004E773E" w:rsidP="007745C9">
            <w:pPr>
              <w:tabs>
                <w:tab w:val="left" w:pos="720"/>
              </w:tabs>
              <w:autoSpaceDE w:val="0"/>
              <w:autoSpaceDN w:val="0"/>
              <w:spacing w:before="100" w:beforeAutospacing="1" w:afterAutospacing="1"/>
              <w:rPr>
                <w:b/>
                <w:color w:val="000000"/>
              </w:rPr>
            </w:pPr>
            <w:r w:rsidRPr="007128D9">
              <w:rPr>
                <w:b/>
                <w:color w:val="000000"/>
              </w:rPr>
              <w:t>N</w:t>
            </w:r>
            <w:r w:rsidR="00033E16" w:rsidRPr="007128D9">
              <w:rPr>
                <w:b/>
                <w:color w:val="000000"/>
              </w:rPr>
              <w:t>otes</w:t>
            </w:r>
            <w:r w:rsidRPr="007128D9">
              <w:rPr>
                <w:b/>
                <w:color w:val="000000"/>
              </w:rPr>
              <w:t xml:space="preserve"> and J</w:t>
            </w:r>
            <w:r w:rsidR="00033E16" w:rsidRPr="007128D9">
              <w:rPr>
                <w:b/>
                <w:color w:val="000000"/>
              </w:rPr>
              <w:t>ustifications</w:t>
            </w:r>
            <w:r w:rsidRPr="007128D9">
              <w:rPr>
                <w:b/>
                <w:color w:val="000000"/>
              </w:rPr>
              <w:t>:</w:t>
            </w:r>
          </w:p>
          <w:p w14:paraId="66467575" w14:textId="77777777" w:rsidR="004E773E" w:rsidRPr="007128D9" w:rsidRDefault="004E773E" w:rsidP="007745C9">
            <w:pPr>
              <w:tabs>
                <w:tab w:val="left" w:pos="720"/>
              </w:tabs>
              <w:autoSpaceDE w:val="0"/>
              <w:autoSpaceDN w:val="0"/>
              <w:rPr>
                <w:color w:val="000000"/>
                <w:szCs w:val="22"/>
              </w:rPr>
            </w:pPr>
            <w:r w:rsidRPr="007128D9">
              <w:rPr>
                <w:color w:val="000000"/>
              </w:rPr>
              <w:t>1.) The ECON PATH descent with VNAV engaged should be used whenever possible. The ECON PATH descent is a function of the cost index.  [</w:t>
            </w:r>
            <w:r w:rsidR="0094752E">
              <w:fldChar w:fldCharType="begin"/>
            </w:r>
            <w:r w:rsidR="0094752E">
              <w:instrText xml:space="preserve"> REF _Ref301356453 \r \h  \* MERGEFORMAT </w:instrText>
            </w:r>
            <w:r w:rsidR="0094752E">
              <w:fldChar w:fldCharType="separate"/>
            </w:r>
            <w:r w:rsidR="00FE1A86" w:rsidRPr="00FE1A86">
              <w:rPr>
                <w:color w:val="000000"/>
              </w:rPr>
              <w:t>19</w:t>
            </w:r>
            <w:r w:rsidR="0094752E">
              <w:fldChar w:fldCharType="end"/>
            </w:r>
            <w:r w:rsidRPr="007128D9">
              <w:rPr>
                <w:color w:val="000000"/>
              </w:rPr>
              <w:t xml:space="preserve">] </w:t>
            </w:r>
          </w:p>
          <w:p w14:paraId="66467576" w14:textId="77777777" w:rsidR="004E773E" w:rsidRPr="007128D9" w:rsidRDefault="004E773E" w:rsidP="007745C9">
            <w:r w:rsidRPr="007128D9">
              <w:t xml:space="preserve">2.) </w:t>
            </w:r>
            <w:r w:rsidR="00801648">
              <w:t>One s</w:t>
            </w:r>
            <w:r w:rsidRPr="007128D9">
              <w:t xml:space="preserve">tudy shows that pilots fail to ensure the aircraft automation is performing as expected by failing to notice the aircraft has </w:t>
            </w:r>
            <w:r w:rsidRPr="007128D9">
              <w:rPr>
                <w:b/>
              </w:rPr>
              <w:t>NOT</w:t>
            </w:r>
            <w:r w:rsidRPr="007128D9">
              <w:t xml:space="preserve"> acquired the top of descent point.  [</w:t>
            </w:r>
            <w:r w:rsidR="0094752E">
              <w:fldChar w:fldCharType="begin"/>
            </w:r>
            <w:r w:rsidR="0094752E">
              <w:instrText xml:space="preserve"> REF _Ref301360892 \r \h  \* MERGEFORMAT </w:instrText>
            </w:r>
            <w:r w:rsidR="0094752E">
              <w:fldChar w:fldCharType="separate"/>
            </w:r>
            <w:r w:rsidR="00FE1A86">
              <w:t>5</w:t>
            </w:r>
            <w:r w:rsidR="0094752E">
              <w:fldChar w:fldCharType="end"/>
            </w:r>
            <w:r w:rsidRPr="007128D9">
              <w:t>]</w:t>
            </w:r>
          </w:p>
          <w:p w14:paraId="66467577" w14:textId="77777777" w:rsidR="004E773E" w:rsidRPr="007128D9" w:rsidRDefault="004E773E" w:rsidP="007745C9">
            <w:r w:rsidRPr="007128D9">
              <w:t>3.) Distractions must be minimized, administrative and nonessential duties completed before descent or postponed until after landing. The earlier that essential duties can be performed, the more time will be available for the more critical approach and landing phases. [</w:t>
            </w:r>
            <w:r w:rsidR="0094752E">
              <w:fldChar w:fldCharType="begin"/>
            </w:r>
            <w:r w:rsidR="0094752E">
              <w:instrText xml:space="preserve"> REF _Ref301356453 \r \h  \* MERGEFORMAT </w:instrText>
            </w:r>
            <w:r w:rsidR="0094752E">
              <w:fldChar w:fldCharType="separate"/>
            </w:r>
            <w:r w:rsidR="00FE1A86">
              <w:t>19</w:t>
            </w:r>
            <w:r w:rsidR="0094752E">
              <w:fldChar w:fldCharType="end"/>
            </w:r>
            <w:r w:rsidRPr="007128D9">
              <w:t>]</w:t>
            </w:r>
          </w:p>
        </w:tc>
      </w:tr>
    </w:tbl>
    <w:p w14:paraId="66467579" w14:textId="77777777" w:rsidR="004E773E" w:rsidRPr="00CF3EC8" w:rsidRDefault="004E773E" w:rsidP="004E773E">
      <w:pPr>
        <w:tabs>
          <w:tab w:val="left" w:pos="720"/>
        </w:tabs>
        <w:autoSpaceDE w:val="0"/>
        <w:autoSpaceDN w:val="0"/>
        <w:rPr>
          <w:rFonts w:eastAsia="Calibri"/>
          <w:color w:val="000000"/>
        </w:rPr>
      </w:pPr>
    </w:p>
    <w:p w14:paraId="6646757A" w14:textId="77777777" w:rsidR="0071481B" w:rsidRDefault="0071481B" w:rsidP="004E6761">
      <w:pPr>
        <w:pStyle w:val="Heading4"/>
      </w:pPr>
      <w:bookmarkStart w:id="196" w:name="_Toc302557726"/>
      <w:r>
        <w:t>Descent</w:t>
      </w:r>
      <w:bookmarkEnd w:id="196"/>
    </w:p>
    <w:p w14:paraId="6646757B" w14:textId="77777777" w:rsidR="0071481B" w:rsidRPr="00CF3EC8" w:rsidRDefault="0071481B" w:rsidP="004E773E">
      <w:pPr>
        <w:rPr>
          <w:rFonts w:eastAsia="Calibri"/>
          <w:color w:val="000000"/>
        </w:rPr>
      </w:pPr>
    </w:p>
    <w:tbl>
      <w:tblPr>
        <w:tblStyle w:val="TableGrid2"/>
        <w:tblW w:w="10458" w:type="dxa"/>
        <w:tblLook w:val="04A0" w:firstRow="1" w:lastRow="0" w:firstColumn="1" w:lastColumn="0" w:noHBand="0" w:noVBand="1"/>
      </w:tblPr>
      <w:tblGrid>
        <w:gridCol w:w="3486"/>
        <w:gridCol w:w="3486"/>
        <w:gridCol w:w="3486"/>
      </w:tblGrid>
      <w:tr w:rsidR="004E773E" w:rsidRPr="00CF3EC8" w14:paraId="6646757E" w14:textId="77777777" w:rsidTr="007745C9">
        <w:trPr>
          <w:cantSplit/>
          <w:tblHeader/>
        </w:trPr>
        <w:tc>
          <w:tcPr>
            <w:tcW w:w="3486" w:type="dxa"/>
            <w:tcBorders>
              <w:top w:val="single" w:sz="18" w:space="0" w:color="000000"/>
              <w:bottom w:val="single" w:sz="4" w:space="0" w:color="000000"/>
              <w:right w:val="nil"/>
            </w:tcBorders>
            <w:shd w:val="clear" w:color="auto" w:fill="D9D9D9" w:themeFill="background1" w:themeFillShade="D9"/>
          </w:tcPr>
          <w:p w14:paraId="6646757C" w14:textId="77777777" w:rsidR="004E773E" w:rsidRPr="00CF3EC8" w:rsidRDefault="004E773E" w:rsidP="007745C9">
            <w:pPr>
              <w:rPr>
                <w:rFonts w:ascii="Arial" w:hAnsi="Arial" w:cs="Arial"/>
                <w:b/>
              </w:rPr>
            </w:pPr>
            <w:r w:rsidRPr="00CF3EC8">
              <w:rPr>
                <w:rFonts w:ascii="Arial" w:hAnsi="Arial" w:cs="Arial"/>
                <w:b/>
              </w:rPr>
              <w:t>E.1.  DESCENT</w:t>
            </w:r>
          </w:p>
        </w:tc>
        <w:tc>
          <w:tcPr>
            <w:tcW w:w="6972" w:type="dxa"/>
            <w:gridSpan w:val="2"/>
            <w:tcBorders>
              <w:top w:val="single" w:sz="18" w:space="0" w:color="000000"/>
              <w:left w:val="nil"/>
              <w:bottom w:val="single" w:sz="4" w:space="0" w:color="000000"/>
            </w:tcBorders>
            <w:shd w:val="clear" w:color="auto" w:fill="D9D9D9" w:themeFill="background1" w:themeFillShade="D9"/>
          </w:tcPr>
          <w:p w14:paraId="6646757D" w14:textId="77777777" w:rsidR="004E773E" w:rsidRPr="00CF3EC8" w:rsidRDefault="004E773E" w:rsidP="007745C9">
            <w:pPr>
              <w:rPr>
                <w:rFonts w:ascii="Arial" w:hAnsi="Arial" w:cs="Arial"/>
                <w:b/>
                <w:highlight w:val="green"/>
              </w:rPr>
            </w:pPr>
            <w:r w:rsidRPr="00CF3EC8">
              <w:rPr>
                <w:rFonts w:ascii="Arial" w:hAnsi="Arial" w:cs="Arial"/>
                <w:b/>
                <w:highlight w:val="green"/>
              </w:rPr>
              <w:t>AOC In-Range Call</w:t>
            </w:r>
          </w:p>
        </w:tc>
      </w:tr>
      <w:tr w:rsidR="004E773E" w:rsidRPr="00CF3EC8" w14:paraId="66467581" w14:textId="77777777" w:rsidTr="007745C9">
        <w:trPr>
          <w:cantSplit/>
        </w:trPr>
        <w:tc>
          <w:tcPr>
            <w:tcW w:w="3486" w:type="dxa"/>
            <w:tcBorders>
              <w:bottom w:val="single" w:sz="4" w:space="0" w:color="000000"/>
              <w:right w:val="nil"/>
            </w:tcBorders>
            <w:shd w:val="clear" w:color="auto" w:fill="EAF1DD" w:themeFill="accent3" w:themeFillTint="33"/>
            <w:vAlign w:val="center"/>
          </w:tcPr>
          <w:p w14:paraId="6646757F" w14:textId="77777777" w:rsidR="004E773E" w:rsidRPr="00CF3EC8" w:rsidRDefault="004E773E" w:rsidP="007745C9">
            <w:pPr>
              <w:jc w:val="right"/>
              <w:rPr>
                <w:b/>
              </w:rPr>
            </w:pPr>
            <w:r w:rsidRPr="00CF3EC8">
              <w:rPr>
                <w:b/>
              </w:rPr>
              <w:t>RECOMMENDATION:</w:t>
            </w:r>
          </w:p>
        </w:tc>
        <w:tc>
          <w:tcPr>
            <w:tcW w:w="6972" w:type="dxa"/>
            <w:gridSpan w:val="2"/>
            <w:tcBorders>
              <w:left w:val="nil"/>
              <w:bottom w:val="single" w:sz="4" w:space="0" w:color="000000"/>
            </w:tcBorders>
            <w:shd w:val="clear" w:color="auto" w:fill="EAF1DD" w:themeFill="accent3" w:themeFillTint="33"/>
            <w:vAlign w:val="center"/>
          </w:tcPr>
          <w:p w14:paraId="66467580" w14:textId="77777777" w:rsidR="004E773E" w:rsidRPr="00CF3EC8" w:rsidRDefault="004E773E" w:rsidP="007745C9">
            <w:pPr>
              <w:jc w:val="center"/>
              <w:rPr>
                <w:b/>
              </w:rPr>
            </w:pPr>
            <w:r w:rsidRPr="00CF3EC8">
              <w:rPr>
                <w:b/>
              </w:rPr>
              <w:t>USE CPDLC</w:t>
            </w:r>
          </w:p>
        </w:tc>
      </w:tr>
      <w:tr w:rsidR="004E773E" w:rsidRPr="00BF5267" w14:paraId="66467585" w14:textId="77777777" w:rsidTr="007745C9">
        <w:trPr>
          <w:cantSplit/>
        </w:trPr>
        <w:tc>
          <w:tcPr>
            <w:tcW w:w="3486" w:type="dxa"/>
            <w:tcBorders>
              <w:top w:val="single" w:sz="4" w:space="0" w:color="000000"/>
              <w:bottom w:val="single" w:sz="18" w:space="0" w:color="000000"/>
            </w:tcBorders>
            <w:shd w:val="clear" w:color="auto" w:fill="D9D9D9" w:themeFill="background1" w:themeFillShade="D9"/>
            <w:vAlign w:val="center"/>
          </w:tcPr>
          <w:p w14:paraId="66467582" w14:textId="77777777" w:rsidR="004E773E" w:rsidRPr="00BF5267" w:rsidRDefault="004E773E" w:rsidP="007745C9">
            <w:pPr>
              <w:spacing w:before="100" w:beforeAutospacing="1" w:afterAutospacing="1"/>
              <w:jc w:val="center"/>
              <w:rPr>
                <w:b/>
                <w:sz w:val="22"/>
                <w:szCs w:val="22"/>
              </w:rPr>
            </w:pPr>
            <w:r w:rsidRPr="00BF5267">
              <w:rPr>
                <w:b/>
              </w:rPr>
              <w:t>Sequence of Events</w:t>
            </w:r>
          </w:p>
        </w:tc>
        <w:tc>
          <w:tcPr>
            <w:tcW w:w="3486" w:type="dxa"/>
            <w:tcBorders>
              <w:top w:val="single" w:sz="4" w:space="0" w:color="000000"/>
              <w:bottom w:val="single" w:sz="18" w:space="0" w:color="000000"/>
            </w:tcBorders>
            <w:shd w:val="clear" w:color="auto" w:fill="D9D9D9" w:themeFill="background1" w:themeFillShade="D9"/>
            <w:vAlign w:val="center"/>
          </w:tcPr>
          <w:p w14:paraId="66467583" w14:textId="77777777" w:rsidR="004E773E" w:rsidRPr="00BF5267" w:rsidRDefault="004E773E" w:rsidP="007745C9">
            <w:pPr>
              <w:spacing w:before="100" w:beforeAutospacing="1" w:afterAutospacing="1"/>
              <w:jc w:val="center"/>
              <w:rPr>
                <w:b/>
                <w:sz w:val="22"/>
                <w:szCs w:val="22"/>
              </w:rPr>
            </w:pPr>
            <w:r w:rsidRPr="00BF5267">
              <w:rPr>
                <w:b/>
              </w:rPr>
              <w:t>Pilot Flying Procedures</w:t>
            </w:r>
          </w:p>
        </w:tc>
        <w:tc>
          <w:tcPr>
            <w:tcW w:w="3486" w:type="dxa"/>
            <w:tcBorders>
              <w:top w:val="single" w:sz="4" w:space="0" w:color="000000"/>
              <w:bottom w:val="single" w:sz="18" w:space="0" w:color="000000"/>
            </w:tcBorders>
            <w:shd w:val="clear" w:color="auto" w:fill="D9D9D9" w:themeFill="background1" w:themeFillShade="D9"/>
            <w:vAlign w:val="center"/>
          </w:tcPr>
          <w:p w14:paraId="66467584" w14:textId="77777777" w:rsidR="004E773E" w:rsidRPr="00BF5267" w:rsidRDefault="004E773E" w:rsidP="007745C9">
            <w:pPr>
              <w:spacing w:before="100" w:beforeAutospacing="1" w:afterAutospacing="1"/>
              <w:jc w:val="center"/>
              <w:rPr>
                <w:b/>
                <w:sz w:val="22"/>
                <w:szCs w:val="22"/>
              </w:rPr>
            </w:pPr>
            <w:r w:rsidRPr="00BF5267">
              <w:rPr>
                <w:b/>
              </w:rPr>
              <w:t>Pilot Monitoring Procedures</w:t>
            </w:r>
          </w:p>
        </w:tc>
      </w:tr>
      <w:tr w:rsidR="004E773E" w:rsidRPr="00CF3EC8" w14:paraId="66467590" w14:textId="77777777" w:rsidTr="007745C9">
        <w:tc>
          <w:tcPr>
            <w:tcW w:w="3486" w:type="dxa"/>
            <w:tcBorders>
              <w:bottom w:val="dashDotStroked" w:sz="24" w:space="0" w:color="auto"/>
            </w:tcBorders>
            <w:tcMar>
              <w:top w:w="29" w:type="dxa"/>
              <w:left w:w="115" w:type="dxa"/>
              <w:bottom w:w="29" w:type="dxa"/>
              <w:right w:w="115" w:type="dxa"/>
            </w:tcMar>
            <w:vAlign w:val="center"/>
          </w:tcPr>
          <w:p w14:paraId="66467586" w14:textId="77777777" w:rsidR="004E773E" w:rsidRPr="00CF3EC8" w:rsidRDefault="004E773E" w:rsidP="007745C9">
            <w:pPr>
              <w:tabs>
                <w:tab w:val="left" w:pos="720"/>
              </w:tabs>
              <w:autoSpaceDE w:val="0"/>
              <w:autoSpaceDN w:val="0"/>
              <w:rPr>
                <w:rFonts w:ascii="Arial" w:hAnsi="Arial" w:cs="Arial"/>
                <w:color w:val="000000"/>
              </w:rPr>
            </w:pPr>
            <w:r w:rsidRPr="00CF3EC8">
              <w:rPr>
                <w:rFonts w:ascii="Arial" w:hAnsi="Arial" w:cs="Arial"/>
                <w:color w:val="000000"/>
              </w:rPr>
              <w:t>Crew must send arrival message to company via ARINC or voice.</w:t>
            </w:r>
          </w:p>
          <w:p w14:paraId="66467587" w14:textId="77777777" w:rsidR="004E773E" w:rsidRPr="00CF3EC8" w:rsidRDefault="004E773E" w:rsidP="007745C9">
            <w:pPr>
              <w:tabs>
                <w:tab w:val="left" w:pos="720"/>
              </w:tabs>
              <w:autoSpaceDE w:val="0"/>
              <w:autoSpaceDN w:val="0"/>
              <w:rPr>
                <w:rFonts w:ascii="Arial" w:hAnsi="Arial" w:cs="Arial"/>
                <w:color w:val="000000"/>
              </w:rPr>
            </w:pPr>
          </w:p>
          <w:p w14:paraId="66467588" w14:textId="77777777" w:rsidR="004E773E" w:rsidRPr="00CF3EC8" w:rsidRDefault="004E773E" w:rsidP="007745C9">
            <w:pPr>
              <w:tabs>
                <w:tab w:val="left" w:pos="720"/>
              </w:tabs>
              <w:autoSpaceDE w:val="0"/>
              <w:autoSpaceDN w:val="0"/>
              <w:rPr>
                <w:rFonts w:ascii="Arial" w:hAnsi="Arial" w:cs="Arial"/>
                <w:color w:val="000000"/>
              </w:rPr>
            </w:pPr>
            <w:r w:rsidRPr="00CF3EC8">
              <w:rPr>
                <w:rFonts w:ascii="Arial" w:hAnsi="Arial" w:cs="Arial"/>
                <w:color w:val="000000"/>
              </w:rPr>
              <w:t>Crew workload is low.</w:t>
            </w:r>
          </w:p>
          <w:p w14:paraId="66467589" w14:textId="77777777" w:rsidR="004E773E" w:rsidRPr="00CF3EC8" w:rsidRDefault="004E773E" w:rsidP="007745C9">
            <w:pPr>
              <w:tabs>
                <w:tab w:val="left" w:pos="720"/>
              </w:tabs>
              <w:autoSpaceDE w:val="0"/>
              <w:autoSpaceDN w:val="0"/>
              <w:rPr>
                <w:rFonts w:ascii="Arial" w:hAnsi="Arial" w:cs="Arial"/>
                <w:color w:val="000000"/>
              </w:rPr>
            </w:pPr>
          </w:p>
          <w:p w14:paraId="6646758A" w14:textId="77777777" w:rsidR="004E773E" w:rsidRPr="00CF3EC8" w:rsidRDefault="004E773E" w:rsidP="007745C9">
            <w:pPr>
              <w:tabs>
                <w:tab w:val="left" w:pos="720"/>
              </w:tabs>
              <w:autoSpaceDE w:val="0"/>
              <w:autoSpaceDN w:val="0"/>
              <w:rPr>
                <w:rFonts w:ascii="Arial" w:hAnsi="Arial" w:cs="Arial"/>
                <w:color w:val="000000"/>
              </w:rPr>
            </w:pPr>
            <w:r w:rsidRPr="00CF3EC8">
              <w:rPr>
                <w:rFonts w:ascii="Arial" w:hAnsi="Arial" w:cs="Arial"/>
                <w:b/>
                <w:color w:val="000000"/>
              </w:rPr>
              <w:t>Note 1</w:t>
            </w:r>
          </w:p>
        </w:tc>
        <w:tc>
          <w:tcPr>
            <w:tcW w:w="3486" w:type="dxa"/>
            <w:tcBorders>
              <w:bottom w:val="dashDotStroked" w:sz="24" w:space="0" w:color="auto"/>
            </w:tcBorders>
            <w:tcMar>
              <w:top w:w="29" w:type="dxa"/>
              <w:left w:w="115" w:type="dxa"/>
              <w:bottom w:w="29" w:type="dxa"/>
              <w:right w:w="115" w:type="dxa"/>
            </w:tcMar>
            <w:vAlign w:val="center"/>
          </w:tcPr>
          <w:p w14:paraId="6646758B"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Acknowledges to monitor ATC comms.</w:t>
            </w:r>
          </w:p>
          <w:p w14:paraId="6646758C" w14:textId="77777777" w:rsidR="004E773E" w:rsidRPr="00CF3EC8" w:rsidRDefault="004E773E" w:rsidP="007745C9">
            <w:pPr>
              <w:tabs>
                <w:tab w:val="left" w:pos="720"/>
              </w:tabs>
              <w:autoSpaceDE w:val="0"/>
              <w:autoSpaceDN w:val="0"/>
              <w:rPr>
                <w:rFonts w:ascii="Arial" w:hAnsi="Arial" w:cs="Arial"/>
                <w:color w:val="000000"/>
                <w:szCs w:val="22"/>
              </w:rPr>
            </w:pPr>
          </w:p>
          <w:p w14:paraId="6646758D"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Switch from LEGS page to CPDLC Comm page.</w:t>
            </w:r>
          </w:p>
        </w:tc>
        <w:tc>
          <w:tcPr>
            <w:tcW w:w="3486" w:type="dxa"/>
            <w:tcBorders>
              <w:bottom w:val="dashDotStroked" w:sz="24" w:space="0" w:color="auto"/>
            </w:tcBorders>
            <w:tcMar>
              <w:top w:w="29" w:type="dxa"/>
              <w:left w:w="115" w:type="dxa"/>
              <w:bottom w:w="29" w:type="dxa"/>
              <w:right w:w="115" w:type="dxa"/>
            </w:tcMar>
            <w:vAlign w:val="center"/>
          </w:tcPr>
          <w:p w14:paraId="6646758E"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The duty to monitor ATC comms is passed to the PF. The PM states "</w:t>
            </w:r>
            <w:r w:rsidRPr="00CF3EC8">
              <w:rPr>
                <w:rFonts w:ascii="Arial" w:hAnsi="Arial" w:cs="Arial"/>
                <w:i/>
                <w:color w:val="000000"/>
                <w:szCs w:val="22"/>
              </w:rPr>
              <w:t>you have ATC comms, I'm talking to company</w:t>
            </w:r>
            <w:r w:rsidRPr="00CF3EC8">
              <w:rPr>
                <w:rFonts w:ascii="Arial" w:hAnsi="Arial" w:cs="Arial"/>
                <w:color w:val="000000"/>
                <w:szCs w:val="22"/>
              </w:rPr>
              <w:t>"</w:t>
            </w:r>
          </w:p>
          <w:p w14:paraId="6646758F"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After comms with AOC, the PM states that he has ATC comms.</w:t>
            </w:r>
          </w:p>
        </w:tc>
      </w:tr>
      <w:tr w:rsidR="004E773E" w:rsidRPr="00CF3EC8" w14:paraId="66467595" w14:textId="77777777" w:rsidTr="007745C9">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tcMar>
              <w:top w:w="29" w:type="dxa"/>
              <w:left w:w="115" w:type="dxa"/>
              <w:bottom w:w="29" w:type="dxa"/>
              <w:right w:w="115" w:type="dxa"/>
            </w:tcMar>
            <w:vAlign w:val="center"/>
          </w:tcPr>
          <w:p w14:paraId="66467591" w14:textId="77777777" w:rsidR="004E773E" w:rsidRPr="00CF3EC8" w:rsidRDefault="004E773E" w:rsidP="007745C9">
            <w:pPr>
              <w:tabs>
                <w:tab w:val="left" w:pos="720"/>
              </w:tabs>
              <w:autoSpaceDE w:val="0"/>
              <w:autoSpaceDN w:val="0"/>
              <w:rPr>
                <w:rFonts w:ascii="Arial" w:hAnsi="Arial" w:cs="Arial"/>
                <w:color w:val="000000"/>
              </w:rPr>
            </w:pPr>
            <w:r w:rsidRPr="00CF3EC8">
              <w:rPr>
                <w:rFonts w:ascii="Arial" w:hAnsi="Arial" w:cs="Arial"/>
                <w:color w:val="000000"/>
              </w:rPr>
              <w:t>Crew receives:</w:t>
            </w:r>
          </w:p>
          <w:p w14:paraId="66467592" w14:textId="77777777" w:rsidR="004E773E" w:rsidRPr="00CF3EC8" w:rsidRDefault="004E773E" w:rsidP="007745C9">
            <w:pPr>
              <w:tabs>
                <w:tab w:val="left" w:pos="720"/>
              </w:tabs>
              <w:autoSpaceDE w:val="0"/>
              <w:autoSpaceDN w:val="0"/>
              <w:rPr>
                <w:rFonts w:ascii="Arial" w:hAnsi="Arial" w:cs="Arial"/>
                <w:b/>
                <w:color w:val="000000"/>
              </w:rPr>
            </w:pPr>
            <w:r w:rsidRPr="00CF3EC8">
              <w:rPr>
                <w:rFonts w:ascii="Arial" w:hAnsi="Arial" w:cs="Arial"/>
                <w:b/>
                <w:color w:val="000000"/>
              </w:rPr>
              <w:t>Any UM</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tcMar>
              <w:top w:w="29" w:type="dxa"/>
              <w:left w:w="115" w:type="dxa"/>
              <w:bottom w:w="29" w:type="dxa"/>
              <w:right w:w="115" w:type="dxa"/>
            </w:tcMar>
            <w:vAlign w:val="center"/>
          </w:tcPr>
          <w:p w14:paraId="66467593"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If a CPDLC UM is received while the PM's attention is directed to communicating with company, the PF may wait until the PM is done, or may reply to ATC. This decision should be the judgment of the PF.</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tcMar>
              <w:top w:w="29" w:type="dxa"/>
              <w:left w:w="115" w:type="dxa"/>
              <w:bottom w:w="29" w:type="dxa"/>
              <w:right w:w="115" w:type="dxa"/>
            </w:tcMar>
            <w:vAlign w:val="center"/>
          </w:tcPr>
          <w:p w14:paraId="66467594" w14:textId="77777777" w:rsidR="004E773E" w:rsidRPr="00CF3EC8" w:rsidRDefault="004E773E" w:rsidP="007745C9">
            <w:pPr>
              <w:tabs>
                <w:tab w:val="left" w:pos="720"/>
              </w:tabs>
              <w:autoSpaceDE w:val="0"/>
              <w:autoSpaceDN w:val="0"/>
              <w:jc w:val="center"/>
              <w:rPr>
                <w:rFonts w:ascii="Arial" w:hAnsi="Arial" w:cs="Arial"/>
                <w:color w:val="000000"/>
                <w:szCs w:val="22"/>
              </w:rPr>
            </w:pPr>
            <w:r w:rsidRPr="00CF3EC8">
              <w:rPr>
                <w:rFonts w:ascii="Arial" w:hAnsi="Arial" w:cs="Arial"/>
                <w:color w:val="000000"/>
                <w:szCs w:val="22"/>
              </w:rPr>
              <w:t>N/A</w:t>
            </w:r>
          </w:p>
        </w:tc>
      </w:tr>
      <w:tr w:rsidR="004E773E" w:rsidRPr="00CF3EC8" w14:paraId="66467598" w14:textId="77777777" w:rsidTr="007745C9">
        <w:tc>
          <w:tcPr>
            <w:tcW w:w="10458" w:type="dxa"/>
            <w:gridSpan w:val="3"/>
            <w:tcBorders>
              <w:top w:val="dashDotStroked" w:sz="24" w:space="0" w:color="auto"/>
            </w:tcBorders>
            <w:tcMar>
              <w:top w:w="29" w:type="dxa"/>
              <w:left w:w="115" w:type="dxa"/>
              <w:bottom w:w="29" w:type="dxa"/>
              <w:right w:w="115" w:type="dxa"/>
            </w:tcMar>
            <w:vAlign w:val="center"/>
          </w:tcPr>
          <w:p w14:paraId="66467596" w14:textId="77777777" w:rsidR="004E773E" w:rsidRPr="007128D9" w:rsidRDefault="004E773E" w:rsidP="007745C9">
            <w:pPr>
              <w:tabs>
                <w:tab w:val="left" w:pos="720"/>
              </w:tabs>
              <w:autoSpaceDE w:val="0"/>
              <w:autoSpaceDN w:val="0"/>
              <w:spacing w:before="100" w:beforeAutospacing="1" w:afterAutospacing="1"/>
              <w:rPr>
                <w:b/>
                <w:color w:val="000000"/>
              </w:rPr>
            </w:pPr>
            <w:r w:rsidRPr="007128D9">
              <w:rPr>
                <w:b/>
                <w:color w:val="000000"/>
              </w:rPr>
              <w:t>N</w:t>
            </w:r>
            <w:r w:rsidR="00BF5267" w:rsidRPr="007128D9">
              <w:rPr>
                <w:b/>
                <w:color w:val="000000"/>
              </w:rPr>
              <w:t>otes</w:t>
            </w:r>
            <w:r w:rsidRPr="007128D9">
              <w:rPr>
                <w:b/>
                <w:color w:val="000000"/>
              </w:rPr>
              <w:t xml:space="preserve"> and J</w:t>
            </w:r>
            <w:r w:rsidR="00BF5267" w:rsidRPr="007128D9">
              <w:rPr>
                <w:b/>
                <w:color w:val="000000"/>
              </w:rPr>
              <w:t>ustifications</w:t>
            </w:r>
            <w:r w:rsidRPr="007128D9">
              <w:rPr>
                <w:b/>
                <w:color w:val="000000"/>
              </w:rPr>
              <w:t>:</w:t>
            </w:r>
          </w:p>
          <w:p w14:paraId="66467597" w14:textId="77777777" w:rsidR="004E773E" w:rsidRPr="00BF5267" w:rsidRDefault="004E773E" w:rsidP="00BF5267">
            <w:r w:rsidRPr="007128D9">
              <w:t xml:space="preserve">1.) When communicating with company via voice or ACARS the pilot (PF or PM) is essentially "out of the loop" with the other crewmember and ATC. </w:t>
            </w:r>
            <w:r w:rsidR="00BF5267">
              <w:t>The</w:t>
            </w:r>
            <w:r w:rsidRPr="007128D9">
              <w:t xml:space="preserve"> prescribed handoff between the pilots</w:t>
            </w:r>
            <w:r w:rsidR="00BF5267">
              <w:t xml:space="preserve"> states</w:t>
            </w:r>
            <w:r w:rsidRPr="007128D9">
              <w:t xml:space="preserve"> that when one is "off line" talking to company, the other has the ATC comms.</w:t>
            </w:r>
          </w:p>
        </w:tc>
      </w:tr>
    </w:tbl>
    <w:p w14:paraId="66467599" w14:textId="77777777" w:rsidR="004E773E" w:rsidRDefault="004E773E" w:rsidP="004E773E">
      <w:pPr>
        <w:rPr>
          <w:rFonts w:ascii="Calibri" w:eastAsia="Calibri" w:hAnsi="Calibri"/>
        </w:rPr>
      </w:pPr>
    </w:p>
    <w:tbl>
      <w:tblPr>
        <w:tblStyle w:val="TableGrid2"/>
        <w:tblW w:w="10458" w:type="dxa"/>
        <w:tblLook w:val="04A0" w:firstRow="1" w:lastRow="0" w:firstColumn="1" w:lastColumn="0" w:noHBand="0" w:noVBand="1"/>
      </w:tblPr>
      <w:tblGrid>
        <w:gridCol w:w="3486"/>
        <w:gridCol w:w="3486"/>
        <w:gridCol w:w="3486"/>
      </w:tblGrid>
      <w:tr w:rsidR="004E773E" w:rsidRPr="00CF3EC8" w14:paraId="6646759C" w14:textId="77777777" w:rsidTr="007745C9">
        <w:trPr>
          <w:cantSplit/>
          <w:tblHeader/>
        </w:trPr>
        <w:tc>
          <w:tcPr>
            <w:tcW w:w="3486" w:type="dxa"/>
            <w:tcBorders>
              <w:top w:val="single" w:sz="18" w:space="0" w:color="000000"/>
              <w:right w:val="nil"/>
            </w:tcBorders>
            <w:shd w:val="clear" w:color="auto" w:fill="D9D9D9" w:themeFill="background1" w:themeFillShade="D9"/>
          </w:tcPr>
          <w:p w14:paraId="6646759A" w14:textId="77777777" w:rsidR="004E773E" w:rsidRPr="00CF3EC8" w:rsidRDefault="004E773E" w:rsidP="007745C9">
            <w:pPr>
              <w:rPr>
                <w:rFonts w:ascii="Arial" w:hAnsi="Arial" w:cs="Arial"/>
                <w:b/>
              </w:rPr>
            </w:pPr>
            <w:r w:rsidRPr="00CF3EC8">
              <w:rPr>
                <w:rFonts w:ascii="Arial" w:hAnsi="Arial" w:cs="Arial"/>
                <w:b/>
              </w:rPr>
              <w:t>E.2.  DESCENT</w:t>
            </w:r>
          </w:p>
        </w:tc>
        <w:tc>
          <w:tcPr>
            <w:tcW w:w="6972" w:type="dxa"/>
            <w:gridSpan w:val="2"/>
            <w:tcBorders>
              <w:top w:val="single" w:sz="18" w:space="0" w:color="000000"/>
              <w:left w:val="nil"/>
            </w:tcBorders>
            <w:shd w:val="clear" w:color="auto" w:fill="D9D9D9" w:themeFill="background1" w:themeFillShade="D9"/>
          </w:tcPr>
          <w:p w14:paraId="6646759B" w14:textId="77777777" w:rsidR="004E773E" w:rsidRPr="00CF3EC8" w:rsidRDefault="004E773E" w:rsidP="007745C9">
            <w:pPr>
              <w:rPr>
                <w:rFonts w:ascii="Arial" w:hAnsi="Arial" w:cs="Arial"/>
                <w:b/>
                <w:highlight w:val="green"/>
              </w:rPr>
            </w:pPr>
            <w:r w:rsidRPr="00CF3EC8">
              <w:rPr>
                <w:rFonts w:ascii="Arial" w:hAnsi="Arial" w:cs="Arial"/>
                <w:b/>
                <w:highlight w:val="green"/>
              </w:rPr>
              <w:t>Transition Level</w:t>
            </w:r>
          </w:p>
        </w:tc>
      </w:tr>
      <w:tr w:rsidR="004E773E" w:rsidRPr="00BF5267" w14:paraId="664675A0" w14:textId="77777777" w:rsidTr="007745C9">
        <w:trPr>
          <w:cantSplit/>
        </w:trPr>
        <w:tc>
          <w:tcPr>
            <w:tcW w:w="3486" w:type="dxa"/>
            <w:tcBorders>
              <w:bottom w:val="single" w:sz="18" w:space="0" w:color="000000"/>
            </w:tcBorders>
            <w:shd w:val="clear" w:color="auto" w:fill="D9D9D9" w:themeFill="background1" w:themeFillShade="D9"/>
            <w:vAlign w:val="center"/>
          </w:tcPr>
          <w:p w14:paraId="6646759D" w14:textId="77777777" w:rsidR="004E773E" w:rsidRPr="00BF5267" w:rsidRDefault="004E773E" w:rsidP="007745C9">
            <w:pPr>
              <w:jc w:val="center"/>
              <w:rPr>
                <w:b/>
                <w:sz w:val="22"/>
                <w:szCs w:val="22"/>
              </w:rPr>
            </w:pPr>
            <w:r w:rsidRPr="00BF5267">
              <w:rPr>
                <w:b/>
              </w:rPr>
              <w:t>Sequence of Events</w:t>
            </w:r>
          </w:p>
        </w:tc>
        <w:tc>
          <w:tcPr>
            <w:tcW w:w="3486" w:type="dxa"/>
            <w:tcBorders>
              <w:bottom w:val="single" w:sz="18" w:space="0" w:color="000000"/>
            </w:tcBorders>
            <w:shd w:val="clear" w:color="auto" w:fill="D9D9D9" w:themeFill="background1" w:themeFillShade="D9"/>
            <w:vAlign w:val="center"/>
          </w:tcPr>
          <w:p w14:paraId="6646759E" w14:textId="77777777" w:rsidR="004E773E" w:rsidRPr="00BF5267" w:rsidRDefault="004E773E" w:rsidP="007745C9">
            <w:pPr>
              <w:spacing w:before="100" w:beforeAutospacing="1" w:afterAutospacing="1"/>
              <w:jc w:val="center"/>
              <w:rPr>
                <w:b/>
                <w:sz w:val="22"/>
                <w:szCs w:val="22"/>
              </w:rPr>
            </w:pPr>
            <w:r w:rsidRPr="00BF5267">
              <w:rPr>
                <w:b/>
              </w:rPr>
              <w:t>Pilot Flying Procedures</w:t>
            </w:r>
          </w:p>
        </w:tc>
        <w:tc>
          <w:tcPr>
            <w:tcW w:w="3486" w:type="dxa"/>
            <w:tcBorders>
              <w:bottom w:val="single" w:sz="18" w:space="0" w:color="000000"/>
            </w:tcBorders>
            <w:shd w:val="clear" w:color="auto" w:fill="D9D9D9" w:themeFill="background1" w:themeFillShade="D9"/>
            <w:vAlign w:val="center"/>
          </w:tcPr>
          <w:p w14:paraId="6646759F" w14:textId="77777777" w:rsidR="004E773E" w:rsidRPr="00BF5267" w:rsidRDefault="004E773E" w:rsidP="007745C9">
            <w:pPr>
              <w:spacing w:before="100" w:beforeAutospacing="1" w:afterAutospacing="1"/>
              <w:jc w:val="center"/>
              <w:rPr>
                <w:b/>
                <w:sz w:val="22"/>
                <w:szCs w:val="22"/>
              </w:rPr>
            </w:pPr>
            <w:r w:rsidRPr="00BF5267">
              <w:rPr>
                <w:b/>
              </w:rPr>
              <w:t>Pilot Monitoring Procedures</w:t>
            </w:r>
          </w:p>
        </w:tc>
      </w:tr>
      <w:tr w:rsidR="004E773E" w:rsidRPr="00CF3EC8" w14:paraId="664675A5" w14:textId="77777777" w:rsidTr="007745C9">
        <w:tc>
          <w:tcPr>
            <w:tcW w:w="3486" w:type="dxa"/>
            <w:tcBorders>
              <w:bottom w:val="single" w:sz="4" w:space="0" w:color="000000"/>
            </w:tcBorders>
            <w:tcMar>
              <w:top w:w="29" w:type="dxa"/>
              <w:left w:w="115" w:type="dxa"/>
              <w:bottom w:w="29" w:type="dxa"/>
              <w:right w:w="115" w:type="dxa"/>
            </w:tcMar>
            <w:vAlign w:val="center"/>
          </w:tcPr>
          <w:p w14:paraId="664675A1" w14:textId="77777777" w:rsidR="004E773E" w:rsidRPr="00CF3EC8" w:rsidRDefault="004E773E" w:rsidP="007745C9">
            <w:pPr>
              <w:tabs>
                <w:tab w:val="left" w:pos="720"/>
              </w:tabs>
              <w:autoSpaceDE w:val="0"/>
              <w:autoSpaceDN w:val="0"/>
              <w:rPr>
                <w:rFonts w:ascii="Arial" w:hAnsi="Arial" w:cs="Arial"/>
                <w:color w:val="000000"/>
              </w:rPr>
            </w:pPr>
            <w:r w:rsidRPr="00CF3EC8">
              <w:rPr>
                <w:rFonts w:ascii="Arial" w:hAnsi="Arial" w:cs="Arial"/>
                <w:color w:val="000000"/>
              </w:rPr>
              <w:t>A/C climbs through transition altitude</w:t>
            </w:r>
          </w:p>
        </w:tc>
        <w:tc>
          <w:tcPr>
            <w:tcW w:w="3486" w:type="dxa"/>
            <w:tcBorders>
              <w:bottom w:val="single" w:sz="4" w:space="0" w:color="000000"/>
            </w:tcBorders>
            <w:tcMar>
              <w:top w:w="29" w:type="dxa"/>
              <w:left w:w="115" w:type="dxa"/>
              <w:bottom w:w="29" w:type="dxa"/>
              <w:right w:w="115" w:type="dxa"/>
            </w:tcMar>
            <w:vAlign w:val="center"/>
          </w:tcPr>
          <w:p w14:paraId="664675A2" w14:textId="77777777" w:rsidR="004E773E" w:rsidRPr="00CF3EC8" w:rsidRDefault="00BF5267"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Set </w:t>
            </w:r>
            <w:r w:rsidR="004E773E" w:rsidRPr="00CF3EC8">
              <w:rPr>
                <w:rFonts w:ascii="Arial" w:hAnsi="Arial" w:cs="Arial"/>
                <w:color w:val="000000"/>
                <w:szCs w:val="22"/>
              </w:rPr>
              <w:t>and crosscheck the altimeters to local setting  [</w:t>
            </w:r>
            <w:r w:rsidR="00653BB1">
              <w:rPr>
                <w:rFonts w:ascii="Arial" w:hAnsi="Arial" w:cs="Arial"/>
                <w:color w:val="000000"/>
              </w:rPr>
              <w:fldChar w:fldCharType="begin"/>
            </w:r>
            <w:r w:rsidR="004E773E">
              <w:rPr>
                <w:rFonts w:ascii="Arial" w:hAnsi="Arial" w:cs="Arial"/>
                <w:color w:val="000000"/>
                <w:szCs w:val="22"/>
              </w:rPr>
              <w:instrText xml:space="preserve"> REF _Ref301356453 \r \h </w:instrText>
            </w:r>
            <w:r w:rsidR="00653BB1">
              <w:rPr>
                <w:rFonts w:ascii="Arial" w:hAnsi="Arial" w:cs="Arial"/>
                <w:color w:val="000000"/>
              </w:rPr>
            </w:r>
            <w:r w:rsidR="00653BB1">
              <w:rPr>
                <w:rFonts w:ascii="Arial" w:hAnsi="Arial" w:cs="Arial"/>
                <w:color w:val="000000"/>
              </w:rPr>
              <w:fldChar w:fldCharType="separate"/>
            </w:r>
            <w:r w:rsidR="00FE1A86">
              <w:rPr>
                <w:rFonts w:ascii="Arial" w:hAnsi="Arial" w:cs="Arial"/>
                <w:color w:val="000000"/>
                <w:szCs w:val="22"/>
              </w:rPr>
              <w:t>19</w:t>
            </w:r>
            <w:r w:rsidR="00653BB1">
              <w:rPr>
                <w:rFonts w:ascii="Arial" w:hAnsi="Arial" w:cs="Arial"/>
                <w:color w:val="000000"/>
              </w:rPr>
              <w:fldChar w:fldCharType="end"/>
            </w:r>
            <w:r w:rsidR="004E773E" w:rsidRPr="00CF3EC8">
              <w:rPr>
                <w:rFonts w:ascii="Arial" w:hAnsi="Arial" w:cs="Arial"/>
                <w:color w:val="000000"/>
                <w:szCs w:val="22"/>
              </w:rPr>
              <w:t xml:space="preserve">, </w:t>
            </w:r>
            <w:r w:rsidR="00653BB1">
              <w:rPr>
                <w:rFonts w:ascii="Arial" w:hAnsi="Arial" w:cs="Arial"/>
                <w:color w:val="000000"/>
              </w:rPr>
              <w:fldChar w:fldCharType="begin"/>
            </w:r>
            <w:r w:rsidR="004E773E">
              <w:rPr>
                <w:rFonts w:ascii="Arial" w:hAnsi="Arial" w:cs="Arial"/>
                <w:color w:val="000000"/>
                <w:szCs w:val="22"/>
              </w:rPr>
              <w:instrText xml:space="preserve"> REF _Ref301356232 \r \h </w:instrText>
            </w:r>
            <w:r w:rsidR="00653BB1">
              <w:rPr>
                <w:rFonts w:ascii="Arial" w:hAnsi="Arial" w:cs="Arial"/>
                <w:color w:val="000000"/>
              </w:rPr>
            </w:r>
            <w:r w:rsidR="00653BB1">
              <w:rPr>
                <w:rFonts w:ascii="Arial" w:hAnsi="Arial" w:cs="Arial"/>
                <w:color w:val="000000"/>
              </w:rPr>
              <w:fldChar w:fldCharType="separate"/>
            </w:r>
            <w:r w:rsidR="00FE1A86">
              <w:rPr>
                <w:rFonts w:ascii="Arial" w:hAnsi="Arial" w:cs="Arial"/>
                <w:color w:val="000000"/>
                <w:szCs w:val="22"/>
              </w:rPr>
              <w:t>39</w:t>
            </w:r>
            <w:r w:rsidR="00653BB1">
              <w:rPr>
                <w:rFonts w:ascii="Arial" w:hAnsi="Arial" w:cs="Arial"/>
                <w:color w:val="000000"/>
              </w:rPr>
              <w:fldChar w:fldCharType="end"/>
            </w:r>
            <w:r w:rsidR="004E773E" w:rsidRPr="00CF3EC8">
              <w:rPr>
                <w:rFonts w:ascii="Arial" w:hAnsi="Arial" w:cs="Arial"/>
                <w:color w:val="000000"/>
                <w:szCs w:val="22"/>
              </w:rPr>
              <w:t>]</w:t>
            </w:r>
          </w:p>
        </w:tc>
        <w:tc>
          <w:tcPr>
            <w:tcW w:w="3486" w:type="dxa"/>
            <w:tcBorders>
              <w:bottom w:val="single" w:sz="4" w:space="0" w:color="000000"/>
            </w:tcBorders>
            <w:tcMar>
              <w:top w:w="29" w:type="dxa"/>
              <w:left w:w="115" w:type="dxa"/>
              <w:bottom w:w="29" w:type="dxa"/>
              <w:right w:w="115" w:type="dxa"/>
            </w:tcMar>
            <w:vAlign w:val="center"/>
          </w:tcPr>
          <w:p w14:paraId="664675A3"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Call out:  "____FEET ____SET" [</w:t>
            </w:r>
            <w:r w:rsidR="00653BB1">
              <w:rPr>
                <w:rFonts w:ascii="Arial" w:hAnsi="Arial" w:cs="Arial"/>
                <w:color w:val="000000"/>
              </w:rPr>
              <w:fldChar w:fldCharType="begin"/>
            </w:r>
            <w:r w:rsidR="005111BD">
              <w:rPr>
                <w:rFonts w:ascii="Arial" w:hAnsi="Arial" w:cs="Arial"/>
                <w:color w:val="000000"/>
                <w:szCs w:val="22"/>
              </w:rPr>
              <w:instrText xml:space="preserve"> REF _Ref302473308 \r \h </w:instrText>
            </w:r>
            <w:r w:rsidR="00653BB1">
              <w:rPr>
                <w:rFonts w:ascii="Arial" w:hAnsi="Arial" w:cs="Arial"/>
                <w:color w:val="000000"/>
              </w:rPr>
            </w:r>
            <w:r w:rsidR="00653BB1">
              <w:rPr>
                <w:rFonts w:ascii="Arial" w:hAnsi="Arial" w:cs="Arial"/>
                <w:color w:val="000000"/>
              </w:rPr>
              <w:fldChar w:fldCharType="separate"/>
            </w:r>
            <w:r w:rsidR="00FE1A86">
              <w:rPr>
                <w:rFonts w:ascii="Arial" w:hAnsi="Arial" w:cs="Arial"/>
                <w:color w:val="000000"/>
                <w:szCs w:val="22"/>
              </w:rPr>
              <w:t>19</w:t>
            </w:r>
            <w:r w:rsidR="00653BB1">
              <w:rPr>
                <w:rFonts w:ascii="Arial" w:hAnsi="Arial" w:cs="Arial"/>
                <w:color w:val="000000"/>
              </w:rPr>
              <w:fldChar w:fldCharType="end"/>
            </w:r>
            <w:r w:rsidRPr="00CF3EC8">
              <w:rPr>
                <w:rFonts w:ascii="Arial" w:hAnsi="Arial" w:cs="Arial"/>
                <w:color w:val="000000"/>
                <w:szCs w:val="22"/>
              </w:rPr>
              <w:t>]</w:t>
            </w:r>
          </w:p>
          <w:p w14:paraId="664675A4"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Set and crosscheck the altimeters to local setting.  [</w:t>
            </w:r>
            <w:r w:rsidR="00653BB1">
              <w:rPr>
                <w:rFonts w:ascii="Arial" w:hAnsi="Arial" w:cs="Arial"/>
              </w:rPr>
              <w:fldChar w:fldCharType="begin"/>
            </w:r>
            <w:r>
              <w:rPr>
                <w:rFonts w:ascii="Arial" w:hAnsi="Arial" w:cs="Arial"/>
              </w:rPr>
              <w:instrText xml:space="preserve"> REF _Ref301356232 \r \h </w:instrText>
            </w:r>
            <w:r w:rsidR="00653BB1">
              <w:rPr>
                <w:rFonts w:ascii="Arial" w:hAnsi="Arial" w:cs="Arial"/>
              </w:rPr>
            </w:r>
            <w:r w:rsidR="00653BB1">
              <w:rPr>
                <w:rFonts w:ascii="Arial" w:hAnsi="Arial" w:cs="Arial"/>
              </w:rPr>
              <w:fldChar w:fldCharType="separate"/>
            </w:r>
            <w:r w:rsidR="00FE1A86">
              <w:rPr>
                <w:rFonts w:ascii="Arial" w:hAnsi="Arial" w:cs="Arial"/>
              </w:rPr>
              <w:t>39</w:t>
            </w:r>
            <w:r w:rsidR="00653BB1">
              <w:rPr>
                <w:rFonts w:ascii="Arial" w:hAnsi="Arial" w:cs="Arial"/>
              </w:rPr>
              <w:fldChar w:fldCharType="end"/>
            </w:r>
            <w:r w:rsidRPr="00CF3EC8">
              <w:rPr>
                <w:rFonts w:ascii="Arial" w:hAnsi="Arial" w:cs="Arial"/>
                <w:color w:val="000000"/>
                <w:szCs w:val="22"/>
              </w:rPr>
              <w:t xml:space="preserve">, </w:t>
            </w:r>
            <w:r w:rsidR="00653BB1">
              <w:rPr>
                <w:rFonts w:ascii="Arial" w:hAnsi="Arial" w:cs="Arial"/>
                <w:color w:val="000000"/>
              </w:rPr>
              <w:fldChar w:fldCharType="begin"/>
            </w:r>
            <w:r>
              <w:rPr>
                <w:rFonts w:ascii="Arial" w:hAnsi="Arial" w:cs="Arial"/>
                <w:color w:val="000000"/>
                <w:szCs w:val="22"/>
              </w:rPr>
              <w:instrText xml:space="preserve"> REF _Ref301356453 \r \h </w:instrText>
            </w:r>
            <w:r w:rsidR="00653BB1">
              <w:rPr>
                <w:rFonts w:ascii="Arial" w:hAnsi="Arial" w:cs="Arial"/>
                <w:color w:val="000000"/>
              </w:rPr>
            </w:r>
            <w:r w:rsidR="00653BB1">
              <w:rPr>
                <w:rFonts w:ascii="Arial" w:hAnsi="Arial" w:cs="Arial"/>
                <w:color w:val="000000"/>
              </w:rPr>
              <w:fldChar w:fldCharType="separate"/>
            </w:r>
            <w:r w:rsidR="00FE1A86">
              <w:rPr>
                <w:rFonts w:ascii="Arial" w:hAnsi="Arial" w:cs="Arial"/>
                <w:color w:val="000000"/>
                <w:szCs w:val="22"/>
              </w:rPr>
              <w:t>19</w:t>
            </w:r>
            <w:r w:rsidR="00653BB1">
              <w:rPr>
                <w:rFonts w:ascii="Arial" w:hAnsi="Arial" w:cs="Arial"/>
                <w:color w:val="000000"/>
              </w:rPr>
              <w:fldChar w:fldCharType="end"/>
            </w:r>
            <w:r w:rsidRPr="00CF3EC8">
              <w:rPr>
                <w:rFonts w:ascii="Arial" w:hAnsi="Arial" w:cs="Arial"/>
                <w:color w:val="000000"/>
                <w:szCs w:val="22"/>
              </w:rPr>
              <w:t>]</w:t>
            </w:r>
          </w:p>
        </w:tc>
      </w:tr>
      <w:tr w:rsidR="004E773E" w:rsidRPr="00CF3EC8" w14:paraId="664675A8" w14:textId="77777777" w:rsidTr="007745C9">
        <w:tc>
          <w:tcPr>
            <w:tcW w:w="10458" w:type="dxa"/>
            <w:gridSpan w:val="3"/>
            <w:tcBorders>
              <w:top w:val="single" w:sz="4" w:space="0" w:color="000000"/>
            </w:tcBorders>
            <w:tcMar>
              <w:top w:w="29" w:type="dxa"/>
              <w:left w:w="115" w:type="dxa"/>
              <w:bottom w:w="29" w:type="dxa"/>
              <w:right w:w="115" w:type="dxa"/>
            </w:tcMar>
            <w:vAlign w:val="center"/>
          </w:tcPr>
          <w:p w14:paraId="664675A6" w14:textId="77777777" w:rsidR="004E773E" w:rsidRPr="007128D9" w:rsidRDefault="004E773E" w:rsidP="007745C9">
            <w:pPr>
              <w:tabs>
                <w:tab w:val="left" w:pos="720"/>
              </w:tabs>
              <w:autoSpaceDE w:val="0"/>
              <w:autoSpaceDN w:val="0"/>
              <w:spacing w:before="100" w:beforeAutospacing="1" w:afterAutospacing="1"/>
              <w:rPr>
                <w:b/>
                <w:color w:val="000000"/>
              </w:rPr>
            </w:pPr>
            <w:r w:rsidRPr="007128D9">
              <w:rPr>
                <w:b/>
                <w:color w:val="000000"/>
              </w:rPr>
              <w:t>N</w:t>
            </w:r>
            <w:r w:rsidR="00BF5267" w:rsidRPr="00BF5267">
              <w:rPr>
                <w:b/>
                <w:color w:val="000000"/>
              </w:rPr>
              <w:t>otes</w:t>
            </w:r>
            <w:r w:rsidRPr="007128D9">
              <w:rPr>
                <w:b/>
                <w:color w:val="000000"/>
              </w:rPr>
              <w:t xml:space="preserve"> and J</w:t>
            </w:r>
            <w:r w:rsidR="00BF5267" w:rsidRPr="00BF5267">
              <w:rPr>
                <w:b/>
                <w:color w:val="000000"/>
              </w:rPr>
              <w:t>ustifications</w:t>
            </w:r>
            <w:r w:rsidRPr="007128D9">
              <w:rPr>
                <w:b/>
                <w:color w:val="000000"/>
              </w:rPr>
              <w:t>:</w:t>
            </w:r>
          </w:p>
          <w:p w14:paraId="664675A7" w14:textId="77777777" w:rsidR="004E773E" w:rsidRPr="00BF5267" w:rsidRDefault="004E773E" w:rsidP="007745C9">
            <w:r w:rsidRPr="007128D9">
              <w:t>1.) Domestic US: Transition Level = FL180  [</w:t>
            </w:r>
            <w:r w:rsidR="00653BB1" w:rsidRPr="007128D9">
              <w:fldChar w:fldCharType="begin"/>
            </w:r>
            <w:r w:rsidRPr="007128D9">
              <w:instrText xml:space="preserve"> REF _Ref301356232 \r \h </w:instrText>
            </w:r>
            <w:r w:rsidR="00653BB1" w:rsidRPr="007128D9">
              <w:fldChar w:fldCharType="separate"/>
            </w:r>
            <w:r w:rsidR="00FE1A86">
              <w:t>39</w:t>
            </w:r>
            <w:r w:rsidR="00653BB1" w:rsidRPr="007128D9">
              <w:fldChar w:fldCharType="end"/>
            </w:r>
            <w:r w:rsidRPr="007128D9">
              <w:t>]</w:t>
            </w:r>
          </w:p>
        </w:tc>
      </w:tr>
    </w:tbl>
    <w:p w14:paraId="664675A9" w14:textId="77777777" w:rsidR="004E773E" w:rsidRDefault="004E773E" w:rsidP="004E773E">
      <w:pPr>
        <w:rPr>
          <w:rFonts w:ascii="Calibri" w:eastAsia="Calibri" w:hAnsi="Calibri"/>
        </w:rPr>
      </w:pPr>
    </w:p>
    <w:tbl>
      <w:tblPr>
        <w:tblStyle w:val="TableGrid2"/>
        <w:tblW w:w="10458" w:type="dxa"/>
        <w:tblLook w:val="04A0" w:firstRow="1" w:lastRow="0" w:firstColumn="1" w:lastColumn="0" w:noHBand="0" w:noVBand="1"/>
      </w:tblPr>
      <w:tblGrid>
        <w:gridCol w:w="3486"/>
        <w:gridCol w:w="3486"/>
        <w:gridCol w:w="3486"/>
      </w:tblGrid>
      <w:tr w:rsidR="004E773E" w:rsidRPr="00CF3EC8" w14:paraId="664675AC" w14:textId="77777777" w:rsidTr="007745C9">
        <w:trPr>
          <w:cantSplit/>
          <w:tblHeader/>
        </w:trPr>
        <w:tc>
          <w:tcPr>
            <w:tcW w:w="3486" w:type="dxa"/>
            <w:tcBorders>
              <w:top w:val="single" w:sz="18" w:space="0" w:color="000000"/>
              <w:right w:val="nil"/>
            </w:tcBorders>
            <w:shd w:val="clear" w:color="auto" w:fill="D9D9D9" w:themeFill="background1" w:themeFillShade="D9"/>
          </w:tcPr>
          <w:p w14:paraId="664675AA" w14:textId="77777777" w:rsidR="004E773E" w:rsidRPr="00CF3EC8" w:rsidRDefault="004E773E" w:rsidP="007745C9">
            <w:pPr>
              <w:rPr>
                <w:rFonts w:ascii="Arial" w:hAnsi="Arial" w:cs="Arial"/>
                <w:b/>
              </w:rPr>
            </w:pPr>
            <w:r w:rsidRPr="00CF3EC8">
              <w:rPr>
                <w:rFonts w:ascii="Arial" w:hAnsi="Arial" w:cs="Arial"/>
                <w:b/>
              </w:rPr>
              <w:t>E.3.  DESCENT</w:t>
            </w:r>
          </w:p>
        </w:tc>
        <w:tc>
          <w:tcPr>
            <w:tcW w:w="6972" w:type="dxa"/>
            <w:gridSpan w:val="2"/>
            <w:tcBorders>
              <w:top w:val="single" w:sz="18" w:space="0" w:color="000000"/>
              <w:left w:val="nil"/>
            </w:tcBorders>
            <w:shd w:val="clear" w:color="auto" w:fill="D9D9D9" w:themeFill="background1" w:themeFillShade="D9"/>
          </w:tcPr>
          <w:p w14:paraId="664675AB" w14:textId="77777777" w:rsidR="004E773E" w:rsidRPr="00CF3EC8" w:rsidRDefault="004E773E" w:rsidP="007745C9">
            <w:pPr>
              <w:rPr>
                <w:rFonts w:ascii="Arial" w:hAnsi="Arial" w:cs="Arial"/>
                <w:b/>
                <w:highlight w:val="green"/>
              </w:rPr>
            </w:pPr>
            <w:r w:rsidRPr="00CF3EC8">
              <w:rPr>
                <w:rFonts w:ascii="Arial" w:hAnsi="Arial" w:cs="Arial"/>
                <w:b/>
                <w:highlight w:val="green"/>
              </w:rPr>
              <w:t>In-Range Checklist</w:t>
            </w:r>
          </w:p>
        </w:tc>
      </w:tr>
      <w:tr w:rsidR="004E773E" w:rsidRPr="00BF5267" w14:paraId="664675B0" w14:textId="77777777" w:rsidTr="007745C9">
        <w:trPr>
          <w:cantSplit/>
        </w:trPr>
        <w:tc>
          <w:tcPr>
            <w:tcW w:w="3486" w:type="dxa"/>
            <w:tcBorders>
              <w:bottom w:val="single" w:sz="18" w:space="0" w:color="000000"/>
            </w:tcBorders>
            <w:shd w:val="clear" w:color="auto" w:fill="D9D9D9" w:themeFill="background1" w:themeFillShade="D9"/>
            <w:vAlign w:val="center"/>
          </w:tcPr>
          <w:p w14:paraId="664675AD" w14:textId="77777777" w:rsidR="004E773E" w:rsidRPr="00BF5267" w:rsidRDefault="004E773E" w:rsidP="007745C9">
            <w:pPr>
              <w:jc w:val="center"/>
              <w:rPr>
                <w:b/>
                <w:sz w:val="22"/>
                <w:szCs w:val="22"/>
              </w:rPr>
            </w:pPr>
            <w:r w:rsidRPr="00BF5267">
              <w:rPr>
                <w:b/>
              </w:rPr>
              <w:t>Sequence of Events</w:t>
            </w:r>
          </w:p>
        </w:tc>
        <w:tc>
          <w:tcPr>
            <w:tcW w:w="3486" w:type="dxa"/>
            <w:tcBorders>
              <w:bottom w:val="single" w:sz="18" w:space="0" w:color="000000"/>
            </w:tcBorders>
            <w:shd w:val="clear" w:color="auto" w:fill="D9D9D9" w:themeFill="background1" w:themeFillShade="D9"/>
            <w:vAlign w:val="center"/>
          </w:tcPr>
          <w:p w14:paraId="664675AE" w14:textId="77777777" w:rsidR="004E773E" w:rsidRPr="00BF5267" w:rsidRDefault="004E773E" w:rsidP="007745C9">
            <w:pPr>
              <w:spacing w:before="100" w:beforeAutospacing="1" w:afterAutospacing="1"/>
              <w:jc w:val="center"/>
              <w:rPr>
                <w:b/>
                <w:sz w:val="22"/>
                <w:szCs w:val="22"/>
              </w:rPr>
            </w:pPr>
            <w:r w:rsidRPr="00BF5267">
              <w:rPr>
                <w:b/>
              </w:rPr>
              <w:t>Pilot Flying Procedures</w:t>
            </w:r>
          </w:p>
        </w:tc>
        <w:tc>
          <w:tcPr>
            <w:tcW w:w="3486" w:type="dxa"/>
            <w:tcBorders>
              <w:bottom w:val="single" w:sz="18" w:space="0" w:color="000000"/>
            </w:tcBorders>
            <w:shd w:val="clear" w:color="auto" w:fill="D9D9D9" w:themeFill="background1" w:themeFillShade="D9"/>
            <w:vAlign w:val="center"/>
          </w:tcPr>
          <w:p w14:paraId="664675AF" w14:textId="77777777" w:rsidR="004E773E" w:rsidRPr="00BF5267" w:rsidRDefault="004E773E" w:rsidP="007745C9">
            <w:pPr>
              <w:spacing w:before="100" w:beforeAutospacing="1" w:afterAutospacing="1"/>
              <w:jc w:val="center"/>
              <w:rPr>
                <w:b/>
                <w:sz w:val="22"/>
                <w:szCs w:val="22"/>
              </w:rPr>
            </w:pPr>
            <w:r w:rsidRPr="00BF5267">
              <w:rPr>
                <w:b/>
              </w:rPr>
              <w:t>Pilot Monitoring Procedures</w:t>
            </w:r>
          </w:p>
        </w:tc>
      </w:tr>
      <w:tr w:rsidR="004E773E" w:rsidRPr="00CF3EC8" w14:paraId="664675B5" w14:textId="77777777" w:rsidTr="007745C9">
        <w:trPr>
          <w:cantSplit/>
        </w:trPr>
        <w:tc>
          <w:tcPr>
            <w:tcW w:w="3486" w:type="dxa"/>
            <w:tcBorders>
              <w:bottom w:val="dashDotStroked" w:sz="24" w:space="0" w:color="auto"/>
            </w:tcBorders>
            <w:tcMar>
              <w:top w:w="29" w:type="dxa"/>
              <w:left w:w="115" w:type="dxa"/>
              <w:bottom w:w="29" w:type="dxa"/>
              <w:right w:w="115" w:type="dxa"/>
            </w:tcMar>
            <w:vAlign w:val="center"/>
          </w:tcPr>
          <w:p w14:paraId="664675B1" w14:textId="77777777" w:rsidR="004E773E" w:rsidRPr="00CF3EC8" w:rsidRDefault="004E773E" w:rsidP="005111BD">
            <w:pPr>
              <w:tabs>
                <w:tab w:val="left" w:pos="720"/>
              </w:tabs>
              <w:autoSpaceDE w:val="0"/>
              <w:autoSpaceDN w:val="0"/>
              <w:rPr>
                <w:rFonts w:ascii="Arial" w:hAnsi="Arial" w:cs="Arial"/>
                <w:color w:val="000000"/>
              </w:rPr>
            </w:pPr>
            <w:r w:rsidRPr="00CF3EC8">
              <w:rPr>
                <w:rFonts w:ascii="Arial" w:hAnsi="Arial" w:cs="Arial"/>
                <w:color w:val="000000"/>
                <w:szCs w:val="22"/>
              </w:rPr>
              <w:t xml:space="preserve">Also called Descent </w:t>
            </w:r>
            <w:r w:rsidR="00BF5267" w:rsidRPr="00CF3EC8">
              <w:rPr>
                <w:rFonts w:ascii="Arial" w:hAnsi="Arial" w:cs="Arial"/>
                <w:color w:val="000000"/>
                <w:szCs w:val="22"/>
              </w:rPr>
              <w:t>Checklist</w:t>
            </w:r>
            <w:r w:rsidRPr="00CF3EC8">
              <w:rPr>
                <w:rFonts w:ascii="Arial" w:hAnsi="Arial" w:cs="Arial"/>
                <w:color w:val="000000"/>
                <w:szCs w:val="22"/>
              </w:rPr>
              <w:t>. [</w:t>
            </w:r>
            <w:r w:rsidR="00653BB1">
              <w:rPr>
                <w:rFonts w:ascii="Arial" w:hAnsi="Arial" w:cs="Arial"/>
                <w:color w:val="000000"/>
              </w:rPr>
              <w:fldChar w:fldCharType="begin"/>
            </w:r>
            <w:r w:rsidR="005111BD">
              <w:rPr>
                <w:rFonts w:ascii="Arial" w:hAnsi="Arial" w:cs="Arial"/>
                <w:color w:val="000000"/>
                <w:szCs w:val="22"/>
              </w:rPr>
              <w:instrText xml:space="preserve"> REF _Ref302473364 \r \h </w:instrText>
            </w:r>
            <w:r w:rsidR="00653BB1">
              <w:rPr>
                <w:rFonts w:ascii="Arial" w:hAnsi="Arial" w:cs="Arial"/>
                <w:color w:val="000000"/>
              </w:rPr>
            </w:r>
            <w:r w:rsidR="00653BB1">
              <w:rPr>
                <w:rFonts w:ascii="Arial" w:hAnsi="Arial" w:cs="Arial"/>
                <w:color w:val="000000"/>
              </w:rPr>
              <w:fldChar w:fldCharType="separate"/>
            </w:r>
            <w:r w:rsidR="00FE1A86">
              <w:rPr>
                <w:rFonts w:ascii="Arial" w:hAnsi="Arial" w:cs="Arial"/>
                <w:color w:val="000000"/>
                <w:szCs w:val="22"/>
              </w:rPr>
              <w:t>9</w:t>
            </w:r>
            <w:r w:rsidR="00653BB1">
              <w:rPr>
                <w:rFonts w:ascii="Arial" w:hAnsi="Arial" w:cs="Arial"/>
                <w:color w:val="000000"/>
              </w:rPr>
              <w:fldChar w:fldCharType="end"/>
            </w:r>
            <w:r w:rsidRPr="00CF3EC8">
              <w:rPr>
                <w:rFonts w:ascii="Arial" w:hAnsi="Arial" w:cs="Arial"/>
                <w:color w:val="000000"/>
                <w:szCs w:val="22"/>
              </w:rPr>
              <w:t>]</w:t>
            </w:r>
          </w:p>
        </w:tc>
        <w:tc>
          <w:tcPr>
            <w:tcW w:w="3486" w:type="dxa"/>
            <w:tcBorders>
              <w:bottom w:val="dashDotStroked" w:sz="24" w:space="0" w:color="auto"/>
            </w:tcBorders>
            <w:tcMar>
              <w:top w:w="29" w:type="dxa"/>
              <w:left w:w="115" w:type="dxa"/>
              <w:bottom w:w="29" w:type="dxa"/>
              <w:right w:w="115" w:type="dxa"/>
            </w:tcMar>
            <w:vAlign w:val="center"/>
          </w:tcPr>
          <w:p w14:paraId="664675B2"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Calls for In-range checklist at </w:t>
            </w:r>
            <w:r w:rsidR="00BF5267">
              <w:rPr>
                <w:rFonts w:ascii="Arial" w:hAnsi="Arial" w:cs="Arial"/>
                <w:color w:val="000000"/>
                <w:szCs w:val="22"/>
              </w:rPr>
              <w:t>approx.</w:t>
            </w:r>
            <w:r w:rsidRPr="00CF3EC8">
              <w:rPr>
                <w:rFonts w:ascii="Arial" w:hAnsi="Arial" w:cs="Arial"/>
                <w:color w:val="000000"/>
                <w:szCs w:val="22"/>
              </w:rPr>
              <w:t xml:space="preserve"> 18,000 ft [</w:t>
            </w:r>
            <w:r w:rsidR="00653BB1">
              <w:rPr>
                <w:rFonts w:ascii="Arial" w:hAnsi="Arial" w:cs="Arial"/>
                <w:color w:val="000000"/>
              </w:rPr>
              <w:fldChar w:fldCharType="begin"/>
            </w:r>
            <w:r>
              <w:rPr>
                <w:rFonts w:ascii="Arial" w:hAnsi="Arial" w:cs="Arial"/>
                <w:color w:val="000000"/>
                <w:szCs w:val="22"/>
              </w:rPr>
              <w:instrText xml:space="preserve"> REF _Ref301356453 \r \h </w:instrText>
            </w:r>
            <w:r w:rsidR="00653BB1">
              <w:rPr>
                <w:rFonts w:ascii="Arial" w:hAnsi="Arial" w:cs="Arial"/>
                <w:color w:val="000000"/>
              </w:rPr>
            </w:r>
            <w:r w:rsidR="00653BB1">
              <w:rPr>
                <w:rFonts w:ascii="Arial" w:hAnsi="Arial" w:cs="Arial"/>
                <w:color w:val="000000"/>
              </w:rPr>
              <w:fldChar w:fldCharType="separate"/>
            </w:r>
            <w:r w:rsidR="00FE1A86">
              <w:rPr>
                <w:rFonts w:ascii="Arial" w:hAnsi="Arial" w:cs="Arial"/>
                <w:color w:val="000000"/>
                <w:szCs w:val="22"/>
              </w:rPr>
              <w:t>19</w:t>
            </w:r>
            <w:r w:rsidR="00653BB1">
              <w:rPr>
                <w:rFonts w:ascii="Arial" w:hAnsi="Arial" w:cs="Arial"/>
                <w:color w:val="000000"/>
              </w:rPr>
              <w:fldChar w:fldCharType="end"/>
            </w:r>
            <w:r w:rsidRPr="00CF3EC8">
              <w:rPr>
                <w:rFonts w:ascii="Arial" w:hAnsi="Arial" w:cs="Arial"/>
                <w:color w:val="000000"/>
                <w:szCs w:val="22"/>
              </w:rPr>
              <w:t>]</w:t>
            </w:r>
          </w:p>
        </w:tc>
        <w:tc>
          <w:tcPr>
            <w:tcW w:w="3486" w:type="dxa"/>
            <w:tcBorders>
              <w:bottom w:val="dashDotStroked" w:sz="24" w:space="0" w:color="auto"/>
            </w:tcBorders>
            <w:tcMar>
              <w:top w:w="29" w:type="dxa"/>
              <w:left w:w="115" w:type="dxa"/>
              <w:bottom w:w="29" w:type="dxa"/>
              <w:right w:w="115" w:type="dxa"/>
            </w:tcMar>
            <w:vAlign w:val="center"/>
          </w:tcPr>
          <w:p w14:paraId="664675B3"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Performs checklist  -</w:t>
            </w:r>
          </w:p>
          <w:p w14:paraId="664675B4"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PM performs the challenge and response.</w:t>
            </w:r>
          </w:p>
        </w:tc>
      </w:tr>
      <w:tr w:rsidR="004E773E" w:rsidRPr="00CF3EC8" w14:paraId="664675BA" w14:textId="77777777" w:rsidTr="007745C9">
        <w:trPr>
          <w:cantSplit/>
        </w:trPr>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tcMar>
              <w:top w:w="29" w:type="dxa"/>
              <w:left w:w="115" w:type="dxa"/>
              <w:bottom w:w="29" w:type="dxa"/>
              <w:right w:w="115" w:type="dxa"/>
            </w:tcMar>
            <w:vAlign w:val="center"/>
          </w:tcPr>
          <w:p w14:paraId="664675B6"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Crew receives:</w:t>
            </w:r>
          </w:p>
          <w:p w14:paraId="664675B7" w14:textId="77777777" w:rsidR="004E773E" w:rsidRPr="00CF3EC8" w:rsidRDefault="004E773E" w:rsidP="007745C9">
            <w:pPr>
              <w:tabs>
                <w:tab w:val="left" w:pos="720"/>
              </w:tabs>
              <w:autoSpaceDE w:val="0"/>
              <w:autoSpaceDN w:val="0"/>
              <w:rPr>
                <w:rFonts w:ascii="Arial" w:hAnsi="Arial" w:cs="Arial"/>
                <w:b/>
                <w:color w:val="000000"/>
                <w:szCs w:val="22"/>
              </w:rPr>
            </w:pPr>
            <w:r w:rsidRPr="00CF3EC8">
              <w:rPr>
                <w:rFonts w:ascii="Arial" w:hAnsi="Arial" w:cs="Arial"/>
                <w:b/>
                <w:color w:val="000000"/>
                <w:szCs w:val="22"/>
              </w:rPr>
              <w:t>Any UM</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tcMar>
              <w:top w:w="29" w:type="dxa"/>
              <w:left w:w="115" w:type="dxa"/>
              <w:bottom w:w="29" w:type="dxa"/>
              <w:right w:w="115" w:type="dxa"/>
            </w:tcMar>
            <w:vAlign w:val="center"/>
          </w:tcPr>
          <w:p w14:paraId="664675B8"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PF can choose to delay answering or sending STANDBY to finish the checklist.</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tcMar>
              <w:top w:w="29" w:type="dxa"/>
              <w:left w:w="115" w:type="dxa"/>
              <w:bottom w:w="29" w:type="dxa"/>
              <w:right w:w="115" w:type="dxa"/>
            </w:tcMar>
            <w:vAlign w:val="center"/>
          </w:tcPr>
          <w:p w14:paraId="664675B9"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If the UM is answered, the PM resumes the checklist from the beginning.</w:t>
            </w:r>
          </w:p>
        </w:tc>
      </w:tr>
      <w:tr w:rsidR="004E773E" w:rsidRPr="00CF3EC8" w14:paraId="664675BD" w14:textId="77777777" w:rsidTr="007745C9">
        <w:trPr>
          <w:cantSplit/>
        </w:trPr>
        <w:tc>
          <w:tcPr>
            <w:tcW w:w="10458" w:type="dxa"/>
            <w:gridSpan w:val="3"/>
            <w:tcBorders>
              <w:top w:val="dashDotStroked" w:sz="24" w:space="0" w:color="auto"/>
            </w:tcBorders>
            <w:tcMar>
              <w:top w:w="29" w:type="dxa"/>
              <w:left w:w="115" w:type="dxa"/>
              <w:bottom w:w="29" w:type="dxa"/>
              <w:right w:w="115" w:type="dxa"/>
            </w:tcMar>
          </w:tcPr>
          <w:p w14:paraId="664675BB" w14:textId="77777777" w:rsidR="004E773E" w:rsidRPr="007128D9" w:rsidRDefault="004E773E" w:rsidP="007745C9">
            <w:pPr>
              <w:tabs>
                <w:tab w:val="left" w:pos="720"/>
              </w:tabs>
              <w:autoSpaceDE w:val="0"/>
              <w:autoSpaceDN w:val="0"/>
              <w:spacing w:before="100" w:beforeAutospacing="1" w:afterAutospacing="1"/>
              <w:rPr>
                <w:b/>
                <w:color w:val="000000"/>
              </w:rPr>
            </w:pPr>
            <w:r w:rsidRPr="007128D9">
              <w:rPr>
                <w:b/>
                <w:color w:val="000000"/>
              </w:rPr>
              <w:t>N</w:t>
            </w:r>
            <w:r w:rsidR="00BF5267" w:rsidRPr="007128D9">
              <w:rPr>
                <w:b/>
                <w:color w:val="000000"/>
              </w:rPr>
              <w:t>otes</w:t>
            </w:r>
            <w:r w:rsidRPr="007128D9">
              <w:rPr>
                <w:b/>
                <w:color w:val="000000"/>
              </w:rPr>
              <w:t xml:space="preserve"> and J</w:t>
            </w:r>
            <w:r w:rsidR="00BF5267" w:rsidRPr="007128D9">
              <w:rPr>
                <w:b/>
                <w:color w:val="000000"/>
              </w:rPr>
              <w:t>ustifications</w:t>
            </w:r>
            <w:r w:rsidRPr="007128D9">
              <w:rPr>
                <w:b/>
                <w:color w:val="000000"/>
              </w:rPr>
              <w:t>:</w:t>
            </w:r>
          </w:p>
          <w:p w14:paraId="664675BC" w14:textId="77777777" w:rsidR="004E773E" w:rsidRPr="007128D9" w:rsidRDefault="004E773E" w:rsidP="007745C9">
            <w:pPr>
              <w:tabs>
                <w:tab w:val="left" w:pos="720"/>
              </w:tabs>
              <w:autoSpaceDE w:val="0"/>
              <w:autoSpaceDN w:val="0"/>
              <w:rPr>
                <w:color w:val="000000"/>
              </w:rPr>
            </w:pPr>
            <w:r w:rsidRPr="007128D9">
              <w:rPr>
                <w:color w:val="000000"/>
              </w:rPr>
              <w:t>1.) The crew will want to complete the In-Range checklist prior to descending through 10,000 ft.  [</w:t>
            </w:r>
            <w:r w:rsidR="0094752E">
              <w:fldChar w:fldCharType="begin"/>
            </w:r>
            <w:r w:rsidR="0094752E">
              <w:instrText xml:space="preserve"> REF _Ref301356453 \r \h  \* MERGEFORMAT </w:instrText>
            </w:r>
            <w:r w:rsidR="0094752E">
              <w:fldChar w:fldCharType="separate"/>
            </w:r>
            <w:r w:rsidR="00FE1A86" w:rsidRPr="00FE1A86">
              <w:rPr>
                <w:color w:val="000000"/>
              </w:rPr>
              <w:t>19</w:t>
            </w:r>
            <w:r w:rsidR="0094752E">
              <w:fldChar w:fldCharType="end"/>
            </w:r>
            <w:r w:rsidRPr="007128D9">
              <w:rPr>
                <w:color w:val="000000"/>
              </w:rPr>
              <w:t>]</w:t>
            </w:r>
          </w:p>
        </w:tc>
      </w:tr>
    </w:tbl>
    <w:p w14:paraId="664675BE" w14:textId="77777777" w:rsidR="004E773E" w:rsidRDefault="004E773E" w:rsidP="004E773E">
      <w:pPr>
        <w:rPr>
          <w:rFonts w:ascii="Calibri" w:eastAsia="Calibri" w:hAnsi="Calibri"/>
        </w:rPr>
      </w:pPr>
    </w:p>
    <w:tbl>
      <w:tblPr>
        <w:tblStyle w:val="TableGrid2"/>
        <w:tblW w:w="10458" w:type="dxa"/>
        <w:tblLook w:val="04A0" w:firstRow="1" w:lastRow="0" w:firstColumn="1" w:lastColumn="0" w:noHBand="0" w:noVBand="1"/>
      </w:tblPr>
      <w:tblGrid>
        <w:gridCol w:w="3486"/>
        <w:gridCol w:w="3486"/>
        <w:gridCol w:w="3486"/>
      </w:tblGrid>
      <w:tr w:rsidR="004E773E" w:rsidRPr="00CF3EC8" w14:paraId="664675C1" w14:textId="77777777" w:rsidTr="007745C9">
        <w:trPr>
          <w:cantSplit/>
          <w:tblHeader/>
        </w:trPr>
        <w:tc>
          <w:tcPr>
            <w:tcW w:w="3486" w:type="dxa"/>
            <w:tcBorders>
              <w:top w:val="single" w:sz="18" w:space="0" w:color="000000"/>
              <w:bottom w:val="single" w:sz="4" w:space="0" w:color="000000"/>
              <w:right w:val="nil"/>
            </w:tcBorders>
            <w:shd w:val="clear" w:color="auto" w:fill="D9D9D9" w:themeFill="background1" w:themeFillShade="D9"/>
          </w:tcPr>
          <w:p w14:paraId="664675BF" w14:textId="77777777" w:rsidR="004E773E" w:rsidRPr="00CF3EC8" w:rsidRDefault="004E773E" w:rsidP="007745C9">
            <w:pPr>
              <w:rPr>
                <w:rFonts w:ascii="Arial" w:hAnsi="Arial" w:cs="Arial"/>
                <w:b/>
              </w:rPr>
            </w:pPr>
            <w:r w:rsidRPr="00CF3EC8">
              <w:rPr>
                <w:rFonts w:ascii="Arial" w:hAnsi="Arial" w:cs="Arial"/>
                <w:b/>
              </w:rPr>
              <w:t>E.4.  DESCENT</w:t>
            </w:r>
          </w:p>
        </w:tc>
        <w:tc>
          <w:tcPr>
            <w:tcW w:w="6972" w:type="dxa"/>
            <w:gridSpan w:val="2"/>
            <w:tcBorders>
              <w:top w:val="single" w:sz="18" w:space="0" w:color="000000"/>
              <w:left w:val="nil"/>
              <w:bottom w:val="single" w:sz="4" w:space="0" w:color="000000"/>
            </w:tcBorders>
            <w:shd w:val="clear" w:color="auto" w:fill="D9D9D9" w:themeFill="background1" w:themeFillShade="D9"/>
          </w:tcPr>
          <w:p w14:paraId="664675C0" w14:textId="77777777" w:rsidR="004E773E" w:rsidRPr="00CF3EC8" w:rsidRDefault="004E773E" w:rsidP="007745C9">
            <w:pPr>
              <w:rPr>
                <w:rFonts w:ascii="Arial" w:hAnsi="Arial" w:cs="Arial"/>
                <w:b/>
                <w:highlight w:val="green"/>
              </w:rPr>
            </w:pPr>
            <w:r w:rsidRPr="00CF3EC8">
              <w:rPr>
                <w:rFonts w:ascii="Arial" w:hAnsi="Arial" w:cs="Arial"/>
                <w:b/>
                <w:highlight w:val="green"/>
              </w:rPr>
              <w:t>Intermediate Level-Off Altitude</w:t>
            </w:r>
          </w:p>
        </w:tc>
      </w:tr>
      <w:tr w:rsidR="004E773E" w:rsidRPr="00CF3EC8" w14:paraId="664675C4" w14:textId="77777777" w:rsidTr="007745C9">
        <w:trPr>
          <w:cantSplit/>
        </w:trPr>
        <w:tc>
          <w:tcPr>
            <w:tcW w:w="3486" w:type="dxa"/>
            <w:tcBorders>
              <w:bottom w:val="single" w:sz="4" w:space="0" w:color="000000"/>
              <w:right w:val="nil"/>
            </w:tcBorders>
            <w:shd w:val="clear" w:color="auto" w:fill="EAF1DD" w:themeFill="accent3" w:themeFillTint="33"/>
            <w:vAlign w:val="center"/>
          </w:tcPr>
          <w:p w14:paraId="664675C2" w14:textId="77777777" w:rsidR="004E773E" w:rsidRPr="00CF3EC8" w:rsidRDefault="004E773E" w:rsidP="007745C9">
            <w:pPr>
              <w:jc w:val="right"/>
              <w:rPr>
                <w:b/>
              </w:rPr>
            </w:pPr>
            <w:r w:rsidRPr="00CF3EC8">
              <w:rPr>
                <w:b/>
              </w:rPr>
              <w:t>RECOMMENDATION:</w:t>
            </w:r>
          </w:p>
        </w:tc>
        <w:tc>
          <w:tcPr>
            <w:tcW w:w="6972" w:type="dxa"/>
            <w:gridSpan w:val="2"/>
            <w:tcBorders>
              <w:left w:val="nil"/>
              <w:bottom w:val="single" w:sz="4" w:space="0" w:color="000000"/>
            </w:tcBorders>
            <w:shd w:val="clear" w:color="auto" w:fill="EAF1DD" w:themeFill="accent3" w:themeFillTint="33"/>
            <w:vAlign w:val="center"/>
          </w:tcPr>
          <w:p w14:paraId="664675C3" w14:textId="77777777" w:rsidR="004E773E" w:rsidRPr="00CF3EC8" w:rsidRDefault="004E773E" w:rsidP="007745C9">
            <w:pPr>
              <w:jc w:val="center"/>
              <w:rPr>
                <w:b/>
              </w:rPr>
            </w:pPr>
            <w:r w:rsidRPr="00CF3EC8">
              <w:rPr>
                <w:b/>
              </w:rPr>
              <w:t>USE CPDLC</w:t>
            </w:r>
          </w:p>
        </w:tc>
      </w:tr>
      <w:tr w:rsidR="004E773E" w:rsidRPr="00BF5267" w14:paraId="664675C8" w14:textId="77777777" w:rsidTr="007745C9">
        <w:trPr>
          <w:cantSplit/>
        </w:trPr>
        <w:tc>
          <w:tcPr>
            <w:tcW w:w="3486" w:type="dxa"/>
            <w:tcBorders>
              <w:top w:val="single" w:sz="4" w:space="0" w:color="000000"/>
              <w:bottom w:val="single" w:sz="18" w:space="0" w:color="000000"/>
            </w:tcBorders>
            <w:shd w:val="clear" w:color="auto" w:fill="D9D9D9" w:themeFill="background1" w:themeFillShade="D9"/>
            <w:vAlign w:val="center"/>
          </w:tcPr>
          <w:p w14:paraId="664675C5" w14:textId="77777777" w:rsidR="004E773E" w:rsidRPr="00BF5267" w:rsidRDefault="004E773E" w:rsidP="007745C9">
            <w:pPr>
              <w:spacing w:before="100" w:beforeAutospacing="1" w:afterAutospacing="1"/>
              <w:jc w:val="center"/>
              <w:rPr>
                <w:b/>
                <w:sz w:val="22"/>
                <w:szCs w:val="22"/>
              </w:rPr>
            </w:pPr>
            <w:r w:rsidRPr="00BF5267">
              <w:rPr>
                <w:b/>
              </w:rPr>
              <w:t>Sequence of Events</w:t>
            </w:r>
          </w:p>
        </w:tc>
        <w:tc>
          <w:tcPr>
            <w:tcW w:w="3486" w:type="dxa"/>
            <w:tcBorders>
              <w:top w:val="single" w:sz="4" w:space="0" w:color="000000"/>
              <w:bottom w:val="single" w:sz="18" w:space="0" w:color="000000"/>
            </w:tcBorders>
            <w:shd w:val="clear" w:color="auto" w:fill="D9D9D9" w:themeFill="background1" w:themeFillShade="D9"/>
            <w:vAlign w:val="center"/>
          </w:tcPr>
          <w:p w14:paraId="664675C6" w14:textId="77777777" w:rsidR="004E773E" w:rsidRPr="00BF5267" w:rsidRDefault="004E773E" w:rsidP="007745C9">
            <w:pPr>
              <w:spacing w:before="100" w:beforeAutospacing="1" w:afterAutospacing="1"/>
              <w:jc w:val="center"/>
              <w:rPr>
                <w:b/>
                <w:sz w:val="22"/>
                <w:szCs w:val="22"/>
              </w:rPr>
            </w:pPr>
            <w:r w:rsidRPr="00BF5267">
              <w:rPr>
                <w:b/>
              </w:rPr>
              <w:t>Pilot Flying Procedures</w:t>
            </w:r>
          </w:p>
        </w:tc>
        <w:tc>
          <w:tcPr>
            <w:tcW w:w="3486" w:type="dxa"/>
            <w:tcBorders>
              <w:top w:val="single" w:sz="4" w:space="0" w:color="000000"/>
              <w:bottom w:val="single" w:sz="18" w:space="0" w:color="000000"/>
            </w:tcBorders>
            <w:shd w:val="clear" w:color="auto" w:fill="D9D9D9" w:themeFill="background1" w:themeFillShade="D9"/>
            <w:vAlign w:val="center"/>
          </w:tcPr>
          <w:p w14:paraId="664675C7" w14:textId="77777777" w:rsidR="004E773E" w:rsidRPr="00BF5267" w:rsidRDefault="004E773E" w:rsidP="007745C9">
            <w:pPr>
              <w:spacing w:before="100" w:beforeAutospacing="1" w:afterAutospacing="1"/>
              <w:jc w:val="center"/>
              <w:rPr>
                <w:b/>
                <w:sz w:val="22"/>
                <w:szCs w:val="22"/>
              </w:rPr>
            </w:pPr>
            <w:r w:rsidRPr="00BF5267">
              <w:rPr>
                <w:b/>
              </w:rPr>
              <w:t>Pilot Monitoring Procedures</w:t>
            </w:r>
          </w:p>
        </w:tc>
      </w:tr>
      <w:tr w:rsidR="004E773E" w:rsidRPr="00CF3EC8" w14:paraId="664675CE" w14:textId="77777777" w:rsidTr="007745C9">
        <w:trPr>
          <w:cantSplit/>
        </w:trPr>
        <w:tc>
          <w:tcPr>
            <w:tcW w:w="3486" w:type="dxa"/>
            <w:tcBorders>
              <w:bottom w:val="dashDotStroked" w:sz="24" w:space="0" w:color="auto"/>
            </w:tcBorders>
            <w:vAlign w:val="center"/>
          </w:tcPr>
          <w:p w14:paraId="664675C9"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Sets level-off altitude in MCP.</w:t>
            </w:r>
          </w:p>
          <w:p w14:paraId="664675CA"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Check automation mode.</w:t>
            </w:r>
          </w:p>
          <w:p w14:paraId="664675CB" w14:textId="77777777" w:rsidR="004E773E" w:rsidRPr="00CF3EC8" w:rsidRDefault="004E773E" w:rsidP="007745C9">
            <w:pPr>
              <w:tabs>
                <w:tab w:val="left" w:pos="720"/>
              </w:tabs>
              <w:autoSpaceDE w:val="0"/>
              <w:autoSpaceDN w:val="0"/>
              <w:rPr>
                <w:rFonts w:ascii="Arial" w:hAnsi="Arial" w:cs="Arial"/>
                <w:color w:val="000000"/>
              </w:rPr>
            </w:pPr>
            <w:r w:rsidRPr="00CF3EC8">
              <w:rPr>
                <w:rFonts w:ascii="Arial" w:hAnsi="Arial" w:cs="Arial"/>
                <w:color w:val="000000"/>
                <w:szCs w:val="22"/>
              </w:rPr>
              <w:t>Monitor the automation has captured the level-off altitude.</w:t>
            </w:r>
          </w:p>
        </w:tc>
        <w:tc>
          <w:tcPr>
            <w:tcW w:w="3486" w:type="dxa"/>
            <w:tcBorders>
              <w:bottom w:val="dashDotStroked" w:sz="24" w:space="0" w:color="auto"/>
            </w:tcBorders>
            <w:vAlign w:val="center"/>
          </w:tcPr>
          <w:p w14:paraId="664675CC"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Monitors last 1000 ft of level-off</w:t>
            </w:r>
          </w:p>
        </w:tc>
        <w:tc>
          <w:tcPr>
            <w:tcW w:w="3486" w:type="dxa"/>
            <w:tcBorders>
              <w:bottom w:val="dashDotStroked" w:sz="24" w:space="0" w:color="auto"/>
            </w:tcBorders>
            <w:vAlign w:val="center"/>
          </w:tcPr>
          <w:p w14:paraId="664675CD" w14:textId="77777777" w:rsidR="004E773E" w:rsidRPr="00CF3EC8" w:rsidRDefault="004E773E" w:rsidP="007745C9">
            <w:pPr>
              <w:tabs>
                <w:tab w:val="left" w:pos="720"/>
              </w:tabs>
              <w:autoSpaceDE w:val="0"/>
              <w:autoSpaceDN w:val="0"/>
              <w:rPr>
                <w:rFonts w:ascii="Arial" w:hAnsi="Arial" w:cs="Arial"/>
                <w:color w:val="000000"/>
                <w:szCs w:val="22"/>
              </w:rPr>
            </w:pPr>
          </w:p>
        </w:tc>
      </w:tr>
      <w:tr w:rsidR="004E773E" w:rsidRPr="00CF3EC8" w14:paraId="664675E1" w14:textId="77777777" w:rsidTr="007745C9">
        <w:trPr>
          <w:cantSplit/>
        </w:trPr>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tcMar>
              <w:top w:w="29" w:type="dxa"/>
              <w:left w:w="115" w:type="dxa"/>
              <w:bottom w:w="29" w:type="dxa"/>
              <w:right w:w="115" w:type="dxa"/>
            </w:tcMar>
            <w:vAlign w:val="center"/>
          </w:tcPr>
          <w:p w14:paraId="664675CF"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ATC instructs crew to descend:</w:t>
            </w:r>
          </w:p>
          <w:p w14:paraId="664675D0"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b/>
                <w:color w:val="000000"/>
                <w:szCs w:val="22"/>
              </w:rPr>
              <w:t>UM23:</w:t>
            </w:r>
            <w:r w:rsidRPr="00CF3EC8">
              <w:rPr>
                <w:rFonts w:ascii="Arial" w:hAnsi="Arial" w:cs="Arial"/>
                <w:color w:val="000000"/>
                <w:szCs w:val="22"/>
              </w:rPr>
              <w:t xml:space="preserve"> DESCEND TO [</w:t>
            </w:r>
            <w:r w:rsidRPr="00CF3EC8">
              <w:rPr>
                <w:rFonts w:ascii="Arial" w:hAnsi="Arial" w:cs="Arial"/>
                <w:i/>
                <w:color w:val="000000"/>
                <w:szCs w:val="22"/>
              </w:rPr>
              <w:t>level</w:t>
            </w:r>
            <w:r w:rsidRPr="00CF3EC8">
              <w:rPr>
                <w:rFonts w:ascii="Arial" w:hAnsi="Arial" w:cs="Arial"/>
                <w:color w:val="000000"/>
                <w:szCs w:val="22"/>
              </w:rPr>
              <w:t>]</w:t>
            </w:r>
          </w:p>
          <w:p w14:paraId="664675D1" w14:textId="77777777" w:rsidR="004E773E" w:rsidRPr="00CF3EC8" w:rsidRDefault="004E773E" w:rsidP="007745C9">
            <w:pPr>
              <w:tabs>
                <w:tab w:val="left" w:pos="720"/>
              </w:tabs>
              <w:autoSpaceDE w:val="0"/>
              <w:autoSpaceDN w:val="0"/>
              <w:jc w:val="center"/>
              <w:rPr>
                <w:rFonts w:ascii="Arial" w:hAnsi="Arial" w:cs="Arial"/>
                <w:color w:val="000000"/>
                <w:szCs w:val="22"/>
              </w:rPr>
            </w:pPr>
            <w:r w:rsidRPr="00CF3EC8">
              <w:rPr>
                <w:rFonts w:ascii="Arial" w:hAnsi="Arial" w:cs="Arial"/>
                <w:color w:val="000000"/>
                <w:szCs w:val="22"/>
              </w:rPr>
              <w:t>or</w:t>
            </w:r>
          </w:p>
          <w:p w14:paraId="664675D2"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ATC instructs crew to stop the descent above the previously assigned level.</w:t>
            </w:r>
          </w:p>
          <w:p w14:paraId="664675D3" w14:textId="77777777" w:rsidR="004E773E" w:rsidRPr="00CF3EC8" w:rsidRDefault="004E773E" w:rsidP="007745C9">
            <w:pPr>
              <w:tabs>
                <w:tab w:val="left" w:pos="720"/>
              </w:tabs>
              <w:autoSpaceDE w:val="0"/>
              <w:autoSpaceDN w:val="0"/>
              <w:rPr>
                <w:rFonts w:ascii="Arial" w:hAnsi="Arial" w:cs="Arial"/>
                <w:color w:val="000000"/>
              </w:rPr>
            </w:pPr>
            <w:r w:rsidRPr="00CF3EC8">
              <w:rPr>
                <w:rFonts w:ascii="Arial" w:hAnsi="Arial" w:cs="Arial"/>
                <w:b/>
                <w:color w:val="000000"/>
                <w:szCs w:val="22"/>
              </w:rPr>
              <w:t>UM220:</w:t>
            </w:r>
            <w:r w:rsidRPr="00CF3EC8">
              <w:rPr>
                <w:rFonts w:ascii="Arial" w:hAnsi="Arial" w:cs="Arial"/>
                <w:color w:val="000000"/>
                <w:szCs w:val="22"/>
              </w:rPr>
              <w:t xml:space="preserve"> STOP DESCENT AT [</w:t>
            </w:r>
            <w:r w:rsidRPr="00CF3EC8">
              <w:rPr>
                <w:rFonts w:ascii="Arial" w:hAnsi="Arial" w:cs="Arial"/>
                <w:i/>
                <w:color w:val="000000"/>
                <w:szCs w:val="22"/>
              </w:rPr>
              <w:t>level</w:t>
            </w:r>
            <w:r w:rsidRPr="00CF3EC8">
              <w:rPr>
                <w:rFonts w:ascii="Arial" w:hAnsi="Arial" w:cs="Arial"/>
                <w:color w:val="000000"/>
                <w:szCs w:val="22"/>
              </w:rPr>
              <w:t>]</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tcMar>
              <w:top w:w="29" w:type="dxa"/>
              <w:left w:w="115" w:type="dxa"/>
              <w:bottom w:w="29" w:type="dxa"/>
              <w:right w:w="115" w:type="dxa"/>
            </w:tcMar>
          </w:tcPr>
          <w:p w14:paraId="664675D4"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Read UM silently.</w:t>
            </w:r>
          </w:p>
          <w:p w14:paraId="664675D5"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Evaluate and </w:t>
            </w:r>
            <w:r w:rsidR="00BF5267" w:rsidRPr="00CF3EC8">
              <w:rPr>
                <w:rFonts w:ascii="Arial" w:hAnsi="Arial" w:cs="Arial"/>
                <w:color w:val="000000"/>
                <w:szCs w:val="22"/>
              </w:rPr>
              <w:t>d</w:t>
            </w:r>
            <w:r w:rsidRPr="00CF3EC8">
              <w:rPr>
                <w:rFonts w:ascii="Arial" w:hAnsi="Arial" w:cs="Arial"/>
                <w:color w:val="000000"/>
                <w:szCs w:val="22"/>
              </w:rPr>
              <w:t>iscuss.</w:t>
            </w:r>
          </w:p>
          <w:p w14:paraId="664675D6"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Set altitude in the MCP alt window.</w:t>
            </w:r>
          </w:p>
          <w:p w14:paraId="664675D7"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Crosscheck</w:t>
            </w:r>
            <w:r w:rsidR="00BF5267">
              <w:rPr>
                <w:rFonts w:ascii="Arial" w:hAnsi="Arial" w:cs="Arial"/>
                <w:color w:val="000000"/>
                <w:szCs w:val="22"/>
              </w:rPr>
              <w:t>.</w:t>
            </w:r>
          </w:p>
          <w:p w14:paraId="664675D8"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Tell PM to </w:t>
            </w:r>
            <w:r w:rsidRPr="00CF3EC8">
              <w:rPr>
                <w:rFonts w:ascii="Arial" w:hAnsi="Arial" w:cs="Arial"/>
                <w:b/>
                <w:color w:val="000000"/>
                <w:szCs w:val="22"/>
              </w:rPr>
              <w:t>ACCEPT</w:t>
            </w:r>
            <w:r w:rsidRPr="00CF3EC8">
              <w:rPr>
                <w:rFonts w:ascii="Arial" w:hAnsi="Arial" w:cs="Arial"/>
                <w:color w:val="000000"/>
                <w:szCs w:val="22"/>
              </w:rPr>
              <w:t xml:space="preserve"> the clearance.</w:t>
            </w:r>
          </w:p>
          <w:p w14:paraId="664675D9"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Monitors last 1000'</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tcMar>
              <w:top w:w="29" w:type="dxa"/>
              <w:left w:w="115" w:type="dxa"/>
              <w:bottom w:w="29" w:type="dxa"/>
              <w:right w:w="115" w:type="dxa"/>
            </w:tcMar>
          </w:tcPr>
          <w:p w14:paraId="664675DA"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Read UM silently.</w:t>
            </w:r>
          </w:p>
          <w:p w14:paraId="664675DB"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Evaluate and </w:t>
            </w:r>
            <w:r w:rsidR="00BF5267" w:rsidRPr="00CF3EC8">
              <w:rPr>
                <w:rFonts w:ascii="Arial" w:hAnsi="Arial" w:cs="Arial"/>
                <w:color w:val="000000"/>
                <w:szCs w:val="22"/>
              </w:rPr>
              <w:t>d</w:t>
            </w:r>
            <w:r w:rsidRPr="00CF3EC8">
              <w:rPr>
                <w:rFonts w:ascii="Arial" w:hAnsi="Arial" w:cs="Arial"/>
                <w:color w:val="000000"/>
                <w:szCs w:val="22"/>
              </w:rPr>
              <w:t>iscuss.</w:t>
            </w:r>
          </w:p>
          <w:p w14:paraId="664675DC"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w:t>
            </w:r>
          </w:p>
          <w:p w14:paraId="664675DD"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Crosscheck</w:t>
            </w:r>
            <w:r w:rsidR="00BF5267">
              <w:rPr>
                <w:rFonts w:ascii="Arial" w:hAnsi="Arial" w:cs="Arial"/>
                <w:color w:val="000000"/>
                <w:szCs w:val="22"/>
              </w:rPr>
              <w:t>.</w:t>
            </w:r>
          </w:p>
          <w:p w14:paraId="664675DE"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Send: </w:t>
            </w:r>
            <w:r w:rsidRPr="00CF3EC8">
              <w:rPr>
                <w:rFonts w:ascii="Arial" w:hAnsi="Arial" w:cs="Arial"/>
                <w:b/>
                <w:color w:val="000000"/>
                <w:szCs w:val="22"/>
              </w:rPr>
              <w:t>DM0:</w:t>
            </w:r>
            <w:r w:rsidRPr="00CF3EC8">
              <w:rPr>
                <w:rFonts w:ascii="Arial" w:hAnsi="Arial" w:cs="Arial"/>
                <w:color w:val="000000"/>
                <w:szCs w:val="22"/>
              </w:rPr>
              <w:t xml:space="preserve"> WILCO.</w:t>
            </w:r>
          </w:p>
          <w:p w14:paraId="664675DF"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Monitor last 1000'.</w:t>
            </w:r>
          </w:p>
          <w:p w14:paraId="664675E0"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Make 1000' altitude call out.</w:t>
            </w:r>
          </w:p>
        </w:tc>
      </w:tr>
      <w:tr w:rsidR="004E773E" w:rsidRPr="00BF5267" w14:paraId="664675EA" w14:textId="77777777" w:rsidTr="007745C9">
        <w:tc>
          <w:tcPr>
            <w:tcW w:w="10458" w:type="dxa"/>
            <w:gridSpan w:val="3"/>
            <w:tcBorders>
              <w:top w:val="dashDotStroked" w:sz="24" w:space="0" w:color="auto"/>
            </w:tcBorders>
            <w:tcMar>
              <w:top w:w="29" w:type="dxa"/>
              <w:left w:w="115" w:type="dxa"/>
              <w:bottom w:w="29" w:type="dxa"/>
              <w:right w:w="115" w:type="dxa"/>
            </w:tcMar>
          </w:tcPr>
          <w:p w14:paraId="664675E2" w14:textId="77777777" w:rsidR="004E773E" w:rsidRPr="007128D9" w:rsidRDefault="004E773E" w:rsidP="007745C9">
            <w:pPr>
              <w:tabs>
                <w:tab w:val="left" w:pos="720"/>
              </w:tabs>
              <w:autoSpaceDE w:val="0"/>
              <w:autoSpaceDN w:val="0"/>
              <w:spacing w:before="100" w:beforeAutospacing="1" w:afterAutospacing="1"/>
              <w:rPr>
                <w:b/>
                <w:color w:val="000000"/>
              </w:rPr>
            </w:pPr>
            <w:r w:rsidRPr="007128D9">
              <w:rPr>
                <w:b/>
                <w:color w:val="000000"/>
              </w:rPr>
              <w:t>N</w:t>
            </w:r>
            <w:r w:rsidR="00BF5267" w:rsidRPr="00BF5267">
              <w:rPr>
                <w:b/>
                <w:color w:val="000000"/>
              </w:rPr>
              <w:t>otes</w:t>
            </w:r>
            <w:r w:rsidRPr="007128D9">
              <w:rPr>
                <w:b/>
                <w:color w:val="000000"/>
              </w:rPr>
              <w:t xml:space="preserve"> and J</w:t>
            </w:r>
            <w:r w:rsidR="00BF5267" w:rsidRPr="00BF5267">
              <w:rPr>
                <w:b/>
                <w:color w:val="000000"/>
              </w:rPr>
              <w:t>ustifications</w:t>
            </w:r>
            <w:r w:rsidRPr="007128D9">
              <w:rPr>
                <w:b/>
                <w:color w:val="000000"/>
              </w:rPr>
              <w:t>:</w:t>
            </w:r>
          </w:p>
          <w:p w14:paraId="664675E3" w14:textId="77777777" w:rsidR="004E773E" w:rsidRPr="007128D9" w:rsidRDefault="004E773E" w:rsidP="007745C9">
            <w:pPr>
              <w:tabs>
                <w:tab w:val="left" w:pos="720"/>
              </w:tabs>
              <w:autoSpaceDE w:val="0"/>
              <w:autoSpaceDN w:val="0"/>
              <w:rPr>
                <w:color w:val="000000"/>
                <w:szCs w:val="22"/>
              </w:rPr>
            </w:pPr>
            <w:r w:rsidRPr="007128D9">
              <w:rPr>
                <w:color w:val="000000"/>
              </w:rPr>
              <w:t>1.) Automation mode awareness has proven to be a cockpit discipline and CRM problem. Pilots reprogram the FMS/MCP with new information during a mode change such as an intermediate level-off and are not aware of the automation mode change. [</w:t>
            </w:r>
            <w:r w:rsidR="00653BB1" w:rsidRPr="007128D9">
              <w:rPr>
                <w:color w:val="000000"/>
              </w:rPr>
              <w:fldChar w:fldCharType="begin"/>
            </w:r>
            <w:r w:rsidRPr="007128D9">
              <w:rPr>
                <w:color w:val="000000"/>
              </w:rPr>
              <w:instrText xml:space="preserve"> REF _Ref301360892 \r \h </w:instrText>
            </w:r>
            <w:r w:rsidR="00653BB1" w:rsidRPr="007128D9">
              <w:rPr>
                <w:color w:val="000000"/>
              </w:rPr>
            </w:r>
            <w:r w:rsidR="00653BB1" w:rsidRPr="007128D9">
              <w:rPr>
                <w:color w:val="000000"/>
              </w:rPr>
              <w:fldChar w:fldCharType="separate"/>
            </w:r>
            <w:r w:rsidR="00FE1A86">
              <w:rPr>
                <w:color w:val="000000"/>
              </w:rPr>
              <w:t>5</w:t>
            </w:r>
            <w:r w:rsidR="00653BB1" w:rsidRPr="007128D9">
              <w:rPr>
                <w:color w:val="000000"/>
              </w:rPr>
              <w:fldChar w:fldCharType="end"/>
            </w:r>
            <w:r w:rsidRPr="007128D9">
              <w:rPr>
                <w:color w:val="000000"/>
              </w:rPr>
              <w:t>]</w:t>
            </w:r>
          </w:p>
          <w:p w14:paraId="664675E4" w14:textId="77777777" w:rsidR="004E773E" w:rsidRPr="007128D9" w:rsidRDefault="004E773E" w:rsidP="007745C9">
            <w:pPr>
              <w:tabs>
                <w:tab w:val="left" w:pos="720"/>
              </w:tabs>
              <w:autoSpaceDE w:val="0"/>
              <w:autoSpaceDN w:val="0"/>
              <w:rPr>
                <w:color w:val="000000"/>
              </w:rPr>
            </w:pPr>
            <w:r w:rsidRPr="007128D9">
              <w:rPr>
                <w:color w:val="000000"/>
              </w:rPr>
              <w:t>2.) The altitude alerting system shall be used during all phases of flight to assist the flight crew in altitude awareness and to prevent deviation from assigned clearances. During descent, the flight crew shall set the next clearance altitude in the altitude selector window.</w:t>
            </w:r>
          </w:p>
          <w:p w14:paraId="664675E5" w14:textId="77777777" w:rsidR="004E773E" w:rsidRPr="007128D9" w:rsidRDefault="004E773E" w:rsidP="004E773E">
            <w:pPr>
              <w:numPr>
                <w:ilvl w:val="0"/>
                <w:numId w:val="44"/>
              </w:numPr>
              <w:tabs>
                <w:tab w:val="left" w:pos="0"/>
              </w:tabs>
              <w:autoSpaceDE w:val="0"/>
              <w:autoSpaceDN w:val="0"/>
              <w:spacing w:after="0"/>
              <w:contextualSpacing w:val="0"/>
              <w:rPr>
                <w:color w:val="000000"/>
              </w:rPr>
            </w:pPr>
            <w:r w:rsidRPr="007128D9">
              <w:rPr>
                <w:color w:val="000000"/>
              </w:rPr>
              <w:t>With the autopilot ON, the PF will set the new clearance altitude in the altitude selector window.</w:t>
            </w:r>
          </w:p>
          <w:p w14:paraId="664675E6" w14:textId="77777777" w:rsidR="004E773E" w:rsidRPr="007128D9" w:rsidRDefault="004E773E" w:rsidP="004E773E">
            <w:pPr>
              <w:numPr>
                <w:ilvl w:val="0"/>
                <w:numId w:val="44"/>
              </w:numPr>
              <w:tabs>
                <w:tab w:val="left" w:pos="0"/>
              </w:tabs>
              <w:autoSpaceDE w:val="0"/>
              <w:autoSpaceDN w:val="0"/>
              <w:spacing w:after="0"/>
              <w:contextualSpacing w:val="0"/>
              <w:rPr>
                <w:color w:val="000000"/>
              </w:rPr>
            </w:pPr>
            <w:r w:rsidRPr="007128D9">
              <w:rPr>
                <w:color w:val="000000"/>
              </w:rPr>
              <w:t>With the autopilot OFF</w:t>
            </w:r>
            <w:r w:rsidR="00BF5267">
              <w:rPr>
                <w:color w:val="000000"/>
              </w:rPr>
              <w:t>,</w:t>
            </w:r>
            <w:r w:rsidRPr="007128D9">
              <w:rPr>
                <w:color w:val="000000"/>
              </w:rPr>
              <w:t xml:space="preserve"> the PM will set the new clearance altitudes in the altitude selector window.</w:t>
            </w:r>
          </w:p>
          <w:p w14:paraId="664675E7" w14:textId="77777777" w:rsidR="004E773E" w:rsidRPr="007128D9" w:rsidRDefault="004E773E" w:rsidP="004E773E">
            <w:pPr>
              <w:numPr>
                <w:ilvl w:val="0"/>
                <w:numId w:val="44"/>
              </w:numPr>
              <w:tabs>
                <w:tab w:val="left" w:pos="0"/>
              </w:tabs>
              <w:autoSpaceDE w:val="0"/>
              <w:autoSpaceDN w:val="0"/>
              <w:spacing w:after="0"/>
              <w:contextualSpacing w:val="0"/>
              <w:rPr>
                <w:color w:val="000000"/>
              </w:rPr>
            </w:pPr>
            <w:r w:rsidRPr="007128D9">
              <w:rPr>
                <w:color w:val="000000"/>
              </w:rPr>
              <w:t>Both pilots will verbally and visually acknowledge the cleared altitude set in the altitude selector window.  [</w:t>
            </w:r>
            <w:r w:rsidR="00653BB1" w:rsidRPr="007128D9">
              <w:rPr>
                <w:color w:val="000000"/>
              </w:rPr>
              <w:fldChar w:fldCharType="begin"/>
            </w:r>
            <w:r w:rsidRPr="007128D9">
              <w:rPr>
                <w:color w:val="000000"/>
              </w:rPr>
              <w:instrText xml:space="preserve"> REF _Ref300924677 \r \h </w:instrText>
            </w:r>
            <w:r w:rsidR="00653BB1" w:rsidRPr="007128D9">
              <w:rPr>
                <w:color w:val="000000"/>
              </w:rPr>
            </w:r>
            <w:r w:rsidR="00653BB1" w:rsidRPr="007128D9">
              <w:rPr>
                <w:color w:val="000000"/>
              </w:rPr>
              <w:fldChar w:fldCharType="separate"/>
            </w:r>
            <w:r w:rsidR="00FE1A86">
              <w:rPr>
                <w:color w:val="000000"/>
              </w:rPr>
              <w:t>55</w:t>
            </w:r>
            <w:r w:rsidR="00653BB1" w:rsidRPr="007128D9">
              <w:rPr>
                <w:color w:val="000000"/>
              </w:rPr>
              <w:fldChar w:fldCharType="end"/>
            </w:r>
            <w:r w:rsidRPr="007128D9">
              <w:rPr>
                <w:color w:val="000000"/>
              </w:rPr>
              <w:t>]</w:t>
            </w:r>
          </w:p>
          <w:p w14:paraId="664675E8" w14:textId="77777777" w:rsidR="004E773E" w:rsidRPr="007128D9" w:rsidRDefault="004E773E" w:rsidP="007745C9">
            <w:r w:rsidRPr="007128D9">
              <w:t>3.) The purpose of reporting intermediate levels should be served by ADS-C. [</w:t>
            </w:r>
            <w:r w:rsidR="00653BB1" w:rsidRPr="007128D9">
              <w:fldChar w:fldCharType="begin"/>
            </w:r>
            <w:r w:rsidRPr="007128D9">
              <w:instrText xml:space="preserve"> REF _Ref300924677 \r \h </w:instrText>
            </w:r>
            <w:r w:rsidR="00653BB1" w:rsidRPr="007128D9">
              <w:fldChar w:fldCharType="separate"/>
            </w:r>
            <w:r w:rsidR="00FE1A86">
              <w:t>55</w:t>
            </w:r>
            <w:r w:rsidR="00653BB1" w:rsidRPr="007128D9">
              <w:fldChar w:fldCharType="end"/>
            </w:r>
            <w:r w:rsidRPr="007128D9">
              <w:t>]</w:t>
            </w:r>
          </w:p>
          <w:p w14:paraId="664675E9" w14:textId="77777777" w:rsidR="004E773E" w:rsidRPr="00BF5267" w:rsidRDefault="004E773E" w:rsidP="00BF5267">
            <w:r w:rsidRPr="007128D9">
              <w:t>4.) On FMS arrivals or published arrivals (STARS) stored in the navigation data base, the clearance limit on the</w:t>
            </w:r>
            <w:r w:rsidR="00BF5267">
              <w:t xml:space="preserve"> </w:t>
            </w:r>
            <w:r w:rsidRPr="007128D9">
              <w:t>arrival (the lowest altitude) may be set in the MCP altitude window</w:t>
            </w:r>
            <w:r w:rsidR="00BF5267">
              <w:t>,</w:t>
            </w:r>
            <w:r w:rsidRPr="007128D9">
              <w:t xml:space="preserve"> provided VNAV is engaged to assure compliance on the arrival. [</w:t>
            </w:r>
            <w:r w:rsidR="00653BB1" w:rsidRPr="007128D9">
              <w:fldChar w:fldCharType="begin"/>
            </w:r>
            <w:r w:rsidRPr="007128D9">
              <w:instrText xml:space="preserve"> REF _Ref301356453 \r \h </w:instrText>
            </w:r>
            <w:r w:rsidR="00653BB1" w:rsidRPr="007128D9">
              <w:fldChar w:fldCharType="separate"/>
            </w:r>
            <w:r w:rsidR="00FE1A86">
              <w:t>19</w:t>
            </w:r>
            <w:r w:rsidR="00653BB1" w:rsidRPr="007128D9">
              <w:fldChar w:fldCharType="end"/>
            </w:r>
            <w:r w:rsidRPr="007128D9">
              <w:t>]</w:t>
            </w:r>
          </w:p>
        </w:tc>
      </w:tr>
    </w:tbl>
    <w:p w14:paraId="664675EB" w14:textId="77777777" w:rsidR="004E773E" w:rsidRDefault="004E773E" w:rsidP="004E773E">
      <w:pPr>
        <w:rPr>
          <w:rFonts w:ascii="Calibri" w:eastAsia="Calibri" w:hAnsi="Calibri"/>
        </w:rPr>
      </w:pPr>
    </w:p>
    <w:tbl>
      <w:tblPr>
        <w:tblStyle w:val="TableGrid2"/>
        <w:tblW w:w="10458" w:type="dxa"/>
        <w:tblLook w:val="04A0" w:firstRow="1" w:lastRow="0" w:firstColumn="1" w:lastColumn="0" w:noHBand="0" w:noVBand="1"/>
      </w:tblPr>
      <w:tblGrid>
        <w:gridCol w:w="3486"/>
        <w:gridCol w:w="3486"/>
        <w:gridCol w:w="3486"/>
      </w:tblGrid>
      <w:tr w:rsidR="004E773E" w:rsidRPr="00CF3EC8" w14:paraId="664675EE" w14:textId="77777777" w:rsidTr="007745C9">
        <w:trPr>
          <w:cantSplit/>
          <w:tblHeader/>
        </w:trPr>
        <w:tc>
          <w:tcPr>
            <w:tcW w:w="3486" w:type="dxa"/>
            <w:tcBorders>
              <w:top w:val="single" w:sz="18" w:space="0" w:color="000000"/>
              <w:bottom w:val="single" w:sz="4" w:space="0" w:color="000000"/>
              <w:right w:val="nil"/>
            </w:tcBorders>
            <w:shd w:val="clear" w:color="auto" w:fill="D9D9D9" w:themeFill="background1" w:themeFillShade="D9"/>
          </w:tcPr>
          <w:p w14:paraId="664675EC" w14:textId="77777777" w:rsidR="004E773E" w:rsidRPr="00CF3EC8" w:rsidRDefault="004E773E" w:rsidP="007745C9">
            <w:pPr>
              <w:rPr>
                <w:rFonts w:ascii="Arial" w:hAnsi="Arial" w:cs="Arial"/>
                <w:b/>
              </w:rPr>
            </w:pPr>
            <w:r w:rsidRPr="00CF3EC8">
              <w:rPr>
                <w:rFonts w:ascii="Arial" w:hAnsi="Arial" w:cs="Arial"/>
                <w:b/>
              </w:rPr>
              <w:t>E.5.  DESCENT</w:t>
            </w:r>
          </w:p>
        </w:tc>
        <w:tc>
          <w:tcPr>
            <w:tcW w:w="6972" w:type="dxa"/>
            <w:gridSpan w:val="2"/>
            <w:tcBorders>
              <w:top w:val="single" w:sz="18" w:space="0" w:color="000000"/>
              <w:left w:val="nil"/>
              <w:bottom w:val="single" w:sz="4" w:space="0" w:color="000000"/>
            </w:tcBorders>
            <w:shd w:val="clear" w:color="auto" w:fill="D9D9D9" w:themeFill="background1" w:themeFillShade="D9"/>
          </w:tcPr>
          <w:p w14:paraId="664675ED" w14:textId="77777777" w:rsidR="004E773E" w:rsidRPr="00CF3EC8" w:rsidRDefault="004E773E" w:rsidP="007745C9">
            <w:pPr>
              <w:rPr>
                <w:rFonts w:ascii="Arial" w:hAnsi="Arial" w:cs="Arial"/>
                <w:b/>
                <w:highlight w:val="green"/>
              </w:rPr>
            </w:pPr>
            <w:r w:rsidRPr="00CF3EC8">
              <w:rPr>
                <w:rFonts w:ascii="Arial" w:hAnsi="Arial" w:cs="Arial"/>
                <w:b/>
                <w:highlight w:val="green"/>
              </w:rPr>
              <w:t>Approach Change</w:t>
            </w:r>
          </w:p>
        </w:tc>
      </w:tr>
      <w:tr w:rsidR="004E773E" w:rsidRPr="00CF3EC8" w14:paraId="664675F1" w14:textId="77777777" w:rsidTr="007745C9">
        <w:trPr>
          <w:cantSplit/>
        </w:trPr>
        <w:tc>
          <w:tcPr>
            <w:tcW w:w="3486" w:type="dxa"/>
            <w:tcBorders>
              <w:bottom w:val="single" w:sz="4" w:space="0" w:color="000000"/>
              <w:right w:val="nil"/>
            </w:tcBorders>
            <w:shd w:val="clear" w:color="auto" w:fill="EAF1DD" w:themeFill="accent3" w:themeFillTint="33"/>
            <w:vAlign w:val="center"/>
          </w:tcPr>
          <w:p w14:paraId="664675EF" w14:textId="77777777" w:rsidR="004E773E" w:rsidRPr="00CF3EC8" w:rsidRDefault="004E773E" w:rsidP="007745C9">
            <w:pPr>
              <w:jc w:val="right"/>
              <w:rPr>
                <w:b/>
              </w:rPr>
            </w:pPr>
            <w:r w:rsidRPr="00CF3EC8">
              <w:rPr>
                <w:b/>
              </w:rPr>
              <w:t>RECOMMENDATION:</w:t>
            </w:r>
          </w:p>
        </w:tc>
        <w:tc>
          <w:tcPr>
            <w:tcW w:w="6972" w:type="dxa"/>
            <w:gridSpan w:val="2"/>
            <w:tcBorders>
              <w:left w:val="nil"/>
              <w:bottom w:val="single" w:sz="4" w:space="0" w:color="000000"/>
            </w:tcBorders>
            <w:shd w:val="clear" w:color="auto" w:fill="EAF1DD" w:themeFill="accent3" w:themeFillTint="33"/>
            <w:vAlign w:val="center"/>
          </w:tcPr>
          <w:p w14:paraId="664675F0" w14:textId="77777777" w:rsidR="004E773E" w:rsidRPr="00CF3EC8" w:rsidRDefault="004E773E" w:rsidP="007745C9">
            <w:pPr>
              <w:jc w:val="center"/>
              <w:rPr>
                <w:b/>
              </w:rPr>
            </w:pPr>
            <w:r w:rsidRPr="00CF3EC8">
              <w:rPr>
                <w:b/>
              </w:rPr>
              <w:t>USE CPDLC</w:t>
            </w:r>
          </w:p>
        </w:tc>
      </w:tr>
      <w:tr w:rsidR="004E773E" w:rsidRPr="00BF5267" w14:paraId="664675F5" w14:textId="77777777" w:rsidTr="007745C9">
        <w:trPr>
          <w:cantSplit/>
        </w:trPr>
        <w:tc>
          <w:tcPr>
            <w:tcW w:w="3486" w:type="dxa"/>
            <w:tcBorders>
              <w:top w:val="single" w:sz="4" w:space="0" w:color="000000"/>
              <w:bottom w:val="single" w:sz="18" w:space="0" w:color="000000"/>
            </w:tcBorders>
            <w:shd w:val="clear" w:color="auto" w:fill="D9D9D9" w:themeFill="background1" w:themeFillShade="D9"/>
            <w:vAlign w:val="center"/>
          </w:tcPr>
          <w:p w14:paraId="664675F2" w14:textId="77777777" w:rsidR="004E773E" w:rsidRPr="00BF5267" w:rsidRDefault="004E773E" w:rsidP="007745C9">
            <w:pPr>
              <w:spacing w:before="100" w:beforeAutospacing="1" w:afterAutospacing="1"/>
              <w:jc w:val="center"/>
              <w:rPr>
                <w:b/>
                <w:sz w:val="22"/>
                <w:szCs w:val="22"/>
              </w:rPr>
            </w:pPr>
            <w:r w:rsidRPr="00BF5267">
              <w:rPr>
                <w:b/>
              </w:rPr>
              <w:t>Sequence of Events</w:t>
            </w:r>
          </w:p>
        </w:tc>
        <w:tc>
          <w:tcPr>
            <w:tcW w:w="3486" w:type="dxa"/>
            <w:tcBorders>
              <w:top w:val="single" w:sz="4" w:space="0" w:color="000000"/>
              <w:bottom w:val="single" w:sz="18" w:space="0" w:color="000000"/>
            </w:tcBorders>
            <w:shd w:val="clear" w:color="auto" w:fill="D9D9D9" w:themeFill="background1" w:themeFillShade="D9"/>
            <w:vAlign w:val="center"/>
          </w:tcPr>
          <w:p w14:paraId="664675F3" w14:textId="77777777" w:rsidR="004E773E" w:rsidRPr="00BF5267" w:rsidRDefault="004E773E" w:rsidP="007745C9">
            <w:pPr>
              <w:spacing w:before="100" w:beforeAutospacing="1" w:afterAutospacing="1"/>
              <w:jc w:val="center"/>
              <w:rPr>
                <w:b/>
                <w:sz w:val="22"/>
                <w:szCs w:val="22"/>
              </w:rPr>
            </w:pPr>
            <w:r w:rsidRPr="00BF5267">
              <w:rPr>
                <w:b/>
              </w:rPr>
              <w:t>Pilot Flying Procedures</w:t>
            </w:r>
          </w:p>
        </w:tc>
        <w:tc>
          <w:tcPr>
            <w:tcW w:w="3486" w:type="dxa"/>
            <w:tcBorders>
              <w:top w:val="single" w:sz="4" w:space="0" w:color="000000"/>
              <w:bottom w:val="single" w:sz="18" w:space="0" w:color="000000"/>
            </w:tcBorders>
            <w:shd w:val="clear" w:color="auto" w:fill="D9D9D9" w:themeFill="background1" w:themeFillShade="D9"/>
            <w:vAlign w:val="center"/>
          </w:tcPr>
          <w:p w14:paraId="664675F4" w14:textId="77777777" w:rsidR="004E773E" w:rsidRPr="00BF5267" w:rsidRDefault="004E773E" w:rsidP="007745C9">
            <w:pPr>
              <w:spacing w:before="100" w:beforeAutospacing="1" w:afterAutospacing="1"/>
              <w:jc w:val="center"/>
              <w:rPr>
                <w:b/>
                <w:sz w:val="22"/>
                <w:szCs w:val="22"/>
              </w:rPr>
            </w:pPr>
            <w:r w:rsidRPr="00BF5267">
              <w:rPr>
                <w:b/>
              </w:rPr>
              <w:t>Pilot Monitoring Procedures</w:t>
            </w:r>
          </w:p>
        </w:tc>
      </w:tr>
      <w:tr w:rsidR="004E773E" w:rsidRPr="00CF3EC8" w14:paraId="664675F9" w14:textId="77777777" w:rsidTr="007745C9">
        <w:trPr>
          <w:cantSplit/>
        </w:trPr>
        <w:tc>
          <w:tcPr>
            <w:tcW w:w="3486" w:type="dxa"/>
            <w:tcBorders>
              <w:bottom w:val="dashDotStroked" w:sz="24" w:space="0" w:color="auto"/>
            </w:tcBorders>
            <w:tcMar>
              <w:top w:w="29" w:type="dxa"/>
              <w:left w:w="115" w:type="dxa"/>
              <w:bottom w:w="29" w:type="dxa"/>
              <w:right w:w="115" w:type="dxa"/>
            </w:tcMar>
            <w:vAlign w:val="center"/>
          </w:tcPr>
          <w:p w14:paraId="664675F6" w14:textId="77777777" w:rsidR="004E773E" w:rsidRPr="00CF3EC8" w:rsidRDefault="004E773E" w:rsidP="007745C9">
            <w:pPr>
              <w:tabs>
                <w:tab w:val="left" w:pos="720"/>
              </w:tabs>
              <w:autoSpaceDE w:val="0"/>
              <w:autoSpaceDN w:val="0"/>
              <w:rPr>
                <w:rFonts w:ascii="Arial" w:hAnsi="Arial" w:cs="Arial"/>
                <w:color w:val="000000"/>
              </w:rPr>
            </w:pPr>
            <w:r w:rsidRPr="00CF3EC8">
              <w:rPr>
                <w:rFonts w:ascii="Arial" w:hAnsi="Arial" w:cs="Arial"/>
                <w:color w:val="000000"/>
              </w:rPr>
              <w:t>On Arrival</w:t>
            </w:r>
          </w:p>
        </w:tc>
        <w:tc>
          <w:tcPr>
            <w:tcW w:w="3486" w:type="dxa"/>
            <w:tcBorders>
              <w:bottom w:val="dashDotStroked" w:sz="24" w:space="0" w:color="auto"/>
            </w:tcBorders>
            <w:tcMar>
              <w:top w:w="29" w:type="dxa"/>
              <w:left w:w="115" w:type="dxa"/>
              <w:bottom w:w="29" w:type="dxa"/>
              <w:right w:w="115" w:type="dxa"/>
            </w:tcMar>
            <w:vAlign w:val="center"/>
          </w:tcPr>
          <w:p w14:paraId="664675F7" w14:textId="77777777" w:rsidR="004E773E" w:rsidRPr="00CF3EC8" w:rsidRDefault="004E773E" w:rsidP="007745C9">
            <w:pPr>
              <w:tabs>
                <w:tab w:val="left" w:pos="720"/>
              </w:tabs>
              <w:autoSpaceDE w:val="0"/>
              <w:autoSpaceDN w:val="0"/>
              <w:rPr>
                <w:rFonts w:ascii="Arial" w:hAnsi="Arial" w:cs="Arial"/>
                <w:color w:val="000000"/>
                <w:szCs w:val="22"/>
              </w:rPr>
            </w:pPr>
          </w:p>
        </w:tc>
        <w:tc>
          <w:tcPr>
            <w:tcW w:w="3486" w:type="dxa"/>
            <w:tcBorders>
              <w:bottom w:val="dashDotStroked" w:sz="24" w:space="0" w:color="auto"/>
            </w:tcBorders>
            <w:tcMar>
              <w:top w:w="29" w:type="dxa"/>
              <w:left w:w="115" w:type="dxa"/>
              <w:bottom w:w="29" w:type="dxa"/>
              <w:right w:w="115" w:type="dxa"/>
            </w:tcMar>
            <w:vAlign w:val="center"/>
          </w:tcPr>
          <w:p w14:paraId="664675F8" w14:textId="77777777" w:rsidR="004E773E" w:rsidRPr="00CF3EC8" w:rsidRDefault="004E773E" w:rsidP="007745C9">
            <w:pPr>
              <w:tabs>
                <w:tab w:val="left" w:pos="720"/>
              </w:tabs>
              <w:autoSpaceDE w:val="0"/>
              <w:autoSpaceDN w:val="0"/>
              <w:rPr>
                <w:rFonts w:ascii="Arial" w:hAnsi="Arial" w:cs="Arial"/>
                <w:color w:val="000000"/>
                <w:szCs w:val="22"/>
              </w:rPr>
            </w:pPr>
          </w:p>
        </w:tc>
      </w:tr>
      <w:tr w:rsidR="004E773E" w:rsidRPr="00CF3EC8" w14:paraId="6646760A" w14:textId="77777777" w:rsidTr="007745C9">
        <w:trPr>
          <w:cantSplit/>
        </w:trPr>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tcMar>
              <w:top w:w="29" w:type="dxa"/>
              <w:left w:w="115" w:type="dxa"/>
              <w:bottom w:w="29" w:type="dxa"/>
              <w:right w:w="115" w:type="dxa"/>
            </w:tcMar>
            <w:vAlign w:val="center"/>
          </w:tcPr>
          <w:p w14:paraId="664675FA"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Crew receives:</w:t>
            </w:r>
          </w:p>
          <w:p w14:paraId="664675FB"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b/>
                <w:color w:val="000000"/>
                <w:szCs w:val="22"/>
              </w:rPr>
              <w:t>UM074:</w:t>
            </w:r>
            <w:r w:rsidRPr="00CF3EC8">
              <w:rPr>
                <w:rFonts w:ascii="Arial" w:hAnsi="Arial" w:cs="Arial"/>
                <w:color w:val="000000"/>
                <w:szCs w:val="22"/>
              </w:rPr>
              <w:tab/>
              <w:t xml:space="preserve"> PROCEED DIRECT TO [</w:t>
            </w:r>
            <w:r w:rsidRPr="00CF3EC8">
              <w:rPr>
                <w:rFonts w:ascii="Arial" w:hAnsi="Arial" w:cs="Arial"/>
                <w:i/>
                <w:color w:val="000000"/>
                <w:szCs w:val="22"/>
              </w:rPr>
              <w:t>position</w:t>
            </w:r>
            <w:r w:rsidRPr="00CF3EC8">
              <w:rPr>
                <w:rFonts w:ascii="Arial" w:hAnsi="Arial" w:cs="Arial"/>
                <w:color w:val="000000"/>
                <w:szCs w:val="22"/>
              </w:rPr>
              <w:t>]</w:t>
            </w:r>
          </w:p>
          <w:p w14:paraId="664675FC"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w:t>
            </w:r>
          </w:p>
          <w:p w14:paraId="664675FD"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b/>
                <w:color w:val="000000"/>
                <w:szCs w:val="22"/>
              </w:rPr>
              <w:t xml:space="preserve">UM290: </w:t>
            </w:r>
            <w:r w:rsidRPr="00CF3EC8">
              <w:rPr>
                <w:rFonts w:ascii="Arial" w:hAnsi="Arial" w:cs="Arial"/>
                <w:color w:val="000000"/>
                <w:szCs w:val="22"/>
              </w:rPr>
              <w:t>DESCEND VIA [</w:t>
            </w:r>
            <w:r w:rsidRPr="00CF3EC8">
              <w:rPr>
                <w:rFonts w:ascii="Arial" w:hAnsi="Arial" w:cs="Arial"/>
                <w:i/>
                <w:color w:val="000000"/>
                <w:szCs w:val="22"/>
              </w:rPr>
              <w:t>procedure name</w:t>
            </w:r>
            <w:r w:rsidRPr="00CF3EC8">
              <w:rPr>
                <w:rFonts w:ascii="Arial" w:hAnsi="Arial" w:cs="Arial"/>
                <w:color w:val="000000"/>
                <w:szCs w:val="22"/>
              </w:rPr>
              <w:t>]</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tcMar>
              <w:top w:w="29" w:type="dxa"/>
              <w:left w:w="115" w:type="dxa"/>
              <w:bottom w:w="29" w:type="dxa"/>
              <w:right w:w="115" w:type="dxa"/>
            </w:tcMar>
          </w:tcPr>
          <w:p w14:paraId="664675FE"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Read UM silently.</w:t>
            </w:r>
          </w:p>
          <w:p w14:paraId="664675FF"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w:t>
            </w:r>
          </w:p>
          <w:p w14:paraId="66467600"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Evaluate and </w:t>
            </w:r>
            <w:r w:rsidR="00BF5267" w:rsidRPr="00CF3EC8">
              <w:rPr>
                <w:rFonts w:ascii="Arial" w:hAnsi="Arial" w:cs="Arial"/>
                <w:color w:val="000000"/>
                <w:szCs w:val="22"/>
              </w:rPr>
              <w:t>d</w:t>
            </w:r>
            <w:r w:rsidRPr="00CF3EC8">
              <w:rPr>
                <w:rFonts w:ascii="Arial" w:hAnsi="Arial" w:cs="Arial"/>
                <w:color w:val="000000"/>
                <w:szCs w:val="22"/>
              </w:rPr>
              <w:t>iscuss.</w:t>
            </w:r>
          </w:p>
          <w:p w14:paraId="66467601"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Setup FMS/MCP</w:t>
            </w:r>
          </w:p>
          <w:p w14:paraId="66467602"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Crosscheck.</w:t>
            </w:r>
          </w:p>
          <w:p w14:paraId="66467603"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Tell PM to accept clearance.</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tcMar>
              <w:top w:w="29" w:type="dxa"/>
              <w:left w:w="115" w:type="dxa"/>
              <w:bottom w:w="29" w:type="dxa"/>
              <w:right w:w="115" w:type="dxa"/>
            </w:tcMar>
          </w:tcPr>
          <w:p w14:paraId="66467604"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Read UM silently. </w:t>
            </w:r>
          </w:p>
          <w:p w14:paraId="66467605"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If loadable, then transfer to FMS.</w:t>
            </w:r>
          </w:p>
          <w:p w14:paraId="66467606"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Evaluate and</w:t>
            </w:r>
            <w:r w:rsidR="00BF5267" w:rsidRPr="00CF3EC8">
              <w:rPr>
                <w:rFonts w:ascii="Arial" w:hAnsi="Arial" w:cs="Arial"/>
                <w:color w:val="000000"/>
                <w:szCs w:val="22"/>
              </w:rPr>
              <w:t xml:space="preserve"> d</w:t>
            </w:r>
            <w:r w:rsidRPr="00CF3EC8">
              <w:rPr>
                <w:rFonts w:ascii="Arial" w:hAnsi="Arial" w:cs="Arial"/>
                <w:color w:val="000000"/>
                <w:szCs w:val="22"/>
              </w:rPr>
              <w:t>iscuss.</w:t>
            </w:r>
          </w:p>
          <w:p w14:paraId="66467607"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w:t>
            </w:r>
          </w:p>
          <w:p w14:paraId="66467608"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Crosscheck.</w:t>
            </w:r>
          </w:p>
          <w:p w14:paraId="66467609"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Send: </w:t>
            </w:r>
            <w:r w:rsidRPr="00CF3EC8">
              <w:rPr>
                <w:rFonts w:ascii="Arial" w:hAnsi="Arial" w:cs="Arial"/>
                <w:b/>
                <w:color w:val="000000"/>
                <w:szCs w:val="22"/>
              </w:rPr>
              <w:t>DM:0</w:t>
            </w:r>
            <w:r w:rsidRPr="00CF3EC8">
              <w:rPr>
                <w:rFonts w:ascii="Arial" w:hAnsi="Arial" w:cs="Arial"/>
                <w:color w:val="000000"/>
                <w:szCs w:val="22"/>
              </w:rPr>
              <w:t xml:space="preserve"> WILCO.</w:t>
            </w:r>
          </w:p>
        </w:tc>
      </w:tr>
      <w:tr w:rsidR="004E773E" w:rsidRPr="00CF3EC8" w14:paraId="66467613" w14:textId="77777777" w:rsidTr="007745C9">
        <w:trPr>
          <w:cantSplit/>
        </w:trPr>
        <w:tc>
          <w:tcPr>
            <w:tcW w:w="10458" w:type="dxa"/>
            <w:gridSpan w:val="3"/>
            <w:tcBorders>
              <w:top w:val="dashDotStroked" w:sz="24" w:space="0" w:color="auto"/>
            </w:tcBorders>
            <w:tcMar>
              <w:top w:w="29" w:type="dxa"/>
              <w:left w:w="115" w:type="dxa"/>
              <w:bottom w:w="29" w:type="dxa"/>
              <w:right w:w="115" w:type="dxa"/>
            </w:tcMar>
          </w:tcPr>
          <w:p w14:paraId="6646760B" w14:textId="77777777" w:rsidR="004E773E" w:rsidRPr="007128D9" w:rsidRDefault="004E773E" w:rsidP="007745C9">
            <w:pPr>
              <w:tabs>
                <w:tab w:val="left" w:pos="720"/>
              </w:tabs>
              <w:autoSpaceDE w:val="0"/>
              <w:autoSpaceDN w:val="0"/>
              <w:spacing w:before="100" w:beforeAutospacing="1" w:afterAutospacing="1"/>
              <w:rPr>
                <w:b/>
                <w:color w:val="000000"/>
              </w:rPr>
            </w:pPr>
            <w:r w:rsidRPr="007128D9">
              <w:rPr>
                <w:b/>
                <w:color w:val="000000"/>
              </w:rPr>
              <w:t>N</w:t>
            </w:r>
            <w:r w:rsidR="00BF5267" w:rsidRPr="007128D9">
              <w:rPr>
                <w:b/>
                <w:color w:val="000000"/>
              </w:rPr>
              <w:t>otes</w:t>
            </w:r>
            <w:r w:rsidRPr="007128D9">
              <w:rPr>
                <w:b/>
                <w:color w:val="000000"/>
              </w:rPr>
              <w:t xml:space="preserve"> and J</w:t>
            </w:r>
            <w:r w:rsidR="00BF5267" w:rsidRPr="007128D9">
              <w:rPr>
                <w:b/>
                <w:color w:val="000000"/>
              </w:rPr>
              <w:t>ustifications</w:t>
            </w:r>
            <w:r w:rsidRPr="007128D9">
              <w:rPr>
                <w:b/>
                <w:color w:val="000000"/>
              </w:rPr>
              <w:t>:</w:t>
            </w:r>
          </w:p>
          <w:p w14:paraId="6646760C" w14:textId="77777777" w:rsidR="004E773E" w:rsidRPr="007128D9" w:rsidRDefault="004E773E" w:rsidP="007745C9">
            <w:r w:rsidRPr="007128D9">
              <w:t xml:space="preserve">1.) The crew has just gone from a low/medium workload to a high workload to "sort out" the new approach procedure. </w:t>
            </w:r>
          </w:p>
          <w:p w14:paraId="6646760D" w14:textId="77777777" w:rsidR="004E773E" w:rsidRPr="007128D9" w:rsidRDefault="004E773E" w:rsidP="007745C9">
            <w:r w:rsidRPr="007128D9">
              <w:t xml:space="preserve">2.) Instrument </w:t>
            </w:r>
            <w:r w:rsidR="00252CEB" w:rsidRPr="00252CEB">
              <w:t xml:space="preserve">approach procedures </w:t>
            </w:r>
            <w:r w:rsidRPr="007128D9">
              <w:t>(IAP) are required by FAR Part 91.175(a) and [</w:t>
            </w:r>
            <w:r w:rsidR="0094752E">
              <w:fldChar w:fldCharType="begin"/>
            </w:r>
            <w:r w:rsidR="0094752E">
              <w:instrText xml:space="preserve"> REF _Ref301356232 \r \h  \* MERGEFORMAT </w:instrText>
            </w:r>
            <w:r w:rsidR="0094752E">
              <w:fldChar w:fldCharType="separate"/>
            </w:r>
            <w:r w:rsidR="00FE1A86">
              <w:t>39</w:t>
            </w:r>
            <w:r w:rsidR="0094752E">
              <w:fldChar w:fldCharType="end"/>
            </w:r>
            <w:r w:rsidRPr="007128D9">
              <w:t>].</w:t>
            </w:r>
          </w:p>
          <w:p w14:paraId="6646760E" w14:textId="77777777" w:rsidR="004E773E" w:rsidRPr="007128D9" w:rsidRDefault="004E773E" w:rsidP="007745C9">
            <w:r w:rsidRPr="007128D9">
              <w:t>3.) Clearance to “descend via” authorizes pilots to:  [</w:t>
            </w:r>
            <w:r w:rsidR="0094752E">
              <w:fldChar w:fldCharType="begin"/>
            </w:r>
            <w:r w:rsidR="0094752E">
              <w:instrText xml:space="preserve"> REF _Ref301356232 \r \h  \* MERGEFORMAT </w:instrText>
            </w:r>
            <w:r w:rsidR="0094752E">
              <w:fldChar w:fldCharType="separate"/>
            </w:r>
            <w:r w:rsidR="00FE1A86">
              <w:t>39</w:t>
            </w:r>
            <w:r w:rsidR="0094752E">
              <w:fldChar w:fldCharType="end"/>
            </w:r>
            <w:r w:rsidRPr="007128D9">
              <w:t>]</w:t>
            </w:r>
          </w:p>
          <w:p w14:paraId="6646760F" w14:textId="77777777" w:rsidR="004E773E" w:rsidRPr="007128D9" w:rsidRDefault="004E773E" w:rsidP="004E773E">
            <w:pPr>
              <w:numPr>
                <w:ilvl w:val="0"/>
                <w:numId w:val="45"/>
              </w:numPr>
              <w:spacing w:after="0"/>
            </w:pPr>
            <w:r w:rsidRPr="007128D9">
              <w:t xml:space="preserve">Vertically and laterally navigate on a STAR/RNAV STAR/FMSP. </w:t>
            </w:r>
          </w:p>
          <w:p w14:paraId="66467610" w14:textId="77777777" w:rsidR="004E773E" w:rsidRPr="007128D9" w:rsidRDefault="004E773E" w:rsidP="004E773E">
            <w:pPr>
              <w:numPr>
                <w:ilvl w:val="0"/>
                <w:numId w:val="45"/>
              </w:numPr>
              <w:spacing w:after="0"/>
            </w:pPr>
            <w:r w:rsidRPr="007128D9">
              <w:t xml:space="preserve">When cleared to a waypoint depicted on a STAR/RNAV STAR/FMSP, to descend from a previously assigned altitude at pilot's discretion to the altitude depicted for that waypoint, and once established on the depicted arrival, to navigate laterally and vertically to meet all published restrictions. </w:t>
            </w:r>
          </w:p>
          <w:p w14:paraId="66467611" w14:textId="77777777" w:rsidR="004E773E" w:rsidRPr="007128D9" w:rsidRDefault="004E773E" w:rsidP="007745C9">
            <w:r w:rsidRPr="007128D9">
              <w:t>4.) Air traffic is responsible for obstacle clearance when issuing a “descend via” instruction to the pilot. The descend via is used in conjunction with STARs/RNAV STARs/FMSPs to reduce phraseology by not requiring the controller to restate the altitude at the next waypoint/fix to which the pilot has been cleared. [</w:t>
            </w:r>
            <w:r w:rsidR="0094752E">
              <w:fldChar w:fldCharType="begin"/>
            </w:r>
            <w:r w:rsidR="0094752E">
              <w:instrText xml:space="preserve"> REF _Ref301356232 \r \h  \* MERGEFORMAT </w:instrText>
            </w:r>
            <w:r w:rsidR="0094752E">
              <w:fldChar w:fldCharType="separate"/>
            </w:r>
            <w:r w:rsidR="00FE1A86">
              <w:t>39</w:t>
            </w:r>
            <w:r w:rsidR="0094752E">
              <w:fldChar w:fldCharType="end"/>
            </w:r>
            <w:r w:rsidRPr="007128D9">
              <w:t>]</w:t>
            </w:r>
          </w:p>
          <w:p w14:paraId="66467612" w14:textId="77777777" w:rsidR="004E773E" w:rsidRPr="00BF5267" w:rsidRDefault="004E773E" w:rsidP="007745C9">
            <w:r w:rsidRPr="007128D9">
              <w:t xml:space="preserve">5.) Maintaining the desired descent profile and utilizing the </w:t>
            </w:r>
            <w:r w:rsidRPr="008E2197">
              <w:t>MAP</w:t>
            </w:r>
            <w:r w:rsidRPr="007128D9">
              <w:t xml:space="preserve"> mode (if available) to maintain awareness of position will ensure a more efficient operation. The crew should be aware of the destination weather and traffic situation and consider the requirements of a potential diversion. A review of the airport approach charts and pages, and a briefing for the approach and landing will be conducted. Complete this approach briefing as soon as practical, preferably before arriving at top of descent so the crew may give full attention to aircraft control.  [</w:t>
            </w:r>
            <w:r w:rsidR="0094752E">
              <w:fldChar w:fldCharType="begin"/>
            </w:r>
            <w:r w:rsidR="0094752E">
              <w:instrText xml:space="preserve"> REF _Ref301356453 \r \h  \* MERGEFORMAT </w:instrText>
            </w:r>
            <w:r w:rsidR="0094752E">
              <w:fldChar w:fldCharType="separate"/>
            </w:r>
            <w:r w:rsidR="00FE1A86">
              <w:t>19</w:t>
            </w:r>
            <w:r w:rsidR="0094752E">
              <w:fldChar w:fldCharType="end"/>
            </w:r>
            <w:r w:rsidRPr="007128D9">
              <w:t>]</w:t>
            </w:r>
          </w:p>
        </w:tc>
      </w:tr>
    </w:tbl>
    <w:p w14:paraId="66467614" w14:textId="77777777" w:rsidR="004E773E" w:rsidRDefault="004E773E" w:rsidP="004E773E">
      <w:pPr>
        <w:rPr>
          <w:rFonts w:ascii="Calibri" w:eastAsia="Calibri" w:hAnsi="Calibri"/>
        </w:rPr>
      </w:pPr>
    </w:p>
    <w:p w14:paraId="66467615" w14:textId="77777777" w:rsidR="00252CEB" w:rsidRDefault="00252CEB" w:rsidP="004E773E">
      <w:pPr>
        <w:rPr>
          <w:rFonts w:ascii="Calibri" w:eastAsia="Calibri" w:hAnsi="Calibri"/>
        </w:rPr>
      </w:pPr>
    </w:p>
    <w:tbl>
      <w:tblPr>
        <w:tblStyle w:val="TableGrid2"/>
        <w:tblW w:w="10458" w:type="dxa"/>
        <w:tblLook w:val="04A0" w:firstRow="1" w:lastRow="0" w:firstColumn="1" w:lastColumn="0" w:noHBand="0" w:noVBand="1"/>
      </w:tblPr>
      <w:tblGrid>
        <w:gridCol w:w="3486"/>
        <w:gridCol w:w="3486"/>
        <w:gridCol w:w="3486"/>
      </w:tblGrid>
      <w:tr w:rsidR="004E773E" w:rsidRPr="00CF3EC8" w14:paraId="66467618" w14:textId="77777777" w:rsidTr="007745C9">
        <w:trPr>
          <w:cantSplit/>
          <w:tblHeader/>
        </w:trPr>
        <w:tc>
          <w:tcPr>
            <w:tcW w:w="3486" w:type="dxa"/>
            <w:tcBorders>
              <w:top w:val="single" w:sz="18" w:space="0" w:color="000000"/>
              <w:right w:val="nil"/>
            </w:tcBorders>
            <w:shd w:val="clear" w:color="auto" w:fill="D9D9D9" w:themeFill="background1" w:themeFillShade="D9"/>
          </w:tcPr>
          <w:p w14:paraId="66467616" w14:textId="77777777" w:rsidR="004E773E" w:rsidRPr="00CF3EC8" w:rsidRDefault="004E773E" w:rsidP="007745C9">
            <w:pPr>
              <w:rPr>
                <w:rFonts w:ascii="Arial" w:hAnsi="Arial" w:cs="Arial"/>
                <w:b/>
              </w:rPr>
            </w:pPr>
            <w:r w:rsidRPr="00CF3EC8">
              <w:rPr>
                <w:rFonts w:ascii="Arial" w:hAnsi="Arial" w:cs="Arial"/>
                <w:b/>
              </w:rPr>
              <w:t>E.6.  DESCENT</w:t>
            </w:r>
          </w:p>
        </w:tc>
        <w:tc>
          <w:tcPr>
            <w:tcW w:w="6972" w:type="dxa"/>
            <w:gridSpan w:val="2"/>
            <w:tcBorders>
              <w:top w:val="single" w:sz="18" w:space="0" w:color="000000"/>
              <w:left w:val="nil"/>
            </w:tcBorders>
            <w:shd w:val="clear" w:color="auto" w:fill="D9D9D9" w:themeFill="background1" w:themeFillShade="D9"/>
          </w:tcPr>
          <w:p w14:paraId="66467617" w14:textId="77777777" w:rsidR="004E773E" w:rsidRPr="00CF3EC8" w:rsidRDefault="004E773E" w:rsidP="007745C9">
            <w:pPr>
              <w:rPr>
                <w:rFonts w:ascii="Arial" w:hAnsi="Arial" w:cs="Arial"/>
                <w:b/>
              </w:rPr>
            </w:pPr>
            <w:r w:rsidRPr="00CF3EC8">
              <w:rPr>
                <w:rFonts w:ascii="Arial" w:hAnsi="Arial" w:cs="Arial"/>
                <w:b/>
                <w:highlight w:val="green"/>
              </w:rPr>
              <w:t>APU Start</w:t>
            </w:r>
          </w:p>
        </w:tc>
      </w:tr>
      <w:tr w:rsidR="004E773E" w:rsidRPr="00BF5267" w14:paraId="6646761C" w14:textId="77777777" w:rsidTr="007745C9">
        <w:trPr>
          <w:cantSplit/>
        </w:trPr>
        <w:tc>
          <w:tcPr>
            <w:tcW w:w="3486" w:type="dxa"/>
            <w:tcBorders>
              <w:bottom w:val="single" w:sz="18" w:space="0" w:color="000000"/>
            </w:tcBorders>
            <w:shd w:val="clear" w:color="auto" w:fill="D9D9D9" w:themeFill="background1" w:themeFillShade="D9"/>
            <w:vAlign w:val="center"/>
          </w:tcPr>
          <w:p w14:paraId="66467619" w14:textId="77777777" w:rsidR="004E773E" w:rsidRPr="00BF5267" w:rsidRDefault="004E773E" w:rsidP="007745C9">
            <w:pPr>
              <w:jc w:val="center"/>
              <w:rPr>
                <w:b/>
                <w:sz w:val="22"/>
                <w:szCs w:val="22"/>
              </w:rPr>
            </w:pPr>
            <w:r w:rsidRPr="00BF5267">
              <w:rPr>
                <w:b/>
              </w:rPr>
              <w:t>Sequence of Events</w:t>
            </w:r>
          </w:p>
        </w:tc>
        <w:tc>
          <w:tcPr>
            <w:tcW w:w="3486" w:type="dxa"/>
            <w:tcBorders>
              <w:bottom w:val="single" w:sz="18" w:space="0" w:color="000000"/>
            </w:tcBorders>
            <w:shd w:val="clear" w:color="auto" w:fill="D9D9D9" w:themeFill="background1" w:themeFillShade="D9"/>
            <w:vAlign w:val="center"/>
          </w:tcPr>
          <w:p w14:paraId="6646761A" w14:textId="77777777" w:rsidR="004E773E" w:rsidRPr="00BF5267" w:rsidRDefault="004E773E" w:rsidP="007745C9">
            <w:pPr>
              <w:spacing w:before="100" w:beforeAutospacing="1" w:afterAutospacing="1"/>
              <w:jc w:val="center"/>
              <w:rPr>
                <w:b/>
                <w:sz w:val="22"/>
                <w:szCs w:val="22"/>
              </w:rPr>
            </w:pPr>
            <w:r w:rsidRPr="00BF5267">
              <w:rPr>
                <w:b/>
              </w:rPr>
              <w:t>Pilot Flying Procedures</w:t>
            </w:r>
          </w:p>
        </w:tc>
        <w:tc>
          <w:tcPr>
            <w:tcW w:w="3486" w:type="dxa"/>
            <w:tcBorders>
              <w:bottom w:val="single" w:sz="18" w:space="0" w:color="000000"/>
            </w:tcBorders>
            <w:shd w:val="clear" w:color="auto" w:fill="D9D9D9" w:themeFill="background1" w:themeFillShade="D9"/>
            <w:vAlign w:val="center"/>
          </w:tcPr>
          <w:p w14:paraId="6646761B" w14:textId="77777777" w:rsidR="004E773E" w:rsidRPr="00BF5267" w:rsidRDefault="004E773E" w:rsidP="007745C9">
            <w:pPr>
              <w:spacing w:before="100" w:beforeAutospacing="1" w:afterAutospacing="1"/>
              <w:jc w:val="center"/>
              <w:rPr>
                <w:b/>
                <w:sz w:val="22"/>
                <w:szCs w:val="22"/>
              </w:rPr>
            </w:pPr>
            <w:r w:rsidRPr="00BF5267">
              <w:rPr>
                <w:b/>
              </w:rPr>
              <w:t>Pilot Monitoring Procedures</w:t>
            </w:r>
          </w:p>
        </w:tc>
      </w:tr>
      <w:tr w:rsidR="004E773E" w:rsidRPr="00CF3EC8" w14:paraId="66467620" w14:textId="77777777" w:rsidTr="007745C9">
        <w:trPr>
          <w:cantSplit/>
        </w:trPr>
        <w:tc>
          <w:tcPr>
            <w:tcW w:w="3486" w:type="dxa"/>
            <w:tcBorders>
              <w:bottom w:val="dashDotStroked" w:sz="24" w:space="0" w:color="auto"/>
            </w:tcBorders>
            <w:tcMar>
              <w:top w:w="29" w:type="dxa"/>
              <w:left w:w="115" w:type="dxa"/>
              <w:bottom w:w="29" w:type="dxa"/>
              <w:right w:w="115" w:type="dxa"/>
            </w:tcMar>
            <w:vAlign w:val="center"/>
          </w:tcPr>
          <w:p w14:paraId="6646761D" w14:textId="77777777" w:rsidR="004E773E" w:rsidRPr="00CF3EC8" w:rsidRDefault="004E773E" w:rsidP="007745C9">
            <w:pPr>
              <w:tabs>
                <w:tab w:val="left" w:pos="720"/>
              </w:tabs>
              <w:autoSpaceDE w:val="0"/>
              <w:autoSpaceDN w:val="0"/>
              <w:rPr>
                <w:rFonts w:ascii="Arial" w:hAnsi="Arial" w:cs="Arial"/>
                <w:color w:val="000000"/>
              </w:rPr>
            </w:pPr>
            <w:r w:rsidRPr="00CF3EC8">
              <w:rPr>
                <w:rFonts w:ascii="Arial" w:hAnsi="Arial" w:cs="Arial"/>
                <w:color w:val="000000"/>
              </w:rPr>
              <w:t>On Arrival prior to FAF</w:t>
            </w:r>
          </w:p>
        </w:tc>
        <w:tc>
          <w:tcPr>
            <w:tcW w:w="3486" w:type="dxa"/>
            <w:tcBorders>
              <w:bottom w:val="dashDotStroked" w:sz="24" w:space="0" w:color="auto"/>
            </w:tcBorders>
            <w:tcMar>
              <w:top w:w="29" w:type="dxa"/>
              <w:left w:w="115" w:type="dxa"/>
              <w:bottom w:w="29" w:type="dxa"/>
              <w:right w:w="115" w:type="dxa"/>
            </w:tcMar>
            <w:vAlign w:val="center"/>
          </w:tcPr>
          <w:p w14:paraId="6646761E"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Calls for APU start</w:t>
            </w:r>
          </w:p>
        </w:tc>
        <w:tc>
          <w:tcPr>
            <w:tcW w:w="3486" w:type="dxa"/>
            <w:tcBorders>
              <w:bottom w:val="dashDotStroked" w:sz="24" w:space="0" w:color="auto"/>
            </w:tcBorders>
            <w:tcMar>
              <w:top w:w="29" w:type="dxa"/>
              <w:left w:w="115" w:type="dxa"/>
              <w:bottom w:w="29" w:type="dxa"/>
              <w:right w:w="115" w:type="dxa"/>
            </w:tcMar>
            <w:vAlign w:val="center"/>
          </w:tcPr>
          <w:p w14:paraId="6646761F"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Starts APU</w:t>
            </w:r>
          </w:p>
        </w:tc>
      </w:tr>
      <w:tr w:rsidR="004E773E" w:rsidRPr="00CF3EC8" w14:paraId="66467625" w14:textId="77777777" w:rsidTr="007745C9">
        <w:trPr>
          <w:cantSplit/>
        </w:trPr>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tcMar>
              <w:top w:w="29" w:type="dxa"/>
              <w:left w:w="115" w:type="dxa"/>
              <w:bottom w:w="29" w:type="dxa"/>
              <w:right w:w="115" w:type="dxa"/>
            </w:tcMar>
            <w:vAlign w:val="center"/>
          </w:tcPr>
          <w:p w14:paraId="66467621"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Crew receives:</w:t>
            </w:r>
          </w:p>
          <w:p w14:paraId="66467622" w14:textId="77777777" w:rsidR="004E773E" w:rsidRPr="00CF3EC8" w:rsidRDefault="004E773E" w:rsidP="007745C9">
            <w:pPr>
              <w:tabs>
                <w:tab w:val="left" w:pos="720"/>
              </w:tabs>
              <w:autoSpaceDE w:val="0"/>
              <w:autoSpaceDN w:val="0"/>
              <w:rPr>
                <w:rFonts w:ascii="Arial" w:hAnsi="Arial" w:cs="Arial"/>
                <w:b/>
                <w:color w:val="000000"/>
                <w:szCs w:val="22"/>
              </w:rPr>
            </w:pPr>
            <w:r w:rsidRPr="00CF3EC8">
              <w:rPr>
                <w:rFonts w:ascii="Arial" w:hAnsi="Arial" w:cs="Arial"/>
                <w:b/>
                <w:color w:val="000000"/>
                <w:szCs w:val="22"/>
              </w:rPr>
              <w:t>Any UM</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tcMar>
              <w:top w:w="29" w:type="dxa"/>
              <w:left w:w="115" w:type="dxa"/>
              <w:bottom w:w="29" w:type="dxa"/>
              <w:right w:w="115" w:type="dxa"/>
            </w:tcMar>
            <w:vAlign w:val="center"/>
          </w:tcPr>
          <w:p w14:paraId="66467623"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PF can choose to delay answering or send STANDBY to allow the PM to finish the APU start.</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tcMar>
              <w:top w:w="29" w:type="dxa"/>
              <w:left w:w="115" w:type="dxa"/>
              <w:bottom w:w="29" w:type="dxa"/>
              <w:right w:w="115" w:type="dxa"/>
            </w:tcMar>
            <w:vAlign w:val="center"/>
          </w:tcPr>
          <w:p w14:paraId="66467624"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N/A</w:t>
            </w:r>
          </w:p>
        </w:tc>
      </w:tr>
      <w:tr w:rsidR="004E773E" w:rsidRPr="00BF5267" w14:paraId="66467628" w14:textId="77777777" w:rsidTr="007745C9">
        <w:trPr>
          <w:cantSplit/>
        </w:trPr>
        <w:tc>
          <w:tcPr>
            <w:tcW w:w="10458" w:type="dxa"/>
            <w:gridSpan w:val="3"/>
            <w:tcBorders>
              <w:top w:val="dashDotStroked" w:sz="24" w:space="0" w:color="auto"/>
            </w:tcBorders>
            <w:tcMar>
              <w:top w:w="29" w:type="dxa"/>
              <w:left w:w="115" w:type="dxa"/>
              <w:bottom w:w="29" w:type="dxa"/>
              <w:right w:w="115" w:type="dxa"/>
            </w:tcMar>
          </w:tcPr>
          <w:p w14:paraId="66467626" w14:textId="77777777" w:rsidR="004E773E" w:rsidRPr="007128D9" w:rsidRDefault="004E773E" w:rsidP="007745C9">
            <w:pPr>
              <w:tabs>
                <w:tab w:val="left" w:pos="720"/>
              </w:tabs>
              <w:autoSpaceDE w:val="0"/>
              <w:autoSpaceDN w:val="0"/>
              <w:spacing w:before="100" w:beforeAutospacing="1" w:afterAutospacing="1"/>
              <w:rPr>
                <w:b/>
                <w:color w:val="000000"/>
              </w:rPr>
            </w:pPr>
            <w:r w:rsidRPr="007128D9">
              <w:rPr>
                <w:b/>
                <w:color w:val="000000"/>
              </w:rPr>
              <w:t>N</w:t>
            </w:r>
            <w:r w:rsidR="00BF5267" w:rsidRPr="00BF5267">
              <w:rPr>
                <w:b/>
                <w:color w:val="000000"/>
              </w:rPr>
              <w:t>otes</w:t>
            </w:r>
            <w:r w:rsidRPr="007128D9">
              <w:rPr>
                <w:b/>
                <w:color w:val="000000"/>
              </w:rPr>
              <w:t xml:space="preserve"> and J</w:t>
            </w:r>
            <w:r w:rsidR="00BF5267" w:rsidRPr="00BF5267">
              <w:rPr>
                <w:b/>
                <w:color w:val="000000"/>
              </w:rPr>
              <w:t>ustifications</w:t>
            </w:r>
            <w:r w:rsidRPr="007128D9">
              <w:rPr>
                <w:b/>
                <w:color w:val="000000"/>
              </w:rPr>
              <w:t>:</w:t>
            </w:r>
          </w:p>
          <w:p w14:paraId="66467627" w14:textId="77777777" w:rsidR="004E773E" w:rsidRPr="00BF5267" w:rsidRDefault="004E773E" w:rsidP="007745C9">
            <w:r w:rsidRPr="00BF5267">
              <w:t xml:space="preserve">1.) If started in flight, the </w:t>
            </w:r>
            <w:r w:rsidRPr="007128D9">
              <w:t>APU</w:t>
            </w:r>
            <w:r w:rsidRPr="00BF5267">
              <w:t xml:space="preserve"> should be stabilized and up to speed prior to reaching the </w:t>
            </w:r>
            <w:r w:rsidR="00252CEB" w:rsidRPr="00BF5267">
              <w:t>final approach fix</w:t>
            </w:r>
            <w:r w:rsidRPr="00BF5267">
              <w:t xml:space="preserve">. </w:t>
            </w:r>
            <w:r w:rsidRPr="007128D9">
              <w:t>[</w:t>
            </w:r>
            <w:r w:rsidR="00653BB1" w:rsidRPr="007128D9">
              <w:fldChar w:fldCharType="begin"/>
            </w:r>
            <w:r w:rsidRPr="007128D9">
              <w:instrText xml:space="preserve"> REF _Ref301356453 \r \h </w:instrText>
            </w:r>
            <w:r w:rsidR="00653BB1" w:rsidRPr="007128D9">
              <w:fldChar w:fldCharType="separate"/>
            </w:r>
            <w:r w:rsidR="00FE1A86">
              <w:t>19</w:t>
            </w:r>
            <w:r w:rsidR="00653BB1" w:rsidRPr="007128D9">
              <w:fldChar w:fldCharType="end"/>
            </w:r>
            <w:r w:rsidRPr="007128D9">
              <w:t>]</w:t>
            </w:r>
          </w:p>
        </w:tc>
      </w:tr>
    </w:tbl>
    <w:p w14:paraId="66467629" w14:textId="77777777" w:rsidR="004E773E" w:rsidRPr="00CF3EC8" w:rsidRDefault="004E773E" w:rsidP="004E773E">
      <w:pPr>
        <w:rPr>
          <w:rFonts w:ascii="Calibri" w:eastAsia="Calibri" w:hAnsi="Calibri"/>
        </w:rPr>
      </w:pPr>
    </w:p>
    <w:tbl>
      <w:tblPr>
        <w:tblStyle w:val="TableGrid2"/>
        <w:tblW w:w="10458" w:type="dxa"/>
        <w:tblLook w:val="04A0" w:firstRow="1" w:lastRow="0" w:firstColumn="1" w:lastColumn="0" w:noHBand="0" w:noVBand="1"/>
      </w:tblPr>
      <w:tblGrid>
        <w:gridCol w:w="3486"/>
        <w:gridCol w:w="3486"/>
        <w:gridCol w:w="3486"/>
      </w:tblGrid>
      <w:tr w:rsidR="004E773E" w:rsidRPr="00CF3EC8" w14:paraId="6646762C" w14:textId="77777777" w:rsidTr="007745C9">
        <w:trPr>
          <w:cantSplit/>
          <w:tblHeader/>
        </w:trPr>
        <w:tc>
          <w:tcPr>
            <w:tcW w:w="3486" w:type="dxa"/>
            <w:tcBorders>
              <w:top w:val="single" w:sz="18" w:space="0" w:color="000000"/>
              <w:right w:val="nil"/>
            </w:tcBorders>
            <w:shd w:val="clear" w:color="auto" w:fill="D9D9D9" w:themeFill="background1" w:themeFillShade="D9"/>
          </w:tcPr>
          <w:p w14:paraId="6646762A" w14:textId="77777777" w:rsidR="004E773E" w:rsidRPr="00CF3EC8" w:rsidRDefault="004E773E" w:rsidP="007745C9">
            <w:pPr>
              <w:rPr>
                <w:rFonts w:ascii="Arial" w:hAnsi="Arial" w:cs="Arial"/>
                <w:b/>
              </w:rPr>
            </w:pPr>
            <w:r w:rsidRPr="00CF3EC8">
              <w:rPr>
                <w:rFonts w:ascii="Arial" w:hAnsi="Arial" w:cs="Arial"/>
                <w:b/>
              </w:rPr>
              <w:t>E.7.  DESCENT</w:t>
            </w:r>
          </w:p>
        </w:tc>
        <w:tc>
          <w:tcPr>
            <w:tcW w:w="6972" w:type="dxa"/>
            <w:gridSpan w:val="2"/>
            <w:tcBorders>
              <w:top w:val="single" w:sz="18" w:space="0" w:color="000000"/>
              <w:left w:val="nil"/>
            </w:tcBorders>
            <w:shd w:val="clear" w:color="auto" w:fill="D9D9D9" w:themeFill="background1" w:themeFillShade="D9"/>
          </w:tcPr>
          <w:p w14:paraId="6646762B" w14:textId="77777777" w:rsidR="004E773E" w:rsidRPr="00CF3EC8" w:rsidRDefault="004E773E" w:rsidP="007745C9">
            <w:pPr>
              <w:rPr>
                <w:rFonts w:ascii="Arial" w:hAnsi="Arial" w:cs="Arial"/>
                <w:b/>
              </w:rPr>
            </w:pPr>
            <w:r w:rsidRPr="00CF3EC8">
              <w:rPr>
                <w:rFonts w:ascii="Arial" w:hAnsi="Arial" w:cs="Arial"/>
                <w:b/>
                <w:highlight w:val="green"/>
              </w:rPr>
              <w:t>Setup for Bleeds-off Approach</w:t>
            </w:r>
          </w:p>
        </w:tc>
      </w:tr>
      <w:tr w:rsidR="004E773E" w:rsidRPr="00BF5267" w14:paraId="66467630" w14:textId="77777777" w:rsidTr="007745C9">
        <w:trPr>
          <w:cantSplit/>
        </w:trPr>
        <w:tc>
          <w:tcPr>
            <w:tcW w:w="3486" w:type="dxa"/>
            <w:tcBorders>
              <w:bottom w:val="single" w:sz="18" w:space="0" w:color="000000"/>
            </w:tcBorders>
            <w:shd w:val="clear" w:color="auto" w:fill="D9D9D9" w:themeFill="background1" w:themeFillShade="D9"/>
            <w:vAlign w:val="center"/>
          </w:tcPr>
          <w:p w14:paraId="6646762D" w14:textId="77777777" w:rsidR="004E773E" w:rsidRPr="00BF5267" w:rsidRDefault="004E773E" w:rsidP="007745C9">
            <w:pPr>
              <w:jc w:val="center"/>
              <w:rPr>
                <w:b/>
                <w:sz w:val="22"/>
                <w:szCs w:val="22"/>
              </w:rPr>
            </w:pPr>
            <w:r w:rsidRPr="00BF5267">
              <w:rPr>
                <w:b/>
              </w:rPr>
              <w:t>Sequence of Events</w:t>
            </w:r>
          </w:p>
        </w:tc>
        <w:tc>
          <w:tcPr>
            <w:tcW w:w="3486" w:type="dxa"/>
            <w:tcBorders>
              <w:bottom w:val="single" w:sz="18" w:space="0" w:color="000000"/>
            </w:tcBorders>
            <w:shd w:val="clear" w:color="auto" w:fill="D9D9D9" w:themeFill="background1" w:themeFillShade="D9"/>
            <w:vAlign w:val="center"/>
          </w:tcPr>
          <w:p w14:paraId="6646762E" w14:textId="77777777" w:rsidR="004E773E" w:rsidRPr="00BF5267" w:rsidRDefault="004E773E" w:rsidP="007745C9">
            <w:pPr>
              <w:spacing w:before="100" w:beforeAutospacing="1" w:afterAutospacing="1"/>
              <w:jc w:val="center"/>
              <w:rPr>
                <w:b/>
                <w:sz w:val="22"/>
                <w:szCs w:val="22"/>
              </w:rPr>
            </w:pPr>
            <w:r w:rsidRPr="00BF5267">
              <w:rPr>
                <w:b/>
              </w:rPr>
              <w:t>Pilot Flying Procedures</w:t>
            </w:r>
          </w:p>
        </w:tc>
        <w:tc>
          <w:tcPr>
            <w:tcW w:w="3486" w:type="dxa"/>
            <w:tcBorders>
              <w:bottom w:val="single" w:sz="18" w:space="0" w:color="000000"/>
            </w:tcBorders>
            <w:shd w:val="clear" w:color="auto" w:fill="D9D9D9" w:themeFill="background1" w:themeFillShade="D9"/>
            <w:vAlign w:val="center"/>
          </w:tcPr>
          <w:p w14:paraId="6646762F" w14:textId="77777777" w:rsidR="004E773E" w:rsidRPr="00BF5267" w:rsidRDefault="004E773E" w:rsidP="007745C9">
            <w:pPr>
              <w:spacing w:before="100" w:beforeAutospacing="1" w:afterAutospacing="1"/>
              <w:jc w:val="center"/>
              <w:rPr>
                <w:b/>
                <w:sz w:val="22"/>
                <w:szCs w:val="22"/>
              </w:rPr>
            </w:pPr>
            <w:r w:rsidRPr="00BF5267">
              <w:rPr>
                <w:b/>
              </w:rPr>
              <w:t>Pilot Monitoring Procedures</w:t>
            </w:r>
          </w:p>
        </w:tc>
      </w:tr>
      <w:tr w:rsidR="004E773E" w:rsidRPr="00CF3EC8" w14:paraId="66467634" w14:textId="77777777" w:rsidTr="007745C9">
        <w:trPr>
          <w:cantSplit/>
        </w:trPr>
        <w:tc>
          <w:tcPr>
            <w:tcW w:w="3486" w:type="dxa"/>
            <w:tcBorders>
              <w:bottom w:val="dashDotStroked" w:sz="24" w:space="0" w:color="auto"/>
            </w:tcBorders>
            <w:tcMar>
              <w:top w:w="29" w:type="dxa"/>
              <w:left w:w="115" w:type="dxa"/>
              <w:bottom w:w="29" w:type="dxa"/>
              <w:right w:w="115" w:type="dxa"/>
            </w:tcMar>
            <w:vAlign w:val="center"/>
          </w:tcPr>
          <w:p w14:paraId="66467631" w14:textId="77777777" w:rsidR="004E773E" w:rsidRPr="00CF3EC8" w:rsidRDefault="004E773E" w:rsidP="007745C9">
            <w:pPr>
              <w:tabs>
                <w:tab w:val="left" w:pos="720"/>
              </w:tabs>
              <w:autoSpaceDE w:val="0"/>
              <w:autoSpaceDN w:val="0"/>
              <w:rPr>
                <w:rFonts w:ascii="Arial" w:hAnsi="Arial" w:cs="Arial"/>
                <w:color w:val="000000"/>
              </w:rPr>
            </w:pPr>
            <w:r w:rsidRPr="00CF3EC8">
              <w:rPr>
                <w:rFonts w:ascii="Arial" w:hAnsi="Arial" w:cs="Arial"/>
                <w:color w:val="000000"/>
              </w:rPr>
              <w:t xml:space="preserve">On </w:t>
            </w:r>
            <w:r w:rsidR="00252CEB" w:rsidRPr="00CF3EC8">
              <w:rPr>
                <w:rFonts w:ascii="Arial" w:hAnsi="Arial" w:cs="Arial"/>
                <w:color w:val="000000"/>
              </w:rPr>
              <w:t>arrival</w:t>
            </w:r>
            <w:r w:rsidR="00252CEB">
              <w:rPr>
                <w:rFonts w:ascii="Arial" w:hAnsi="Arial" w:cs="Arial"/>
                <w:color w:val="000000"/>
              </w:rPr>
              <w:t>,</w:t>
            </w:r>
            <w:r w:rsidR="00252CEB" w:rsidRPr="00CF3EC8">
              <w:rPr>
                <w:rFonts w:ascii="Arial" w:hAnsi="Arial" w:cs="Arial"/>
                <w:color w:val="000000"/>
              </w:rPr>
              <w:t xml:space="preserve"> </w:t>
            </w:r>
            <w:r w:rsidRPr="00CF3EC8">
              <w:rPr>
                <w:rFonts w:ascii="Arial" w:hAnsi="Arial" w:cs="Arial"/>
                <w:color w:val="000000"/>
              </w:rPr>
              <w:t xml:space="preserve">prior to commencing the approach. </w:t>
            </w:r>
            <w:r w:rsidRPr="00CF3EC8">
              <w:rPr>
                <w:rFonts w:ascii="Arial" w:hAnsi="Arial" w:cs="Arial"/>
              </w:rPr>
              <w:t>[</w:t>
            </w:r>
            <w:r w:rsidR="00653BB1">
              <w:rPr>
                <w:rFonts w:ascii="Arial" w:hAnsi="Arial" w:cs="Arial"/>
              </w:rPr>
              <w:fldChar w:fldCharType="begin"/>
            </w:r>
            <w:r>
              <w:rPr>
                <w:rFonts w:ascii="Arial" w:hAnsi="Arial" w:cs="Arial"/>
              </w:rPr>
              <w:instrText xml:space="preserve"> REF _Ref301356453 \r \h </w:instrText>
            </w:r>
            <w:r w:rsidR="00653BB1">
              <w:rPr>
                <w:rFonts w:ascii="Arial" w:hAnsi="Arial" w:cs="Arial"/>
              </w:rPr>
            </w:r>
            <w:r w:rsidR="00653BB1">
              <w:rPr>
                <w:rFonts w:ascii="Arial" w:hAnsi="Arial" w:cs="Arial"/>
              </w:rPr>
              <w:fldChar w:fldCharType="separate"/>
            </w:r>
            <w:r w:rsidR="00FE1A86">
              <w:rPr>
                <w:rFonts w:ascii="Arial" w:hAnsi="Arial" w:cs="Arial"/>
              </w:rPr>
              <w:t>19</w:t>
            </w:r>
            <w:r w:rsidR="00653BB1">
              <w:rPr>
                <w:rFonts w:ascii="Arial" w:hAnsi="Arial" w:cs="Arial"/>
              </w:rPr>
              <w:fldChar w:fldCharType="end"/>
            </w:r>
            <w:r w:rsidRPr="00CF3EC8">
              <w:rPr>
                <w:rFonts w:ascii="Arial" w:hAnsi="Arial" w:cs="Arial"/>
              </w:rPr>
              <w:t>]</w:t>
            </w:r>
          </w:p>
        </w:tc>
        <w:tc>
          <w:tcPr>
            <w:tcW w:w="3486" w:type="dxa"/>
            <w:tcBorders>
              <w:bottom w:val="dashDotStroked" w:sz="24" w:space="0" w:color="auto"/>
            </w:tcBorders>
            <w:tcMar>
              <w:top w:w="29" w:type="dxa"/>
              <w:left w:w="115" w:type="dxa"/>
              <w:bottom w:w="29" w:type="dxa"/>
              <w:right w:w="115" w:type="dxa"/>
            </w:tcMar>
            <w:vAlign w:val="center"/>
          </w:tcPr>
          <w:p w14:paraId="66467632"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Call for bleeds off</w:t>
            </w:r>
          </w:p>
        </w:tc>
        <w:tc>
          <w:tcPr>
            <w:tcW w:w="3486" w:type="dxa"/>
            <w:tcBorders>
              <w:bottom w:val="dashDotStroked" w:sz="24" w:space="0" w:color="auto"/>
            </w:tcBorders>
            <w:tcMar>
              <w:top w:w="29" w:type="dxa"/>
              <w:left w:w="115" w:type="dxa"/>
              <w:bottom w:w="29" w:type="dxa"/>
              <w:right w:w="115" w:type="dxa"/>
            </w:tcMar>
            <w:vAlign w:val="center"/>
          </w:tcPr>
          <w:p w14:paraId="66467633"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Set up for bleeds off landing</w:t>
            </w:r>
          </w:p>
        </w:tc>
      </w:tr>
      <w:tr w:rsidR="004E773E" w:rsidRPr="00CF3EC8" w14:paraId="66467639" w14:textId="77777777" w:rsidTr="007745C9">
        <w:trPr>
          <w:cantSplit/>
        </w:trPr>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tcMar>
              <w:top w:w="29" w:type="dxa"/>
              <w:left w:w="115" w:type="dxa"/>
              <w:bottom w:w="29" w:type="dxa"/>
              <w:right w:w="115" w:type="dxa"/>
            </w:tcMar>
            <w:vAlign w:val="center"/>
          </w:tcPr>
          <w:p w14:paraId="66467635"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Crew receives:</w:t>
            </w:r>
          </w:p>
          <w:p w14:paraId="66467636" w14:textId="77777777" w:rsidR="004E773E" w:rsidRPr="00CF3EC8" w:rsidRDefault="004E773E" w:rsidP="007745C9">
            <w:pPr>
              <w:tabs>
                <w:tab w:val="left" w:pos="720"/>
              </w:tabs>
              <w:autoSpaceDE w:val="0"/>
              <w:autoSpaceDN w:val="0"/>
              <w:rPr>
                <w:rFonts w:ascii="Arial" w:hAnsi="Arial" w:cs="Arial"/>
                <w:b/>
                <w:color w:val="000000"/>
                <w:szCs w:val="22"/>
              </w:rPr>
            </w:pPr>
            <w:r w:rsidRPr="00CF3EC8">
              <w:rPr>
                <w:rFonts w:ascii="Arial" w:hAnsi="Arial" w:cs="Arial"/>
                <w:b/>
                <w:color w:val="000000"/>
                <w:szCs w:val="22"/>
              </w:rPr>
              <w:t>Any UM</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tcMar>
              <w:top w:w="29" w:type="dxa"/>
              <w:left w:w="115" w:type="dxa"/>
              <w:bottom w:w="29" w:type="dxa"/>
              <w:right w:w="115" w:type="dxa"/>
            </w:tcMar>
            <w:vAlign w:val="center"/>
          </w:tcPr>
          <w:p w14:paraId="66467637"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PF can choose to delay answering or send STANDBY to finish the Bleeds Off procedure</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tcMar>
              <w:top w:w="29" w:type="dxa"/>
              <w:left w:w="115" w:type="dxa"/>
              <w:bottom w:w="29" w:type="dxa"/>
              <w:right w:w="115" w:type="dxa"/>
            </w:tcMar>
            <w:vAlign w:val="center"/>
          </w:tcPr>
          <w:p w14:paraId="66467638"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N/A</w:t>
            </w:r>
          </w:p>
        </w:tc>
      </w:tr>
      <w:tr w:rsidR="004E773E" w:rsidRPr="00CF3EC8" w14:paraId="6646763D" w14:textId="77777777" w:rsidTr="007745C9">
        <w:trPr>
          <w:cantSplit/>
        </w:trPr>
        <w:tc>
          <w:tcPr>
            <w:tcW w:w="10458" w:type="dxa"/>
            <w:gridSpan w:val="3"/>
            <w:tcBorders>
              <w:top w:val="dashDotStroked" w:sz="24" w:space="0" w:color="auto"/>
            </w:tcBorders>
            <w:tcMar>
              <w:top w:w="29" w:type="dxa"/>
              <w:left w:w="115" w:type="dxa"/>
              <w:bottom w:w="29" w:type="dxa"/>
              <w:right w:w="115" w:type="dxa"/>
            </w:tcMar>
          </w:tcPr>
          <w:p w14:paraId="6646763A" w14:textId="77777777" w:rsidR="004E773E" w:rsidRPr="007128D9" w:rsidRDefault="004E773E" w:rsidP="007745C9">
            <w:pPr>
              <w:tabs>
                <w:tab w:val="left" w:pos="720"/>
              </w:tabs>
              <w:autoSpaceDE w:val="0"/>
              <w:autoSpaceDN w:val="0"/>
              <w:spacing w:before="100" w:beforeAutospacing="1" w:afterAutospacing="1"/>
              <w:rPr>
                <w:b/>
                <w:color w:val="000000"/>
              </w:rPr>
            </w:pPr>
            <w:r w:rsidRPr="007128D9">
              <w:rPr>
                <w:b/>
                <w:color w:val="000000"/>
              </w:rPr>
              <w:t>N</w:t>
            </w:r>
            <w:r w:rsidR="00BF5267" w:rsidRPr="007128D9">
              <w:rPr>
                <w:b/>
                <w:color w:val="000000"/>
              </w:rPr>
              <w:t>otes</w:t>
            </w:r>
            <w:r w:rsidRPr="007128D9">
              <w:rPr>
                <w:b/>
                <w:color w:val="000000"/>
              </w:rPr>
              <w:t xml:space="preserve"> and J</w:t>
            </w:r>
            <w:r w:rsidR="00BF5267" w:rsidRPr="007128D9">
              <w:rPr>
                <w:b/>
                <w:color w:val="000000"/>
              </w:rPr>
              <w:t>ustifications</w:t>
            </w:r>
            <w:r w:rsidRPr="007128D9">
              <w:rPr>
                <w:b/>
                <w:color w:val="000000"/>
              </w:rPr>
              <w:t>:</w:t>
            </w:r>
          </w:p>
          <w:p w14:paraId="6646763B" w14:textId="77777777" w:rsidR="004E773E" w:rsidRPr="007128D9" w:rsidRDefault="004E773E" w:rsidP="007745C9">
            <w:r w:rsidRPr="007128D9">
              <w:t>1.) Prior to commencing the approach setup for a bleeds off landing to meet performance requirements. [</w:t>
            </w:r>
            <w:r w:rsidR="0094752E">
              <w:fldChar w:fldCharType="begin"/>
            </w:r>
            <w:r w:rsidR="0094752E">
              <w:instrText xml:space="preserve"> REF _Ref301356453 \r \h  \* MERGEFORMAT </w:instrText>
            </w:r>
            <w:r w:rsidR="0094752E">
              <w:fldChar w:fldCharType="separate"/>
            </w:r>
            <w:r w:rsidR="00FE1A86">
              <w:t>19</w:t>
            </w:r>
            <w:r w:rsidR="0094752E">
              <w:fldChar w:fldCharType="end"/>
            </w:r>
            <w:r w:rsidRPr="007128D9">
              <w:t>]</w:t>
            </w:r>
          </w:p>
          <w:p w14:paraId="6646763C" w14:textId="77777777" w:rsidR="004E773E" w:rsidRPr="00BF5267" w:rsidRDefault="004E773E" w:rsidP="007745C9">
            <w:r w:rsidRPr="007128D9">
              <w:t>2.) APU is required to be running prior to turning off the engine bleeds.  [</w:t>
            </w:r>
            <w:r w:rsidR="0094752E">
              <w:fldChar w:fldCharType="begin"/>
            </w:r>
            <w:r w:rsidR="0094752E">
              <w:instrText xml:space="preserve"> REF _Ref301356453 \r \h  \* MERGEFORMAT </w:instrText>
            </w:r>
            <w:r w:rsidR="0094752E">
              <w:fldChar w:fldCharType="separate"/>
            </w:r>
            <w:r w:rsidR="00FE1A86">
              <w:t>19</w:t>
            </w:r>
            <w:r w:rsidR="0094752E">
              <w:fldChar w:fldCharType="end"/>
            </w:r>
            <w:r w:rsidRPr="007128D9">
              <w:t>]</w:t>
            </w:r>
          </w:p>
        </w:tc>
      </w:tr>
    </w:tbl>
    <w:p w14:paraId="6646763E" w14:textId="77777777" w:rsidR="004E773E" w:rsidRPr="00CF3EC8" w:rsidRDefault="004E773E" w:rsidP="004E773E">
      <w:pPr>
        <w:rPr>
          <w:rFonts w:ascii="Calibri" w:eastAsia="Calibri" w:hAnsi="Calibri"/>
        </w:rPr>
      </w:pPr>
    </w:p>
    <w:tbl>
      <w:tblPr>
        <w:tblStyle w:val="TableGrid2"/>
        <w:tblW w:w="10458" w:type="dxa"/>
        <w:tblLook w:val="04A0" w:firstRow="1" w:lastRow="0" w:firstColumn="1" w:lastColumn="0" w:noHBand="0" w:noVBand="1"/>
      </w:tblPr>
      <w:tblGrid>
        <w:gridCol w:w="3486"/>
        <w:gridCol w:w="3486"/>
        <w:gridCol w:w="3486"/>
      </w:tblGrid>
      <w:tr w:rsidR="004E773E" w:rsidRPr="00CF3EC8" w14:paraId="66467641" w14:textId="77777777" w:rsidTr="007745C9">
        <w:trPr>
          <w:cantSplit/>
          <w:tblHeader/>
        </w:trPr>
        <w:tc>
          <w:tcPr>
            <w:tcW w:w="3486" w:type="dxa"/>
            <w:tcBorders>
              <w:top w:val="single" w:sz="18" w:space="0" w:color="000000"/>
              <w:bottom w:val="single" w:sz="4" w:space="0" w:color="000000"/>
              <w:right w:val="nil"/>
            </w:tcBorders>
            <w:shd w:val="clear" w:color="auto" w:fill="D9D9D9" w:themeFill="background1" w:themeFillShade="D9"/>
          </w:tcPr>
          <w:p w14:paraId="6646763F" w14:textId="77777777" w:rsidR="004E773E" w:rsidRPr="00CF3EC8" w:rsidRDefault="004E773E" w:rsidP="007745C9">
            <w:pPr>
              <w:rPr>
                <w:rFonts w:ascii="Arial" w:hAnsi="Arial" w:cs="Arial"/>
                <w:b/>
              </w:rPr>
            </w:pPr>
            <w:r w:rsidRPr="00CF3EC8">
              <w:rPr>
                <w:rFonts w:ascii="Arial" w:hAnsi="Arial" w:cs="Arial"/>
                <w:b/>
              </w:rPr>
              <w:t>E.8.  DESCENT</w:t>
            </w:r>
          </w:p>
        </w:tc>
        <w:tc>
          <w:tcPr>
            <w:tcW w:w="6972" w:type="dxa"/>
            <w:gridSpan w:val="2"/>
            <w:tcBorders>
              <w:top w:val="single" w:sz="18" w:space="0" w:color="000000"/>
              <w:left w:val="nil"/>
              <w:bottom w:val="single" w:sz="4" w:space="0" w:color="000000"/>
            </w:tcBorders>
            <w:shd w:val="clear" w:color="auto" w:fill="D9D9D9" w:themeFill="background1" w:themeFillShade="D9"/>
          </w:tcPr>
          <w:p w14:paraId="66467640" w14:textId="77777777" w:rsidR="004E773E" w:rsidRPr="00CF3EC8" w:rsidRDefault="004E773E" w:rsidP="007745C9">
            <w:pPr>
              <w:rPr>
                <w:rFonts w:ascii="Arial" w:hAnsi="Arial" w:cs="Arial"/>
                <w:b/>
              </w:rPr>
            </w:pPr>
            <w:r w:rsidRPr="00CF3EC8">
              <w:rPr>
                <w:rFonts w:ascii="Arial" w:hAnsi="Arial" w:cs="Arial"/>
                <w:b/>
                <w:highlight w:val="green"/>
              </w:rPr>
              <w:t>Data Link Altitude</w:t>
            </w:r>
            <w:r w:rsidRPr="00CF3EC8">
              <w:rPr>
                <w:rFonts w:ascii="Arial" w:hAnsi="Arial" w:cs="Arial"/>
                <w:b/>
              </w:rPr>
              <w:t xml:space="preserve">  </w:t>
            </w:r>
          </w:p>
        </w:tc>
      </w:tr>
      <w:tr w:rsidR="004E773E" w:rsidRPr="00CF3EC8" w14:paraId="66467644" w14:textId="77777777" w:rsidTr="007745C9">
        <w:trPr>
          <w:cantSplit/>
        </w:trPr>
        <w:tc>
          <w:tcPr>
            <w:tcW w:w="3486" w:type="dxa"/>
            <w:tcBorders>
              <w:bottom w:val="single" w:sz="4" w:space="0" w:color="000000"/>
              <w:right w:val="nil"/>
            </w:tcBorders>
            <w:shd w:val="clear" w:color="auto" w:fill="EAF1DD" w:themeFill="accent3" w:themeFillTint="33"/>
            <w:vAlign w:val="center"/>
          </w:tcPr>
          <w:p w14:paraId="66467642" w14:textId="77777777" w:rsidR="004E773E" w:rsidRPr="00CF3EC8" w:rsidRDefault="004E773E" w:rsidP="007745C9">
            <w:pPr>
              <w:jc w:val="right"/>
              <w:rPr>
                <w:b/>
              </w:rPr>
            </w:pPr>
            <w:r w:rsidRPr="00CF3EC8">
              <w:rPr>
                <w:b/>
              </w:rPr>
              <w:t>RECOMMENDATION:</w:t>
            </w:r>
          </w:p>
        </w:tc>
        <w:tc>
          <w:tcPr>
            <w:tcW w:w="6972" w:type="dxa"/>
            <w:gridSpan w:val="2"/>
            <w:tcBorders>
              <w:left w:val="nil"/>
              <w:bottom w:val="single" w:sz="4" w:space="0" w:color="000000"/>
            </w:tcBorders>
            <w:shd w:val="clear" w:color="auto" w:fill="EAF1DD" w:themeFill="accent3" w:themeFillTint="33"/>
            <w:vAlign w:val="center"/>
          </w:tcPr>
          <w:p w14:paraId="66467643" w14:textId="77777777" w:rsidR="004E773E" w:rsidRPr="00CF3EC8" w:rsidRDefault="004E773E" w:rsidP="007745C9">
            <w:pPr>
              <w:jc w:val="center"/>
              <w:rPr>
                <w:b/>
              </w:rPr>
            </w:pPr>
            <w:r w:rsidRPr="00CF3EC8">
              <w:rPr>
                <w:b/>
              </w:rPr>
              <w:t>USE CPDLC</w:t>
            </w:r>
          </w:p>
        </w:tc>
      </w:tr>
      <w:tr w:rsidR="004E773E" w:rsidRPr="00BF5267" w14:paraId="66467648" w14:textId="77777777" w:rsidTr="007745C9">
        <w:trPr>
          <w:cantSplit/>
        </w:trPr>
        <w:tc>
          <w:tcPr>
            <w:tcW w:w="3486" w:type="dxa"/>
            <w:tcBorders>
              <w:top w:val="single" w:sz="4" w:space="0" w:color="000000"/>
              <w:bottom w:val="single" w:sz="18" w:space="0" w:color="000000"/>
            </w:tcBorders>
            <w:shd w:val="clear" w:color="auto" w:fill="D9D9D9" w:themeFill="background1" w:themeFillShade="D9"/>
            <w:vAlign w:val="center"/>
          </w:tcPr>
          <w:p w14:paraId="66467645" w14:textId="77777777" w:rsidR="004E773E" w:rsidRPr="00BF5267" w:rsidRDefault="004E773E" w:rsidP="007745C9">
            <w:pPr>
              <w:spacing w:before="100" w:beforeAutospacing="1" w:afterAutospacing="1"/>
              <w:jc w:val="center"/>
              <w:rPr>
                <w:b/>
                <w:sz w:val="22"/>
                <w:szCs w:val="22"/>
              </w:rPr>
            </w:pPr>
            <w:r w:rsidRPr="00BF5267">
              <w:rPr>
                <w:b/>
              </w:rPr>
              <w:t>Sequence of Events</w:t>
            </w:r>
          </w:p>
        </w:tc>
        <w:tc>
          <w:tcPr>
            <w:tcW w:w="3486" w:type="dxa"/>
            <w:tcBorders>
              <w:top w:val="single" w:sz="4" w:space="0" w:color="000000"/>
              <w:bottom w:val="single" w:sz="18" w:space="0" w:color="000000"/>
            </w:tcBorders>
            <w:shd w:val="clear" w:color="auto" w:fill="D9D9D9" w:themeFill="background1" w:themeFillShade="D9"/>
            <w:vAlign w:val="center"/>
          </w:tcPr>
          <w:p w14:paraId="66467646" w14:textId="77777777" w:rsidR="004E773E" w:rsidRPr="00BF5267" w:rsidRDefault="004E773E" w:rsidP="007745C9">
            <w:pPr>
              <w:spacing w:before="100" w:beforeAutospacing="1" w:afterAutospacing="1"/>
              <w:jc w:val="center"/>
              <w:rPr>
                <w:b/>
                <w:sz w:val="22"/>
                <w:szCs w:val="22"/>
              </w:rPr>
            </w:pPr>
            <w:r w:rsidRPr="00BF5267">
              <w:rPr>
                <w:b/>
              </w:rPr>
              <w:t>Pilot Flying Procedures</w:t>
            </w:r>
          </w:p>
        </w:tc>
        <w:tc>
          <w:tcPr>
            <w:tcW w:w="3486" w:type="dxa"/>
            <w:tcBorders>
              <w:top w:val="single" w:sz="4" w:space="0" w:color="000000"/>
              <w:bottom w:val="single" w:sz="18" w:space="0" w:color="000000"/>
            </w:tcBorders>
            <w:shd w:val="clear" w:color="auto" w:fill="D9D9D9" w:themeFill="background1" w:themeFillShade="D9"/>
            <w:vAlign w:val="center"/>
          </w:tcPr>
          <w:p w14:paraId="66467647" w14:textId="77777777" w:rsidR="004E773E" w:rsidRPr="00BF5267" w:rsidRDefault="004E773E" w:rsidP="007745C9">
            <w:pPr>
              <w:spacing w:before="100" w:beforeAutospacing="1" w:afterAutospacing="1"/>
              <w:jc w:val="center"/>
              <w:rPr>
                <w:b/>
                <w:sz w:val="22"/>
                <w:szCs w:val="22"/>
              </w:rPr>
            </w:pPr>
            <w:r w:rsidRPr="00BF5267">
              <w:rPr>
                <w:b/>
              </w:rPr>
              <w:t>Pilot Monitoring Procedures</w:t>
            </w:r>
          </w:p>
        </w:tc>
      </w:tr>
      <w:tr w:rsidR="004E773E" w:rsidRPr="00CF3EC8" w14:paraId="6646764C" w14:textId="77777777" w:rsidTr="007745C9">
        <w:trPr>
          <w:cantSplit/>
        </w:trPr>
        <w:tc>
          <w:tcPr>
            <w:tcW w:w="3486" w:type="dxa"/>
            <w:tcBorders>
              <w:bottom w:val="dashDotStroked" w:sz="24" w:space="0" w:color="auto"/>
            </w:tcBorders>
            <w:vAlign w:val="center"/>
          </w:tcPr>
          <w:p w14:paraId="66467649" w14:textId="77777777" w:rsidR="004E773E" w:rsidRPr="00CF3EC8" w:rsidRDefault="004E773E" w:rsidP="007745C9">
            <w:pPr>
              <w:tabs>
                <w:tab w:val="left" w:pos="720"/>
              </w:tabs>
              <w:autoSpaceDE w:val="0"/>
              <w:autoSpaceDN w:val="0"/>
              <w:rPr>
                <w:rFonts w:ascii="Arial" w:hAnsi="Arial" w:cs="Arial"/>
                <w:color w:val="000000"/>
              </w:rPr>
            </w:pPr>
            <w:r w:rsidRPr="00CF3EC8">
              <w:rPr>
                <w:rFonts w:ascii="Arial" w:hAnsi="Arial" w:cs="Arial"/>
                <w:color w:val="000000"/>
              </w:rPr>
              <w:t xml:space="preserve">Descending through a "Data Link Altitude" </w:t>
            </w:r>
          </w:p>
        </w:tc>
        <w:tc>
          <w:tcPr>
            <w:tcW w:w="3486" w:type="dxa"/>
            <w:tcBorders>
              <w:bottom w:val="dashDotStroked" w:sz="24" w:space="0" w:color="auto"/>
            </w:tcBorders>
            <w:vAlign w:val="center"/>
          </w:tcPr>
          <w:p w14:paraId="6646764A" w14:textId="77777777" w:rsidR="004E773E" w:rsidRPr="00CF3EC8" w:rsidRDefault="004E773E" w:rsidP="007745C9">
            <w:pPr>
              <w:tabs>
                <w:tab w:val="left" w:pos="720"/>
              </w:tabs>
              <w:autoSpaceDE w:val="0"/>
              <w:autoSpaceDN w:val="0"/>
              <w:rPr>
                <w:rFonts w:ascii="Arial" w:hAnsi="Arial" w:cs="Arial"/>
                <w:color w:val="000000"/>
                <w:szCs w:val="22"/>
              </w:rPr>
            </w:pPr>
          </w:p>
        </w:tc>
        <w:tc>
          <w:tcPr>
            <w:tcW w:w="3486" w:type="dxa"/>
            <w:tcBorders>
              <w:bottom w:val="dashDotStroked" w:sz="24" w:space="0" w:color="auto"/>
            </w:tcBorders>
            <w:vAlign w:val="center"/>
          </w:tcPr>
          <w:p w14:paraId="6646764B" w14:textId="77777777" w:rsidR="004E773E" w:rsidRPr="00CF3EC8" w:rsidRDefault="004E773E" w:rsidP="007745C9">
            <w:pPr>
              <w:tabs>
                <w:tab w:val="left" w:pos="720"/>
              </w:tabs>
              <w:autoSpaceDE w:val="0"/>
              <w:autoSpaceDN w:val="0"/>
              <w:rPr>
                <w:rFonts w:ascii="Arial" w:hAnsi="Arial" w:cs="Arial"/>
                <w:color w:val="000000"/>
                <w:szCs w:val="22"/>
              </w:rPr>
            </w:pPr>
          </w:p>
        </w:tc>
      </w:tr>
      <w:tr w:rsidR="004E773E" w:rsidRPr="00CF3EC8" w14:paraId="66467655" w14:textId="77777777" w:rsidTr="007745C9">
        <w:trPr>
          <w:cantSplit/>
        </w:trPr>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vAlign w:val="center"/>
          </w:tcPr>
          <w:p w14:paraId="6646764D"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Crew receives:</w:t>
            </w:r>
          </w:p>
          <w:p w14:paraId="6646764E"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b/>
                <w:color w:val="000000"/>
                <w:szCs w:val="22"/>
              </w:rPr>
              <w:t>UM120:</w:t>
            </w:r>
            <w:r w:rsidRPr="00CF3EC8">
              <w:rPr>
                <w:rFonts w:ascii="Arial" w:hAnsi="Arial" w:cs="Arial"/>
                <w:color w:val="000000"/>
                <w:szCs w:val="22"/>
              </w:rPr>
              <w:t xml:space="preserve"> MONITOR [</w:t>
            </w:r>
            <w:r w:rsidRPr="00CF3EC8">
              <w:rPr>
                <w:rFonts w:ascii="Arial" w:hAnsi="Arial" w:cs="Arial"/>
                <w:i/>
                <w:color w:val="000000"/>
                <w:szCs w:val="22"/>
              </w:rPr>
              <w:t>unit name</w:t>
            </w:r>
            <w:r w:rsidRPr="00CF3EC8">
              <w:rPr>
                <w:rFonts w:ascii="Arial" w:hAnsi="Arial" w:cs="Arial"/>
                <w:color w:val="000000"/>
                <w:szCs w:val="22"/>
              </w:rPr>
              <w:t>] [</w:t>
            </w:r>
            <w:r w:rsidRPr="00CF3EC8">
              <w:rPr>
                <w:rFonts w:ascii="Arial" w:hAnsi="Arial" w:cs="Arial"/>
                <w:i/>
                <w:color w:val="000000"/>
                <w:szCs w:val="22"/>
              </w:rPr>
              <w:t>frequency</w:t>
            </w:r>
            <w:r w:rsidRPr="00CF3EC8">
              <w:rPr>
                <w:rFonts w:ascii="Arial" w:hAnsi="Arial" w:cs="Arial"/>
                <w:color w:val="000000"/>
                <w:szCs w:val="22"/>
              </w:rPr>
              <w:t>]</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tcPr>
          <w:p w14:paraId="6646764F"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Read UM silently.</w:t>
            </w:r>
          </w:p>
          <w:p w14:paraId="66467650"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Check Comm frequency.</w:t>
            </w:r>
          </w:p>
          <w:p w14:paraId="66467651"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Tell PM to acknowledge the UM</w:t>
            </w:r>
            <w:r w:rsidR="00252CEB">
              <w:rPr>
                <w:rFonts w:ascii="Arial" w:hAnsi="Arial" w:cs="Arial"/>
                <w:color w:val="000000"/>
                <w:szCs w:val="22"/>
              </w:rPr>
              <w:t>.</w:t>
            </w:r>
          </w:p>
        </w:tc>
        <w:tc>
          <w:tcPr>
            <w:tcW w:w="3486" w:type="dxa"/>
            <w:tcBorders>
              <w:top w:val="dashDotStroked" w:sz="24" w:space="0" w:color="auto"/>
              <w:left w:val="dashDotStroked" w:sz="24" w:space="0" w:color="auto"/>
              <w:bottom w:val="dashDotStroked" w:sz="24" w:space="0" w:color="auto"/>
              <w:right w:val="dashDotStroked" w:sz="24" w:space="0" w:color="auto"/>
            </w:tcBorders>
            <w:shd w:val="clear" w:color="auto" w:fill="EAF1DD" w:themeFill="accent3" w:themeFillTint="33"/>
          </w:tcPr>
          <w:p w14:paraId="66467652"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Read UM silently. </w:t>
            </w:r>
          </w:p>
          <w:p w14:paraId="66467653"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Check Comm frequency.</w:t>
            </w:r>
          </w:p>
          <w:p w14:paraId="66467654"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Send: </w:t>
            </w:r>
            <w:r w:rsidRPr="00CF3EC8">
              <w:rPr>
                <w:rFonts w:ascii="Arial" w:hAnsi="Arial" w:cs="Arial"/>
                <w:b/>
                <w:color w:val="000000"/>
                <w:szCs w:val="22"/>
              </w:rPr>
              <w:t>DM0:</w:t>
            </w:r>
            <w:r w:rsidRPr="00CF3EC8">
              <w:rPr>
                <w:rFonts w:ascii="Arial" w:hAnsi="Arial" w:cs="Arial"/>
                <w:color w:val="000000"/>
                <w:szCs w:val="22"/>
              </w:rPr>
              <w:t xml:space="preserve"> WILCO</w:t>
            </w:r>
          </w:p>
        </w:tc>
      </w:tr>
      <w:tr w:rsidR="004E773E" w:rsidRPr="00CF3EC8" w14:paraId="66467658" w14:textId="77777777" w:rsidTr="007745C9">
        <w:tc>
          <w:tcPr>
            <w:tcW w:w="10458" w:type="dxa"/>
            <w:gridSpan w:val="3"/>
            <w:tcBorders>
              <w:top w:val="dashDotStroked" w:sz="24" w:space="0" w:color="auto"/>
              <w:bottom w:val="single" w:sz="4" w:space="0" w:color="000000"/>
            </w:tcBorders>
            <w:tcMar>
              <w:top w:w="29" w:type="dxa"/>
              <w:left w:w="115" w:type="dxa"/>
              <w:bottom w:w="29" w:type="dxa"/>
              <w:right w:w="115" w:type="dxa"/>
            </w:tcMar>
          </w:tcPr>
          <w:p w14:paraId="66467656" w14:textId="77777777" w:rsidR="004E773E" w:rsidRPr="007128D9" w:rsidRDefault="004E773E" w:rsidP="007745C9">
            <w:pPr>
              <w:tabs>
                <w:tab w:val="left" w:pos="720"/>
              </w:tabs>
              <w:autoSpaceDE w:val="0"/>
              <w:autoSpaceDN w:val="0"/>
              <w:spacing w:before="100" w:beforeAutospacing="1" w:afterAutospacing="1"/>
              <w:rPr>
                <w:b/>
                <w:color w:val="000000"/>
              </w:rPr>
            </w:pPr>
            <w:r w:rsidRPr="007128D9">
              <w:rPr>
                <w:b/>
                <w:color w:val="000000"/>
              </w:rPr>
              <w:t>N</w:t>
            </w:r>
            <w:r w:rsidR="00BF5267" w:rsidRPr="007128D9">
              <w:rPr>
                <w:b/>
                <w:color w:val="000000"/>
              </w:rPr>
              <w:t>otes</w:t>
            </w:r>
            <w:r w:rsidRPr="007128D9">
              <w:rPr>
                <w:b/>
                <w:color w:val="000000"/>
              </w:rPr>
              <w:t xml:space="preserve"> and J</w:t>
            </w:r>
            <w:r w:rsidR="00BF5267" w:rsidRPr="007128D9">
              <w:rPr>
                <w:b/>
                <w:color w:val="000000"/>
              </w:rPr>
              <w:t>ustifications</w:t>
            </w:r>
            <w:r w:rsidRPr="007128D9">
              <w:rPr>
                <w:b/>
                <w:color w:val="000000"/>
              </w:rPr>
              <w:t>:</w:t>
            </w:r>
          </w:p>
          <w:p w14:paraId="66467657" w14:textId="77777777" w:rsidR="004E773E" w:rsidRPr="007128D9" w:rsidRDefault="004E773E" w:rsidP="007745C9">
            <w:pPr>
              <w:tabs>
                <w:tab w:val="left" w:pos="720"/>
              </w:tabs>
              <w:autoSpaceDE w:val="0"/>
              <w:autoSpaceDN w:val="0"/>
              <w:rPr>
                <w:color w:val="000000"/>
                <w:szCs w:val="22"/>
              </w:rPr>
            </w:pPr>
            <w:r w:rsidRPr="007128D9">
              <w:rPr>
                <w:color w:val="000000"/>
              </w:rPr>
              <w:t xml:space="preserve">1.) Data Link Altitude should be identified in the STAR. </w:t>
            </w:r>
            <w:r w:rsidRPr="007128D9">
              <w:rPr>
                <w:b/>
                <w:color w:val="000000"/>
              </w:rPr>
              <w:t>See C.2. DATA LINK ALTITUDE Supplementary Notes.</w:t>
            </w:r>
          </w:p>
        </w:tc>
      </w:tr>
      <w:tr w:rsidR="004E773E" w:rsidRPr="00CF3EC8" w14:paraId="6646765C" w14:textId="77777777" w:rsidTr="007745C9">
        <w:tc>
          <w:tcPr>
            <w:tcW w:w="10458" w:type="dxa"/>
            <w:gridSpan w:val="3"/>
            <w:tcBorders>
              <w:top w:val="single" w:sz="4" w:space="0" w:color="000000"/>
            </w:tcBorders>
            <w:tcMar>
              <w:top w:w="29" w:type="dxa"/>
              <w:left w:w="115" w:type="dxa"/>
              <w:bottom w:w="29" w:type="dxa"/>
              <w:right w:w="115" w:type="dxa"/>
            </w:tcMar>
          </w:tcPr>
          <w:p w14:paraId="66467659" w14:textId="77777777" w:rsidR="004E773E" w:rsidRPr="007128D9" w:rsidRDefault="004E773E" w:rsidP="007745C9">
            <w:pPr>
              <w:tabs>
                <w:tab w:val="left" w:pos="720"/>
              </w:tabs>
              <w:autoSpaceDE w:val="0"/>
              <w:autoSpaceDN w:val="0"/>
              <w:spacing w:before="100" w:beforeAutospacing="1" w:afterAutospacing="1"/>
              <w:rPr>
                <w:b/>
                <w:color w:val="000000"/>
              </w:rPr>
            </w:pPr>
            <w:r w:rsidRPr="007128D9">
              <w:rPr>
                <w:b/>
                <w:color w:val="000000"/>
              </w:rPr>
              <w:t>R</w:t>
            </w:r>
            <w:r w:rsidR="00BF5267" w:rsidRPr="007128D9">
              <w:rPr>
                <w:b/>
                <w:color w:val="000000"/>
              </w:rPr>
              <w:t>ecommendations</w:t>
            </w:r>
            <w:r w:rsidRPr="007128D9">
              <w:rPr>
                <w:b/>
                <w:color w:val="000000"/>
              </w:rPr>
              <w:t>:</w:t>
            </w:r>
          </w:p>
          <w:p w14:paraId="6646765A" w14:textId="77777777" w:rsidR="004E773E" w:rsidRPr="00B83463" w:rsidRDefault="004E773E" w:rsidP="007745C9">
            <w:pPr>
              <w:tabs>
                <w:tab w:val="left" w:pos="720"/>
              </w:tabs>
              <w:autoSpaceDE w:val="0"/>
              <w:autoSpaceDN w:val="0"/>
              <w:rPr>
                <w:color w:val="FF0000"/>
                <w:szCs w:val="22"/>
              </w:rPr>
            </w:pPr>
            <w:r w:rsidRPr="00B83463">
              <w:rPr>
                <w:b/>
                <w:color w:val="FF0000"/>
              </w:rPr>
              <w:t>1.)</w:t>
            </w:r>
            <w:r w:rsidRPr="00B83463">
              <w:rPr>
                <w:color w:val="FF0000"/>
              </w:rPr>
              <w:t xml:space="preserve"> A "Data Link Altitude" is a </w:t>
            </w:r>
            <w:r w:rsidRPr="00B83463">
              <w:rPr>
                <w:b/>
                <w:color w:val="FF0000"/>
              </w:rPr>
              <w:t>RECOMMENDED</w:t>
            </w:r>
            <w:r w:rsidRPr="00B83463">
              <w:rPr>
                <w:color w:val="FF0000"/>
              </w:rPr>
              <w:t xml:space="preserve"> standardized altitude</w:t>
            </w:r>
            <w:r w:rsidR="00252CEB" w:rsidRPr="00B83463">
              <w:rPr>
                <w:color w:val="FF0000"/>
                <w:szCs w:val="22"/>
              </w:rPr>
              <w:t xml:space="preserve"> for which</w:t>
            </w:r>
            <w:r w:rsidRPr="00B83463">
              <w:rPr>
                <w:color w:val="FF0000"/>
              </w:rPr>
              <w:t xml:space="preserve"> ATC will use CPDLC as the primary means of communication. Before Data Link Altitude</w:t>
            </w:r>
            <w:r w:rsidR="00252CEB" w:rsidRPr="00B83463">
              <w:rPr>
                <w:color w:val="FF0000"/>
                <w:szCs w:val="22"/>
              </w:rPr>
              <w:t>,</w:t>
            </w:r>
            <w:r w:rsidRPr="00B83463">
              <w:rPr>
                <w:color w:val="FF0000"/>
              </w:rPr>
              <w:t xml:space="preserve"> all communication is by CPDLC, after Data Link Altitude the primary communication is voice.  (See DATA LINK ALTITUDE Supplementary Notes)</w:t>
            </w:r>
          </w:p>
          <w:p w14:paraId="6646765B" w14:textId="77777777" w:rsidR="004E773E" w:rsidRPr="007128D9" w:rsidRDefault="004E773E" w:rsidP="007745C9">
            <w:pPr>
              <w:tabs>
                <w:tab w:val="left" w:pos="720"/>
              </w:tabs>
              <w:autoSpaceDE w:val="0"/>
              <w:autoSpaceDN w:val="0"/>
              <w:rPr>
                <w:b/>
                <w:color w:val="000000"/>
              </w:rPr>
            </w:pPr>
            <w:r w:rsidRPr="007128D9">
              <w:rPr>
                <w:color w:val="000000"/>
              </w:rPr>
              <w:t xml:space="preserve">2.) It is RECOMMENDED that the Voice Altitude is an automatic altitude that the controller will issue clearances and the crew will make requests when an aircraft is below that altitude. </w:t>
            </w:r>
          </w:p>
        </w:tc>
      </w:tr>
    </w:tbl>
    <w:p w14:paraId="6646765D" w14:textId="77777777" w:rsidR="004E773E" w:rsidRPr="00CF3EC8" w:rsidRDefault="004E773E" w:rsidP="004E773E">
      <w:pPr>
        <w:rPr>
          <w:rFonts w:ascii="Calibri" w:eastAsia="Calibri" w:hAnsi="Calibri"/>
        </w:rPr>
      </w:pPr>
    </w:p>
    <w:tbl>
      <w:tblPr>
        <w:tblStyle w:val="TableGrid2"/>
        <w:tblW w:w="10458" w:type="dxa"/>
        <w:tblLook w:val="04A0" w:firstRow="1" w:lastRow="0" w:firstColumn="1" w:lastColumn="0" w:noHBand="0" w:noVBand="1"/>
      </w:tblPr>
      <w:tblGrid>
        <w:gridCol w:w="3486"/>
        <w:gridCol w:w="3486"/>
        <w:gridCol w:w="3486"/>
      </w:tblGrid>
      <w:tr w:rsidR="004E773E" w:rsidRPr="00CF3EC8" w14:paraId="66467660" w14:textId="77777777" w:rsidTr="007745C9">
        <w:trPr>
          <w:cantSplit/>
          <w:tblHeader/>
        </w:trPr>
        <w:tc>
          <w:tcPr>
            <w:tcW w:w="3486" w:type="dxa"/>
            <w:tcBorders>
              <w:top w:val="single" w:sz="18" w:space="0" w:color="000000"/>
              <w:right w:val="nil"/>
            </w:tcBorders>
            <w:shd w:val="clear" w:color="auto" w:fill="D9D9D9" w:themeFill="background1" w:themeFillShade="D9"/>
          </w:tcPr>
          <w:p w14:paraId="6646765E" w14:textId="77777777" w:rsidR="004E773E" w:rsidRPr="00CF3EC8" w:rsidRDefault="004E773E" w:rsidP="007745C9">
            <w:pPr>
              <w:rPr>
                <w:rFonts w:ascii="Arial" w:hAnsi="Arial" w:cs="Arial"/>
                <w:b/>
              </w:rPr>
            </w:pPr>
            <w:r w:rsidRPr="00CF3EC8">
              <w:rPr>
                <w:rFonts w:ascii="Arial" w:hAnsi="Arial" w:cs="Arial"/>
                <w:b/>
              </w:rPr>
              <w:t>E.9.  DESCENT</w:t>
            </w:r>
          </w:p>
        </w:tc>
        <w:tc>
          <w:tcPr>
            <w:tcW w:w="6972" w:type="dxa"/>
            <w:gridSpan w:val="2"/>
            <w:tcBorders>
              <w:top w:val="single" w:sz="18" w:space="0" w:color="000000"/>
              <w:left w:val="nil"/>
            </w:tcBorders>
            <w:shd w:val="clear" w:color="auto" w:fill="D9D9D9" w:themeFill="background1" w:themeFillShade="D9"/>
          </w:tcPr>
          <w:p w14:paraId="6646765F" w14:textId="77777777" w:rsidR="004E773E" w:rsidRPr="00CF3EC8" w:rsidRDefault="004E773E" w:rsidP="007745C9">
            <w:pPr>
              <w:rPr>
                <w:rFonts w:ascii="Arial" w:hAnsi="Arial" w:cs="Arial"/>
                <w:b/>
              </w:rPr>
            </w:pPr>
            <w:r w:rsidRPr="00CF3EC8">
              <w:rPr>
                <w:rFonts w:ascii="Arial" w:hAnsi="Arial" w:cs="Arial"/>
                <w:b/>
                <w:highlight w:val="green"/>
              </w:rPr>
              <w:t>10,000 feet Altitude Callout</w:t>
            </w:r>
          </w:p>
        </w:tc>
      </w:tr>
      <w:tr w:rsidR="004E773E" w:rsidRPr="00BF5267" w14:paraId="66467664" w14:textId="77777777" w:rsidTr="007745C9">
        <w:trPr>
          <w:cantSplit/>
        </w:trPr>
        <w:tc>
          <w:tcPr>
            <w:tcW w:w="3486" w:type="dxa"/>
            <w:tcBorders>
              <w:bottom w:val="single" w:sz="18" w:space="0" w:color="000000"/>
            </w:tcBorders>
            <w:shd w:val="clear" w:color="auto" w:fill="D9D9D9" w:themeFill="background1" w:themeFillShade="D9"/>
            <w:vAlign w:val="center"/>
          </w:tcPr>
          <w:p w14:paraId="66467661" w14:textId="77777777" w:rsidR="004E773E" w:rsidRPr="00BF5267" w:rsidRDefault="004E773E" w:rsidP="007745C9">
            <w:pPr>
              <w:jc w:val="center"/>
              <w:rPr>
                <w:b/>
                <w:sz w:val="22"/>
                <w:szCs w:val="22"/>
              </w:rPr>
            </w:pPr>
            <w:r w:rsidRPr="00BF5267">
              <w:rPr>
                <w:b/>
              </w:rPr>
              <w:t>Sequence of Events</w:t>
            </w:r>
          </w:p>
        </w:tc>
        <w:tc>
          <w:tcPr>
            <w:tcW w:w="3486" w:type="dxa"/>
            <w:tcBorders>
              <w:bottom w:val="single" w:sz="18" w:space="0" w:color="000000"/>
            </w:tcBorders>
            <w:shd w:val="clear" w:color="auto" w:fill="D9D9D9" w:themeFill="background1" w:themeFillShade="D9"/>
            <w:vAlign w:val="center"/>
          </w:tcPr>
          <w:p w14:paraId="66467662" w14:textId="77777777" w:rsidR="004E773E" w:rsidRPr="00BF5267" w:rsidRDefault="004E773E" w:rsidP="007745C9">
            <w:pPr>
              <w:spacing w:before="100" w:beforeAutospacing="1" w:afterAutospacing="1"/>
              <w:jc w:val="center"/>
              <w:rPr>
                <w:b/>
                <w:sz w:val="22"/>
                <w:szCs w:val="22"/>
              </w:rPr>
            </w:pPr>
            <w:r w:rsidRPr="00BF5267">
              <w:rPr>
                <w:b/>
              </w:rPr>
              <w:t>Pilot Flying Procedures</w:t>
            </w:r>
          </w:p>
        </w:tc>
        <w:tc>
          <w:tcPr>
            <w:tcW w:w="3486" w:type="dxa"/>
            <w:tcBorders>
              <w:bottom w:val="single" w:sz="18" w:space="0" w:color="000000"/>
            </w:tcBorders>
            <w:shd w:val="clear" w:color="auto" w:fill="D9D9D9" w:themeFill="background1" w:themeFillShade="D9"/>
            <w:vAlign w:val="center"/>
          </w:tcPr>
          <w:p w14:paraId="66467663" w14:textId="77777777" w:rsidR="004E773E" w:rsidRPr="00BF5267" w:rsidRDefault="004E773E" w:rsidP="007745C9">
            <w:pPr>
              <w:spacing w:before="100" w:beforeAutospacing="1" w:afterAutospacing="1"/>
              <w:jc w:val="center"/>
              <w:rPr>
                <w:b/>
                <w:sz w:val="22"/>
                <w:szCs w:val="22"/>
              </w:rPr>
            </w:pPr>
            <w:r w:rsidRPr="00BF5267">
              <w:rPr>
                <w:b/>
              </w:rPr>
              <w:t>Pilot Monitoring Procedures</w:t>
            </w:r>
          </w:p>
        </w:tc>
      </w:tr>
      <w:tr w:rsidR="004E773E" w:rsidRPr="00CF3EC8" w14:paraId="66467669" w14:textId="77777777" w:rsidTr="007745C9">
        <w:trPr>
          <w:cantSplit/>
        </w:trPr>
        <w:tc>
          <w:tcPr>
            <w:tcW w:w="3486" w:type="dxa"/>
            <w:tcBorders>
              <w:bottom w:val="single" w:sz="4" w:space="0" w:color="000000"/>
            </w:tcBorders>
            <w:vAlign w:val="center"/>
          </w:tcPr>
          <w:p w14:paraId="66467665" w14:textId="77777777" w:rsidR="004E773E" w:rsidRPr="00CF3EC8" w:rsidRDefault="004E773E" w:rsidP="007745C9">
            <w:pPr>
              <w:tabs>
                <w:tab w:val="left" w:pos="720"/>
              </w:tabs>
              <w:autoSpaceDE w:val="0"/>
              <w:autoSpaceDN w:val="0"/>
              <w:rPr>
                <w:rFonts w:ascii="Arial" w:hAnsi="Arial" w:cs="Arial"/>
                <w:color w:val="000000"/>
              </w:rPr>
            </w:pPr>
            <w:r w:rsidRPr="00CF3EC8">
              <w:rPr>
                <w:rFonts w:ascii="Arial" w:hAnsi="Arial" w:cs="Arial"/>
                <w:color w:val="000000"/>
              </w:rPr>
              <w:t>Aircraft descends through 10,000 feet MSL.</w:t>
            </w:r>
          </w:p>
        </w:tc>
        <w:tc>
          <w:tcPr>
            <w:tcW w:w="3486" w:type="dxa"/>
            <w:tcBorders>
              <w:bottom w:val="single" w:sz="4" w:space="0" w:color="000000"/>
            </w:tcBorders>
            <w:vAlign w:val="center"/>
          </w:tcPr>
          <w:p w14:paraId="66467666"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Acknowledge "Out of 10" callout.</w:t>
            </w:r>
          </w:p>
        </w:tc>
        <w:tc>
          <w:tcPr>
            <w:tcW w:w="3486" w:type="dxa"/>
            <w:tcBorders>
              <w:bottom w:val="single" w:sz="4" w:space="0" w:color="000000"/>
            </w:tcBorders>
            <w:vAlign w:val="center"/>
          </w:tcPr>
          <w:p w14:paraId="66467667"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Call "Out of 10"</w:t>
            </w:r>
          </w:p>
          <w:p w14:paraId="66467668"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Select landing lights on. </w:t>
            </w:r>
            <w:r w:rsidRPr="00CF3EC8">
              <w:rPr>
                <w:rFonts w:ascii="Arial" w:hAnsi="Arial" w:cs="Arial"/>
              </w:rPr>
              <w:t>[</w:t>
            </w:r>
            <w:r w:rsidR="00653BB1">
              <w:rPr>
                <w:rFonts w:ascii="Arial" w:hAnsi="Arial" w:cs="Arial"/>
              </w:rPr>
              <w:fldChar w:fldCharType="begin"/>
            </w:r>
            <w:r>
              <w:rPr>
                <w:rFonts w:ascii="Arial" w:hAnsi="Arial" w:cs="Arial"/>
              </w:rPr>
              <w:instrText xml:space="preserve"> REF _Ref301356453 \r \h </w:instrText>
            </w:r>
            <w:r w:rsidR="00653BB1">
              <w:rPr>
                <w:rFonts w:ascii="Arial" w:hAnsi="Arial" w:cs="Arial"/>
              </w:rPr>
            </w:r>
            <w:r w:rsidR="00653BB1">
              <w:rPr>
                <w:rFonts w:ascii="Arial" w:hAnsi="Arial" w:cs="Arial"/>
              </w:rPr>
              <w:fldChar w:fldCharType="separate"/>
            </w:r>
            <w:r w:rsidR="00FE1A86">
              <w:rPr>
                <w:rFonts w:ascii="Arial" w:hAnsi="Arial" w:cs="Arial"/>
              </w:rPr>
              <w:t>19</w:t>
            </w:r>
            <w:r w:rsidR="00653BB1">
              <w:rPr>
                <w:rFonts w:ascii="Arial" w:hAnsi="Arial" w:cs="Arial"/>
              </w:rPr>
              <w:fldChar w:fldCharType="end"/>
            </w:r>
            <w:r w:rsidRPr="00CF3EC8">
              <w:rPr>
                <w:rFonts w:ascii="Arial" w:hAnsi="Arial" w:cs="Arial"/>
              </w:rPr>
              <w:t>]</w:t>
            </w:r>
          </w:p>
        </w:tc>
      </w:tr>
      <w:tr w:rsidR="004E773E" w:rsidRPr="00BF5267" w14:paraId="6646766D" w14:textId="77777777" w:rsidTr="007745C9">
        <w:trPr>
          <w:cantSplit/>
        </w:trPr>
        <w:tc>
          <w:tcPr>
            <w:tcW w:w="10458" w:type="dxa"/>
            <w:gridSpan w:val="3"/>
            <w:tcBorders>
              <w:top w:val="single" w:sz="4" w:space="0" w:color="000000"/>
            </w:tcBorders>
            <w:tcMar>
              <w:top w:w="29" w:type="dxa"/>
              <w:left w:w="115" w:type="dxa"/>
              <w:bottom w:w="29" w:type="dxa"/>
              <w:right w:w="115" w:type="dxa"/>
            </w:tcMar>
          </w:tcPr>
          <w:p w14:paraId="6646766A" w14:textId="77777777" w:rsidR="004E773E" w:rsidRPr="007128D9" w:rsidRDefault="004E773E" w:rsidP="007745C9">
            <w:pPr>
              <w:tabs>
                <w:tab w:val="left" w:pos="720"/>
              </w:tabs>
              <w:autoSpaceDE w:val="0"/>
              <w:autoSpaceDN w:val="0"/>
              <w:spacing w:before="100" w:beforeAutospacing="1" w:afterAutospacing="1"/>
              <w:rPr>
                <w:b/>
                <w:color w:val="000000"/>
              </w:rPr>
            </w:pPr>
            <w:r w:rsidRPr="007128D9">
              <w:rPr>
                <w:b/>
                <w:color w:val="000000"/>
              </w:rPr>
              <w:t>N</w:t>
            </w:r>
            <w:r w:rsidR="00BF5267" w:rsidRPr="00BF5267">
              <w:rPr>
                <w:b/>
                <w:color w:val="000000"/>
              </w:rPr>
              <w:t>otes</w:t>
            </w:r>
            <w:r w:rsidRPr="007128D9">
              <w:rPr>
                <w:b/>
                <w:color w:val="000000"/>
              </w:rPr>
              <w:t xml:space="preserve"> and J</w:t>
            </w:r>
            <w:r w:rsidR="00BF5267" w:rsidRPr="00BF5267">
              <w:rPr>
                <w:b/>
                <w:color w:val="000000"/>
              </w:rPr>
              <w:t>ustifications</w:t>
            </w:r>
            <w:r w:rsidRPr="007128D9">
              <w:rPr>
                <w:b/>
                <w:color w:val="000000"/>
              </w:rPr>
              <w:t>:</w:t>
            </w:r>
          </w:p>
          <w:p w14:paraId="6646766B" w14:textId="77777777" w:rsidR="004E773E" w:rsidRPr="007128D9" w:rsidRDefault="004E773E" w:rsidP="007745C9">
            <w:pPr>
              <w:tabs>
                <w:tab w:val="left" w:pos="720"/>
              </w:tabs>
              <w:autoSpaceDE w:val="0"/>
              <w:autoSpaceDN w:val="0"/>
              <w:rPr>
                <w:color w:val="000000"/>
                <w:szCs w:val="22"/>
              </w:rPr>
            </w:pPr>
            <w:r w:rsidRPr="007128D9">
              <w:rPr>
                <w:color w:val="000000"/>
              </w:rPr>
              <w:t xml:space="preserve">1.) Below 10,000' sterile cockpit procedures in effect. </w:t>
            </w:r>
            <w:r w:rsidRPr="007128D9">
              <w:t>[</w:t>
            </w:r>
            <w:r w:rsidR="00653BB1" w:rsidRPr="007128D9">
              <w:fldChar w:fldCharType="begin"/>
            </w:r>
            <w:r w:rsidRPr="007128D9">
              <w:instrText xml:space="preserve"> REF _Ref301356453 \r \h </w:instrText>
            </w:r>
            <w:r w:rsidR="00653BB1" w:rsidRPr="007128D9">
              <w:fldChar w:fldCharType="separate"/>
            </w:r>
            <w:r w:rsidR="00FE1A86">
              <w:t>19</w:t>
            </w:r>
            <w:r w:rsidR="00653BB1" w:rsidRPr="007128D9">
              <w:fldChar w:fldCharType="end"/>
            </w:r>
            <w:r w:rsidRPr="007128D9">
              <w:t>]</w:t>
            </w:r>
          </w:p>
          <w:p w14:paraId="6646766C" w14:textId="77777777" w:rsidR="004E773E" w:rsidRPr="007128D9" w:rsidRDefault="004E773E" w:rsidP="00252CEB">
            <w:pPr>
              <w:tabs>
                <w:tab w:val="left" w:pos="720"/>
              </w:tabs>
              <w:autoSpaceDE w:val="0"/>
              <w:autoSpaceDN w:val="0"/>
              <w:rPr>
                <w:color w:val="000000"/>
                <w:szCs w:val="22"/>
              </w:rPr>
            </w:pPr>
            <w:r w:rsidRPr="007128D9">
              <w:rPr>
                <w:color w:val="000000"/>
              </w:rPr>
              <w:t xml:space="preserve">2.) Below 10,000', due to the increased need to clear for visual traffic, it is highly desirable to use the mode control panel functions to limit heads-down time. Maximum emphasis should be placed on programming the FMC with all known departure and climb information while on the ground and all known descent and landing information prior to descending below 10,000 feet </w:t>
            </w:r>
            <w:r w:rsidRPr="00723281">
              <w:rPr>
                <w:color w:val="000000"/>
              </w:rPr>
              <w:t>MSL</w:t>
            </w:r>
            <w:r w:rsidRPr="007128D9">
              <w:rPr>
                <w:color w:val="000000"/>
              </w:rPr>
              <w:t xml:space="preserve">. While one pilot programs, the other pilot assumes total responsibility for clearing whenever the aircraft is in motion.  </w:t>
            </w:r>
            <w:r w:rsidRPr="007128D9">
              <w:t>[</w:t>
            </w:r>
            <w:r w:rsidR="00653BB1" w:rsidRPr="007128D9">
              <w:fldChar w:fldCharType="begin"/>
            </w:r>
            <w:r w:rsidRPr="007128D9">
              <w:instrText xml:space="preserve"> REF _Ref301356453 \r \h </w:instrText>
            </w:r>
            <w:r w:rsidR="00653BB1" w:rsidRPr="007128D9">
              <w:fldChar w:fldCharType="separate"/>
            </w:r>
            <w:r w:rsidR="00FE1A86">
              <w:t>19</w:t>
            </w:r>
            <w:r w:rsidR="00653BB1" w:rsidRPr="007128D9">
              <w:fldChar w:fldCharType="end"/>
            </w:r>
            <w:r w:rsidRPr="007128D9">
              <w:t>]</w:t>
            </w:r>
          </w:p>
        </w:tc>
      </w:tr>
    </w:tbl>
    <w:p w14:paraId="6646766E" w14:textId="77777777" w:rsidR="004E773E" w:rsidRDefault="004E773E" w:rsidP="004E773E">
      <w:pPr>
        <w:rPr>
          <w:rFonts w:ascii="Calibri" w:eastAsia="Calibri" w:hAnsi="Calibri"/>
        </w:rPr>
      </w:pPr>
    </w:p>
    <w:p w14:paraId="6646766F" w14:textId="77777777" w:rsidR="00252CEB" w:rsidRPr="00CF3EC8" w:rsidRDefault="00252CEB" w:rsidP="004E773E">
      <w:pPr>
        <w:rPr>
          <w:rFonts w:ascii="Calibri" w:eastAsia="Calibri" w:hAnsi="Calibri"/>
        </w:rPr>
      </w:pPr>
    </w:p>
    <w:tbl>
      <w:tblPr>
        <w:tblStyle w:val="TableGrid2"/>
        <w:tblW w:w="10458" w:type="dxa"/>
        <w:tblLook w:val="04A0" w:firstRow="1" w:lastRow="0" w:firstColumn="1" w:lastColumn="0" w:noHBand="0" w:noVBand="1"/>
      </w:tblPr>
      <w:tblGrid>
        <w:gridCol w:w="3486"/>
        <w:gridCol w:w="3486"/>
        <w:gridCol w:w="3486"/>
      </w:tblGrid>
      <w:tr w:rsidR="004E773E" w:rsidRPr="00CF3EC8" w14:paraId="66467672" w14:textId="77777777" w:rsidTr="007745C9">
        <w:trPr>
          <w:cantSplit/>
          <w:tblHeader/>
        </w:trPr>
        <w:tc>
          <w:tcPr>
            <w:tcW w:w="3486" w:type="dxa"/>
            <w:tcBorders>
              <w:top w:val="single" w:sz="18" w:space="0" w:color="000000"/>
              <w:right w:val="nil"/>
            </w:tcBorders>
            <w:shd w:val="clear" w:color="auto" w:fill="D9D9D9" w:themeFill="background1" w:themeFillShade="D9"/>
          </w:tcPr>
          <w:p w14:paraId="66467670" w14:textId="77777777" w:rsidR="004E773E" w:rsidRPr="00CF3EC8" w:rsidRDefault="004E773E" w:rsidP="007745C9">
            <w:pPr>
              <w:rPr>
                <w:rFonts w:ascii="Arial" w:hAnsi="Arial" w:cs="Arial"/>
                <w:b/>
              </w:rPr>
            </w:pPr>
            <w:r w:rsidRPr="00CF3EC8">
              <w:rPr>
                <w:rFonts w:ascii="Arial" w:hAnsi="Arial" w:cs="Arial"/>
                <w:b/>
              </w:rPr>
              <w:t>E.10.  DESCENT</w:t>
            </w:r>
          </w:p>
        </w:tc>
        <w:tc>
          <w:tcPr>
            <w:tcW w:w="6972" w:type="dxa"/>
            <w:gridSpan w:val="2"/>
            <w:tcBorders>
              <w:top w:val="single" w:sz="18" w:space="0" w:color="000000"/>
              <w:left w:val="nil"/>
            </w:tcBorders>
            <w:shd w:val="clear" w:color="auto" w:fill="D9D9D9" w:themeFill="background1" w:themeFillShade="D9"/>
          </w:tcPr>
          <w:p w14:paraId="66467671" w14:textId="77777777" w:rsidR="004E773E" w:rsidRPr="00CF3EC8" w:rsidRDefault="004E773E" w:rsidP="007745C9">
            <w:pPr>
              <w:rPr>
                <w:rFonts w:ascii="Arial" w:hAnsi="Arial" w:cs="Arial"/>
                <w:b/>
              </w:rPr>
            </w:pPr>
            <w:r w:rsidRPr="00CF3EC8">
              <w:rPr>
                <w:rFonts w:ascii="Arial" w:hAnsi="Arial" w:cs="Arial"/>
                <w:b/>
                <w:highlight w:val="green"/>
              </w:rPr>
              <w:t>Approach Checklist</w:t>
            </w:r>
          </w:p>
        </w:tc>
      </w:tr>
      <w:tr w:rsidR="004E773E" w:rsidRPr="00BF5267" w14:paraId="66467676" w14:textId="77777777" w:rsidTr="007745C9">
        <w:trPr>
          <w:cantSplit/>
        </w:trPr>
        <w:tc>
          <w:tcPr>
            <w:tcW w:w="3486" w:type="dxa"/>
            <w:tcBorders>
              <w:bottom w:val="single" w:sz="18" w:space="0" w:color="000000"/>
            </w:tcBorders>
            <w:shd w:val="clear" w:color="auto" w:fill="D9D9D9" w:themeFill="background1" w:themeFillShade="D9"/>
            <w:vAlign w:val="center"/>
          </w:tcPr>
          <w:p w14:paraId="66467673" w14:textId="77777777" w:rsidR="004E773E" w:rsidRPr="00BF5267" w:rsidRDefault="004E773E" w:rsidP="007745C9">
            <w:pPr>
              <w:jc w:val="center"/>
              <w:rPr>
                <w:b/>
                <w:sz w:val="22"/>
                <w:szCs w:val="22"/>
              </w:rPr>
            </w:pPr>
            <w:r w:rsidRPr="00BF5267">
              <w:rPr>
                <w:b/>
              </w:rPr>
              <w:t>Sequence of Events</w:t>
            </w:r>
          </w:p>
        </w:tc>
        <w:tc>
          <w:tcPr>
            <w:tcW w:w="3486" w:type="dxa"/>
            <w:tcBorders>
              <w:bottom w:val="single" w:sz="18" w:space="0" w:color="000000"/>
            </w:tcBorders>
            <w:shd w:val="clear" w:color="auto" w:fill="D9D9D9" w:themeFill="background1" w:themeFillShade="D9"/>
            <w:vAlign w:val="center"/>
          </w:tcPr>
          <w:p w14:paraId="66467674" w14:textId="77777777" w:rsidR="004E773E" w:rsidRPr="00BF5267" w:rsidRDefault="004E773E" w:rsidP="007745C9">
            <w:pPr>
              <w:spacing w:before="100" w:beforeAutospacing="1" w:afterAutospacing="1"/>
              <w:jc w:val="center"/>
              <w:rPr>
                <w:b/>
                <w:sz w:val="22"/>
                <w:szCs w:val="22"/>
              </w:rPr>
            </w:pPr>
            <w:r w:rsidRPr="00BF5267">
              <w:rPr>
                <w:b/>
              </w:rPr>
              <w:t>Pilot Flying Procedures</w:t>
            </w:r>
          </w:p>
        </w:tc>
        <w:tc>
          <w:tcPr>
            <w:tcW w:w="3486" w:type="dxa"/>
            <w:tcBorders>
              <w:bottom w:val="single" w:sz="18" w:space="0" w:color="000000"/>
            </w:tcBorders>
            <w:shd w:val="clear" w:color="auto" w:fill="D9D9D9" w:themeFill="background1" w:themeFillShade="D9"/>
            <w:vAlign w:val="center"/>
          </w:tcPr>
          <w:p w14:paraId="66467675" w14:textId="77777777" w:rsidR="004E773E" w:rsidRPr="00BF5267" w:rsidRDefault="004E773E" w:rsidP="007745C9">
            <w:pPr>
              <w:spacing w:before="100" w:beforeAutospacing="1" w:afterAutospacing="1"/>
              <w:jc w:val="center"/>
              <w:rPr>
                <w:b/>
                <w:sz w:val="22"/>
                <w:szCs w:val="22"/>
              </w:rPr>
            </w:pPr>
            <w:r w:rsidRPr="00BF5267">
              <w:rPr>
                <w:b/>
              </w:rPr>
              <w:t>Pilot Monitoring Procedures</w:t>
            </w:r>
          </w:p>
        </w:tc>
      </w:tr>
      <w:tr w:rsidR="004E773E" w:rsidRPr="00CF3EC8" w14:paraId="6646767A" w14:textId="77777777" w:rsidTr="007745C9">
        <w:trPr>
          <w:cantSplit/>
        </w:trPr>
        <w:tc>
          <w:tcPr>
            <w:tcW w:w="3486" w:type="dxa"/>
            <w:tcBorders>
              <w:bottom w:val="single" w:sz="4" w:space="0" w:color="000000"/>
            </w:tcBorders>
            <w:vAlign w:val="center"/>
          </w:tcPr>
          <w:p w14:paraId="66467677" w14:textId="77777777" w:rsidR="004E773E" w:rsidRPr="00CF3EC8" w:rsidRDefault="004E773E" w:rsidP="007745C9">
            <w:pPr>
              <w:tabs>
                <w:tab w:val="left" w:pos="720"/>
              </w:tabs>
              <w:autoSpaceDE w:val="0"/>
              <w:autoSpaceDN w:val="0"/>
              <w:rPr>
                <w:rFonts w:ascii="Arial" w:hAnsi="Arial" w:cs="Arial"/>
                <w:color w:val="000000"/>
              </w:rPr>
            </w:pPr>
            <w:r w:rsidRPr="00CF3EC8">
              <w:rPr>
                <w:rFonts w:ascii="Arial" w:hAnsi="Arial" w:cs="Arial"/>
                <w:color w:val="000000"/>
              </w:rPr>
              <w:t>On descent.</w:t>
            </w:r>
          </w:p>
        </w:tc>
        <w:tc>
          <w:tcPr>
            <w:tcW w:w="3486" w:type="dxa"/>
            <w:tcBorders>
              <w:bottom w:val="single" w:sz="4" w:space="0" w:color="000000"/>
            </w:tcBorders>
            <w:vAlign w:val="center"/>
          </w:tcPr>
          <w:p w14:paraId="66467678"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Call for the Approach checklist when in the approach environment and after descending through the transition level, but no later than intercept heading to the final.</w:t>
            </w:r>
          </w:p>
        </w:tc>
        <w:tc>
          <w:tcPr>
            <w:tcW w:w="3486" w:type="dxa"/>
            <w:tcBorders>
              <w:bottom w:val="single" w:sz="4" w:space="0" w:color="000000"/>
            </w:tcBorders>
            <w:vAlign w:val="center"/>
          </w:tcPr>
          <w:p w14:paraId="66467679"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Perform checklist</w:t>
            </w:r>
          </w:p>
        </w:tc>
      </w:tr>
      <w:tr w:rsidR="004E773E" w:rsidRPr="00CF3EC8" w14:paraId="66467680" w14:textId="77777777" w:rsidTr="007745C9">
        <w:trPr>
          <w:cantSplit/>
        </w:trPr>
        <w:tc>
          <w:tcPr>
            <w:tcW w:w="10458" w:type="dxa"/>
            <w:gridSpan w:val="3"/>
            <w:tcBorders>
              <w:top w:val="single" w:sz="4" w:space="0" w:color="000000"/>
            </w:tcBorders>
            <w:tcMar>
              <w:top w:w="29" w:type="dxa"/>
              <w:left w:w="115" w:type="dxa"/>
              <w:bottom w:w="29" w:type="dxa"/>
              <w:right w:w="115" w:type="dxa"/>
            </w:tcMar>
          </w:tcPr>
          <w:p w14:paraId="6646767B" w14:textId="77777777" w:rsidR="004E773E" w:rsidRPr="007128D9" w:rsidRDefault="004E773E" w:rsidP="007745C9">
            <w:pPr>
              <w:tabs>
                <w:tab w:val="left" w:pos="720"/>
              </w:tabs>
              <w:autoSpaceDE w:val="0"/>
              <w:autoSpaceDN w:val="0"/>
              <w:spacing w:before="100" w:beforeAutospacing="1" w:afterAutospacing="1"/>
              <w:rPr>
                <w:b/>
                <w:color w:val="000000"/>
              </w:rPr>
            </w:pPr>
            <w:r w:rsidRPr="007128D9">
              <w:rPr>
                <w:b/>
                <w:color w:val="000000"/>
              </w:rPr>
              <w:t>N</w:t>
            </w:r>
            <w:r w:rsidR="00BF5267" w:rsidRPr="007128D9">
              <w:rPr>
                <w:b/>
                <w:color w:val="000000"/>
              </w:rPr>
              <w:t>otes</w:t>
            </w:r>
            <w:r w:rsidRPr="007128D9">
              <w:rPr>
                <w:b/>
                <w:color w:val="000000"/>
              </w:rPr>
              <w:t xml:space="preserve"> and J</w:t>
            </w:r>
            <w:r w:rsidR="00BF5267" w:rsidRPr="007128D9">
              <w:rPr>
                <w:b/>
                <w:color w:val="000000"/>
              </w:rPr>
              <w:t>ustifications</w:t>
            </w:r>
            <w:r w:rsidRPr="007128D9">
              <w:rPr>
                <w:b/>
                <w:color w:val="000000"/>
              </w:rPr>
              <w:t>:</w:t>
            </w:r>
          </w:p>
          <w:p w14:paraId="6646767C" w14:textId="77777777" w:rsidR="004E773E" w:rsidRPr="007128D9" w:rsidRDefault="004E773E" w:rsidP="007745C9">
            <w:pPr>
              <w:tabs>
                <w:tab w:val="left" w:pos="720"/>
              </w:tabs>
              <w:autoSpaceDE w:val="0"/>
              <w:autoSpaceDN w:val="0"/>
              <w:rPr>
                <w:color w:val="000000"/>
                <w:szCs w:val="22"/>
              </w:rPr>
            </w:pPr>
            <w:r w:rsidRPr="007128D9">
              <w:rPr>
                <w:color w:val="000000"/>
              </w:rPr>
              <w:t>1.) Complete the approach procedure before:</w:t>
            </w:r>
          </w:p>
          <w:p w14:paraId="6646767D" w14:textId="77777777" w:rsidR="004E773E" w:rsidRPr="007128D9" w:rsidRDefault="003C2B54" w:rsidP="004E773E">
            <w:pPr>
              <w:numPr>
                <w:ilvl w:val="0"/>
                <w:numId w:val="46"/>
              </w:numPr>
              <w:tabs>
                <w:tab w:val="left" w:pos="720"/>
              </w:tabs>
              <w:autoSpaceDE w:val="0"/>
              <w:autoSpaceDN w:val="0"/>
              <w:spacing w:after="0"/>
              <w:contextualSpacing w:val="0"/>
              <w:rPr>
                <w:color w:val="000000"/>
                <w:szCs w:val="22"/>
              </w:rPr>
            </w:pPr>
            <w:r w:rsidRPr="003C2B54">
              <w:rPr>
                <w:color w:val="000000"/>
                <w:szCs w:val="22"/>
              </w:rPr>
              <w:t xml:space="preserve">The </w:t>
            </w:r>
            <w:r w:rsidR="004E773E" w:rsidRPr="007128D9">
              <w:rPr>
                <w:color w:val="000000"/>
              </w:rPr>
              <w:t>IAF, or</w:t>
            </w:r>
          </w:p>
          <w:p w14:paraId="6646767E" w14:textId="77777777" w:rsidR="004E773E" w:rsidRPr="007128D9" w:rsidRDefault="003C2B54" w:rsidP="004E773E">
            <w:pPr>
              <w:numPr>
                <w:ilvl w:val="0"/>
                <w:numId w:val="46"/>
              </w:numPr>
              <w:tabs>
                <w:tab w:val="left" w:pos="720"/>
              </w:tabs>
              <w:autoSpaceDE w:val="0"/>
              <w:autoSpaceDN w:val="0"/>
              <w:spacing w:after="0"/>
              <w:contextualSpacing w:val="0"/>
              <w:rPr>
                <w:color w:val="000000"/>
                <w:szCs w:val="22"/>
              </w:rPr>
            </w:pPr>
            <w:r w:rsidRPr="003C2B54">
              <w:rPr>
                <w:color w:val="000000"/>
                <w:szCs w:val="22"/>
              </w:rPr>
              <w:t xml:space="preserve">Start </w:t>
            </w:r>
            <w:r w:rsidR="004E773E" w:rsidRPr="007128D9">
              <w:rPr>
                <w:color w:val="000000"/>
              </w:rPr>
              <w:t>of radar vectors to final approach course, or</w:t>
            </w:r>
          </w:p>
          <w:p w14:paraId="6646767F" w14:textId="77777777" w:rsidR="004E773E" w:rsidRPr="00BF5267" w:rsidRDefault="003C2B54" w:rsidP="004E773E">
            <w:pPr>
              <w:numPr>
                <w:ilvl w:val="0"/>
                <w:numId w:val="46"/>
              </w:numPr>
              <w:spacing w:after="0"/>
            </w:pPr>
            <w:r w:rsidRPr="003C2B54">
              <w:t xml:space="preserve">Start </w:t>
            </w:r>
            <w:r w:rsidR="004E773E" w:rsidRPr="007128D9">
              <w:t>of visual approach [</w:t>
            </w:r>
            <w:r w:rsidR="0094752E">
              <w:fldChar w:fldCharType="begin"/>
            </w:r>
            <w:r w:rsidR="0094752E">
              <w:instrText xml:space="preserve"> REF _Ref300920760 \r \h  \* MERGEFORMAT </w:instrText>
            </w:r>
            <w:r w:rsidR="0094752E">
              <w:fldChar w:fldCharType="separate"/>
            </w:r>
            <w:r w:rsidR="00FE1A86">
              <w:t>9</w:t>
            </w:r>
            <w:r w:rsidR="0094752E">
              <w:fldChar w:fldCharType="end"/>
            </w:r>
            <w:r w:rsidR="004E773E" w:rsidRPr="007128D9">
              <w:t>]</w:t>
            </w:r>
          </w:p>
        </w:tc>
      </w:tr>
    </w:tbl>
    <w:p w14:paraId="66467681" w14:textId="77777777" w:rsidR="004E773E" w:rsidRPr="00CF3EC8" w:rsidRDefault="004E773E" w:rsidP="004E773E">
      <w:pPr>
        <w:tabs>
          <w:tab w:val="left" w:pos="720"/>
        </w:tabs>
        <w:autoSpaceDE w:val="0"/>
        <w:autoSpaceDN w:val="0"/>
        <w:rPr>
          <w:rFonts w:eastAsia="Calibri"/>
          <w:b/>
          <w:color w:val="000000"/>
        </w:rPr>
      </w:pPr>
    </w:p>
    <w:p w14:paraId="66467682" w14:textId="77777777" w:rsidR="00250A3A" w:rsidRDefault="00250A3A">
      <w:pPr>
        <w:spacing w:after="200" w:line="276" w:lineRule="auto"/>
        <w:contextualSpacing w:val="0"/>
        <w:rPr>
          <w:rFonts w:ascii="Times New Roman Bold" w:eastAsia="Calibri" w:hAnsi="Times New Roman Bold"/>
          <w:b/>
          <w:sz w:val="24"/>
          <w:szCs w:val="24"/>
        </w:rPr>
      </w:pPr>
      <w:r>
        <w:br w:type="page"/>
      </w:r>
    </w:p>
    <w:p w14:paraId="66467683" w14:textId="77777777" w:rsidR="0071481B" w:rsidRDefault="0071481B" w:rsidP="004E6761">
      <w:pPr>
        <w:pStyle w:val="Heading4"/>
      </w:pPr>
      <w:bookmarkStart w:id="197" w:name="_Toc302557727"/>
      <w:r>
        <w:t>Landing</w:t>
      </w:r>
      <w:bookmarkEnd w:id="197"/>
    </w:p>
    <w:p w14:paraId="66467684" w14:textId="77777777" w:rsidR="0071481B" w:rsidRPr="0025418A" w:rsidRDefault="0071481B" w:rsidP="0071481B">
      <w:pPr>
        <w:rPr>
          <w:rFonts w:eastAsia="Calibri"/>
        </w:rPr>
      </w:pPr>
    </w:p>
    <w:tbl>
      <w:tblPr>
        <w:tblStyle w:val="TableGrid2"/>
        <w:tblW w:w="10458" w:type="dxa"/>
        <w:tblLook w:val="04A0" w:firstRow="1" w:lastRow="0" w:firstColumn="1" w:lastColumn="0" w:noHBand="0" w:noVBand="1"/>
      </w:tblPr>
      <w:tblGrid>
        <w:gridCol w:w="3486"/>
        <w:gridCol w:w="3486"/>
        <w:gridCol w:w="3486"/>
      </w:tblGrid>
      <w:tr w:rsidR="004E773E" w:rsidRPr="00CF3EC8" w14:paraId="66467687" w14:textId="77777777" w:rsidTr="007745C9">
        <w:trPr>
          <w:cantSplit/>
        </w:trPr>
        <w:tc>
          <w:tcPr>
            <w:tcW w:w="3486" w:type="dxa"/>
            <w:tcBorders>
              <w:top w:val="single" w:sz="18" w:space="0" w:color="000000"/>
              <w:right w:val="nil"/>
            </w:tcBorders>
            <w:shd w:val="clear" w:color="auto" w:fill="D9D9D9" w:themeFill="background1" w:themeFillShade="D9"/>
          </w:tcPr>
          <w:p w14:paraId="66467685" w14:textId="77777777" w:rsidR="004E773E" w:rsidRPr="00CF3EC8" w:rsidRDefault="004E773E" w:rsidP="007745C9">
            <w:pPr>
              <w:rPr>
                <w:rFonts w:ascii="Arial" w:hAnsi="Arial" w:cs="Arial"/>
                <w:b/>
                <w:szCs w:val="24"/>
              </w:rPr>
            </w:pPr>
            <w:r w:rsidRPr="00CF3EC8">
              <w:rPr>
                <w:rFonts w:ascii="Arial" w:hAnsi="Arial" w:cs="Arial"/>
                <w:b/>
                <w:szCs w:val="24"/>
              </w:rPr>
              <w:t>F.1.  LANDING</w:t>
            </w:r>
          </w:p>
        </w:tc>
        <w:tc>
          <w:tcPr>
            <w:tcW w:w="6972" w:type="dxa"/>
            <w:gridSpan w:val="2"/>
            <w:tcBorders>
              <w:top w:val="single" w:sz="18" w:space="0" w:color="000000"/>
              <w:left w:val="nil"/>
            </w:tcBorders>
            <w:shd w:val="clear" w:color="auto" w:fill="D9D9D9" w:themeFill="background1" w:themeFillShade="D9"/>
            <w:vAlign w:val="center"/>
          </w:tcPr>
          <w:p w14:paraId="66467686" w14:textId="77777777" w:rsidR="004E773E" w:rsidRPr="00CF3EC8" w:rsidRDefault="004E773E" w:rsidP="007745C9">
            <w:pPr>
              <w:rPr>
                <w:rFonts w:ascii="Arial" w:hAnsi="Arial" w:cs="Arial"/>
                <w:b/>
                <w:szCs w:val="24"/>
              </w:rPr>
            </w:pPr>
            <w:r w:rsidRPr="00CF3EC8">
              <w:rPr>
                <w:rFonts w:ascii="Arial" w:hAnsi="Arial" w:cs="Arial"/>
                <w:b/>
                <w:szCs w:val="24"/>
                <w:highlight w:val="green"/>
              </w:rPr>
              <w:t>Final Approach</w:t>
            </w:r>
          </w:p>
        </w:tc>
      </w:tr>
      <w:tr w:rsidR="004E773E" w:rsidRPr="003C2B54" w14:paraId="6646768B" w14:textId="77777777" w:rsidTr="007745C9">
        <w:trPr>
          <w:cantSplit/>
        </w:trPr>
        <w:tc>
          <w:tcPr>
            <w:tcW w:w="3486" w:type="dxa"/>
            <w:tcBorders>
              <w:bottom w:val="single" w:sz="18" w:space="0" w:color="000000"/>
            </w:tcBorders>
            <w:shd w:val="clear" w:color="auto" w:fill="D9D9D9" w:themeFill="background1" w:themeFillShade="D9"/>
            <w:vAlign w:val="center"/>
          </w:tcPr>
          <w:p w14:paraId="66467688" w14:textId="77777777" w:rsidR="004E773E" w:rsidRPr="003C2B54" w:rsidRDefault="004E773E" w:rsidP="007745C9">
            <w:pPr>
              <w:jc w:val="center"/>
              <w:rPr>
                <w:b/>
                <w:sz w:val="22"/>
                <w:szCs w:val="22"/>
              </w:rPr>
            </w:pPr>
            <w:r w:rsidRPr="003C2B54">
              <w:rPr>
                <w:b/>
              </w:rPr>
              <w:t>Sequence of Events</w:t>
            </w:r>
          </w:p>
        </w:tc>
        <w:tc>
          <w:tcPr>
            <w:tcW w:w="3486" w:type="dxa"/>
            <w:tcBorders>
              <w:bottom w:val="single" w:sz="18" w:space="0" w:color="000000"/>
            </w:tcBorders>
            <w:shd w:val="clear" w:color="auto" w:fill="D9D9D9" w:themeFill="background1" w:themeFillShade="D9"/>
            <w:vAlign w:val="center"/>
          </w:tcPr>
          <w:p w14:paraId="66467689" w14:textId="77777777" w:rsidR="004E773E" w:rsidRPr="003C2B54" w:rsidRDefault="004E773E" w:rsidP="007745C9">
            <w:pPr>
              <w:spacing w:before="100" w:beforeAutospacing="1" w:afterAutospacing="1"/>
              <w:jc w:val="center"/>
              <w:rPr>
                <w:b/>
                <w:sz w:val="22"/>
                <w:szCs w:val="22"/>
              </w:rPr>
            </w:pPr>
            <w:r w:rsidRPr="003C2B54">
              <w:rPr>
                <w:b/>
              </w:rPr>
              <w:t>Pilot Flying Procedures</w:t>
            </w:r>
          </w:p>
        </w:tc>
        <w:tc>
          <w:tcPr>
            <w:tcW w:w="3486" w:type="dxa"/>
            <w:tcBorders>
              <w:bottom w:val="single" w:sz="18" w:space="0" w:color="000000"/>
            </w:tcBorders>
            <w:shd w:val="clear" w:color="auto" w:fill="D9D9D9" w:themeFill="background1" w:themeFillShade="D9"/>
            <w:vAlign w:val="center"/>
          </w:tcPr>
          <w:p w14:paraId="6646768A" w14:textId="77777777" w:rsidR="004E773E" w:rsidRPr="003C2B54" w:rsidRDefault="004E773E" w:rsidP="007745C9">
            <w:pPr>
              <w:spacing w:before="100" w:beforeAutospacing="1" w:afterAutospacing="1"/>
              <w:jc w:val="center"/>
              <w:rPr>
                <w:b/>
                <w:sz w:val="22"/>
                <w:szCs w:val="22"/>
              </w:rPr>
            </w:pPr>
            <w:r w:rsidRPr="003C2B54">
              <w:rPr>
                <w:b/>
              </w:rPr>
              <w:t>Pilot Monitoring Procedures</w:t>
            </w:r>
          </w:p>
        </w:tc>
      </w:tr>
      <w:tr w:rsidR="004E773E" w:rsidRPr="00CF3EC8" w14:paraId="66467693" w14:textId="77777777" w:rsidTr="007745C9">
        <w:trPr>
          <w:cantSplit/>
        </w:trPr>
        <w:tc>
          <w:tcPr>
            <w:tcW w:w="3486" w:type="dxa"/>
            <w:tcBorders>
              <w:top w:val="single" w:sz="18" w:space="0" w:color="000000"/>
              <w:bottom w:val="single" w:sz="4" w:space="0" w:color="000000"/>
            </w:tcBorders>
            <w:vAlign w:val="center"/>
          </w:tcPr>
          <w:p w14:paraId="6646768C"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On descent, prior to approach intercept heading.</w:t>
            </w:r>
          </w:p>
        </w:tc>
        <w:tc>
          <w:tcPr>
            <w:tcW w:w="3486" w:type="dxa"/>
            <w:tcBorders>
              <w:top w:val="single" w:sz="18" w:space="0" w:color="000000"/>
              <w:bottom w:val="single" w:sz="4" w:space="0" w:color="000000"/>
            </w:tcBorders>
            <w:vAlign w:val="center"/>
          </w:tcPr>
          <w:p w14:paraId="6646768D"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Verify ILS tuned and identified.</w:t>
            </w:r>
          </w:p>
          <w:p w14:paraId="6646768E"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Verify LOC and G/S pointers are shown.</w:t>
            </w:r>
          </w:p>
          <w:p w14:paraId="6646768F"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Arm APP mode.</w:t>
            </w:r>
          </w:p>
        </w:tc>
        <w:tc>
          <w:tcPr>
            <w:tcW w:w="3486" w:type="dxa"/>
            <w:tcBorders>
              <w:top w:val="single" w:sz="18" w:space="0" w:color="000000"/>
              <w:bottom w:val="single" w:sz="4" w:space="0" w:color="000000"/>
            </w:tcBorders>
            <w:vAlign w:val="center"/>
          </w:tcPr>
          <w:p w14:paraId="66467690"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Verify ILS tuned and identified</w:t>
            </w:r>
          </w:p>
          <w:p w14:paraId="66467691"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Verify LOC and G/S pointers are shown. </w:t>
            </w:r>
          </w:p>
          <w:p w14:paraId="66467692"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Monitor the approach.</w:t>
            </w:r>
          </w:p>
        </w:tc>
      </w:tr>
      <w:tr w:rsidR="004E773E" w:rsidRPr="00CF3EC8" w14:paraId="66467697" w14:textId="77777777" w:rsidTr="007745C9">
        <w:trPr>
          <w:cantSplit/>
        </w:trPr>
        <w:tc>
          <w:tcPr>
            <w:tcW w:w="10458" w:type="dxa"/>
            <w:gridSpan w:val="3"/>
            <w:tcBorders>
              <w:top w:val="single" w:sz="4" w:space="0" w:color="000000"/>
              <w:bottom w:val="single" w:sz="18" w:space="0" w:color="000000"/>
            </w:tcBorders>
            <w:vAlign w:val="center"/>
          </w:tcPr>
          <w:p w14:paraId="66467694" w14:textId="77777777" w:rsidR="00554FF8" w:rsidRPr="00A7301D" w:rsidRDefault="00554FF8" w:rsidP="00554FF8">
            <w:pPr>
              <w:tabs>
                <w:tab w:val="left" w:pos="720"/>
              </w:tabs>
              <w:autoSpaceDE w:val="0"/>
              <w:autoSpaceDN w:val="0"/>
              <w:rPr>
                <w:b/>
                <w:color w:val="000000"/>
              </w:rPr>
            </w:pPr>
            <w:r w:rsidRPr="00A7301D">
              <w:rPr>
                <w:b/>
                <w:color w:val="000000"/>
              </w:rPr>
              <w:t>Notes and Justifications:</w:t>
            </w:r>
          </w:p>
          <w:p w14:paraId="66467695" w14:textId="77777777" w:rsidR="004E773E" w:rsidRPr="007128D9" w:rsidRDefault="004E773E" w:rsidP="007745C9">
            <w:pPr>
              <w:tabs>
                <w:tab w:val="left" w:pos="720"/>
              </w:tabs>
              <w:autoSpaceDE w:val="0"/>
              <w:autoSpaceDN w:val="0"/>
              <w:spacing w:before="100" w:beforeAutospacing="1" w:afterAutospacing="1"/>
              <w:rPr>
                <w:color w:val="000000"/>
                <w:szCs w:val="22"/>
              </w:rPr>
            </w:pPr>
            <w:r w:rsidRPr="007128D9">
              <w:rPr>
                <w:color w:val="000000"/>
              </w:rPr>
              <w:t>1.) When performing CAT II / IIIA ILS, flight crew should closely monitor autoflight systems and ILS raw data to ensure proper localizer tracking. [</w:t>
            </w:r>
            <w:r w:rsidR="00653BB1" w:rsidRPr="007128D9">
              <w:rPr>
                <w:color w:val="000000"/>
              </w:rPr>
              <w:fldChar w:fldCharType="begin"/>
            </w:r>
            <w:r w:rsidRPr="007128D9">
              <w:rPr>
                <w:color w:val="000000"/>
              </w:rPr>
              <w:instrText xml:space="preserve"> REF _Ref301356453 \r \h </w:instrText>
            </w:r>
            <w:r w:rsidR="00653BB1" w:rsidRPr="007128D9">
              <w:rPr>
                <w:color w:val="000000"/>
              </w:rPr>
            </w:r>
            <w:r w:rsidR="00653BB1" w:rsidRPr="007128D9">
              <w:rPr>
                <w:color w:val="000000"/>
              </w:rPr>
              <w:fldChar w:fldCharType="separate"/>
            </w:r>
            <w:r w:rsidR="00FE1A86">
              <w:rPr>
                <w:color w:val="000000"/>
              </w:rPr>
              <w:t>19</w:t>
            </w:r>
            <w:r w:rsidR="00653BB1" w:rsidRPr="007128D9">
              <w:rPr>
                <w:color w:val="000000"/>
              </w:rPr>
              <w:fldChar w:fldCharType="end"/>
            </w:r>
            <w:r w:rsidRPr="007128D9">
              <w:rPr>
                <w:color w:val="000000"/>
              </w:rPr>
              <w:t xml:space="preserve">, </w:t>
            </w:r>
            <w:r w:rsidR="00653BB1" w:rsidRPr="007128D9">
              <w:rPr>
                <w:color w:val="000000"/>
              </w:rPr>
              <w:fldChar w:fldCharType="begin"/>
            </w:r>
            <w:r w:rsidRPr="007128D9">
              <w:rPr>
                <w:color w:val="000000"/>
              </w:rPr>
              <w:instrText xml:space="preserve"> REF _Ref301356232 \r \h </w:instrText>
            </w:r>
            <w:r w:rsidR="00653BB1" w:rsidRPr="007128D9">
              <w:rPr>
                <w:color w:val="000000"/>
              </w:rPr>
            </w:r>
            <w:r w:rsidR="00653BB1" w:rsidRPr="007128D9">
              <w:rPr>
                <w:color w:val="000000"/>
              </w:rPr>
              <w:fldChar w:fldCharType="separate"/>
            </w:r>
            <w:r w:rsidR="00FE1A86">
              <w:rPr>
                <w:color w:val="000000"/>
              </w:rPr>
              <w:t>39</w:t>
            </w:r>
            <w:r w:rsidR="00653BB1" w:rsidRPr="007128D9">
              <w:rPr>
                <w:color w:val="000000"/>
              </w:rPr>
              <w:fldChar w:fldCharType="end"/>
            </w:r>
            <w:r w:rsidRPr="007128D9">
              <w:rPr>
                <w:color w:val="000000"/>
              </w:rPr>
              <w:t xml:space="preserve">, </w:t>
            </w:r>
            <w:r w:rsidR="00653BB1" w:rsidRPr="007128D9">
              <w:rPr>
                <w:color w:val="000000"/>
              </w:rPr>
              <w:fldChar w:fldCharType="begin"/>
            </w:r>
            <w:r w:rsidRPr="007128D9">
              <w:rPr>
                <w:color w:val="000000"/>
              </w:rPr>
              <w:instrText xml:space="preserve"> REF _Ref301356540 \r \h </w:instrText>
            </w:r>
            <w:r w:rsidR="00653BB1" w:rsidRPr="007128D9">
              <w:rPr>
                <w:color w:val="000000"/>
              </w:rPr>
            </w:r>
            <w:r w:rsidR="00653BB1" w:rsidRPr="007128D9">
              <w:rPr>
                <w:color w:val="000000"/>
              </w:rPr>
              <w:fldChar w:fldCharType="separate"/>
            </w:r>
            <w:r w:rsidR="00FE1A86">
              <w:rPr>
                <w:color w:val="000000"/>
              </w:rPr>
              <w:t>11</w:t>
            </w:r>
            <w:r w:rsidR="00653BB1" w:rsidRPr="007128D9">
              <w:rPr>
                <w:color w:val="000000"/>
              </w:rPr>
              <w:fldChar w:fldCharType="end"/>
            </w:r>
            <w:r w:rsidRPr="007128D9">
              <w:rPr>
                <w:color w:val="000000"/>
              </w:rPr>
              <w:t>]</w:t>
            </w:r>
          </w:p>
          <w:p w14:paraId="66467696" w14:textId="77777777" w:rsidR="004E773E" w:rsidRPr="007128D9" w:rsidRDefault="004E773E" w:rsidP="007745C9">
            <w:pPr>
              <w:tabs>
                <w:tab w:val="left" w:pos="720"/>
              </w:tabs>
              <w:autoSpaceDE w:val="0"/>
              <w:autoSpaceDN w:val="0"/>
              <w:rPr>
                <w:color w:val="000000"/>
                <w:szCs w:val="22"/>
              </w:rPr>
            </w:pPr>
            <w:r w:rsidRPr="007128D9">
              <w:rPr>
                <w:color w:val="000000"/>
              </w:rPr>
              <w:t>2.) When performing an actual CAT II / IIIA ILS approach and landing, flight crews should closely monitor autoflight systems and ILS raw data during the approach to ensure proper localizer tracking.   [</w:t>
            </w:r>
            <w:r w:rsidR="00653BB1" w:rsidRPr="007128D9">
              <w:rPr>
                <w:color w:val="000000"/>
              </w:rPr>
              <w:fldChar w:fldCharType="begin"/>
            </w:r>
            <w:r w:rsidRPr="007128D9">
              <w:rPr>
                <w:color w:val="000000"/>
              </w:rPr>
              <w:instrText xml:space="preserve"> REF _Ref301359346 \r \h </w:instrText>
            </w:r>
            <w:r w:rsidR="00653BB1" w:rsidRPr="007128D9">
              <w:rPr>
                <w:color w:val="000000"/>
              </w:rPr>
            </w:r>
            <w:r w:rsidR="00653BB1" w:rsidRPr="007128D9">
              <w:rPr>
                <w:color w:val="000000"/>
              </w:rPr>
              <w:fldChar w:fldCharType="separate"/>
            </w:r>
            <w:r w:rsidR="00FE1A86">
              <w:rPr>
                <w:color w:val="000000"/>
              </w:rPr>
              <w:t>21</w:t>
            </w:r>
            <w:r w:rsidR="00653BB1" w:rsidRPr="007128D9">
              <w:rPr>
                <w:color w:val="000000"/>
              </w:rPr>
              <w:fldChar w:fldCharType="end"/>
            </w:r>
            <w:r w:rsidRPr="007128D9">
              <w:rPr>
                <w:color w:val="000000"/>
              </w:rPr>
              <w:t>]</w:t>
            </w:r>
          </w:p>
        </w:tc>
      </w:tr>
      <w:tr w:rsidR="004E773E" w:rsidRPr="00CF3EC8" w14:paraId="6646769A" w14:textId="77777777" w:rsidTr="007745C9">
        <w:trPr>
          <w:cantSplit/>
        </w:trPr>
        <w:tc>
          <w:tcPr>
            <w:tcW w:w="3486" w:type="dxa"/>
            <w:tcBorders>
              <w:top w:val="single" w:sz="18" w:space="0" w:color="000000"/>
              <w:bottom w:val="single" w:sz="4" w:space="0" w:color="000000"/>
              <w:right w:val="nil"/>
            </w:tcBorders>
            <w:shd w:val="clear" w:color="auto" w:fill="D9D9D9" w:themeFill="background1" w:themeFillShade="D9"/>
          </w:tcPr>
          <w:p w14:paraId="66467698" w14:textId="77777777" w:rsidR="004E773E" w:rsidRPr="00CF3EC8" w:rsidRDefault="004E773E" w:rsidP="007745C9">
            <w:pPr>
              <w:rPr>
                <w:rFonts w:ascii="Arial" w:hAnsi="Arial" w:cs="Arial"/>
                <w:b/>
                <w:szCs w:val="24"/>
              </w:rPr>
            </w:pPr>
            <w:r w:rsidRPr="00CF3EC8">
              <w:rPr>
                <w:rFonts w:ascii="Arial" w:hAnsi="Arial" w:cs="Arial"/>
                <w:b/>
                <w:szCs w:val="24"/>
              </w:rPr>
              <w:t>F.2.  LANDING</w:t>
            </w:r>
          </w:p>
        </w:tc>
        <w:tc>
          <w:tcPr>
            <w:tcW w:w="6972" w:type="dxa"/>
            <w:gridSpan w:val="2"/>
            <w:tcBorders>
              <w:top w:val="single" w:sz="18" w:space="0" w:color="000000"/>
              <w:left w:val="nil"/>
              <w:bottom w:val="single" w:sz="4" w:space="0" w:color="000000"/>
            </w:tcBorders>
            <w:shd w:val="clear" w:color="auto" w:fill="D9D9D9" w:themeFill="background1" w:themeFillShade="D9"/>
            <w:vAlign w:val="center"/>
          </w:tcPr>
          <w:p w14:paraId="66467699" w14:textId="77777777" w:rsidR="004E773E" w:rsidRPr="00CF3EC8" w:rsidRDefault="004E773E" w:rsidP="007745C9">
            <w:pPr>
              <w:rPr>
                <w:rFonts w:ascii="Arial" w:hAnsi="Arial" w:cs="Arial"/>
                <w:b/>
                <w:szCs w:val="24"/>
                <w:highlight w:val="green"/>
              </w:rPr>
            </w:pPr>
            <w:r w:rsidRPr="00CF3EC8">
              <w:rPr>
                <w:rFonts w:ascii="Arial" w:hAnsi="Arial" w:cs="Arial"/>
                <w:b/>
                <w:szCs w:val="24"/>
                <w:highlight w:val="green"/>
              </w:rPr>
              <w:t>G/S and LOC Alive / Capture</w:t>
            </w:r>
          </w:p>
        </w:tc>
      </w:tr>
      <w:tr w:rsidR="004E773E" w:rsidRPr="00CF3EC8" w14:paraId="6646769F" w14:textId="77777777" w:rsidTr="007745C9">
        <w:trPr>
          <w:cantSplit/>
        </w:trPr>
        <w:tc>
          <w:tcPr>
            <w:tcW w:w="3486" w:type="dxa"/>
            <w:tcBorders>
              <w:top w:val="single" w:sz="4" w:space="0" w:color="000000"/>
              <w:bottom w:val="single" w:sz="2" w:space="0" w:color="000000"/>
            </w:tcBorders>
            <w:vAlign w:val="center"/>
          </w:tcPr>
          <w:p w14:paraId="6646769B"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On ILS approach intercept heading</w:t>
            </w:r>
          </w:p>
        </w:tc>
        <w:tc>
          <w:tcPr>
            <w:tcW w:w="3486" w:type="dxa"/>
            <w:tcBorders>
              <w:top w:val="single" w:sz="4" w:space="0" w:color="000000"/>
              <w:bottom w:val="single" w:sz="2" w:space="0" w:color="000000"/>
            </w:tcBorders>
            <w:vAlign w:val="center"/>
          </w:tcPr>
          <w:p w14:paraId="6646769C"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Acknowledge Callouts</w:t>
            </w:r>
          </w:p>
        </w:tc>
        <w:tc>
          <w:tcPr>
            <w:tcW w:w="3486" w:type="dxa"/>
            <w:tcBorders>
              <w:top w:val="single" w:sz="4" w:space="0" w:color="000000"/>
              <w:bottom w:val="single" w:sz="2" w:space="0" w:color="000000"/>
            </w:tcBorders>
            <w:vAlign w:val="center"/>
          </w:tcPr>
          <w:p w14:paraId="6646769D"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Call "localizer alive"</w:t>
            </w:r>
          </w:p>
          <w:p w14:paraId="6646769E"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Call "Glide slope alive'</w:t>
            </w:r>
          </w:p>
        </w:tc>
      </w:tr>
      <w:tr w:rsidR="004E773E" w:rsidRPr="00CF3EC8" w14:paraId="664676A1" w14:textId="77777777" w:rsidTr="007745C9">
        <w:trPr>
          <w:cantSplit/>
        </w:trPr>
        <w:tc>
          <w:tcPr>
            <w:tcW w:w="10458" w:type="dxa"/>
            <w:gridSpan w:val="3"/>
            <w:tcBorders>
              <w:top w:val="single" w:sz="2" w:space="0" w:color="000000"/>
              <w:bottom w:val="single" w:sz="18" w:space="0" w:color="000000"/>
            </w:tcBorders>
            <w:vAlign w:val="center"/>
          </w:tcPr>
          <w:p w14:paraId="664676A0" w14:textId="77777777" w:rsidR="004E773E" w:rsidRPr="00CF3EC8" w:rsidRDefault="004E773E" w:rsidP="007745C9">
            <w:pPr>
              <w:tabs>
                <w:tab w:val="left" w:pos="720"/>
              </w:tabs>
              <w:autoSpaceDE w:val="0"/>
              <w:autoSpaceDN w:val="0"/>
              <w:rPr>
                <w:rFonts w:ascii="Arial" w:hAnsi="Arial" w:cs="Arial"/>
                <w:color w:val="000000"/>
                <w:szCs w:val="22"/>
              </w:rPr>
            </w:pPr>
          </w:p>
        </w:tc>
      </w:tr>
      <w:tr w:rsidR="004E773E" w:rsidRPr="00CF3EC8" w14:paraId="664676A4" w14:textId="77777777" w:rsidTr="007745C9">
        <w:trPr>
          <w:cantSplit/>
        </w:trPr>
        <w:tc>
          <w:tcPr>
            <w:tcW w:w="3486" w:type="dxa"/>
            <w:tcBorders>
              <w:top w:val="single" w:sz="18" w:space="0" w:color="000000"/>
              <w:bottom w:val="single" w:sz="4" w:space="0" w:color="000000"/>
              <w:right w:val="nil"/>
            </w:tcBorders>
            <w:shd w:val="clear" w:color="auto" w:fill="D9D9D9" w:themeFill="background1" w:themeFillShade="D9"/>
          </w:tcPr>
          <w:p w14:paraId="664676A2" w14:textId="77777777" w:rsidR="004E773E" w:rsidRPr="00CF3EC8" w:rsidRDefault="004E773E" w:rsidP="007745C9">
            <w:pPr>
              <w:rPr>
                <w:rFonts w:ascii="Arial" w:hAnsi="Arial" w:cs="Arial"/>
                <w:b/>
                <w:szCs w:val="24"/>
              </w:rPr>
            </w:pPr>
            <w:r w:rsidRPr="00CF3EC8">
              <w:rPr>
                <w:rFonts w:ascii="Arial" w:hAnsi="Arial" w:cs="Arial"/>
                <w:b/>
                <w:szCs w:val="24"/>
              </w:rPr>
              <w:t>F.3.  LANDING</w:t>
            </w:r>
          </w:p>
        </w:tc>
        <w:tc>
          <w:tcPr>
            <w:tcW w:w="6972" w:type="dxa"/>
            <w:gridSpan w:val="2"/>
            <w:tcBorders>
              <w:top w:val="single" w:sz="18" w:space="0" w:color="000000"/>
              <w:left w:val="nil"/>
              <w:bottom w:val="single" w:sz="4" w:space="0" w:color="000000"/>
            </w:tcBorders>
            <w:shd w:val="clear" w:color="auto" w:fill="D9D9D9" w:themeFill="background1" w:themeFillShade="D9"/>
            <w:vAlign w:val="center"/>
          </w:tcPr>
          <w:p w14:paraId="664676A3" w14:textId="77777777" w:rsidR="004E773E" w:rsidRPr="00CF3EC8" w:rsidRDefault="004E773E" w:rsidP="007745C9">
            <w:pPr>
              <w:rPr>
                <w:rFonts w:ascii="Arial" w:hAnsi="Arial" w:cs="Arial"/>
                <w:b/>
                <w:szCs w:val="24"/>
                <w:highlight w:val="green"/>
              </w:rPr>
            </w:pPr>
            <w:r w:rsidRPr="00CF3EC8">
              <w:rPr>
                <w:rFonts w:ascii="Arial" w:hAnsi="Arial" w:cs="Arial"/>
                <w:b/>
                <w:szCs w:val="24"/>
                <w:highlight w:val="green"/>
              </w:rPr>
              <w:t>Final Approach Fix</w:t>
            </w:r>
          </w:p>
        </w:tc>
      </w:tr>
      <w:tr w:rsidR="004E773E" w:rsidRPr="00CF3EC8" w14:paraId="664676A8" w14:textId="77777777" w:rsidTr="007745C9">
        <w:trPr>
          <w:cantSplit/>
        </w:trPr>
        <w:tc>
          <w:tcPr>
            <w:tcW w:w="3486" w:type="dxa"/>
            <w:vAlign w:val="center"/>
          </w:tcPr>
          <w:p w14:paraId="664676A5" w14:textId="77777777" w:rsidR="004E773E" w:rsidRPr="00CF3EC8" w:rsidRDefault="004E773E" w:rsidP="007745C9">
            <w:pPr>
              <w:tabs>
                <w:tab w:val="left" w:pos="720"/>
              </w:tabs>
              <w:autoSpaceDE w:val="0"/>
              <w:autoSpaceDN w:val="0"/>
              <w:rPr>
                <w:rFonts w:ascii="Arial" w:hAnsi="Arial" w:cs="Arial"/>
                <w:color w:val="000000"/>
              </w:rPr>
            </w:pPr>
            <w:r w:rsidRPr="00CF3EC8">
              <w:rPr>
                <w:rFonts w:ascii="Arial" w:hAnsi="Arial" w:cs="Arial"/>
                <w:color w:val="000000"/>
              </w:rPr>
              <w:t>Established on instrument approach.</w:t>
            </w:r>
          </w:p>
        </w:tc>
        <w:tc>
          <w:tcPr>
            <w:tcW w:w="3486" w:type="dxa"/>
            <w:vAlign w:val="center"/>
          </w:tcPr>
          <w:p w14:paraId="664676A6" w14:textId="77777777" w:rsidR="004E773E" w:rsidRPr="00CF3EC8" w:rsidRDefault="004E773E" w:rsidP="007745C9">
            <w:pPr>
              <w:tabs>
                <w:tab w:val="left" w:pos="720"/>
              </w:tabs>
              <w:autoSpaceDE w:val="0"/>
              <w:autoSpaceDN w:val="0"/>
              <w:rPr>
                <w:rFonts w:ascii="Arial" w:hAnsi="Arial" w:cs="Arial"/>
                <w:color w:val="000000"/>
              </w:rPr>
            </w:pPr>
            <w:r w:rsidRPr="00CF3EC8">
              <w:rPr>
                <w:rFonts w:ascii="Arial" w:hAnsi="Arial" w:cs="Arial"/>
                <w:color w:val="000000"/>
              </w:rPr>
              <w:t>Monitoring FAF passage and altitude.</w:t>
            </w:r>
          </w:p>
        </w:tc>
        <w:tc>
          <w:tcPr>
            <w:tcW w:w="3486" w:type="dxa"/>
            <w:vAlign w:val="center"/>
          </w:tcPr>
          <w:p w14:paraId="664676A7" w14:textId="77777777" w:rsidR="004E773E" w:rsidRPr="00CF3EC8" w:rsidRDefault="004E773E" w:rsidP="007745C9">
            <w:pPr>
              <w:tabs>
                <w:tab w:val="left" w:pos="720"/>
              </w:tabs>
              <w:autoSpaceDE w:val="0"/>
              <w:autoSpaceDN w:val="0"/>
              <w:rPr>
                <w:rFonts w:ascii="Arial" w:hAnsi="Arial" w:cs="Arial"/>
                <w:color w:val="000000"/>
              </w:rPr>
            </w:pPr>
          </w:p>
        </w:tc>
      </w:tr>
      <w:tr w:rsidR="004E773E" w:rsidRPr="00CF3EC8" w14:paraId="664676AA" w14:textId="77777777" w:rsidTr="007745C9">
        <w:trPr>
          <w:cantSplit/>
        </w:trPr>
        <w:tc>
          <w:tcPr>
            <w:tcW w:w="10458" w:type="dxa"/>
            <w:gridSpan w:val="3"/>
            <w:tcBorders>
              <w:bottom w:val="single" w:sz="18" w:space="0" w:color="000000"/>
            </w:tcBorders>
            <w:vAlign w:val="center"/>
          </w:tcPr>
          <w:p w14:paraId="664676A9" w14:textId="77777777" w:rsidR="004E773E" w:rsidRPr="00CF3EC8" w:rsidRDefault="004E773E" w:rsidP="007745C9">
            <w:pPr>
              <w:tabs>
                <w:tab w:val="left" w:pos="720"/>
              </w:tabs>
              <w:autoSpaceDE w:val="0"/>
              <w:autoSpaceDN w:val="0"/>
              <w:rPr>
                <w:rFonts w:ascii="Arial" w:hAnsi="Arial" w:cs="Arial"/>
                <w:color w:val="000000"/>
              </w:rPr>
            </w:pPr>
          </w:p>
        </w:tc>
      </w:tr>
      <w:tr w:rsidR="004E773E" w:rsidRPr="00CF3EC8" w14:paraId="664676AD" w14:textId="77777777" w:rsidTr="007745C9">
        <w:trPr>
          <w:cantSplit/>
        </w:trPr>
        <w:tc>
          <w:tcPr>
            <w:tcW w:w="3486" w:type="dxa"/>
            <w:tcBorders>
              <w:top w:val="single" w:sz="18" w:space="0" w:color="000000"/>
              <w:right w:val="nil"/>
            </w:tcBorders>
            <w:shd w:val="clear" w:color="auto" w:fill="D9D9D9" w:themeFill="background1" w:themeFillShade="D9"/>
          </w:tcPr>
          <w:p w14:paraId="664676AB" w14:textId="77777777" w:rsidR="004E773E" w:rsidRPr="00CF3EC8" w:rsidRDefault="004E773E" w:rsidP="007745C9">
            <w:pPr>
              <w:rPr>
                <w:rFonts w:ascii="Arial" w:hAnsi="Arial" w:cs="Arial"/>
                <w:b/>
                <w:szCs w:val="24"/>
              </w:rPr>
            </w:pPr>
            <w:r w:rsidRPr="00CF3EC8">
              <w:rPr>
                <w:rFonts w:ascii="Arial" w:hAnsi="Arial" w:cs="Arial"/>
                <w:b/>
                <w:szCs w:val="24"/>
              </w:rPr>
              <w:t>F.4.  LANDING</w:t>
            </w:r>
          </w:p>
        </w:tc>
        <w:tc>
          <w:tcPr>
            <w:tcW w:w="6972" w:type="dxa"/>
            <w:gridSpan w:val="2"/>
            <w:tcBorders>
              <w:top w:val="single" w:sz="18" w:space="0" w:color="000000"/>
              <w:left w:val="nil"/>
            </w:tcBorders>
            <w:shd w:val="clear" w:color="auto" w:fill="D9D9D9" w:themeFill="background1" w:themeFillShade="D9"/>
            <w:vAlign w:val="center"/>
          </w:tcPr>
          <w:p w14:paraId="664676AC" w14:textId="77777777" w:rsidR="004E773E" w:rsidRPr="00CF3EC8" w:rsidRDefault="004E773E" w:rsidP="007745C9">
            <w:pPr>
              <w:rPr>
                <w:rFonts w:ascii="Arial" w:hAnsi="Arial" w:cs="Arial"/>
                <w:b/>
                <w:szCs w:val="24"/>
                <w:highlight w:val="green"/>
              </w:rPr>
            </w:pPr>
            <w:r w:rsidRPr="00CF3EC8">
              <w:rPr>
                <w:rFonts w:ascii="Arial" w:hAnsi="Arial" w:cs="Arial"/>
                <w:b/>
                <w:szCs w:val="24"/>
                <w:highlight w:val="green"/>
              </w:rPr>
              <w:t>Flap and Gear Schedule</w:t>
            </w:r>
          </w:p>
        </w:tc>
      </w:tr>
      <w:tr w:rsidR="004E773E" w:rsidRPr="00CF3EC8" w14:paraId="664676B1" w14:textId="77777777" w:rsidTr="007745C9">
        <w:trPr>
          <w:cantSplit/>
        </w:trPr>
        <w:tc>
          <w:tcPr>
            <w:tcW w:w="3486" w:type="dxa"/>
            <w:tcBorders>
              <w:bottom w:val="single" w:sz="4" w:space="0" w:color="000000"/>
            </w:tcBorders>
            <w:vAlign w:val="center"/>
          </w:tcPr>
          <w:p w14:paraId="664676AE" w14:textId="77777777" w:rsidR="004E773E" w:rsidRPr="00CF3EC8" w:rsidRDefault="004E773E" w:rsidP="007745C9">
            <w:pPr>
              <w:tabs>
                <w:tab w:val="left" w:pos="720"/>
              </w:tabs>
              <w:autoSpaceDE w:val="0"/>
              <w:autoSpaceDN w:val="0"/>
              <w:rPr>
                <w:rFonts w:ascii="Arial" w:hAnsi="Arial" w:cs="Arial"/>
                <w:color w:val="000000"/>
              </w:rPr>
            </w:pPr>
            <w:r w:rsidRPr="00CF3EC8">
              <w:rPr>
                <w:rFonts w:ascii="Arial" w:hAnsi="Arial" w:cs="Arial"/>
                <w:color w:val="000000"/>
              </w:rPr>
              <w:t>Established on instrument approach.</w:t>
            </w:r>
          </w:p>
        </w:tc>
        <w:tc>
          <w:tcPr>
            <w:tcW w:w="3486" w:type="dxa"/>
            <w:tcBorders>
              <w:bottom w:val="single" w:sz="4" w:space="0" w:color="000000"/>
            </w:tcBorders>
            <w:vAlign w:val="center"/>
          </w:tcPr>
          <w:p w14:paraId="664676AF"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Call for flaps and gear</w:t>
            </w:r>
          </w:p>
        </w:tc>
        <w:tc>
          <w:tcPr>
            <w:tcW w:w="3486" w:type="dxa"/>
            <w:tcBorders>
              <w:bottom w:val="single" w:sz="4" w:space="0" w:color="000000"/>
            </w:tcBorders>
            <w:vAlign w:val="center"/>
          </w:tcPr>
          <w:p w14:paraId="664676B0"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Select flaps and gear down</w:t>
            </w:r>
          </w:p>
        </w:tc>
      </w:tr>
      <w:tr w:rsidR="004E773E" w:rsidRPr="00CF3EC8" w14:paraId="664676B3" w14:textId="77777777" w:rsidTr="007745C9">
        <w:trPr>
          <w:cantSplit/>
        </w:trPr>
        <w:tc>
          <w:tcPr>
            <w:tcW w:w="10458" w:type="dxa"/>
            <w:gridSpan w:val="3"/>
            <w:tcBorders>
              <w:bottom w:val="single" w:sz="18" w:space="0" w:color="000000"/>
            </w:tcBorders>
            <w:vAlign w:val="center"/>
          </w:tcPr>
          <w:p w14:paraId="664676B2" w14:textId="77777777" w:rsidR="004E773E" w:rsidRPr="00CF3EC8" w:rsidRDefault="004E773E" w:rsidP="007745C9">
            <w:pPr>
              <w:tabs>
                <w:tab w:val="left" w:pos="720"/>
              </w:tabs>
              <w:autoSpaceDE w:val="0"/>
              <w:autoSpaceDN w:val="0"/>
              <w:rPr>
                <w:rFonts w:ascii="Arial" w:hAnsi="Arial" w:cs="Arial"/>
                <w:color w:val="000000"/>
              </w:rPr>
            </w:pPr>
          </w:p>
        </w:tc>
      </w:tr>
      <w:tr w:rsidR="004E773E" w:rsidRPr="00CF3EC8" w14:paraId="664676B6" w14:textId="77777777" w:rsidTr="007745C9">
        <w:trPr>
          <w:cantSplit/>
        </w:trPr>
        <w:tc>
          <w:tcPr>
            <w:tcW w:w="3486" w:type="dxa"/>
            <w:tcBorders>
              <w:top w:val="single" w:sz="18" w:space="0" w:color="000000"/>
              <w:right w:val="nil"/>
            </w:tcBorders>
            <w:shd w:val="clear" w:color="auto" w:fill="D9D9D9" w:themeFill="background1" w:themeFillShade="D9"/>
          </w:tcPr>
          <w:p w14:paraId="664676B4" w14:textId="77777777" w:rsidR="004E773E" w:rsidRPr="00CF3EC8" w:rsidRDefault="004E773E" w:rsidP="007745C9">
            <w:pPr>
              <w:rPr>
                <w:rFonts w:ascii="Arial" w:hAnsi="Arial" w:cs="Arial"/>
                <w:b/>
                <w:szCs w:val="24"/>
              </w:rPr>
            </w:pPr>
            <w:r w:rsidRPr="00CF3EC8">
              <w:rPr>
                <w:rFonts w:ascii="Arial" w:hAnsi="Arial" w:cs="Arial"/>
                <w:b/>
                <w:szCs w:val="24"/>
              </w:rPr>
              <w:t>F.5.  LANDING</w:t>
            </w:r>
          </w:p>
        </w:tc>
        <w:tc>
          <w:tcPr>
            <w:tcW w:w="6972" w:type="dxa"/>
            <w:gridSpan w:val="2"/>
            <w:tcBorders>
              <w:top w:val="single" w:sz="18" w:space="0" w:color="000000"/>
              <w:left w:val="nil"/>
            </w:tcBorders>
            <w:shd w:val="clear" w:color="auto" w:fill="D9D9D9" w:themeFill="background1" w:themeFillShade="D9"/>
            <w:vAlign w:val="center"/>
          </w:tcPr>
          <w:p w14:paraId="664676B5" w14:textId="77777777" w:rsidR="004E773E" w:rsidRPr="00CF3EC8" w:rsidRDefault="004E773E" w:rsidP="007745C9">
            <w:pPr>
              <w:rPr>
                <w:rFonts w:ascii="Arial" w:hAnsi="Arial" w:cs="Arial"/>
                <w:b/>
                <w:szCs w:val="24"/>
                <w:highlight w:val="green"/>
              </w:rPr>
            </w:pPr>
            <w:r w:rsidRPr="00CF3EC8">
              <w:rPr>
                <w:rFonts w:ascii="Arial" w:hAnsi="Arial" w:cs="Arial"/>
                <w:b/>
                <w:szCs w:val="24"/>
                <w:highlight w:val="green"/>
              </w:rPr>
              <w:t>Landing Checklist</w:t>
            </w:r>
          </w:p>
        </w:tc>
      </w:tr>
      <w:tr w:rsidR="004E773E" w:rsidRPr="00CF3EC8" w14:paraId="664676BA" w14:textId="77777777" w:rsidTr="007745C9">
        <w:trPr>
          <w:cantSplit/>
        </w:trPr>
        <w:tc>
          <w:tcPr>
            <w:tcW w:w="3486" w:type="dxa"/>
            <w:tcBorders>
              <w:bottom w:val="single" w:sz="4" w:space="0" w:color="000000"/>
            </w:tcBorders>
            <w:vAlign w:val="center"/>
          </w:tcPr>
          <w:p w14:paraId="664676B7" w14:textId="77777777" w:rsidR="004E773E" w:rsidRPr="00CF3EC8" w:rsidRDefault="004E773E" w:rsidP="007745C9">
            <w:pPr>
              <w:tabs>
                <w:tab w:val="left" w:pos="720"/>
              </w:tabs>
              <w:autoSpaceDE w:val="0"/>
              <w:autoSpaceDN w:val="0"/>
              <w:rPr>
                <w:rFonts w:ascii="Arial" w:hAnsi="Arial" w:cs="Arial"/>
                <w:color w:val="000000"/>
              </w:rPr>
            </w:pPr>
            <w:r w:rsidRPr="00CF3EC8">
              <w:rPr>
                <w:rFonts w:ascii="Arial" w:hAnsi="Arial" w:cs="Arial"/>
                <w:color w:val="000000"/>
              </w:rPr>
              <w:t>Established on instrument approach.</w:t>
            </w:r>
          </w:p>
        </w:tc>
        <w:tc>
          <w:tcPr>
            <w:tcW w:w="3486" w:type="dxa"/>
            <w:tcBorders>
              <w:bottom w:val="single" w:sz="4" w:space="0" w:color="000000"/>
            </w:tcBorders>
            <w:vAlign w:val="center"/>
          </w:tcPr>
          <w:p w14:paraId="664676B8"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Call for landing checklist</w:t>
            </w:r>
          </w:p>
        </w:tc>
        <w:tc>
          <w:tcPr>
            <w:tcW w:w="3486" w:type="dxa"/>
            <w:tcBorders>
              <w:bottom w:val="single" w:sz="4" w:space="0" w:color="000000"/>
            </w:tcBorders>
            <w:vAlign w:val="center"/>
          </w:tcPr>
          <w:p w14:paraId="664676B9"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Perform landing checklist</w:t>
            </w:r>
          </w:p>
        </w:tc>
      </w:tr>
      <w:tr w:rsidR="004E773E" w:rsidRPr="00CF3EC8" w14:paraId="664676BC" w14:textId="77777777" w:rsidTr="007745C9">
        <w:trPr>
          <w:cantSplit/>
        </w:trPr>
        <w:tc>
          <w:tcPr>
            <w:tcW w:w="10458" w:type="dxa"/>
            <w:gridSpan w:val="3"/>
            <w:tcBorders>
              <w:bottom w:val="single" w:sz="18" w:space="0" w:color="000000"/>
            </w:tcBorders>
            <w:vAlign w:val="center"/>
          </w:tcPr>
          <w:p w14:paraId="664676BB" w14:textId="77777777" w:rsidR="004E773E" w:rsidRPr="00CF3EC8" w:rsidRDefault="004E773E" w:rsidP="007745C9">
            <w:pPr>
              <w:tabs>
                <w:tab w:val="left" w:pos="720"/>
              </w:tabs>
              <w:autoSpaceDE w:val="0"/>
              <w:autoSpaceDN w:val="0"/>
              <w:rPr>
                <w:rFonts w:ascii="Arial" w:hAnsi="Arial" w:cs="Arial"/>
                <w:color w:val="000000"/>
              </w:rPr>
            </w:pPr>
          </w:p>
        </w:tc>
      </w:tr>
      <w:tr w:rsidR="004E773E" w:rsidRPr="00CF3EC8" w14:paraId="664676BF" w14:textId="77777777" w:rsidTr="007745C9">
        <w:trPr>
          <w:cantSplit/>
        </w:trPr>
        <w:tc>
          <w:tcPr>
            <w:tcW w:w="3486" w:type="dxa"/>
            <w:tcBorders>
              <w:top w:val="single" w:sz="18" w:space="0" w:color="000000"/>
              <w:right w:val="nil"/>
            </w:tcBorders>
            <w:shd w:val="clear" w:color="auto" w:fill="D9D9D9" w:themeFill="background1" w:themeFillShade="D9"/>
          </w:tcPr>
          <w:p w14:paraId="664676BD" w14:textId="77777777" w:rsidR="004E773E" w:rsidRPr="00CF3EC8" w:rsidRDefault="004E773E" w:rsidP="007745C9">
            <w:pPr>
              <w:rPr>
                <w:rFonts w:ascii="Arial" w:hAnsi="Arial" w:cs="Arial"/>
                <w:b/>
                <w:szCs w:val="24"/>
              </w:rPr>
            </w:pPr>
            <w:r w:rsidRPr="00CF3EC8">
              <w:rPr>
                <w:rFonts w:ascii="Arial" w:hAnsi="Arial" w:cs="Arial"/>
                <w:b/>
                <w:szCs w:val="24"/>
              </w:rPr>
              <w:t>F.6.  LANDING</w:t>
            </w:r>
          </w:p>
        </w:tc>
        <w:tc>
          <w:tcPr>
            <w:tcW w:w="6972" w:type="dxa"/>
            <w:gridSpan w:val="2"/>
            <w:tcBorders>
              <w:top w:val="single" w:sz="18" w:space="0" w:color="000000"/>
              <w:left w:val="nil"/>
            </w:tcBorders>
            <w:shd w:val="clear" w:color="auto" w:fill="D9D9D9" w:themeFill="background1" w:themeFillShade="D9"/>
            <w:vAlign w:val="center"/>
          </w:tcPr>
          <w:p w14:paraId="664676BE" w14:textId="77777777" w:rsidR="004E773E" w:rsidRPr="00CF3EC8" w:rsidRDefault="004E773E" w:rsidP="007745C9">
            <w:pPr>
              <w:rPr>
                <w:rFonts w:ascii="Arial" w:hAnsi="Arial" w:cs="Arial"/>
                <w:b/>
                <w:szCs w:val="24"/>
                <w:highlight w:val="green"/>
              </w:rPr>
            </w:pPr>
            <w:r w:rsidRPr="00CF3EC8">
              <w:rPr>
                <w:rFonts w:ascii="Arial" w:hAnsi="Arial" w:cs="Arial"/>
                <w:b/>
                <w:szCs w:val="24"/>
                <w:highlight w:val="green"/>
              </w:rPr>
              <w:t>Altitude Callouts</w:t>
            </w:r>
          </w:p>
        </w:tc>
      </w:tr>
      <w:tr w:rsidR="004E773E" w:rsidRPr="00CF3EC8" w14:paraId="664676C4" w14:textId="77777777" w:rsidTr="007745C9">
        <w:trPr>
          <w:cantSplit/>
        </w:trPr>
        <w:tc>
          <w:tcPr>
            <w:tcW w:w="3486" w:type="dxa"/>
            <w:tcBorders>
              <w:bottom w:val="single" w:sz="4" w:space="0" w:color="000000"/>
            </w:tcBorders>
            <w:vAlign w:val="center"/>
          </w:tcPr>
          <w:p w14:paraId="664676C0" w14:textId="77777777" w:rsidR="004E773E" w:rsidRPr="00CF3EC8" w:rsidRDefault="004E773E" w:rsidP="007745C9">
            <w:pPr>
              <w:tabs>
                <w:tab w:val="left" w:pos="720"/>
              </w:tabs>
              <w:autoSpaceDE w:val="0"/>
              <w:autoSpaceDN w:val="0"/>
              <w:rPr>
                <w:rFonts w:ascii="Arial" w:hAnsi="Arial" w:cs="Arial"/>
                <w:color w:val="000000"/>
              </w:rPr>
            </w:pPr>
            <w:r w:rsidRPr="00CF3EC8">
              <w:rPr>
                <w:rFonts w:ascii="Arial" w:hAnsi="Arial" w:cs="Arial"/>
                <w:color w:val="000000"/>
              </w:rPr>
              <w:t>On stabilized approach.</w:t>
            </w:r>
          </w:p>
        </w:tc>
        <w:tc>
          <w:tcPr>
            <w:tcW w:w="3486" w:type="dxa"/>
            <w:tcBorders>
              <w:bottom w:val="single" w:sz="4" w:space="0" w:color="000000"/>
            </w:tcBorders>
            <w:vAlign w:val="center"/>
          </w:tcPr>
          <w:p w14:paraId="664676C1"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Acknowledge callouts</w:t>
            </w:r>
          </w:p>
        </w:tc>
        <w:tc>
          <w:tcPr>
            <w:tcW w:w="3486" w:type="dxa"/>
            <w:tcBorders>
              <w:bottom w:val="single" w:sz="4" w:space="0" w:color="000000"/>
            </w:tcBorders>
            <w:vAlign w:val="center"/>
          </w:tcPr>
          <w:p w14:paraId="664676C2"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Monitor </w:t>
            </w:r>
            <w:r w:rsidR="00554FF8" w:rsidRPr="00CF3EC8">
              <w:rPr>
                <w:rFonts w:ascii="Arial" w:hAnsi="Arial" w:cs="Arial"/>
                <w:color w:val="000000"/>
                <w:szCs w:val="22"/>
              </w:rPr>
              <w:t>baro and radar altitude</w:t>
            </w:r>
            <w:r w:rsidRPr="00CF3EC8">
              <w:rPr>
                <w:rFonts w:ascii="Arial" w:hAnsi="Arial" w:cs="Arial"/>
                <w:color w:val="000000"/>
                <w:szCs w:val="22"/>
              </w:rPr>
              <w:t>.</w:t>
            </w:r>
          </w:p>
          <w:p w14:paraId="664676C3"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Perform callouts.</w:t>
            </w:r>
          </w:p>
        </w:tc>
      </w:tr>
      <w:tr w:rsidR="004E773E" w:rsidRPr="00CF3EC8" w14:paraId="664676CE" w14:textId="77777777" w:rsidTr="007745C9">
        <w:trPr>
          <w:cantSplit/>
        </w:trPr>
        <w:tc>
          <w:tcPr>
            <w:tcW w:w="10458" w:type="dxa"/>
            <w:gridSpan w:val="3"/>
            <w:tcBorders>
              <w:bottom w:val="single" w:sz="18" w:space="0" w:color="000000"/>
            </w:tcBorders>
            <w:vAlign w:val="center"/>
          </w:tcPr>
          <w:p w14:paraId="664676C5" w14:textId="77777777" w:rsidR="00554FF8" w:rsidRPr="00A7301D" w:rsidRDefault="00554FF8" w:rsidP="00554FF8">
            <w:pPr>
              <w:tabs>
                <w:tab w:val="left" w:pos="720"/>
              </w:tabs>
              <w:autoSpaceDE w:val="0"/>
              <w:autoSpaceDN w:val="0"/>
              <w:rPr>
                <w:b/>
                <w:color w:val="000000"/>
              </w:rPr>
            </w:pPr>
            <w:r w:rsidRPr="00A7301D">
              <w:rPr>
                <w:b/>
                <w:color w:val="000000"/>
              </w:rPr>
              <w:t>Notes and Justifications:</w:t>
            </w:r>
          </w:p>
          <w:p w14:paraId="664676C6" w14:textId="77777777" w:rsidR="004E773E" w:rsidRPr="007128D9" w:rsidRDefault="004E773E" w:rsidP="007745C9">
            <w:pPr>
              <w:tabs>
                <w:tab w:val="left" w:pos="720"/>
              </w:tabs>
              <w:autoSpaceDE w:val="0"/>
              <w:autoSpaceDN w:val="0"/>
              <w:spacing w:before="100" w:beforeAutospacing="1" w:afterAutospacing="1"/>
              <w:rPr>
                <w:color w:val="000000"/>
                <w:szCs w:val="22"/>
              </w:rPr>
            </w:pPr>
            <w:r w:rsidRPr="007128D9">
              <w:rPr>
                <w:color w:val="000000"/>
              </w:rPr>
              <w:t>1.) The optimum stabilized approach is defined as a flight on the glide</w:t>
            </w:r>
            <w:r w:rsidR="00554FF8">
              <w:rPr>
                <w:color w:val="000000"/>
                <w:szCs w:val="22"/>
              </w:rPr>
              <w:t xml:space="preserve"> </w:t>
            </w:r>
            <w:r w:rsidRPr="007128D9">
              <w:rPr>
                <w:color w:val="000000"/>
              </w:rPr>
              <w:t>path (visual or electronic) at a steady rate of descent, on the “target” approach speed, in the landing configuration, in trim, and with the proper thrust setting.  [</w:t>
            </w:r>
            <w:r w:rsidR="00653BB1" w:rsidRPr="007128D9">
              <w:rPr>
                <w:color w:val="000000"/>
              </w:rPr>
              <w:fldChar w:fldCharType="begin"/>
            </w:r>
            <w:r w:rsidRPr="007128D9">
              <w:rPr>
                <w:color w:val="000000"/>
              </w:rPr>
              <w:instrText xml:space="preserve"> REF _Ref301356453 \r \h </w:instrText>
            </w:r>
            <w:r w:rsidR="00653BB1" w:rsidRPr="007128D9">
              <w:rPr>
                <w:color w:val="000000"/>
              </w:rPr>
            </w:r>
            <w:r w:rsidR="00653BB1" w:rsidRPr="007128D9">
              <w:rPr>
                <w:color w:val="000000"/>
              </w:rPr>
              <w:fldChar w:fldCharType="separate"/>
            </w:r>
            <w:r w:rsidR="00FE1A86">
              <w:rPr>
                <w:color w:val="000000"/>
              </w:rPr>
              <w:t>19</w:t>
            </w:r>
            <w:r w:rsidR="00653BB1" w:rsidRPr="007128D9">
              <w:rPr>
                <w:color w:val="000000"/>
              </w:rPr>
              <w:fldChar w:fldCharType="end"/>
            </w:r>
            <w:r w:rsidRPr="007128D9">
              <w:rPr>
                <w:color w:val="000000"/>
              </w:rPr>
              <w:t xml:space="preserve">] </w:t>
            </w:r>
          </w:p>
          <w:p w14:paraId="664676C7" w14:textId="77777777" w:rsidR="004E773E" w:rsidRPr="007128D9" w:rsidRDefault="004E773E" w:rsidP="007745C9">
            <w:pPr>
              <w:tabs>
                <w:tab w:val="left" w:pos="720"/>
              </w:tabs>
              <w:autoSpaceDE w:val="0"/>
              <w:autoSpaceDN w:val="0"/>
              <w:rPr>
                <w:color w:val="000000"/>
                <w:szCs w:val="22"/>
              </w:rPr>
            </w:pPr>
            <w:r w:rsidRPr="007128D9">
              <w:rPr>
                <w:color w:val="000000"/>
              </w:rPr>
              <w:t xml:space="preserve">2.) Altitude callouts for non-precision and CAT I precision approaches will be made using the barometric (electric) altimeters by the </w:t>
            </w:r>
            <w:r w:rsidR="00554FF8">
              <w:rPr>
                <w:color w:val="000000"/>
                <w:szCs w:val="22"/>
              </w:rPr>
              <w:t>PM</w:t>
            </w:r>
            <w:r w:rsidRPr="007128D9">
              <w:rPr>
                <w:color w:val="000000"/>
              </w:rPr>
              <w:t>.  The callouts will be:  [</w:t>
            </w:r>
            <w:r w:rsidR="00653BB1" w:rsidRPr="007128D9">
              <w:rPr>
                <w:color w:val="000000"/>
              </w:rPr>
              <w:fldChar w:fldCharType="begin"/>
            </w:r>
            <w:r w:rsidRPr="007128D9">
              <w:rPr>
                <w:color w:val="000000"/>
              </w:rPr>
              <w:instrText xml:space="preserve"> REF _Ref301356453 \r \h </w:instrText>
            </w:r>
            <w:r w:rsidR="00653BB1" w:rsidRPr="007128D9">
              <w:rPr>
                <w:color w:val="000000"/>
              </w:rPr>
            </w:r>
            <w:r w:rsidR="00653BB1" w:rsidRPr="007128D9">
              <w:rPr>
                <w:color w:val="000000"/>
              </w:rPr>
              <w:fldChar w:fldCharType="separate"/>
            </w:r>
            <w:r w:rsidR="00FE1A86">
              <w:rPr>
                <w:color w:val="000000"/>
              </w:rPr>
              <w:t>19</w:t>
            </w:r>
            <w:r w:rsidR="00653BB1" w:rsidRPr="007128D9">
              <w:rPr>
                <w:color w:val="000000"/>
              </w:rPr>
              <w:fldChar w:fldCharType="end"/>
            </w:r>
            <w:r w:rsidRPr="007128D9">
              <w:rPr>
                <w:color w:val="000000"/>
              </w:rPr>
              <w:t>]</w:t>
            </w:r>
          </w:p>
          <w:p w14:paraId="664676C8" w14:textId="77777777" w:rsidR="004E773E" w:rsidRPr="007128D9" w:rsidRDefault="004E773E" w:rsidP="004E773E">
            <w:pPr>
              <w:numPr>
                <w:ilvl w:val="0"/>
                <w:numId w:val="47"/>
              </w:numPr>
              <w:tabs>
                <w:tab w:val="left" w:pos="720"/>
              </w:tabs>
              <w:autoSpaceDE w:val="0"/>
              <w:autoSpaceDN w:val="0"/>
              <w:spacing w:after="0"/>
              <w:contextualSpacing w:val="0"/>
              <w:rPr>
                <w:color w:val="000000"/>
                <w:szCs w:val="22"/>
              </w:rPr>
            </w:pPr>
            <w:r w:rsidRPr="007128D9">
              <w:rPr>
                <w:color w:val="000000"/>
              </w:rPr>
              <w:t>At 1000 feet above touchdown zone (TDZE), callout “1000.”</w:t>
            </w:r>
          </w:p>
          <w:p w14:paraId="664676C9" w14:textId="77777777" w:rsidR="004E773E" w:rsidRPr="007128D9" w:rsidRDefault="004E773E" w:rsidP="004E773E">
            <w:pPr>
              <w:numPr>
                <w:ilvl w:val="0"/>
                <w:numId w:val="47"/>
              </w:numPr>
              <w:tabs>
                <w:tab w:val="left" w:pos="720"/>
              </w:tabs>
              <w:autoSpaceDE w:val="0"/>
              <w:autoSpaceDN w:val="0"/>
              <w:spacing w:after="0"/>
              <w:contextualSpacing w:val="0"/>
              <w:rPr>
                <w:color w:val="000000"/>
                <w:szCs w:val="22"/>
              </w:rPr>
            </w:pPr>
            <w:r w:rsidRPr="007128D9">
              <w:rPr>
                <w:color w:val="000000"/>
              </w:rPr>
              <w:t>At 500 feet above TDZE and at each 100-foot increment thereafter</w:t>
            </w:r>
            <w:r w:rsidR="00554FF8">
              <w:rPr>
                <w:color w:val="000000"/>
                <w:szCs w:val="22"/>
              </w:rPr>
              <w:t>.</w:t>
            </w:r>
          </w:p>
          <w:p w14:paraId="664676CA" w14:textId="77777777" w:rsidR="004E773E" w:rsidRPr="007128D9" w:rsidRDefault="004E773E" w:rsidP="004E773E">
            <w:pPr>
              <w:numPr>
                <w:ilvl w:val="0"/>
                <w:numId w:val="47"/>
              </w:numPr>
              <w:tabs>
                <w:tab w:val="left" w:pos="720"/>
              </w:tabs>
              <w:autoSpaceDE w:val="0"/>
              <w:autoSpaceDN w:val="0"/>
              <w:spacing w:after="0"/>
              <w:contextualSpacing w:val="0"/>
              <w:rPr>
                <w:color w:val="000000"/>
                <w:szCs w:val="22"/>
              </w:rPr>
            </w:pPr>
            <w:r w:rsidRPr="007128D9">
              <w:rPr>
                <w:color w:val="000000"/>
              </w:rPr>
              <w:t>Call “APPROACHING MINIMUMS” approximately 100 feet prior to DH, DA or DDA</w:t>
            </w:r>
            <w:r w:rsidR="00554FF8">
              <w:rPr>
                <w:color w:val="000000"/>
                <w:szCs w:val="22"/>
              </w:rPr>
              <w:t>.</w:t>
            </w:r>
            <w:r w:rsidRPr="007128D9">
              <w:rPr>
                <w:color w:val="000000"/>
              </w:rPr>
              <w:t xml:space="preserve"> </w:t>
            </w:r>
          </w:p>
          <w:p w14:paraId="664676CB" w14:textId="77777777" w:rsidR="004E773E" w:rsidRPr="007128D9" w:rsidRDefault="004E773E" w:rsidP="004E773E">
            <w:pPr>
              <w:numPr>
                <w:ilvl w:val="0"/>
                <w:numId w:val="47"/>
              </w:numPr>
              <w:tabs>
                <w:tab w:val="left" w:pos="720"/>
              </w:tabs>
              <w:autoSpaceDE w:val="0"/>
              <w:autoSpaceDN w:val="0"/>
              <w:spacing w:after="0"/>
              <w:contextualSpacing w:val="0"/>
              <w:rPr>
                <w:color w:val="000000"/>
                <w:szCs w:val="22"/>
              </w:rPr>
            </w:pPr>
            <w:r w:rsidRPr="007128D9">
              <w:rPr>
                <w:color w:val="000000"/>
              </w:rPr>
              <w:t>At DH, DA or DDA/MDA PM will call “MINIMUMS</w:t>
            </w:r>
            <w:r w:rsidR="00554FF8" w:rsidRPr="00655A82">
              <w:rPr>
                <w:color w:val="000000"/>
                <w:szCs w:val="22"/>
              </w:rPr>
              <w:t>.</w:t>
            </w:r>
            <w:r w:rsidRPr="007128D9">
              <w:rPr>
                <w:color w:val="000000"/>
              </w:rPr>
              <w:t>”</w:t>
            </w:r>
          </w:p>
          <w:p w14:paraId="664676CC" w14:textId="77777777" w:rsidR="004E773E" w:rsidRPr="007128D9" w:rsidRDefault="004E773E" w:rsidP="004E773E">
            <w:pPr>
              <w:numPr>
                <w:ilvl w:val="0"/>
                <w:numId w:val="47"/>
              </w:numPr>
              <w:tabs>
                <w:tab w:val="left" w:pos="720"/>
              </w:tabs>
              <w:autoSpaceDE w:val="0"/>
              <w:autoSpaceDN w:val="0"/>
              <w:spacing w:after="0"/>
              <w:contextualSpacing w:val="0"/>
              <w:rPr>
                <w:color w:val="000000"/>
                <w:szCs w:val="22"/>
              </w:rPr>
            </w:pPr>
            <w:r w:rsidRPr="007128D9">
              <w:rPr>
                <w:color w:val="000000"/>
              </w:rPr>
              <w:t xml:space="preserve"> “APPROACH LIGHTS IN SIGHT” and/or “RUNWAY IN SIGHT</w:t>
            </w:r>
            <w:r w:rsidR="00554FF8" w:rsidRPr="005C516D">
              <w:rPr>
                <w:color w:val="000000"/>
                <w:szCs w:val="22"/>
              </w:rPr>
              <w:t>.</w:t>
            </w:r>
            <w:r w:rsidRPr="007128D9">
              <w:rPr>
                <w:color w:val="000000"/>
              </w:rPr>
              <w:t>”</w:t>
            </w:r>
          </w:p>
          <w:p w14:paraId="664676CD" w14:textId="77777777" w:rsidR="004E773E" w:rsidRPr="007128D9" w:rsidRDefault="004E773E" w:rsidP="004E773E">
            <w:pPr>
              <w:numPr>
                <w:ilvl w:val="0"/>
                <w:numId w:val="47"/>
              </w:numPr>
              <w:tabs>
                <w:tab w:val="left" w:pos="720"/>
              </w:tabs>
              <w:autoSpaceDE w:val="0"/>
              <w:autoSpaceDN w:val="0"/>
              <w:spacing w:after="0"/>
              <w:contextualSpacing w:val="0"/>
              <w:rPr>
                <w:color w:val="000000"/>
                <w:szCs w:val="22"/>
              </w:rPr>
            </w:pPr>
            <w:r w:rsidRPr="007128D9">
              <w:rPr>
                <w:color w:val="000000"/>
              </w:rPr>
              <w:t>“100, 50, 30, 20, 10” FROM THE RADIO ALTIMETER</w:t>
            </w:r>
            <w:r w:rsidR="00554FF8">
              <w:rPr>
                <w:color w:val="000000"/>
                <w:szCs w:val="22"/>
              </w:rPr>
              <w:t>.</w:t>
            </w:r>
          </w:p>
        </w:tc>
      </w:tr>
      <w:tr w:rsidR="004E773E" w:rsidRPr="00CF3EC8" w14:paraId="664676D1" w14:textId="77777777" w:rsidTr="007745C9">
        <w:trPr>
          <w:cantSplit/>
        </w:trPr>
        <w:tc>
          <w:tcPr>
            <w:tcW w:w="3486" w:type="dxa"/>
            <w:tcBorders>
              <w:top w:val="single" w:sz="18" w:space="0" w:color="000000"/>
              <w:right w:val="nil"/>
            </w:tcBorders>
            <w:shd w:val="clear" w:color="auto" w:fill="D9D9D9" w:themeFill="background1" w:themeFillShade="D9"/>
          </w:tcPr>
          <w:p w14:paraId="664676CF" w14:textId="77777777" w:rsidR="004E773E" w:rsidRPr="00CF3EC8" w:rsidRDefault="004E773E" w:rsidP="007745C9">
            <w:pPr>
              <w:rPr>
                <w:rFonts w:ascii="Arial" w:hAnsi="Arial" w:cs="Arial"/>
                <w:b/>
                <w:szCs w:val="24"/>
              </w:rPr>
            </w:pPr>
            <w:r w:rsidRPr="00CF3EC8">
              <w:rPr>
                <w:rFonts w:ascii="Arial" w:hAnsi="Arial" w:cs="Arial"/>
                <w:b/>
                <w:szCs w:val="24"/>
              </w:rPr>
              <w:t>F. 7.  LANDING</w:t>
            </w:r>
          </w:p>
        </w:tc>
        <w:tc>
          <w:tcPr>
            <w:tcW w:w="6972" w:type="dxa"/>
            <w:gridSpan w:val="2"/>
            <w:tcBorders>
              <w:top w:val="single" w:sz="18" w:space="0" w:color="000000"/>
              <w:left w:val="nil"/>
            </w:tcBorders>
            <w:shd w:val="clear" w:color="auto" w:fill="D9D9D9" w:themeFill="background1" w:themeFillShade="D9"/>
            <w:vAlign w:val="center"/>
          </w:tcPr>
          <w:p w14:paraId="664676D0" w14:textId="77777777" w:rsidR="004E773E" w:rsidRPr="00CF3EC8" w:rsidRDefault="004E773E" w:rsidP="007745C9">
            <w:pPr>
              <w:rPr>
                <w:rFonts w:ascii="Arial" w:hAnsi="Arial" w:cs="Arial"/>
                <w:b/>
                <w:szCs w:val="24"/>
                <w:highlight w:val="green"/>
              </w:rPr>
            </w:pPr>
            <w:r w:rsidRPr="00CF3EC8">
              <w:rPr>
                <w:rFonts w:ascii="Arial" w:hAnsi="Arial" w:cs="Arial"/>
                <w:b/>
                <w:szCs w:val="24"/>
                <w:highlight w:val="green"/>
              </w:rPr>
              <w:t>Decision Altitude</w:t>
            </w:r>
          </w:p>
        </w:tc>
      </w:tr>
      <w:tr w:rsidR="004E773E" w:rsidRPr="00CF3EC8" w14:paraId="664676D5" w14:textId="77777777" w:rsidTr="007745C9">
        <w:trPr>
          <w:cantSplit/>
        </w:trPr>
        <w:tc>
          <w:tcPr>
            <w:tcW w:w="3486" w:type="dxa"/>
            <w:tcBorders>
              <w:bottom w:val="single" w:sz="4" w:space="0" w:color="000000"/>
            </w:tcBorders>
            <w:vAlign w:val="center"/>
          </w:tcPr>
          <w:p w14:paraId="664676D2" w14:textId="77777777" w:rsidR="004E773E" w:rsidRPr="00CF3EC8" w:rsidRDefault="004E773E" w:rsidP="007745C9">
            <w:pPr>
              <w:tabs>
                <w:tab w:val="left" w:pos="720"/>
              </w:tabs>
              <w:autoSpaceDE w:val="0"/>
              <w:autoSpaceDN w:val="0"/>
              <w:rPr>
                <w:rFonts w:ascii="Arial" w:hAnsi="Arial" w:cs="Arial"/>
                <w:color w:val="000000"/>
              </w:rPr>
            </w:pPr>
            <w:r w:rsidRPr="00CF3EC8">
              <w:rPr>
                <w:rFonts w:ascii="Arial" w:hAnsi="Arial" w:cs="Arial"/>
                <w:color w:val="000000"/>
              </w:rPr>
              <w:t>At DH, DA or MDA</w:t>
            </w:r>
          </w:p>
        </w:tc>
        <w:tc>
          <w:tcPr>
            <w:tcW w:w="3486" w:type="dxa"/>
            <w:tcBorders>
              <w:bottom w:val="single" w:sz="4" w:space="0" w:color="000000"/>
            </w:tcBorders>
            <w:vAlign w:val="center"/>
          </w:tcPr>
          <w:p w14:paraId="664676D3"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Callout intentions to land or go-around.</w:t>
            </w:r>
          </w:p>
        </w:tc>
        <w:tc>
          <w:tcPr>
            <w:tcW w:w="3486" w:type="dxa"/>
            <w:tcBorders>
              <w:bottom w:val="single" w:sz="4" w:space="0" w:color="000000"/>
            </w:tcBorders>
            <w:vAlign w:val="center"/>
          </w:tcPr>
          <w:p w14:paraId="664676D4"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Call out "Minimums</w:t>
            </w:r>
            <w:r w:rsidR="00554FF8">
              <w:rPr>
                <w:rFonts w:ascii="Arial" w:hAnsi="Arial" w:cs="Arial"/>
                <w:color w:val="000000"/>
                <w:szCs w:val="22"/>
              </w:rPr>
              <w:t>.</w:t>
            </w:r>
            <w:r w:rsidRPr="00CF3EC8">
              <w:rPr>
                <w:rFonts w:ascii="Arial" w:hAnsi="Arial" w:cs="Arial"/>
                <w:color w:val="000000"/>
                <w:szCs w:val="22"/>
              </w:rPr>
              <w:t>"</w:t>
            </w:r>
          </w:p>
        </w:tc>
      </w:tr>
      <w:tr w:rsidR="004E773E" w:rsidRPr="00CF3EC8" w14:paraId="664676D8" w14:textId="77777777" w:rsidTr="007745C9">
        <w:trPr>
          <w:cantSplit/>
        </w:trPr>
        <w:tc>
          <w:tcPr>
            <w:tcW w:w="10458" w:type="dxa"/>
            <w:gridSpan w:val="3"/>
            <w:tcBorders>
              <w:bottom w:val="single" w:sz="18" w:space="0" w:color="000000"/>
            </w:tcBorders>
            <w:vAlign w:val="center"/>
          </w:tcPr>
          <w:p w14:paraId="664676D6" w14:textId="77777777" w:rsidR="00554FF8" w:rsidRPr="00554FF8" w:rsidRDefault="00554FF8" w:rsidP="00554FF8">
            <w:pPr>
              <w:tabs>
                <w:tab w:val="left" w:pos="720"/>
              </w:tabs>
              <w:autoSpaceDE w:val="0"/>
              <w:autoSpaceDN w:val="0"/>
              <w:rPr>
                <w:b/>
                <w:color w:val="000000"/>
              </w:rPr>
            </w:pPr>
            <w:r w:rsidRPr="00554FF8">
              <w:rPr>
                <w:b/>
                <w:color w:val="000000"/>
              </w:rPr>
              <w:t>Notes and Justifications:</w:t>
            </w:r>
          </w:p>
          <w:p w14:paraId="664676D7" w14:textId="77777777" w:rsidR="004E773E" w:rsidRPr="007128D9" w:rsidRDefault="004E773E" w:rsidP="007745C9">
            <w:pPr>
              <w:tabs>
                <w:tab w:val="left" w:pos="720"/>
              </w:tabs>
              <w:autoSpaceDE w:val="0"/>
              <w:autoSpaceDN w:val="0"/>
              <w:spacing w:before="100" w:beforeAutospacing="1" w:afterAutospacing="1"/>
              <w:rPr>
                <w:color w:val="000000"/>
              </w:rPr>
            </w:pPr>
            <w:r w:rsidRPr="007128D9">
              <w:rPr>
                <w:color w:val="000000"/>
              </w:rPr>
              <w:t>1.) The decision made when passing DH, DA, DDA</w:t>
            </w:r>
            <w:r w:rsidR="00554FF8">
              <w:rPr>
                <w:color w:val="000000"/>
              </w:rPr>
              <w:t>,</w:t>
            </w:r>
            <w:r w:rsidRPr="007128D9">
              <w:rPr>
                <w:color w:val="000000"/>
              </w:rPr>
              <w:t xml:space="preserve"> or MDA is not a commitment to land. It is only a decision to continue the approach. It is possible, after passing the applicable minimums, that visual references may deteriorate, or the aircraft may deviate from the desired flight path to a point where a safe landing may not be assured. [</w:t>
            </w:r>
            <w:r w:rsidR="0094752E">
              <w:fldChar w:fldCharType="begin"/>
            </w:r>
            <w:r w:rsidR="0094752E">
              <w:instrText xml:space="preserve"> REF _Ref301356453 \r \h  \* MERGEFORMAT </w:instrText>
            </w:r>
            <w:r w:rsidR="0094752E">
              <w:fldChar w:fldCharType="separate"/>
            </w:r>
            <w:r w:rsidR="00FE1A86" w:rsidRPr="00FE1A86">
              <w:rPr>
                <w:color w:val="000000"/>
              </w:rPr>
              <w:t>19</w:t>
            </w:r>
            <w:r w:rsidR="0094752E">
              <w:fldChar w:fldCharType="end"/>
            </w:r>
            <w:r w:rsidRPr="007128D9">
              <w:rPr>
                <w:color w:val="000000"/>
              </w:rPr>
              <w:t>]</w:t>
            </w:r>
          </w:p>
        </w:tc>
      </w:tr>
      <w:tr w:rsidR="004E773E" w:rsidRPr="00CF3EC8" w14:paraId="664676DB" w14:textId="77777777" w:rsidTr="007745C9">
        <w:trPr>
          <w:cantSplit/>
        </w:trPr>
        <w:tc>
          <w:tcPr>
            <w:tcW w:w="3486" w:type="dxa"/>
            <w:tcBorders>
              <w:top w:val="single" w:sz="18" w:space="0" w:color="000000"/>
              <w:right w:val="nil"/>
            </w:tcBorders>
            <w:shd w:val="clear" w:color="auto" w:fill="D9D9D9" w:themeFill="background1" w:themeFillShade="D9"/>
          </w:tcPr>
          <w:p w14:paraId="664676D9" w14:textId="77777777" w:rsidR="004E773E" w:rsidRPr="00CF3EC8" w:rsidRDefault="004E773E" w:rsidP="007745C9">
            <w:pPr>
              <w:rPr>
                <w:rFonts w:ascii="Arial" w:hAnsi="Arial" w:cs="Arial"/>
                <w:b/>
                <w:szCs w:val="24"/>
              </w:rPr>
            </w:pPr>
            <w:r w:rsidRPr="00CF3EC8">
              <w:rPr>
                <w:rFonts w:ascii="Arial" w:hAnsi="Arial" w:cs="Arial"/>
                <w:b/>
                <w:szCs w:val="24"/>
              </w:rPr>
              <w:t>F.8.  LANDING</w:t>
            </w:r>
          </w:p>
        </w:tc>
        <w:tc>
          <w:tcPr>
            <w:tcW w:w="6972" w:type="dxa"/>
            <w:gridSpan w:val="2"/>
            <w:tcBorders>
              <w:top w:val="single" w:sz="18" w:space="0" w:color="000000"/>
              <w:left w:val="nil"/>
            </w:tcBorders>
            <w:shd w:val="clear" w:color="auto" w:fill="D9D9D9" w:themeFill="background1" w:themeFillShade="D9"/>
            <w:vAlign w:val="center"/>
          </w:tcPr>
          <w:p w14:paraId="664676DA" w14:textId="77777777" w:rsidR="004E773E" w:rsidRPr="00CF3EC8" w:rsidRDefault="004E773E" w:rsidP="007745C9">
            <w:pPr>
              <w:rPr>
                <w:rFonts w:ascii="Arial" w:hAnsi="Arial" w:cs="Arial"/>
                <w:b/>
                <w:szCs w:val="24"/>
                <w:highlight w:val="green"/>
              </w:rPr>
            </w:pPr>
            <w:r w:rsidRPr="00CF3EC8">
              <w:rPr>
                <w:rFonts w:ascii="Arial" w:hAnsi="Arial" w:cs="Arial"/>
                <w:b/>
                <w:szCs w:val="24"/>
                <w:highlight w:val="green"/>
              </w:rPr>
              <w:t>Transition to Visual Cues</w:t>
            </w:r>
          </w:p>
        </w:tc>
      </w:tr>
      <w:tr w:rsidR="004E773E" w:rsidRPr="00CF3EC8" w14:paraId="664676DF" w14:textId="77777777" w:rsidTr="007745C9">
        <w:trPr>
          <w:cantSplit/>
        </w:trPr>
        <w:tc>
          <w:tcPr>
            <w:tcW w:w="3486" w:type="dxa"/>
            <w:tcBorders>
              <w:bottom w:val="single" w:sz="4" w:space="0" w:color="000000"/>
            </w:tcBorders>
            <w:vAlign w:val="center"/>
          </w:tcPr>
          <w:p w14:paraId="664676DC" w14:textId="77777777" w:rsidR="004E773E" w:rsidRPr="00CF3EC8" w:rsidRDefault="004E773E" w:rsidP="007745C9">
            <w:pPr>
              <w:tabs>
                <w:tab w:val="left" w:pos="720"/>
              </w:tabs>
              <w:autoSpaceDE w:val="0"/>
              <w:autoSpaceDN w:val="0"/>
              <w:rPr>
                <w:rFonts w:ascii="Arial" w:hAnsi="Arial" w:cs="Arial"/>
                <w:color w:val="000000"/>
              </w:rPr>
            </w:pPr>
            <w:r w:rsidRPr="00CF3EC8">
              <w:rPr>
                <w:rFonts w:ascii="Arial" w:hAnsi="Arial" w:cs="Arial"/>
                <w:color w:val="000000"/>
              </w:rPr>
              <w:t>DH, DA or MDA to touch-down</w:t>
            </w:r>
          </w:p>
        </w:tc>
        <w:tc>
          <w:tcPr>
            <w:tcW w:w="3486" w:type="dxa"/>
            <w:tcBorders>
              <w:bottom w:val="single" w:sz="4" w:space="0" w:color="000000"/>
            </w:tcBorders>
            <w:vAlign w:val="center"/>
          </w:tcPr>
          <w:p w14:paraId="664676DD"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Satisfied that the total pattern of visual cues is sufficient.</w:t>
            </w:r>
          </w:p>
        </w:tc>
        <w:tc>
          <w:tcPr>
            <w:tcW w:w="3486" w:type="dxa"/>
            <w:tcBorders>
              <w:bottom w:val="single" w:sz="4" w:space="0" w:color="000000"/>
            </w:tcBorders>
            <w:vAlign w:val="center"/>
          </w:tcPr>
          <w:p w14:paraId="664676DE"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Assist PF by Radar Altitude callouts</w:t>
            </w:r>
          </w:p>
        </w:tc>
      </w:tr>
      <w:tr w:rsidR="004E773E" w:rsidRPr="00554FF8" w14:paraId="664676E2" w14:textId="77777777" w:rsidTr="007745C9">
        <w:trPr>
          <w:cantSplit/>
        </w:trPr>
        <w:tc>
          <w:tcPr>
            <w:tcW w:w="10458" w:type="dxa"/>
            <w:gridSpan w:val="3"/>
            <w:tcBorders>
              <w:bottom w:val="single" w:sz="18" w:space="0" w:color="000000"/>
            </w:tcBorders>
            <w:vAlign w:val="center"/>
          </w:tcPr>
          <w:p w14:paraId="664676E0" w14:textId="77777777" w:rsidR="00554FF8" w:rsidRPr="00A7301D" w:rsidRDefault="00554FF8" w:rsidP="00554FF8">
            <w:pPr>
              <w:tabs>
                <w:tab w:val="left" w:pos="720"/>
              </w:tabs>
              <w:autoSpaceDE w:val="0"/>
              <w:autoSpaceDN w:val="0"/>
              <w:rPr>
                <w:b/>
                <w:color w:val="000000"/>
              </w:rPr>
            </w:pPr>
            <w:r w:rsidRPr="00A7301D">
              <w:rPr>
                <w:b/>
                <w:color w:val="000000"/>
              </w:rPr>
              <w:t>Notes and Justifications:</w:t>
            </w:r>
          </w:p>
          <w:p w14:paraId="664676E1" w14:textId="77777777" w:rsidR="004E773E" w:rsidRPr="007128D9" w:rsidRDefault="004E773E" w:rsidP="007745C9">
            <w:pPr>
              <w:tabs>
                <w:tab w:val="left" w:pos="720"/>
              </w:tabs>
              <w:autoSpaceDE w:val="0"/>
              <w:autoSpaceDN w:val="0"/>
              <w:spacing w:before="100" w:beforeAutospacing="1" w:afterAutospacing="1"/>
              <w:rPr>
                <w:color w:val="000000"/>
              </w:rPr>
            </w:pPr>
            <w:r w:rsidRPr="007128D9">
              <w:rPr>
                <w:color w:val="000000"/>
              </w:rPr>
              <w:t xml:space="preserve">1.) Use of the </w:t>
            </w:r>
            <w:r w:rsidR="00554FF8" w:rsidRPr="00554FF8">
              <w:rPr>
                <w:color w:val="000000"/>
              </w:rPr>
              <w:t>a</w:t>
            </w:r>
            <w:r w:rsidRPr="007128D9">
              <w:rPr>
                <w:color w:val="000000"/>
              </w:rPr>
              <w:t>utopilot to the minimum authorized altitude is desired to prevent “duck under” and allow the maximum amount of time for acclimation to visual cues prior to Autopilot disconnect. [</w:t>
            </w:r>
            <w:r w:rsidR="00653BB1" w:rsidRPr="007128D9">
              <w:rPr>
                <w:color w:val="000000"/>
              </w:rPr>
              <w:fldChar w:fldCharType="begin"/>
            </w:r>
            <w:r w:rsidRPr="007128D9">
              <w:rPr>
                <w:color w:val="000000"/>
              </w:rPr>
              <w:instrText xml:space="preserve"> REF _Ref301356453 \r \h </w:instrText>
            </w:r>
            <w:r w:rsidR="00653BB1" w:rsidRPr="007128D9">
              <w:rPr>
                <w:color w:val="000000"/>
              </w:rPr>
            </w:r>
            <w:r w:rsidR="00653BB1" w:rsidRPr="007128D9">
              <w:rPr>
                <w:color w:val="000000"/>
              </w:rPr>
              <w:fldChar w:fldCharType="separate"/>
            </w:r>
            <w:r w:rsidR="00FE1A86">
              <w:rPr>
                <w:color w:val="000000"/>
              </w:rPr>
              <w:t>19</w:t>
            </w:r>
            <w:r w:rsidR="00653BB1" w:rsidRPr="007128D9">
              <w:rPr>
                <w:color w:val="000000"/>
              </w:rPr>
              <w:fldChar w:fldCharType="end"/>
            </w:r>
            <w:r w:rsidRPr="007128D9">
              <w:rPr>
                <w:color w:val="000000"/>
              </w:rPr>
              <w:t>]</w:t>
            </w:r>
          </w:p>
        </w:tc>
      </w:tr>
      <w:tr w:rsidR="004E773E" w:rsidRPr="00CF3EC8" w14:paraId="664676E5" w14:textId="77777777" w:rsidTr="007745C9">
        <w:trPr>
          <w:cantSplit/>
        </w:trPr>
        <w:tc>
          <w:tcPr>
            <w:tcW w:w="3486" w:type="dxa"/>
            <w:tcBorders>
              <w:top w:val="single" w:sz="18" w:space="0" w:color="000000"/>
              <w:right w:val="nil"/>
            </w:tcBorders>
            <w:shd w:val="clear" w:color="auto" w:fill="D9D9D9" w:themeFill="background1" w:themeFillShade="D9"/>
          </w:tcPr>
          <w:p w14:paraId="664676E3" w14:textId="77777777" w:rsidR="004E773E" w:rsidRPr="00CF3EC8" w:rsidRDefault="004E773E" w:rsidP="007745C9">
            <w:pPr>
              <w:rPr>
                <w:rFonts w:ascii="Arial" w:hAnsi="Arial" w:cs="Arial"/>
                <w:b/>
                <w:szCs w:val="24"/>
              </w:rPr>
            </w:pPr>
            <w:r w:rsidRPr="00CF3EC8">
              <w:rPr>
                <w:rFonts w:ascii="Arial" w:hAnsi="Arial" w:cs="Arial"/>
                <w:b/>
                <w:szCs w:val="24"/>
              </w:rPr>
              <w:t>F.9.  LANDING</w:t>
            </w:r>
          </w:p>
        </w:tc>
        <w:tc>
          <w:tcPr>
            <w:tcW w:w="6972" w:type="dxa"/>
            <w:gridSpan w:val="2"/>
            <w:tcBorders>
              <w:top w:val="single" w:sz="18" w:space="0" w:color="000000"/>
              <w:left w:val="nil"/>
            </w:tcBorders>
            <w:shd w:val="clear" w:color="auto" w:fill="D9D9D9" w:themeFill="background1" w:themeFillShade="D9"/>
            <w:vAlign w:val="center"/>
          </w:tcPr>
          <w:p w14:paraId="664676E4" w14:textId="77777777" w:rsidR="004E773E" w:rsidRPr="00CF3EC8" w:rsidRDefault="004E773E" w:rsidP="007745C9">
            <w:pPr>
              <w:tabs>
                <w:tab w:val="left" w:pos="720"/>
              </w:tabs>
              <w:autoSpaceDE w:val="0"/>
              <w:autoSpaceDN w:val="0"/>
              <w:rPr>
                <w:rFonts w:ascii="Arial" w:hAnsi="Arial" w:cs="Arial"/>
                <w:b/>
                <w:color w:val="000000"/>
                <w:highlight w:val="green"/>
              </w:rPr>
            </w:pPr>
            <w:r w:rsidRPr="00CF3EC8">
              <w:rPr>
                <w:rFonts w:ascii="Arial" w:hAnsi="Arial" w:cs="Arial"/>
                <w:b/>
                <w:color w:val="000000"/>
                <w:highlight w:val="green"/>
              </w:rPr>
              <w:t>Landing</w:t>
            </w:r>
          </w:p>
        </w:tc>
      </w:tr>
      <w:tr w:rsidR="004E773E" w:rsidRPr="00CF3EC8" w14:paraId="664676E9" w14:textId="77777777" w:rsidTr="007745C9">
        <w:trPr>
          <w:cantSplit/>
        </w:trPr>
        <w:tc>
          <w:tcPr>
            <w:tcW w:w="3486" w:type="dxa"/>
            <w:tcBorders>
              <w:bottom w:val="single" w:sz="4" w:space="0" w:color="000000"/>
            </w:tcBorders>
            <w:vAlign w:val="center"/>
          </w:tcPr>
          <w:p w14:paraId="664676E6" w14:textId="77777777" w:rsidR="004E773E" w:rsidRPr="00CF3EC8" w:rsidRDefault="004E773E" w:rsidP="007745C9">
            <w:pPr>
              <w:tabs>
                <w:tab w:val="left" w:pos="720"/>
              </w:tabs>
              <w:autoSpaceDE w:val="0"/>
              <w:autoSpaceDN w:val="0"/>
              <w:rPr>
                <w:rFonts w:ascii="Arial" w:hAnsi="Arial" w:cs="Arial"/>
                <w:color w:val="000000"/>
              </w:rPr>
            </w:pPr>
            <w:r w:rsidRPr="00CF3EC8">
              <w:rPr>
                <w:rFonts w:ascii="Arial" w:hAnsi="Arial" w:cs="Arial"/>
                <w:color w:val="000000"/>
              </w:rPr>
              <w:t>Touch-down</w:t>
            </w:r>
          </w:p>
        </w:tc>
        <w:tc>
          <w:tcPr>
            <w:tcW w:w="3486" w:type="dxa"/>
            <w:tcBorders>
              <w:bottom w:val="single" w:sz="4" w:space="0" w:color="000000"/>
            </w:tcBorders>
            <w:vAlign w:val="center"/>
          </w:tcPr>
          <w:p w14:paraId="664676E7"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Verify ground spoilers deployed.</w:t>
            </w:r>
          </w:p>
        </w:tc>
        <w:tc>
          <w:tcPr>
            <w:tcW w:w="3486" w:type="dxa"/>
            <w:tcBorders>
              <w:bottom w:val="single" w:sz="4" w:space="0" w:color="000000"/>
            </w:tcBorders>
            <w:vAlign w:val="center"/>
          </w:tcPr>
          <w:p w14:paraId="664676E8"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Verify ground spoilers and reversers deployed.</w:t>
            </w:r>
          </w:p>
        </w:tc>
      </w:tr>
      <w:tr w:rsidR="004E773E" w:rsidRPr="00CF3EC8" w14:paraId="664676EB" w14:textId="77777777" w:rsidTr="007745C9">
        <w:trPr>
          <w:cantSplit/>
        </w:trPr>
        <w:tc>
          <w:tcPr>
            <w:tcW w:w="10458" w:type="dxa"/>
            <w:gridSpan w:val="3"/>
            <w:tcBorders>
              <w:bottom w:val="single" w:sz="18" w:space="0" w:color="000000"/>
            </w:tcBorders>
            <w:vAlign w:val="center"/>
          </w:tcPr>
          <w:p w14:paraId="664676EA" w14:textId="77777777" w:rsidR="004E773E" w:rsidRPr="00CF3EC8" w:rsidRDefault="004E773E" w:rsidP="007745C9">
            <w:pPr>
              <w:tabs>
                <w:tab w:val="left" w:pos="720"/>
              </w:tabs>
              <w:autoSpaceDE w:val="0"/>
              <w:autoSpaceDN w:val="0"/>
              <w:rPr>
                <w:rFonts w:ascii="Arial" w:hAnsi="Arial" w:cs="Arial"/>
                <w:color w:val="000000"/>
              </w:rPr>
            </w:pPr>
          </w:p>
        </w:tc>
      </w:tr>
    </w:tbl>
    <w:p w14:paraId="664676EC" w14:textId="77777777" w:rsidR="0071481B" w:rsidRDefault="0071481B" w:rsidP="004E773E">
      <w:pPr>
        <w:rPr>
          <w:rFonts w:ascii="Calibri" w:eastAsia="Calibri" w:hAnsi="Calibri"/>
        </w:rPr>
      </w:pPr>
    </w:p>
    <w:p w14:paraId="664676ED" w14:textId="77777777" w:rsidR="004E773E" w:rsidRDefault="0071481B" w:rsidP="007128D9">
      <w:pPr>
        <w:pStyle w:val="Heading4"/>
      </w:pPr>
      <w:bookmarkStart w:id="198" w:name="_Toc302557728"/>
      <w:r>
        <w:t>Missed Approach</w:t>
      </w:r>
      <w:bookmarkEnd w:id="198"/>
    </w:p>
    <w:p w14:paraId="664676EE" w14:textId="77777777" w:rsidR="0071481B" w:rsidRPr="004E6761" w:rsidRDefault="0071481B" w:rsidP="004E6761">
      <w:pPr>
        <w:rPr>
          <w:rFonts w:eastAsia="Calibri"/>
        </w:rPr>
      </w:pPr>
    </w:p>
    <w:tbl>
      <w:tblPr>
        <w:tblStyle w:val="TableGrid2"/>
        <w:tblW w:w="10458" w:type="dxa"/>
        <w:tblLook w:val="04A0" w:firstRow="1" w:lastRow="0" w:firstColumn="1" w:lastColumn="0" w:noHBand="0" w:noVBand="1"/>
      </w:tblPr>
      <w:tblGrid>
        <w:gridCol w:w="3486"/>
        <w:gridCol w:w="3486"/>
        <w:gridCol w:w="3486"/>
      </w:tblGrid>
      <w:tr w:rsidR="004E773E" w:rsidRPr="00CF3EC8" w14:paraId="664676F1" w14:textId="77777777" w:rsidTr="007745C9">
        <w:trPr>
          <w:cantSplit/>
        </w:trPr>
        <w:tc>
          <w:tcPr>
            <w:tcW w:w="3486" w:type="dxa"/>
            <w:tcBorders>
              <w:top w:val="single" w:sz="18" w:space="0" w:color="000000"/>
              <w:right w:val="nil"/>
            </w:tcBorders>
            <w:shd w:val="clear" w:color="auto" w:fill="D9D9D9" w:themeFill="background1" w:themeFillShade="D9"/>
          </w:tcPr>
          <w:p w14:paraId="664676EF" w14:textId="77777777" w:rsidR="004E773E" w:rsidRPr="00CF3EC8" w:rsidRDefault="004E773E" w:rsidP="007745C9">
            <w:pPr>
              <w:rPr>
                <w:rFonts w:ascii="Arial" w:hAnsi="Arial" w:cs="Arial"/>
                <w:b/>
                <w:szCs w:val="24"/>
              </w:rPr>
            </w:pPr>
            <w:r w:rsidRPr="00CF3EC8">
              <w:rPr>
                <w:rFonts w:ascii="Arial" w:hAnsi="Arial" w:cs="Arial"/>
                <w:b/>
                <w:szCs w:val="24"/>
              </w:rPr>
              <w:t>G.1.  MISSED APPROACH</w:t>
            </w:r>
          </w:p>
        </w:tc>
        <w:tc>
          <w:tcPr>
            <w:tcW w:w="6972" w:type="dxa"/>
            <w:gridSpan w:val="2"/>
            <w:tcBorders>
              <w:top w:val="single" w:sz="18" w:space="0" w:color="000000"/>
              <w:left w:val="nil"/>
            </w:tcBorders>
            <w:shd w:val="clear" w:color="auto" w:fill="D9D9D9" w:themeFill="background1" w:themeFillShade="D9"/>
            <w:vAlign w:val="center"/>
          </w:tcPr>
          <w:p w14:paraId="664676F0" w14:textId="77777777" w:rsidR="004E773E" w:rsidRPr="00CF3EC8" w:rsidRDefault="004E773E" w:rsidP="007745C9">
            <w:pPr>
              <w:rPr>
                <w:rFonts w:ascii="Arial" w:hAnsi="Arial" w:cs="Arial"/>
                <w:b/>
                <w:szCs w:val="24"/>
                <w:highlight w:val="green"/>
              </w:rPr>
            </w:pPr>
            <w:r w:rsidRPr="00CF3EC8">
              <w:rPr>
                <w:rFonts w:ascii="Arial" w:hAnsi="Arial" w:cs="Arial"/>
                <w:b/>
                <w:szCs w:val="24"/>
                <w:highlight w:val="green"/>
              </w:rPr>
              <w:t>Go-Around</w:t>
            </w:r>
          </w:p>
        </w:tc>
      </w:tr>
      <w:tr w:rsidR="004E773E" w:rsidRPr="003C2B54" w14:paraId="664676F5" w14:textId="77777777" w:rsidTr="007745C9">
        <w:trPr>
          <w:cantSplit/>
        </w:trPr>
        <w:tc>
          <w:tcPr>
            <w:tcW w:w="3486" w:type="dxa"/>
            <w:tcBorders>
              <w:bottom w:val="single" w:sz="18" w:space="0" w:color="000000"/>
            </w:tcBorders>
            <w:shd w:val="clear" w:color="auto" w:fill="D9D9D9" w:themeFill="background1" w:themeFillShade="D9"/>
            <w:vAlign w:val="center"/>
          </w:tcPr>
          <w:p w14:paraId="664676F2" w14:textId="77777777" w:rsidR="004E773E" w:rsidRPr="003C2B54" w:rsidRDefault="004E773E" w:rsidP="007745C9">
            <w:pPr>
              <w:jc w:val="center"/>
              <w:rPr>
                <w:b/>
                <w:sz w:val="22"/>
                <w:szCs w:val="22"/>
              </w:rPr>
            </w:pPr>
            <w:r w:rsidRPr="003C2B54">
              <w:rPr>
                <w:b/>
              </w:rPr>
              <w:t>Sequence of Events</w:t>
            </w:r>
          </w:p>
        </w:tc>
        <w:tc>
          <w:tcPr>
            <w:tcW w:w="3486" w:type="dxa"/>
            <w:tcBorders>
              <w:bottom w:val="single" w:sz="18" w:space="0" w:color="000000"/>
            </w:tcBorders>
            <w:shd w:val="clear" w:color="auto" w:fill="D9D9D9" w:themeFill="background1" w:themeFillShade="D9"/>
            <w:vAlign w:val="center"/>
          </w:tcPr>
          <w:p w14:paraId="664676F3" w14:textId="77777777" w:rsidR="004E773E" w:rsidRPr="003C2B54" w:rsidRDefault="004E773E" w:rsidP="007745C9">
            <w:pPr>
              <w:spacing w:before="100" w:beforeAutospacing="1" w:afterAutospacing="1"/>
              <w:jc w:val="center"/>
              <w:rPr>
                <w:b/>
                <w:sz w:val="22"/>
                <w:szCs w:val="22"/>
              </w:rPr>
            </w:pPr>
            <w:r w:rsidRPr="003C2B54">
              <w:rPr>
                <w:b/>
              </w:rPr>
              <w:t>Pilot Flying Procedures</w:t>
            </w:r>
          </w:p>
        </w:tc>
        <w:tc>
          <w:tcPr>
            <w:tcW w:w="3486" w:type="dxa"/>
            <w:tcBorders>
              <w:bottom w:val="single" w:sz="18" w:space="0" w:color="000000"/>
            </w:tcBorders>
            <w:shd w:val="clear" w:color="auto" w:fill="D9D9D9" w:themeFill="background1" w:themeFillShade="D9"/>
            <w:vAlign w:val="center"/>
          </w:tcPr>
          <w:p w14:paraId="664676F4" w14:textId="77777777" w:rsidR="004E773E" w:rsidRPr="003C2B54" w:rsidRDefault="004E773E" w:rsidP="007745C9">
            <w:pPr>
              <w:spacing w:before="100" w:beforeAutospacing="1" w:afterAutospacing="1"/>
              <w:jc w:val="center"/>
              <w:rPr>
                <w:b/>
                <w:sz w:val="22"/>
                <w:szCs w:val="22"/>
              </w:rPr>
            </w:pPr>
            <w:r w:rsidRPr="003C2B54">
              <w:rPr>
                <w:b/>
              </w:rPr>
              <w:t>Pilot Monitoring Procedures</w:t>
            </w:r>
          </w:p>
        </w:tc>
      </w:tr>
      <w:tr w:rsidR="004E773E" w:rsidRPr="00CF3EC8" w14:paraId="664676FF" w14:textId="77777777" w:rsidTr="007745C9">
        <w:trPr>
          <w:cantSplit/>
        </w:trPr>
        <w:tc>
          <w:tcPr>
            <w:tcW w:w="3486" w:type="dxa"/>
            <w:tcBorders>
              <w:bottom w:val="single" w:sz="4" w:space="0" w:color="000000"/>
            </w:tcBorders>
            <w:vAlign w:val="center"/>
          </w:tcPr>
          <w:p w14:paraId="664676F6" w14:textId="77777777" w:rsidR="004E773E" w:rsidRPr="00CF3EC8" w:rsidRDefault="004E773E" w:rsidP="007745C9">
            <w:pPr>
              <w:tabs>
                <w:tab w:val="left" w:pos="720"/>
              </w:tabs>
              <w:autoSpaceDE w:val="0"/>
              <w:autoSpaceDN w:val="0"/>
              <w:rPr>
                <w:rFonts w:ascii="Arial" w:hAnsi="Arial" w:cs="Arial"/>
                <w:color w:val="000000"/>
              </w:rPr>
            </w:pPr>
            <w:r w:rsidRPr="00CF3EC8">
              <w:rPr>
                <w:rFonts w:ascii="Arial" w:hAnsi="Arial" w:cs="Arial"/>
                <w:color w:val="000000"/>
              </w:rPr>
              <w:t xml:space="preserve">At DH, DA or MDA </w:t>
            </w:r>
          </w:p>
        </w:tc>
        <w:tc>
          <w:tcPr>
            <w:tcW w:w="3486" w:type="dxa"/>
            <w:tcBorders>
              <w:bottom w:val="single" w:sz="4" w:space="0" w:color="000000"/>
            </w:tcBorders>
            <w:vAlign w:val="center"/>
          </w:tcPr>
          <w:p w14:paraId="664676F7"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Select TOGA.</w:t>
            </w:r>
          </w:p>
          <w:p w14:paraId="664676F8"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Callout: "Going Around"</w:t>
            </w:r>
          </w:p>
          <w:p w14:paraId="664676F9"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Perform go-around profile.</w:t>
            </w:r>
          </w:p>
        </w:tc>
        <w:tc>
          <w:tcPr>
            <w:tcW w:w="3486" w:type="dxa"/>
            <w:tcBorders>
              <w:bottom w:val="single" w:sz="4" w:space="0" w:color="000000"/>
            </w:tcBorders>
            <w:vAlign w:val="center"/>
          </w:tcPr>
          <w:p w14:paraId="664676FA"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On Command from PF:</w:t>
            </w:r>
          </w:p>
          <w:p w14:paraId="664676FB"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Raise gear and flaps</w:t>
            </w:r>
          </w:p>
          <w:p w14:paraId="664676FC"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 Select roll and pitch F/D modes </w:t>
            </w:r>
          </w:p>
          <w:p w14:paraId="664676FD"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xml:space="preserve">* Select A/P </w:t>
            </w:r>
          </w:p>
          <w:p w14:paraId="664676FE"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 Inform ATC on the go-around</w:t>
            </w:r>
          </w:p>
        </w:tc>
      </w:tr>
      <w:tr w:rsidR="004E773E" w:rsidRPr="00CF3EC8" w14:paraId="66467705" w14:textId="77777777" w:rsidTr="007128D9">
        <w:trPr>
          <w:cantSplit/>
          <w:trHeight w:val="1385"/>
        </w:trPr>
        <w:tc>
          <w:tcPr>
            <w:tcW w:w="10458" w:type="dxa"/>
            <w:gridSpan w:val="3"/>
            <w:tcBorders>
              <w:bottom w:val="single" w:sz="18" w:space="0" w:color="000000"/>
            </w:tcBorders>
            <w:vAlign w:val="center"/>
          </w:tcPr>
          <w:p w14:paraId="66467700" w14:textId="77777777" w:rsidR="00554FF8" w:rsidRPr="00A7301D" w:rsidRDefault="00554FF8" w:rsidP="00554FF8">
            <w:pPr>
              <w:tabs>
                <w:tab w:val="left" w:pos="720"/>
              </w:tabs>
              <w:autoSpaceDE w:val="0"/>
              <w:autoSpaceDN w:val="0"/>
              <w:rPr>
                <w:b/>
                <w:color w:val="000000"/>
              </w:rPr>
            </w:pPr>
            <w:r w:rsidRPr="00A7301D">
              <w:rPr>
                <w:b/>
                <w:color w:val="000000"/>
              </w:rPr>
              <w:t>Notes and Justifications:</w:t>
            </w:r>
          </w:p>
          <w:p w14:paraId="66467701" w14:textId="77777777" w:rsidR="004E773E" w:rsidRPr="007128D9" w:rsidRDefault="004E773E" w:rsidP="007745C9">
            <w:pPr>
              <w:tabs>
                <w:tab w:val="left" w:pos="720"/>
              </w:tabs>
              <w:autoSpaceDE w:val="0"/>
              <w:autoSpaceDN w:val="0"/>
              <w:spacing w:before="100" w:beforeAutospacing="1" w:afterAutospacing="1"/>
              <w:rPr>
                <w:color w:val="000000"/>
              </w:rPr>
            </w:pPr>
            <w:r w:rsidRPr="007128D9">
              <w:rPr>
                <w:color w:val="000000"/>
              </w:rPr>
              <w:t>1.) Approaches will be considered unstable, and result in a missed approach if:</w:t>
            </w:r>
          </w:p>
          <w:p w14:paraId="66467702" w14:textId="77777777" w:rsidR="004E773E" w:rsidRPr="007128D9" w:rsidRDefault="004E773E" w:rsidP="00554FF8">
            <w:pPr>
              <w:numPr>
                <w:ilvl w:val="0"/>
                <w:numId w:val="48"/>
              </w:numPr>
              <w:tabs>
                <w:tab w:val="left" w:pos="720"/>
              </w:tabs>
              <w:autoSpaceDE w:val="0"/>
              <w:autoSpaceDN w:val="0"/>
              <w:spacing w:after="0"/>
              <w:contextualSpacing w:val="0"/>
              <w:rPr>
                <w:color w:val="000000"/>
              </w:rPr>
            </w:pPr>
            <w:r w:rsidRPr="007128D9">
              <w:rPr>
                <w:color w:val="000000"/>
              </w:rPr>
              <w:t xml:space="preserve">The airspeed is greater than +15 </w:t>
            </w:r>
            <w:r w:rsidR="00F84C75">
              <w:rPr>
                <w:color w:val="000000"/>
              </w:rPr>
              <w:t>kts.</w:t>
            </w:r>
            <w:r w:rsidRPr="007128D9">
              <w:rPr>
                <w:color w:val="000000"/>
              </w:rPr>
              <w:t xml:space="preserve"> or less than –5 </w:t>
            </w:r>
            <w:r w:rsidR="00F84C75">
              <w:rPr>
                <w:color w:val="000000"/>
              </w:rPr>
              <w:t>kts.</w:t>
            </w:r>
            <w:r w:rsidRPr="007128D9">
              <w:rPr>
                <w:color w:val="000000"/>
              </w:rPr>
              <w:t xml:space="preserve"> from target</w:t>
            </w:r>
            <w:r w:rsidR="00554FF8">
              <w:rPr>
                <w:color w:val="000000"/>
              </w:rPr>
              <w:t xml:space="preserve"> </w:t>
            </w:r>
            <w:r w:rsidRPr="007128D9">
              <w:rPr>
                <w:color w:val="000000"/>
              </w:rPr>
              <w:t>speed, OR</w:t>
            </w:r>
          </w:p>
          <w:p w14:paraId="66467703" w14:textId="77777777" w:rsidR="004E773E" w:rsidRPr="007128D9" w:rsidRDefault="004E773E" w:rsidP="004E773E">
            <w:pPr>
              <w:numPr>
                <w:ilvl w:val="0"/>
                <w:numId w:val="48"/>
              </w:numPr>
              <w:tabs>
                <w:tab w:val="left" w:pos="720"/>
              </w:tabs>
              <w:autoSpaceDE w:val="0"/>
              <w:autoSpaceDN w:val="0"/>
              <w:spacing w:after="0"/>
              <w:contextualSpacing w:val="0"/>
              <w:rPr>
                <w:color w:val="000000"/>
              </w:rPr>
            </w:pPr>
            <w:r w:rsidRPr="007128D9">
              <w:rPr>
                <w:color w:val="000000"/>
              </w:rPr>
              <w:t>Vertical speed is greater than 1500 ft/min., OR</w:t>
            </w:r>
          </w:p>
          <w:p w14:paraId="66467704" w14:textId="77777777" w:rsidR="004E773E" w:rsidRPr="007128D9" w:rsidRDefault="004E773E" w:rsidP="00554FF8">
            <w:pPr>
              <w:numPr>
                <w:ilvl w:val="0"/>
                <w:numId w:val="48"/>
              </w:numPr>
              <w:tabs>
                <w:tab w:val="left" w:pos="720"/>
              </w:tabs>
              <w:autoSpaceDE w:val="0"/>
              <w:autoSpaceDN w:val="0"/>
              <w:spacing w:after="0"/>
              <w:contextualSpacing w:val="0"/>
              <w:rPr>
                <w:color w:val="000000"/>
              </w:rPr>
            </w:pPr>
            <w:r w:rsidRPr="007128D9">
              <w:rPr>
                <w:color w:val="000000"/>
              </w:rPr>
              <w:t xml:space="preserve">Engines are less than minimum spooled </w:t>
            </w:r>
            <w:r w:rsidR="0017423B" w:rsidRPr="007128D9">
              <w:rPr>
                <w:color w:val="000000"/>
              </w:rPr>
              <w:t>(at</w:t>
            </w:r>
            <w:r w:rsidRPr="007128D9">
              <w:rPr>
                <w:color w:val="000000"/>
              </w:rPr>
              <w:t xml:space="preserve"> least 40% N1)</w:t>
            </w:r>
            <w:r w:rsidR="00554FF8">
              <w:rPr>
                <w:color w:val="000000"/>
              </w:rPr>
              <w:t>.</w:t>
            </w:r>
          </w:p>
        </w:tc>
      </w:tr>
      <w:tr w:rsidR="004E773E" w:rsidRPr="00CF3EC8" w14:paraId="66467708" w14:textId="77777777" w:rsidTr="007745C9">
        <w:trPr>
          <w:cantSplit/>
        </w:trPr>
        <w:tc>
          <w:tcPr>
            <w:tcW w:w="3486" w:type="dxa"/>
            <w:tcBorders>
              <w:top w:val="single" w:sz="18" w:space="0" w:color="000000"/>
              <w:right w:val="nil"/>
            </w:tcBorders>
            <w:shd w:val="clear" w:color="auto" w:fill="D9D9D9" w:themeFill="background1" w:themeFillShade="D9"/>
          </w:tcPr>
          <w:p w14:paraId="66467706" w14:textId="77777777" w:rsidR="004E773E" w:rsidRPr="00CF3EC8" w:rsidRDefault="004E773E" w:rsidP="007745C9">
            <w:pPr>
              <w:rPr>
                <w:rFonts w:ascii="Arial" w:hAnsi="Arial" w:cs="Arial"/>
                <w:b/>
                <w:szCs w:val="24"/>
              </w:rPr>
            </w:pPr>
            <w:r w:rsidRPr="00CF3EC8">
              <w:rPr>
                <w:rFonts w:ascii="Arial" w:hAnsi="Arial" w:cs="Arial"/>
                <w:b/>
                <w:szCs w:val="24"/>
              </w:rPr>
              <w:t>G.2.  MISSED APPROACH</w:t>
            </w:r>
          </w:p>
        </w:tc>
        <w:tc>
          <w:tcPr>
            <w:tcW w:w="6972" w:type="dxa"/>
            <w:gridSpan w:val="2"/>
            <w:tcBorders>
              <w:top w:val="single" w:sz="18" w:space="0" w:color="000000"/>
              <w:left w:val="nil"/>
            </w:tcBorders>
            <w:shd w:val="clear" w:color="auto" w:fill="D9D9D9" w:themeFill="background1" w:themeFillShade="D9"/>
            <w:vAlign w:val="center"/>
          </w:tcPr>
          <w:p w14:paraId="66467707" w14:textId="77777777" w:rsidR="004E773E" w:rsidRPr="00CF3EC8" w:rsidRDefault="004E773E" w:rsidP="007745C9">
            <w:pPr>
              <w:tabs>
                <w:tab w:val="left" w:pos="720"/>
              </w:tabs>
              <w:autoSpaceDE w:val="0"/>
              <w:autoSpaceDN w:val="0"/>
              <w:rPr>
                <w:rFonts w:ascii="Arial" w:hAnsi="Arial" w:cs="Arial"/>
                <w:b/>
                <w:color w:val="000000"/>
                <w:szCs w:val="24"/>
                <w:highlight w:val="green"/>
              </w:rPr>
            </w:pPr>
            <w:r w:rsidRPr="00CF3EC8">
              <w:rPr>
                <w:rFonts w:ascii="Arial" w:hAnsi="Arial" w:cs="Arial"/>
                <w:b/>
                <w:color w:val="000000"/>
                <w:szCs w:val="24"/>
                <w:highlight w:val="green"/>
              </w:rPr>
              <w:t>Missed Approach Procedure</w:t>
            </w:r>
          </w:p>
        </w:tc>
      </w:tr>
      <w:tr w:rsidR="004E773E" w:rsidRPr="00CF3EC8" w14:paraId="6646770E" w14:textId="77777777" w:rsidTr="007128D9">
        <w:trPr>
          <w:cantSplit/>
          <w:trHeight w:val="1320"/>
        </w:trPr>
        <w:tc>
          <w:tcPr>
            <w:tcW w:w="3486" w:type="dxa"/>
            <w:tcBorders>
              <w:bottom w:val="single" w:sz="4" w:space="0" w:color="000000"/>
            </w:tcBorders>
            <w:tcMar>
              <w:top w:w="29" w:type="dxa"/>
              <w:left w:w="115" w:type="dxa"/>
              <w:bottom w:w="29" w:type="dxa"/>
              <w:right w:w="115" w:type="dxa"/>
            </w:tcMar>
            <w:vAlign w:val="center"/>
          </w:tcPr>
          <w:p w14:paraId="66467709" w14:textId="77777777" w:rsidR="004E773E" w:rsidRPr="00CF3EC8" w:rsidRDefault="004E773E" w:rsidP="007745C9">
            <w:pPr>
              <w:tabs>
                <w:tab w:val="left" w:pos="720"/>
              </w:tabs>
              <w:autoSpaceDE w:val="0"/>
              <w:autoSpaceDN w:val="0"/>
              <w:rPr>
                <w:rFonts w:ascii="Arial" w:hAnsi="Arial" w:cs="Arial"/>
                <w:color w:val="000000"/>
              </w:rPr>
            </w:pPr>
            <w:r w:rsidRPr="00CF3EC8">
              <w:rPr>
                <w:rFonts w:ascii="Arial" w:hAnsi="Arial" w:cs="Arial"/>
                <w:color w:val="000000"/>
              </w:rPr>
              <w:t>Missed approach profile</w:t>
            </w:r>
          </w:p>
        </w:tc>
        <w:tc>
          <w:tcPr>
            <w:tcW w:w="3486" w:type="dxa"/>
            <w:tcBorders>
              <w:bottom w:val="single" w:sz="4" w:space="0" w:color="000000"/>
            </w:tcBorders>
            <w:tcMar>
              <w:top w:w="29" w:type="dxa"/>
              <w:left w:w="115" w:type="dxa"/>
              <w:bottom w:w="29" w:type="dxa"/>
              <w:right w:w="115" w:type="dxa"/>
            </w:tcMar>
            <w:vAlign w:val="center"/>
          </w:tcPr>
          <w:p w14:paraId="6646770A"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Follow published missed approach procedure or ATC instructions.</w:t>
            </w:r>
          </w:p>
          <w:p w14:paraId="6646770B"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Set</w:t>
            </w:r>
            <w:r w:rsidR="00554FF8">
              <w:rPr>
                <w:rFonts w:ascii="Arial" w:hAnsi="Arial" w:cs="Arial"/>
                <w:color w:val="000000"/>
                <w:szCs w:val="22"/>
              </w:rPr>
              <w:t xml:space="preserve"> </w:t>
            </w:r>
            <w:r w:rsidRPr="00CF3EC8">
              <w:rPr>
                <w:rFonts w:ascii="Arial" w:hAnsi="Arial" w:cs="Arial"/>
                <w:color w:val="000000"/>
                <w:szCs w:val="22"/>
              </w:rPr>
              <w:t>up for holding.</w:t>
            </w:r>
          </w:p>
        </w:tc>
        <w:tc>
          <w:tcPr>
            <w:tcW w:w="3486" w:type="dxa"/>
            <w:tcBorders>
              <w:bottom w:val="single" w:sz="4" w:space="0" w:color="000000"/>
            </w:tcBorders>
            <w:tcMar>
              <w:top w:w="29" w:type="dxa"/>
              <w:left w:w="115" w:type="dxa"/>
              <w:bottom w:w="29" w:type="dxa"/>
              <w:right w:w="115" w:type="dxa"/>
            </w:tcMar>
            <w:vAlign w:val="center"/>
          </w:tcPr>
          <w:p w14:paraId="6646770C"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Verify and monitor initial heading and altitude.</w:t>
            </w:r>
          </w:p>
          <w:p w14:paraId="6646770D"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Verify holding setup.</w:t>
            </w:r>
          </w:p>
        </w:tc>
      </w:tr>
      <w:tr w:rsidR="004E773E" w:rsidRPr="00CF3EC8" w14:paraId="66467710" w14:textId="77777777" w:rsidTr="007128D9">
        <w:trPr>
          <w:cantSplit/>
          <w:trHeight w:val="512"/>
        </w:trPr>
        <w:tc>
          <w:tcPr>
            <w:tcW w:w="10458" w:type="dxa"/>
            <w:gridSpan w:val="3"/>
            <w:tcBorders>
              <w:bottom w:val="single" w:sz="18" w:space="0" w:color="000000"/>
            </w:tcBorders>
            <w:vAlign w:val="center"/>
          </w:tcPr>
          <w:p w14:paraId="6646770F" w14:textId="77777777" w:rsidR="004E773E" w:rsidRPr="00CF3EC8" w:rsidRDefault="004E773E" w:rsidP="007745C9">
            <w:pPr>
              <w:tabs>
                <w:tab w:val="left" w:pos="720"/>
              </w:tabs>
              <w:autoSpaceDE w:val="0"/>
              <w:autoSpaceDN w:val="0"/>
              <w:rPr>
                <w:rFonts w:ascii="Arial" w:hAnsi="Arial" w:cs="Arial"/>
                <w:color w:val="000000"/>
              </w:rPr>
            </w:pPr>
          </w:p>
        </w:tc>
      </w:tr>
      <w:tr w:rsidR="004E773E" w:rsidRPr="00CF3EC8" w14:paraId="66467713" w14:textId="77777777" w:rsidTr="007745C9">
        <w:trPr>
          <w:cantSplit/>
        </w:trPr>
        <w:tc>
          <w:tcPr>
            <w:tcW w:w="3486" w:type="dxa"/>
            <w:tcBorders>
              <w:top w:val="single" w:sz="18" w:space="0" w:color="000000"/>
              <w:right w:val="nil"/>
            </w:tcBorders>
            <w:shd w:val="clear" w:color="auto" w:fill="D9D9D9" w:themeFill="background1" w:themeFillShade="D9"/>
          </w:tcPr>
          <w:p w14:paraId="66467711" w14:textId="77777777" w:rsidR="004E773E" w:rsidRPr="00CF3EC8" w:rsidRDefault="004E773E" w:rsidP="007745C9">
            <w:pPr>
              <w:rPr>
                <w:rFonts w:ascii="Arial" w:hAnsi="Arial" w:cs="Arial"/>
                <w:b/>
                <w:szCs w:val="24"/>
              </w:rPr>
            </w:pPr>
            <w:r w:rsidRPr="00CF3EC8">
              <w:rPr>
                <w:rFonts w:ascii="Arial" w:hAnsi="Arial" w:cs="Arial"/>
                <w:b/>
                <w:szCs w:val="24"/>
              </w:rPr>
              <w:t>G.3.   MISSED APPROACH</w:t>
            </w:r>
          </w:p>
        </w:tc>
        <w:tc>
          <w:tcPr>
            <w:tcW w:w="6972" w:type="dxa"/>
            <w:gridSpan w:val="2"/>
            <w:tcBorders>
              <w:top w:val="single" w:sz="18" w:space="0" w:color="000000"/>
              <w:left w:val="nil"/>
            </w:tcBorders>
            <w:shd w:val="clear" w:color="auto" w:fill="D9D9D9" w:themeFill="background1" w:themeFillShade="D9"/>
            <w:vAlign w:val="center"/>
          </w:tcPr>
          <w:p w14:paraId="66467712" w14:textId="77777777" w:rsidR="004E773E" w:rsidRPr="00CF3EC8" w:rsidRDefault="004E773E" w:rsidP="007745C9">
            <w:pPr>
              <w:tabs>
                <w:tab w:val="left" w:pos="720"/>
              </w:tabs>
              <w:autoSpaceDE w:val="0"/>
              <w:autoSpaceDN w:val="0"/>
              <w:rPr>
                <w:rFonts w:ascii="Arial" w:hAnsi="Arial" w:cs="Arial"/>
                <w:b/>
                <w:color w:val="000000"/>
                <w:szCs w:val="24"/>
                <w:highlight w:val="green"/>
              </w:rPr>
            </w:pPr>
            <w:r w:rsidRPr="00CF3EC8">
              <w:rPr>
                <w:rFonts w:ascii="Arial" w:hAnsi="Arial" w:cs="Arial"/>
                <w:b/>
                <w:color w:val="000000"/>
                <w:szCs w:val="24"/>
                <w:highlight w:val="green"/>
              </w:rPr>
              <w:t>Holding</w:t>
            </w:r>
          </w:p>
        </w:tc>
      </w:tr>
      <w:tr w:rsidR="004E773E" w:rsidRPr="00CF3EC8" w14:paraId="66467719" w14:textId="77777777" w:rsidTr="007745C9">
        <w:trPr>
          <w:cantSplit/>
        </w:trPr>
        <w:tc>
          <w:tcPr>
            <w:tcW w:w="3486" w:type="dxa"/>
            <w:tcMar>
              <w:top w:w="29" w:type="dxa"/>
              <w:left w:w="115" w:type="dxa"/>
              <w:bottom w:w="29" w:type="dxa"/>
              <w:right w:w="115" w:type="dxa"/>
            </w:tcMar>
            <w:vAlign w:val="center"/>
          </w:tcPr>
          <w:p w14:paraId="66467714" w14:textId="77777777" w:rsidR="004E773E" w:rsidRPr="00CF3EC8" w:rsidRDefault="004E773E" w:rsidP="007745C9">
            <w:pPr>
              <w:tabs>
                <w:tab w:val="left" w:pos="720"/>
              </w:tabs>
              <w:autoSpaceDE w:val="0"/>
              <w:autoSpaceDN w:val="0"/>
              <w:rPr>
                <w:rFonts w:ascii="Arial" w:hAnsi="Arial" w:cs="Arial"/>
                <w:color w:val="000000"/>
              </w:rPr>
            </w:pPr>
            <w:r w:rsidRPr="00CF3EC8">
              <w:rPr>
                <w:rFonts w:ascii="Arial" w:hAnsi="Arial" w:cs="Arial"/>
                <w:color w:val="000000"/>
              </w:rPr>
              <w:t>Entering hold</w:t>
            </w:r>
          </w:p>
        </w:tc>
        <w:tc>
          <w:tcPr>
            <w:tcW w:w="3486" w:type="dxa"/>
            <w:tcMar>
              <w:top w:w="29" w:type="dxa"/>
              <w:left w:w="115" w:type="dxa"/>
              <w:bottom w:w="29" w:type="dxa"/>
              <w:right w:w="115" w:type="dxa"/>
            </w:tcMar>
            <w:vAlign w:val="center"/>
          </w:tcPr>
          <w:p w14:paraId="66467715"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Assess available resources.</w:t>
            </w:r>
          </w:p>
          <w:p w14:paraId="66467716"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Obtain EFC time from ATC.</w:t>
            </w:r>
          </w:p>
          <w:p w14:paraId="66467717"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Obtain information to make diversion decision.</w:t>
            </w:r>
          </w:p>
        </w:tc>
        <w:tc>
          <w:tcPr>
            <w:tcW w:w="3486" w:type="dxa"/>
            <w:tcMar>
              <w:top w:w="29" w:type="dxa"/>
              <w:left w:w="115" w:type="dxa"/>
              <w:bottom w:w="29" w:type="dxa"/>
              <w:right w:w="115" w:type="dxa"/>
            </w:tcMar>
            <w:vAlign w:val="center"/>
          </w:tcPr>
          <w:p w14:paraId="66467718" w14:textId="77777777" w:rsidR="004E773E" w:rsidRPr="00CF3EC8" w:rsidRDefault="004E773E" w:rsidP="007745C9">
            <w:pPr>
              <w:tabs>
                <w:tab w:val="left" w:pos="720"/>
              </w:tabs>
              <w:autoSpaceDE w:val="0"/>
              <w:autoSpaceDN w:val="0"/>
              <w:rPr>
                <w:rFonts w:ascii="Arial" w:hAnsi="Arial" w:cs="Arial"/>
                <w:color w:val="000000"/>
                <w:szCs w:val="22"/>
              </w:rPr>
            </w:pPr>
            <w:r w:rsidRPr="00CF3EC8">
              <w:rPr>
                <w:rFonts w:ascii="Arial" w:hAnsi="Arial" w:cs="Arial"/>
                <w:color w:val="000000"/>
                <w:szCs w:val="22"/>
              </w:rPr>
              <w:t>Assist PF as required.</w:t>
            </w:r>
          </w:p>
        </w:tc>
      </w:tr>
      <w:tr w:rsidR="004E773E" w:rsidRPr="00CF3EC8" w14:paraId="6646771F" w14:textId="77777777" w:rsidTr="007745C9">
        <w:trPr>
          <w:cantSplit/>
        </w:trPr>
        <w:tc>
          <w:tcPr>
            <w:tcW w:w="10458" w:type="dxa"/>
            <w:gridSpan w:val="3"/>
            <w:tcBorders>
              <w:bottom w:val="single" w:sz="18" w:space="0" w:color="000000"/>
            </w:tcBorders>
            <w:tcMar>
              <w:top w:w="29" w:type="dxa"/>
              <w:left w:w="115" w:type="dxa"/>
              <w:bottom w:w="29" w:type="dxa"/>
              <w:right w:w="115" w:type="dxa"/>
            </w:tcMar>
            <w:vAlign w:val="center"/>
          </w:tcPr>
          <w:p w14:paraId="6646771A" w14:textId="77777777" w:rsidR="00554FF8" w:rsidRPr="00A7301D" w:rsidRDefault="00554FF8" w:rsidP="00554FF8">
            <w:pPr>
              <w:tabs>
                <w:tab w:val="left" w:pos="720"/>
              </w:tabs>
              <w:autoSpaceDE w:val="0"/>
              <w:autoSpaceDN w:val="0"/>
              <w:rPr>
                <w:b/>
                <w:color w:val="000000"/>
              </w:rPr>
            </w:pPr>
            <w:r w:rsidRPr="00A7301D">
              <w:rPr>
                <w:b/>
                <w:color w:val="000000"/>
              </w:rPr>
              <w:t>Notes and Justifications:</w:t>
            </w:r>
          </w:p>
          <w:p w14:paraId="6646771B" w14:textId="77777777" w:rsidR="004E773E" w:rsidRPr="007128D9" w:rsidRDefault="004E773E" w:rsidP="007745C9">
            <w:pPr>
              <w:tabs>
                <w:tab w:val="left" w:pos="720"/>
              </w:tabs>
              <w:autoSpaceDE w:val="0"/>
              <w:autoSpaceDN w:val="0"/>
              <w:spacing w:before="100" w:beforeAutospacing="1" w:afterAutospacing="1"/>
              <w:rPr>
                <w:color w:val="000000"/>
              </w:rPr>
            </w:pPr>
            <w:r w:rsidRPr="007128D9">
              <w:rPr>
                <w:color w:val="000000"/>
              </w:rPr>
              <w:t>1.</w:t>
            </w:r>
            <w:r w:rsidR="00554FF8">
              <w:rPr>
                <w:color w:val="000000"/>
                <w:szCs w:val="22"/>
              </w:rPr>
              <w:t>)</w:t>
            </w:r>
            <w:r w:rsidRPr="007128D9">
              <w:rPr>
                <w:color w:val="000000"/>
              </w:rPr>
              <w:t xml:space="preserve"> Good CRM dictate</w:t>
            </w:r>
            <w:r w:rsidR="00554FF8">
              <w:rPr>
                <w:color w:val="000000"/>
              </w:rPr>
              <w:t>s</w:t>
            </w:r>
            <w:r w:rsidRPr="007128D9">
              <w:rPr>
                <w:color w:val="000000"/>
              </w:rPr>
              <w:t xml:space="preserve"> the PIC delegate flying duties to the </w:t>
            </w:r>
            <w:r w:rsidR="00DE371B" w:rsidRPr="007128D9">
              <w:rPr>
                <w:color w:val="000000"/>
              </w:rPr>
              <w:t>FO</w:t>
            </w:r>
            <w:r w:rsidRPr="007128D9">
              <w:rPr>
                <w:color w:val="000000"/>
              </w:rPr>
              <w:t xml:space="preserve"> to reduce workload. </w:t>
            </w:r>
          </w:p>
          <w:p w14:paraId="6646771C" w14:textId="77777777" w:rsidR="004E773E" w:rsidRPr="007128D9" w:rsidRDefault="004E773E" w:rsidP="007745C9">
            <w:pPr>
              <w:tabs>
                <w:tab w:val="left" w:pos="720"/>
              </w:tabs>
              <w:autoSpaceDE w:val="0"/>
              <w:autoSpaceDN w:val="0"/>
              <w:rPr>
                <w:color w:val="000000"/>
              </w:rPr>
            </w:pPr>
            <w:r w:rsidRPr="007128D9">
              <w:rPr>
                <w:color w:val="000000"/>
              </w:rPr>
              <w:t>2.) Begin speed reduction within 3 minutes prior to estimated arrival at the fix so as to arrive at the holding fix at or below the maximum authorized holding speed for the altitude.  [</w:t>
            </w:r>
            <w:r w:rsidR="00653BB1" w:rsidRPr="007128D9">
              <w:rPr>
                <w:color w:val="000000"/>
              </w:rPr>
              <w:fldChar w:fldCharType="begin"/>
            </w:r>
            <w:r w:rsidRPr="007128D9">
              <w:rPr>
                <w:color w:val="000000"/>
              </w:rPr>
              <w:instrText xml:space="preserve"> REF _Ref301356232 \r \h </w:instrText>
            </w:r>
            <w:r w:rsidR="00653BB1" w:rsidRPr="007128D9">
              <w:rPr>
                <w:color w:val="000000"/>
              </w:rPr>
            </w:r>
            <w:r w:rsidR="00653BB1" w:rsidRPr="007128D9">
              <w:rPr>
                <w:color w:val="000000"/>
              </w:rPr>
              <w:fldChar w:fldCharType="separate"/>
            </w:r>
            <w:r w:rsidR="00FE1A86">
              <w:rPr>
                <w:color w:val="000000"/>
              </w:rPr>
              <w:t>39</w:t>
            </w:r>
            <w:r w:rsidR="00653BB1" w:rsidRPr="007128D9">
              <w:rPr>
                <w:color w:val="000000"/>
              </w:rPr>
              <w:fldChar w:fldCharType="end"/>
            </w:r>
            <w:r w:rsidRPr="007128D9">
              <w:rPr>
                <w:color w:val="000000"/>
              </w:rPr>
              <w:t>]</w:t>
            </w:r>
          </w:p>
          <w:p w14:paraId="6646771D" w14:textId="77777777" w:rsidR="004E773E" w:rsidRPr="007128D9" w:rsidRDefault="004E773E" w:rsidP="007745C9">
            <w:pPr>
              <w:tabs>
                <w:tab w:val="left" w:pos="720"/>
              </w:tabs>
              <w:autoSpaceDE w:val="0"/>
              <w:autoSpaceDN w:val="0"/>
              <w:rPr>
                <w:color w:val="000000"/>
              </w:rPr>
            </w:pPr>
            <w:r w:rsidRPr="007128D9">
              <w:rPr>
                <w:color w:val="000000"/>
              </w:rPr>
              <w:t>3.) During selection of the holding pattern in the FMC, verify proper holding pattern direction and inbound course are entered. PM monitor</w:t>
            </w:r>
            <w:r w:rsidR="00554FF8">
              <w:rPr>
                <w:color w:val="000000"/>
              </w:rPr>
              <w:t>s</w:t>
            </w:r>
            <w:r w:rsidRPr="007128D9">
              <w:rPr>
                <w:color w:val="000000"/>
              </w:rPr>
              <w:t xml:space="preserve"> raw data. [</w:t>
            </w:r>
            <w:r w:rsidR="00653BB1" w:rsidRPr="007128D9">
              <w:rPr>
                <w:color w:val="000000"/>
              </w:rPr>
              <w:fldChar w:fldCharType="begin"/>
            </w:r>
            <w:r w:rsidRPr="007128D9">
              <w:rPr>
                <w:color w:val="000000"/>
              </w:rPr>
              <w:instrText xml:space="preserve"> REF _Ref301356232 \r \h </w:instrText>
            </w:r>
            <w:r w:rsidR="00653BB1" w:rsidRPr="007128D9">
              <w:rPr>
                <w:color w:val="000000"/>
              </w:rPr>
            </w:r>
            <w:r w:rsidR="00653BB1" w:rsidRPr="007128D9">
              <w:rPr>
                <w:color w:val="000000"/>
              </w:rPr>
              <w:fldChar w:fldCharType="separate"/>
            </w:r>
            <w:r w:rsidR="00FE1A86">
              <w:rPr>
                <w:color w:val="000000"/>
              </w:rPr>
              <w:t>39</w:t>
            </w:r>
            <w:r w:rsidR="00653BB1" w:rsidRPr="007128D9">
              <w:rPr>
                <w:color w:val="000000"/>
              </w:rPr>
              <w:fldChar w:fldCharType="end"/>
            </w:r>
            <w:r w:rsidRPr="007128D9">
              <w:rPr>
                <w:color w:val="000000"/>
              </w:rPr>
              <w:t>]</w:t>
            </w:r>
          </w:p>
          <w:p w14:paraId="6646771E" w14:textId="77777777" w:rsidR="004E773E" w:rsidRPr="007128D9" w:rsidRDefault="004E773E" w:rsidP="009829D8">
            <w:pPr>
              <w:tabs>
                <w:tab w:val="left" w:pos="720"/>
              </w:tabs>
              <w:autoSpaceDE w:val="0"/>
              <w:autoSpaceDN w:val="0"/>
              <w:rPr>
                <w:color w:val="000000"/>
              </w:rPr>
            </w:pPr>
            <w:r w:rsidRPr="007128D9">
              <w:rPr>
                <w:color w:val="000000"/>
              </w:rPr>
              <w:t>4.) Advise ATC immediately if an increase in airspeed is necessary due to turbulence or if unable to accomplish any part of the holding procedures. [</w:t>
            </w:r>
            <w:r w:rsidR="00653BB1" w:rsidRPr="007128D9">
              <w:rPr>
                <w:color w:val="000000"/>
              </w:rPr>
              <w:fldChar w:fldCharType="begin"/>
            </w:r>
            <w:r w:rsidRPr="007128D9">
              <w:rPr>
                <w:color w:val="000000"/>
              </w:rPr>
              <w:instrText xml:space="preserve"> REF _Ref301356232 \r \h </w:instrText>
            </w:r>
            <w:r w:rsidR="00653BB1" w:rsidRPr="007128D9">
              <w:rPr>
                <w:color w:val="000000"/>
              </w:rPr>
            </w:r>
            <w:r w:rsidR="00653BB1" w:rsidRPr="007128D9">
              <w:rPr>
                <w:color w:val="000000"/>
              </w:rPr>
              <w:fldChar w:fldCharType="separate"/>
            </w:r>
            <w:r w:rsidR="00FE1A86">
              <w:rPr>
                <w:color w:val="000000"/>
              </w:rPr>
              <w:t>39</w:t>
            </w:r>
            <w:r w:rsidR="00653BB1" w:rsidRPr="007128D9">
              <w:rPr>
                <w:color w:val="000000"/>
              </w:rPr>
              <w:fldChar w:fldCharType="end"/>
            </w:r>
            <w:r w:rsidRPr="007128D9">
              <w:rPr>
                <w:color w:val="000000"/>
              </w:rPr>
              <w:t>]</w:t>
            </w:r>
          </w:p>
        </w:tc>
      </w:tr>
      <w:tr w:rsidR="004E773E" w:rsidRPr="00CF3EC8" w14:paraId="66467722" w14:textId="77777777" w:rsidTr="007745C9">
        <w:trPr>
          <w:cantSplit/>
        </w:trPr>
        <w:tc>
          <w:tcPr>
            <w:tcW w:w="3486" w:type="dxa"/>
            <w:tcBorders>
              <w:top w:val="single" w:sz="18" w:space="0" w:color="000000"/>
              <w:right w:val="nil"/>
            </w:tcBorders>
            <w:shd w:val="clear" w:color="auto" w:fill="D9D9D9" w:themeFill="background1" w:themeFillShade="D9"/>
          </w:tcPr>
          <w:p w14:paraId="66467720" w14:textId="77777777" w:rsidR="004E773E" w:rsidRPr="00CF3EC8" w:rsidRDefault="004E773E" w:rsidP="007745C9">
            <w:pPr>
              <w:rPr>
                <w:rFonts w:ascii="Arial" w:hAnsi="Arial" w:cs="Arial"/>
                <w:b/>
                <w:szCs w:val="24"/>
              </w:rPr>
            </w:pPr>
            <w:r w:rsidRPr="00CF3EC8">
              <w:rPr>
                <w:rFonts w:ascii="Arial" w:hAnsi="Arial" w:cs="Arial"/>
                <w:b/>
                <w:szCs w:val="24"/>
              </w:rPr>
              <w:t>G.4.  MISSED APPROACH</w:t>
            </w:r>
          </w:p>
        </w:tc>
        <w:tc>
          <w:tcPr>
            <w:tcW w:w="6972" w:type="dxa"/>
            <w:gridSpan w:val="2"/>
            <w:tcBorders>
              <w:top w:val="single" w:sz="18" w:space="0" w:color="000000"/>
              <w:left w:val="nil"/>
            </w:tcBorders>
            <w:shd w:val="clear" w:color="auto" w:fill="D9D9D9" w:themeFill="background1" w:themeFillShade="D9"/>
            <w:vAlign w:val="center"/>
          </w:tcPr>
          <w:p w14:paraId="66467721" w14:textId="77777777" w:rsidR="004E773E" w:rsidRPr="00CF3EC8" w:rsidRDefault="004E773E" w:rsidP="007745C9">
            <w:pPr>
              <w:tabs>
                <w:tab w:val="left" w:pos="720"/>
              </w:tabs>
              <w:autoSpaceDE w:val="0"/>
              <w:autoSpaceDN w:val="0"/>
              <w:rPr>
                <w:rFonts w:ascii="Arial" w:hAnsi="Arial" w:cs="Arial"/>
                <w:b/>
                <w:color w:val="000000"/>
                <w:szCs w:val="24"/>
                <w:highlight w:val="green"/>
              </w:rPr>
            </w:pPr>
            <w:r w:rsidRPr="00CF3EC8">
              <w:rPr>
                <w:rFonts w:ascii="Arial" w:hAnsi="Arial" w:cs="Arial"/>
                <w:b/>
                <w:color w:val="000000"/>
                <w:szCs w:val="24"/>
                <w:highlight w:val="green"/>
              </w:rPr>
              <w:t>Return for Landing or Diversion</w:t>
            </w:r>
          </w:p>
        </w:tc>
      </w:tr>
      <w:tr w:rsidR="004E773E" w:rsidRPr="00CF3EC8" w14:paraId="66467726" w14:textId="77777777" w:rsidTr="007745C9">
        <w:trPr>
          <w:cantSplit/>
        </w:trPr>
        <w:tc>
          <w:tcPr>
            <w:tcW w:w="3486" w:type="dxa"/>
            <w:tcMar>
              <w:top w:w="29" w:type="dxa"/>
              <w:left w:w="115" w:type="dxa"/>
              <w:bottom w:w="29" w:type="dxa"/>
              <w:right w:w="115" w:type="dxa"/>
            </w:tcMar>
            <w:vAlign w:val="center"/>
          </w:tcPr>
          <w:p w14:paraId="66467723" w14:textId="77777777" w:rsidR="004E773E" w:rsidRPr="00CF3EC8" w:rsidRDefault="004E773E" w:rsidP="007745C9">
            <w:pPr>
              <w:tabs>
                <w:tab w:val="left" w:pos="720"/>
              </w:tabs>
              <w:autoSpaceDE w:val="0"/>
              <w:autoSpaceDN w:val="0"/>
              <w:rPr>
                <w:rFonts w:ascii="Arial" w:hAnsi="Arial" w:cs="Arial"/>
                <w:color w:val="000000"/>
              </w:rPr>
            </w:pPr>
            <w:r w:rsidRPr="00CF3EC8">
              <w:rPr>
                <w:rFonts w:ascii="Arial" w:hAnsi="Arial" w:cs="Arial"/>
                <w:color w:val="000000"/>
              </w:rPr>
              <w:t>Decision must be made based on conditions and resources to choose to wait, return to land</w:t>
            </w:r>
            <w:r w:rsidR="009829D8">
              <w:rPr>
                <w:rFonts w:ascii="Arial" w:hAnsi="Arial" w:cs="Arial"/>
                <w:color w:val="000000"/>
              </w:rPr>
              <w:t>,</w:t>
            </w:r>
            <w:r w:rsidRPr="00CF3EC8">
              <w:rPr>
                <w:rFonts w:ascii="Arial" w:hAnsi="Arial" w:cs="Arial"/>
                <w:color w:val="000000"/>
              </w:rPr>
              <w:t xml:space="preserve"> or divert.</w:t>
            </w:r>
          </w:p>
        </w:tc>
        <w:tc>
          <w:tcPr>
            <w:tcW w:w="3486" w:type="dxa"/>
            <w:tcMar>
              <w:top w:w="29" w:type="dxa"/>
              <w:left w:w="115" w:type="dxa"/>
              <w:bottom w:w="29" w:type="dxa"/>
              <w:right w:w="115" w:type="dxa"/>
            </w:tcMar>
            <w:vAlign w:val="center"/>
          </w:tcPr>
          <w:p w14:paraId="66467724" w14:textId="77777777" w:rsidR="004E773E" w:rsidRPr="00CF3EC8" w:rsidRDefault="004E773E" w:rsidP="007745C9">
            <w:pPr>
              <w:tabs>
                <w:tab w:val="left" w:pos="720"/>
              </w:tabs>
              <w:autoSpaceDE w:val="0"/>
              <w:autoSpaceDN w:val="0"/>
              <w:rPr>
                <w:rFonts w:ascii="Arial" w:hAnsi="Arial" w:cs="Arial"/>
                <w:color w:val="000000"/>
              </w:rPr>
            </w:pPr>
            <w:r w:rsidRPr="00CF3EC8">
              <w:rPr>
                <w:rFonts w:ascii="Arial" w:hAnsi="Arial" w:cs="Arial"/>
                <w:color w:val="000000"/>
              </w:rPr>
              <w:t xml:space="preserve">The Captain must see that the crew is provided with clear direction and leadership. </w:t>
            </w:r>
          </w:p>
        </w:tc>
        <w:tc>
          <w:tcPr>
            <w:tcW w:w="3486" w:type="dxa"/>
            <w:tcMar>
              <w:top w:w="29" w:type="dxa"/>
              <w:left w:w="115" w:type="dxa"/>
              <w:bottom w:w="29" w:type="dxa"/>
              <w:right w:w="115" w:type="dxa"/>
            </w:tcMar>
            <w:vAlign w:val="center"/>
          </w:tcPr>
          <w:p w14:paraId="66467725" w14:textId="77777777" w:rsidR="004E773E" w:rsidRPr="00CF3EC8" w:rsidRDefault="004E773E" w:rsidP="007745C9">
            <w:pPr>
              <w:tabs>
                <w:tab w:val="left" w:pos="720"/>
              </w:tabs>
              <w:autoSpaceDE w:val="0"/>
              <w:autoSpaceDN w:val="0"/>
              <w:rPr>
                <w:rFonts w:ascii="Arial" w:hAnsi="Arial" w:cs="Arial"/>
                <w:color w:val="000000"/>
              </w:rPr>
            </w:pPr>
          </w:p>
        </w:tc>
      </w:tr>
      <w:tr w:rsidR="004E773E" w:rsidRPr="00CF3EC8" w14:paraId="6646772A" w14:textId="77777777" w:rsidTr="007745C9">
        <w:trPr>
          <w:cantSplit/>
        </w:trPr>
        <w:tc>
          <w:tcPr>
            <w:tcW w:w="10458" w:type="dxa"/>
            <w:gridSpan w:val="3"/>
            <w:tcBorders>
              <w:bottom w:val="single" w:sz="18" w:space="0" w:color="000000"/>
            </w:tcBorders>
            <w:tcMar>
              <w:top w:w="29" w:type="dxa"/>
              <w:left w:w="115" w:type="dxa"/>
              <w:bottom w:w="29" w:type="dxa"/>
              <w:right w:w="115" w:type="dxa"/>
            </w:tcMar>
            <w:vAlign w:val="center"/>
          </w:tcPr>
          <w:p w14:paraId="66467727" w14:textId="77777777" w:rsidR="00554FF8" w:rsidRPr="00A7301D" w:rsidRDefault="00554FF8" w:rsidP="00554FF8">
            <w:pPr>
              <w:tabs>
                <w:tab w:val="left" w:pos="720"/>
              </w:tabs>
              <w:autoSpaceDE w:val="0"/>
              <w:autoSpaceDN w:val="0"/>
              <w:rPr>
                <w:b/>
                <w:color w:val="000000"/>
              </w:rPr>
            </w:pPr>
            <w:r w:rsidRPr="00A7301D">
              <w:rPr>
                <w:b/>
                <w:color w:val="000000"/>
              </w:rPr>
              <w:t>Notes and Justifications:</w:t>
            </w:r>
          </w:p>
          <w:p w14:paraId="66467728" w14:textId="77777777" w:rsidR="004E773E" w:rsidRPr="007128D9" w:rsidRDefault="004E773E" w:rsidP="007745C9">
            <w:pPr>
              <w:tabs>
                <w:tab w:val="left" w:pos="720"/>
              </w:tabs>
              <w:autoSpaceDE w:val="0"/>
              <w:autoSpaceDN w:val="0"/>
              <w:spacing w:before="100" w:beforeAutospacing="1" w:afterAutospacing="1"/>
              <w:rPr>
                <w:color w:val="000000"/>
              </w:rPr>
            </w:pPr>
            <w:r w:rsidRPr="007128D9">
              <w:rPr>
                <w:color w:val="000000"/>
              </w:rPr>
              <w:t>1.) The possibility of a diversion should have been covered in the Approach Briefing.  [</w:t>
            </w:r>
            <w:r w:rsidR="00653BB1" w:rsidRPr="007128D9">
              <w:rPr>
                <w:color w:val="000000"/>
              </w:rPr>
              <w:fldChar w:fldCharType="begin"/>
            </w:r>
            <w:r w:rsidRPr="007128D9">
              <w:rPr>
                <w:color w:val="000000"/>
              </w:rPr>
              <w:instrText xml:space="preserve"> REF _Ref301356453 \r \h </w:instrText>
            </w:r>
            <w:r w:rsidR="00653BB1" w:rsidRPr="007128D9">
              <w:rPr>
                <w:color w:val="000000"/>
              </w:rPr>
            </w:r>
            <w:r w:rsidR="00653BB1" w:rsidRPr="007128D9">
              <w:rPr>
                <w:color w:val="000000"/>
              </w:rPr>
              <w:fldChar w:fldCharType="separate"/>
            </w:r>
            <w:r w:rsidR="00FE1A86">
              <w:rPr>
                <w:color w:val="000000"/>
              </w:rPr>
              <w:t>19</w:t>
            </w:r>
            <w:r w:rsidR="00653BB1" w:rsidRPr="007128D9">
              <w:rPr>
                <w:color w:val="000000"/>
              </w:rPr>
              <w:fldChar w:fldCharType="end"/>
            </w:r>
            <w:r w:rsidRPr="007128D9">
              <w:rPr>
                <w:color w:val="000000"/>
              </w:rPr>
              <w:t>]</w:t>
            </w:r>
          </w:p>
          <w:p w14:paraId="66467729" w14:textId="77777777" w:rsidR="004E773E" w:rsidRPr="007128D9" w:rsidRDefault="004E773E" w:rsidP="00554FF8">
            <w:pPr>
              <w:tabs>
                <w:tab w:val="left" w:pos="720"/>
              </w:tabs>
              <w:autoSpaceDE w:val="0"/>
              <w:autoSpaceDN w:val="0"/>
              <w:rPr>
                <w:color w:val="000000"/>
              </w:rPr>
            </w:pPr>
            <w:r w:rsidRPr="007128D9">
              <w:rPr>
                <w:color w:val="000000"/>
              </w:rPr>
              <w:t xml:space="preserve">2.) If diversion to an alternate airport </w:t>
            </w:r>
            <w:r w:rsidR="00554FF8">
              <w:rPr>
                <w:color w:val="000000"/>
              </w:rPr>
              <w:t>is</w:t>
            </w:r>
            <w:r w:rsidR="00554FF8" w:rsidRPr="007128D9">
              <w:rPr>
                <w:color w:val="000000"/>
              </w:rPr>
              <w:t xml:space="preserve"> </w:t>
            </w:r>
            <w:r w:rsidRPr="007128D9">
              <w:rPr>
                <w:color w:val="000000"/>
              </w:rPr>
              <w:t>necessary, pilots are expected to notify ATC and request an amended clearance.  [</w:t>
            </w:r>
            <w:r w:rsidR="00653BB1" w:rsidRPr="007128D9">
              <w:rPr>
                <w:color w:val="000000"/>
              </w:rPr>
              <w:fldChar w:fldCharType="begin"/>
            </w:r>
            <w:r w:rsidRPr="007128D9">
              <w:rPr>
                <w:color w:val="000000"/>
              </w:rPr>
              <w:instrText xml:space="preserve"> REF _Ref301356232 \r \h </w:instrText>
            </w:r>
            <w:r w:rsidR="00653BB1" w:rsidRPr="007128D9">
              <w:rPr>
                <w:color w:val="000000"/>
              </w:rPr>
            </w:r>
            <w:r w:rsidR="00653BB1" w:rsidRPr="007128D9">
              <w:rPr>
                <w:color w:val="000000"/>
              </w:rPr>
              <w:fldChar w:fldCharType="separate"/>
            </w:r>
            <w:r w:rsidR="00FE1A86">
              <w:rPr>
                <w:color w:val="000000"/>
              </w:rPr>
              <w:t>39</w:t>
            </w:r>
            <w:r w:rsidR="00653BB1" w:rsidRPr="007128D9">
              <w:rPr>
                <w:color w:val="000000"/>
              </w:rPr>
              <w:fldChar w:fldCharType="end"/>
            </w:r>
            <w:r w:rsidRPr="007128D9">
              <w:rPr>
                <w:color w:val="000000"/>
              </w:rPr>
              <w:t>]</w:t>
            </w:r>
          </w:p>
        </w:tc>
      </w:tr>
    </w:tbl>
    <w:p w14:paraId="6646772B" w14:textId="77777777" w:rsidR="004E773E" w:rsidRPr="00CF3EC8" w:rsidRDefault="004E773E" w:rsidP="004E773E">
      <w:pPr>
        <w:rPr>
          <w:rFonts w:ascii="Calibri" w:eastAsia="Calibri" w:hAnsi="Calibri"/>
        </w:rPr>
      </w:pPr>
    </w:p>
    <w:p w14:paraId="6646772C" w14:textId="77777777" w:rsidR="00C81F94" w:rsidRDefault="00C81F94" w:rsidP="00C81F94">
      <w:pPr>
        <w:pStyle w:val="Heading2"/>
      </w:pPr>
      <w:bookmarkStart w:id="199" w:name="_Toc302557729"/>
      <w:r>
        <w:t>Training Recommendations</w:t>
      </w:r>
      <w:bookmarkEnd w:id="199"/>
    </w:p>
    <w:p w14:paraId="6646772D" w14:textId="77777777" w:rsidR="00C81F94" w:rsidRDefault="00C81F94" w:rsidP="00C81F94">
      <w:pPr>
        <w:pStyle w:val="Heading3"/>
      </w:pPr>
      <w:bookmarkStart w:id="200" w:name="_Toc302557730"/>
      <w:r>
        <w:t>General</w:t>
      </w:r>
      <w:bookmarkEnd w:id="200"/>
    </w:p>
    <w:p w14:paraId="6646772E" w14:textId="77777777" w:rsidR="00C81F94" w:rsidRPr="007336A5" w:rsidRDefault="00C81F94" w:rsidP="00C81F94">
      <w:r>
        <w:t xml:space="preserve">Because CPDLC overlaps two basic airmanship skills, communication and cockpit automation, CPDLC training should be an integral part of a skills-based training program.  CPDLC acceptance and procedure compliance is another issue for the company's training department. </w:t>
      </w:r>
      <w:r w:rsidRPr="007336A5">
        <w:t>To guard against procedural non-compliance</w:t>
      </w:r>
      <w:r w:rsidR="00FC2557">
        <w:t>,</w:t>
      </w:r>
      <w:r w:rsidRPr="007336A5">
        <w:t xml:space="preserve"> the crew must clearly understand the procedure design rational. If trainees are provided with the philosophy and policies of CPDLC, preconceived mindsets can be overcome and knowledge can be acquired faster. </w:t>
      </w:r>
    </w:p>
    <w:p w14:paraId="6646772F" w14:textId="77777777" w:rsidR="00C81F94" w:rsidRDefault="00C81F94" w:rsidP="00C81F94">
      <w:pPr>
        <w:pStyle w:val="Heading3"/>
      </w:pPr>
      <w:bookmarkStart w:id="201" w:name="_Toc302557731"/>
      <w:r>
        <w:t>Documentation</w:t>
      </w:r>
      <w:bookmarkEnd w:id="201"/>
    </w:p>
    <w:p w14:paraId="66467730" w14:textId="77777777" w:rsidR="00C81F94" w:rsidRDefault="00C81F94" w:rsidP="00C81F94">
      <w:r>
        <w:t>The aircraft FCOM should have CPDLC operating instructions (with expanded procedures) in the communications section</w:t>
      </w:r>
      <w:r w:rsidR="00FC2557">
        <w:t xml:space="preserve">, but </w:t>
      </w:r>
      <w:r>
        <w:t>because the flight deck automation is so integrated with CPDLC, it may be better to locate the operating instructions within the FMS section.</w:t>
      </w:r>
    </w:p>
    <w:p w14:paraId="66467731" w14:textId="77777777" w:rsidR="00C81F94" w:rsidRDefault="00C81F94" w:rsidP="00C81F94"/>
    <w:p w14:paraId="66467732" w14:textId="77777777" w:rsidR="00C81F94" w:rsidRDefault="00C81F94" w:rsidP="00C81F94">
      <w:r>
        <w:t>The uplink and downlink message set with meaning</w:t>
      </w:r>
      <w:r w:rsidR="00FC2557">
        <w:t>s</w:t>
      </w:r>
      <w:r>
        <w:t xml:space="preserve"> and use should be included in the operations manual or other documentation required for the pilot.</w:t>
      </w:r>
    </w:p>
    <w:p w14:paraId="66467733" w14:textId="77777777" w:rsidR="00C81F94" w:rsidRDefault="00C81F94" w:rsidP="00C81F94"/>
    <w:p w14:paraId="66467734" w14:textId="77777777" w:rsidR="00C81F94" w:rsidRDefault="00C81F94" w:rsidP="00C81F94">
      <w:r>
        <w:t xml:space="preserve">The </w:t>
      </w:r>
      <w:r w:rsidRPr="007128D9">
        <w:rPr>
          <w:i/>
        </w:rPr>
        <w:t>Quick Reference Handbook</w:t>
      </w:r>
      <w:r>
        <w:t xml:space="preserve"> (QRH) should provide "CREW ACTIONS" for CPDLC cautions and warnings.</w:t>
      </w:r>
    </w:p>
    <w:p w14:paraId="66467735" w14:textId="77777777" w:rsidR="00C81F94" w:rsidRDefault="00C81F94" w:rsidP="00C81F94"/>
    <w:p w14:paraId="66467736" w14:textId="77777777" w:rsidR="00C81F94" w:rsidRDefault="00C81F94" w:rsidP="00C81F94">
      <w:r>
        <w:t xml:space="preserve">CPDLC authorization in the airline's </w:t>
      </w:r>
      <w:r w:rsidR="0078182E">
        <w:t xml:space="preserve">operation specifications </w:t>
      </w:r>
      <w:r>
        <w:t xml:space="preserve">and its requirements in the </w:t>
      </w:r>
      <w:r w:rsidR="0078182E">
        <w:t xml:space="preserve">minimum equipment list </w:t>
      </w:r>
      <w:r>
        <w:t xml:space="preserve">(MEL) </w:t>
      </w:r>
      <w:r w:rsidR="00FC2557">
        <w:t>depend</w:t>
      </w:r>
      <w:r>
        <w:t xml:space="preserve"> on the location and type of operations performed by the airline as well as other considerations by the POI and the </w:t>
      </w:r>
      <w:r w:rsidR="00760494">
        <w:t>Flight department</w:t>
      </w:r>
      <w:r>
        <w:t xml:space="preserve">. This is a topic for future research. </w:t>
      </w:r>
    </w:p>
    <w:p w14:paraId="66467737" w14:textId="77777777" w:rsidR="00C81F94" w:rsidRDefault="00C81F94" w:rsidP="00C81F94">
      <w:pPr>
        <w:pStyle w:val="Heading3"/>
      </w:pPr>
      <w:bookmarkStart w:id="202" w:name="_Toc302557732"/>
      <w:r>
        <w:t>Ground School</w:t>
      </w:r>
      <w:bookmarkEnd w:id="202"/>
    </w:p>
    <w:p w14:paraId="66467738" w14:textId="77777777" w:rsidR="00C81F94" w:rsidRPr="009D2C3D" w:rsidRDefault="00C81F94" w:rsidP="00C81F94">
      <w:r w:rsidRPr="007336A5">
        <w:t xml:space="preserve">All of the current training methods and aids used for flight deck automation instruction are necessary for CPDLC training. PC-based training aids have become a necessity </w:t>
      </w:r>
      <w:r w:rsidR="0078182E">
        <w:t>for</w:t>
      </w:r>
      <w:r w:rsidR="0078182E" w:rsidRPr="007336A5">
        <w:t xml:space="preserve"> </w:t>
      </w:r>
      <w:r w:rsidRPr="007336A5">
        <w:t>effectively learn</w:t>
      </w:r>
      <w:r w:rsidR="0078182E">
        <w:t>ing</w:t>
      </w:r>
      <w:r w:rsidRPr="007336A5">
        <w:t xml:space="preserve"> </w:t>
      </w:r>
      <w:r>
        <w:t>flight deck automation</w:t>
      </w:r>
      <w:r w:rsidRPr="007336A5">
        <w:t>. Use of a</w:t>
      </w:r>
      <w:r w:rsidR="0078182E">
        <w:t>n</w:t>
      </w:r>
      <w:r w:rsidRPr="007336A5">
        <w:t xml:space="preserve"> FMS/CPDLC software training application is highly recommended for ground school and home study prior to the trainee advancing to </w:t>
      </w:r>
      <w:r>
        <w:t xml:space="preserve">cockpit </w:t>
      </w:r>
      <w:r w:rsidRPr="007336A5">
        <w:t>procedures training</w:t>
      </w:r>
      <w:r>
        <w:t xml:space="preserve"> (CPT)</w:t>
      </w:r>
      <w:r w:rsidRPr="007336A5">
        <w:t xml:space="preserve"> and certainly simulator training. This </w:t>
      </w:r>
      <w:r w:rsidR="00FC2557">
        <w:t xml:space="preserve">process </w:t>
      </w:r>
      <w:r w:rsidRPr="007336A5">
        <w:t xml:space="preserve">is analogous to the trainee learning </w:t>
      </w:r>
      <w:r>
        <w:t>required</w:t>
      </w:r>
      <w:r w:rsidRPr="007336A5">
        <w:t xml:space="preserve"> call-outs prior to simulator training.</w:t>
      </w:r>
    </w:p>
    <w:p w14:paraId="66467739" w14:textId="77777777" w:rsidR="00C81F94" w:rsidRPr="007336A5" w:rsidRDefault="00C81F94" w:rsidP="00C81F94"/>
    <w:p w14:paraId="6646773A" w14:textId="77777777" w:rsidR="00C81F94" w:rsidRDefault="00C81F94" w:rsidP="00C81F94">
      <w:r w:rsidRPr="00FA7FC1">
        <w:t xml:space="preserve">A ground school curriculum should be designed </w:t>
      </w:r>
      <w:r>
        <w:t>to use</w:t>
      </w:r>
      <w:r w:rsidRPr="00FA7FC1">
        <w:t xml:space="preserve"> an interactive </w:t>
      </w:r>
      <w:r>
        <w:t>CPDLC PC</w:t>
      </w:r>
      <w:r w:rsidRPr="00FA7FC1">
        <w:t xml:space="preserve"> simulator with </w:t>
      </w:r>
      <w:r>
        <w:t>flight</w:t>
      </w:r>
      <w:r w:rsidRPr="00FA7FC1">
        <w:t xml:space="preserve"> scenarios.  </w:t>
      </w:r>
      <w:r>
        <w:t>A</w:t>
      </w:r>
      <w:r w:rsidRPr="00FA7FC1">
        <w:t xml:space="preserve"> PC tool is needed to teach and reinforce the CPDLC system controls, menus, alerts and sending or receiving ATC messages.  </w:t>
      </w:r>
      <w:r w:rsidRPr="000C1255">
        <w:t>The PC tool should be customized to replicate the customer’s aircraft flight deck CPDLC and Automation configuration.  The PC tool should also be capable of generating all UMs and DMs that would be expected in the ATC environment that the airline is expected to operate in.</w:t>
      </w:r>
    </w:p>
    <w:p w14:paraId="6646773B" w14:textId="77777777" w:rsidR="00C81F94" w:rsidRDefault="00C81F94" w:rsidP="00C81F94"/>
    <w:p w14:paraId="6646773C" w14:textId="77777777" w:rsidR="00C81F94" w:rsidRPr="00FA7FC1" w:rsidRDefault="00C81F94" w:rsidP="00C81F94">
      <w:r w:rsidRPr="00FA7FC1">
        <w:t>The ground school curriculum</w:t>
      </w:r>
      <w:r>
        <w:t xml:space="preserve"> </w:t>
      </w:r>
      <w:r w:rsidRPr="00FA7FC1">
        <w:t>should include</w:t>
      </w:r>
      <w:r>
        <w:t xml:space="preserve"> equipment operating topics such as</w:t>
      </w:r>
      <w:r w:rsidRPr="00FA7FC1">
        <w:t>:</w:t>
      </w:r>
    </w:p>
    <w:p w14:paraId="6646773D" w14:textId="77777777" w:rsidR="00C81F94" w:rsidRPr="00FA7FC1" w:rsidRDefault="00C81F94" w:rsidP="007128D9">
      <w:pPr>
        <w:pStyle w:val="ListBullet"/>
      </w:pPr>
      <w:r>
        <w:t xml:space="preserve">CPDLC </w:t>
      </w:r>
      <w:r w:rsidR="00FC2557">
        <w:t xml:space="preserve">philosophy, </w:t>
      </w:r>
      <w:r w:rsidR="00FC2557" w:rsidRPr="00FA7FC1">
        <w:t>policies and procedures</w:t>
      </w:r>
    </w:p>
    <w:p w14:paraId="6646773E" w14:textId="77777777" w:rsidR="00C81F94" w:rsidRDefault="00C81F94" w:rsidP="007128D9">
      <w:pPr>
        <w:pStyle w:val="ListBullet"/>
        <w:spacing w:after="0"/>
      </w:pPr>
      <w:r w:rsidRPr="00FA7FC1">
        <w:t xml:space="preserve">CPDLC </w:t>
      </w:r>
      <w:r w:rsidR="00FC2557">
        <w:t>documentation</w:t>
      </w:r>
      <w:r>
        <w:t>:</w:t>
      </w:r>
    </w:p>
    <w:p w14:paraId="6646773F" w14:textId="77777777" w:rsidR="00C81F94" w:rsidRDefault="00C81F94" w:rsidP="007128D9">
      <w:pPr>
        <w:pStyle w:val="ListBullet2"/>
      </w:pPr>
      <w:r>
        <w:t>MEL</w:t>
      </w:r>
    </w:p>
    <w:p w14:paraId="66467740" w14:textId="77777777" w:rsidR="00C81F94" w:rsidRDefault="00C81F94" w:rsidP="007128D9">
      <w:pPr>
        <w:pStyle w:val="ListBullet2"/>
      </w:pPr>
      <w:r>
        <w:t>EICAS Messages</w:t>
      </w:r>
    </w:p>
    <w:p w14:paraId="66467741" w14:textId="77777777" w:rsidR="00C81F94" w:rsidRDefault="00C81F94" w:rsidP="007128D9">
      <w:pPr>
        <w:pStyle w:val="ListBullet2"/>
      </w:pPr>
      <w:r>
        <w:t>QRH handling of EICAS messages</w:t>
      </w:r>
    </w:p>
    <w:p w14:paraId="66467742" w14:textId="77777777" w:rsidR="00C81F94" w:rsidRPr="00FA7FC1" w:rsidRDefault="00C81F94" w:rsidP="007128D9">
      <w:pPr>
        <w:pStyle w:val="ListBullet2"/>
      </w:pPr>
      <w:r>
        <w:t xml:space="preserve">Operational </w:t>
      </w:r>
      <w:r w:rsidR="00760494">
        <w:t>bulletins</w:t>
      </w:r>
    </w:p>
    <w:p w14:paraId="66467743" w14:textId="77777777" w:rsidR="00C81F94" w:rsidRPr="00FA7FC1" w:rsidRDefault="00C81F94" w:rsidP="007128D9">
      <w:pPr>
        <w:pStyle w:val="ListBullet"/>
      </w:pPr>
      <w:r w:rsidRPr="00FA7FC1">
        <w:t xml:space="preserve">CPDLC </w:t>
      </w:r>
      <w:r w:rsidR="00FC2557" w:rsidRPr="00FA7FC1">
        <w:t>system set-up</w:t>
      </w:r>
    </w:p>
    <w:p w14:paraId="66467744" w14:textId="77777777" w:rsidR="00C81F94" w:rsidRPr="00FA7FC1" w:rsidRDefault="00C81F94" w:rsidP="007128D9">
      <w:pPr>
        <w:pStyle w:val="ListBullet"/>
      </w:pPr>
      <w:r w:rsidRPr="00FA7FC1">
        <w:t xml:space="preserve">CPDLC </w:t>
      </w:r>
      <w:r w:rsidR="00FC2557" w:rsidRPr="00FA7FC1">
        <w:t>operations</w:t>
      </w:r>
      <w:r w:rsidR="00FC2557">
        <w:t xml:space="preserve"> </w:t>
      </w:r>
      <w:r>
        <w:t>specific to flight deck configuration</w:t>
      </w:r>
    </w:p>
    <w:p w14:paraId="66467745" w14:textId="77777777" w:rsidR="00C81F94" w:rsidRPr="00FA7FC1" w:rsidRDefault="00C81F94" w:rsidP="007128D9">
      <w:pPr>
        <w:pStyle w:val="ListBullet"/>
      </w:pPr>
      <w:r w:rsidRPr="00FA7FC1">
        <w:t xml:space="preserve">CPDLC </w:t>
      </w:r>
      <w:r w:rsidR="00FC2557" w:rsidRPr="00FA7FC1">
        <w:t xml:space="preserve">alerting </w:t>
      </w:r>
      <w:r w:rsidRPr="00FA7FC1">
        <w:t>and crew action</w:t>
      </w:r>
    </w:p>
    <w:p w14:paraId="66467746" w14:textId="77777777" w:rsidR="00C81F94" w:rsidRDefault="00C81F94" w:rsidP="007128D9">
      <w:pPr>
        <w:pStyle w:val="ListBullet"/>
      </w:pPr>
      <w:r w:rsidRPr="00FA7FC1">
        <w:t xml:space="preserve">Nominal and off nominal scenario ‘walkthroughs’ using PC based </w:t>
      </w:r>
      <w:r>
        <w:t>training tools</w:t>
      </w:r>
    </w:p>
    <w:p w14:paraId="66467747" w14:textId="77777777" w:rsidR="00C81F94" w:rsidRPr="00FA7FC1" w:rsidRDefault="00C81F94" w:rsidP="00C81F94"/>
    <w:p w14:paraId="66467748" w14:textId="77777777" w:rsidR="00C81F94" w:rsidRDefault="00C81F94" w:rsidP="00C81F94">
      <w:r>
        <w:t>G</w:t>
      </w:r>
      <w:r w:rsidRPr="007336A5">
        <w:t>round school should include a study of the SC-214 message set</w:t>
      </w:r>
      <w:r>
        <w:t xml:space="preserve"> and its use</w:t>
      </w:r>
      <w:r w:rsidRPr="007336A5">
        <w:t>. The training is necessary to avoid ambiguities in the UMs by instructing when and how UMs and DMs are used.</w:t>
      </w:r>
      <w:r>
        <w:t xml:space="preserve"> Training on using the message set in the ATC environment should include:</w:t>
      </w:r>
      <w:r w:rsidRPr="009D2C3D">
        <w:t xml:space="preserve"> </w:t>
      </w:r>
    </w:p>
    <w:p w14:paraId="66467749" w14:textId="77777777" w:rsidR="00C81F94" w:rsidRDefault="00FC2557" w:rsidP="007128D9">
      <w:pPr>
        <w:pStyle w:val="bullet"/>
      </w:pPr>
      <w:r w:rsidRPr="009D2C3D">
        <w:t xml:space="preserve">Using </w:t>
      </w:r>
      <w:r w:rsidR="00C81F94" w:rsidRPr="009D2C3D">
        <w:t>CPDLC for negotiation</w:t>
      </w:r>
    </w:p>
    <w:p w14:paraId="6646774A" w14:textId="77777777" w:rsidR="00C81F94" w:rsidRDefault="00FC2557" w:rsidP="007128D9">
      <w:pPr>
        <w:pStyle w:val="bullet"/>
      </w:pPr>
      <w:r w:rsidRPr="00AA1EDA">
        <w:t xml:space="preserve">Using </w:t>
      </w:r>
      <w:r w:rsidR="00C81F94" w:rsidRPr="00AA1EDA">
        <w:t>free text</w:t>
      </w:r>
    </w:p>
    <w:p w14:paraId="6646774B" w14:textId="77777777" w:rsidR="00C81F94" w:rsidRPr="004B165E" w:rsidRDefault="00FC2557" w:rsidP="007128D9">
      <w:pPr>
        <w:pStyle w:val="bullet"/>
      </w:pPr>
      <w:r w:rsidRPr="004B165E">
        <w:t xml:space="preserve">Receiving </w:t>
      </w:r>
      <w:r w:rsidR="00C81F94" w:rsidRPr="004B165E">
        <w:t xml:space="preserve">conditional clearances </w:t>
      </w:r>
    </w:p>
    <w:p w14:paraId="6646774C" w14:textId="77777777" w:rsidR="00C81F94" w:rsidRPr="004B165E" w:rsidRDefault="00FC2557" w:rsidP="007128D9">
      <w:pPr>
        <w:pStyle w:val="bullet"/>
      </w:pPr>
      <w:r w:rsidRPr="009D2C3D">
        <w:t xml:space="preserve">When </w:t>
      </w:r>
      <w:r w:rsidR="00C81F94" w:rsidRPr="009D2C3D">
        <w:t>to abandon the use of CPDLC and not become distracted by it</w:t>
      </w:r>
    </w:p>
    <w:p w14:paraId="6646774D" w14:textId="77777777" w:rsidR="00C81F94" w:rsidRPr="00AA1EDA" w:rsidRDefault="00C81F94" w:rsidP="007128D9">
      <w:pPr>
        <w:pStyle w:val="bullet"/>
      </w:pPr>
      <w:r>
        <w:t>CPDLC lessons learned</w:t>
      </w:r>
    </w:p>
    <w:p w14:paraId="6646774E" w14:textId="77777777" w:rsidR="00C81F94" w:rsidRDefault="00C81F94" w:rsidP="00C81F94">
      <w:pPr>
        <w:pStyle w:val="Heading3"/>
      </w:pPr>
      <w:bookmarkStart w:id="203" w:name="_Toc302557733"/>
      <w:r>
        <w:t>CPT and Simulator Training</w:t>
      </w:r>
      <w:bookmarkEnd w:id="203"/>
    </w:p>
    <w:p w14:paraId="6646774F" w14:textId="77777777" w:rsidR="00C81F94" w:rsidRPr="00E3253F" w:rsidRDefault="00C81F94" w:rsidP="00C81F94">
      <w:r w:rsidRPr="00E3253F">
        <w:t>A cockpit procedural training (CPT) is used to develop and reinforce crew procedures, cockpit flows, crew coordination, required call-outs and communication prior to advancing to simulator training.</w:t>
      </w:r>
    </w:p>
    <w:p w14:paraId="66467750" w14:textId="77777777" w:rsidR="00C81F94" w:rsidRDefault="00C81F94" w:rsidP="00C81F94"/>
    <w:p w14:paraId="66467751" w14:textId="77777777" w:rsidR="00C81F94" w:rsidRDefault="00C81F94" w:rsidP="00C81F94">
      <w:r>
        <w:t xml:space="preserve">CPDLC training should be integrated into initial, upgrade and new equipment simulator training, as well as during the </w:t>
      </w:r>
      <w:r w:rsidRPr="00E3253F">
        <w:t xml:space="preserve">LOFT training </w:t>
      </w:r>
      <w:r>
        <w:t xml:space="preserve">that normally occurs after the simulator check ride. Because communication is a vital part of airmanship and cockpit management, simulator training </w:t>
      </w:r>
      <w:r w:rsidRPr="00E3253F">
        <w:t xml:space="preserve">should be used to reinforce CPDLC procedures in the context of an airline’s operations. </w:t>
      </w:r>
      <w:r>
        <w:t>It is true that most of the simulator training is abnormal and emergency training and CPDLC would not be part of that training. However, when and how to switch from CPDLC to voice should be taught and practiced during CPT and simulator training.</w:t>
      </w:r>
      <w:r w:rsidRPr="00E3253F">
        <w:t xml:space="preserve"> </w:t>
      </w:r>
    </w:p>
    <w:p w14:paraId="66467752" w14:textId="77777777" w:rsidR="00C81F94" w:rsidRDefault="00C81F94" w:rsidP="00C81F94"/>
    <w:p w14:paraId="66467753" w14:textId="77777777" w:rsidR="00C81F94" w:rsidRDefault="00C81F94" w:rsidP="00C81F94">
      <w:r w:rsidRPr="00E3253F">
        <w:t xml:space="preserve">If </w:t>
      </w:r>
      <w:r>
        <w:t>a</w:t>
      </w:r>
      <w:r w:rsidRPr="00E3253F">
        <w:t xml:space="preserve"> </w:t>
      </w:r>
      <w:r>
        <w:t>flight department</w:t>
      </w:r>
      <w:r w:rsidRPr="00E3253F">
        <w:t xml:space="preserve"> operates within a TBO FIM-S environment with </w:t>
      </w:r>
      <w:r w:rsidR="00FC2557" w:rsidRPr="00E3253F">
        <w:t>tailored arrivals</w:t>
      </w:r>
      <w:r w:rsidRPr="00E3253F">
        <w:t>, the appropriate equipment, procedures</w:t>
      </w:r>
      <w:r w:rsidR="00FC2557">
        <w:t>,</w:t>
      </w:r>
      <w:r w:rsidRPr="00E3253F">
        <w:t xml:space="preserve"> and scenarios should be designed to create realistic line operations.</w:t>
      </w:r>
      <w:r>
        <w:t xml:space="preserve"> NextGen-type operations lend themselves very well to LOFT scenarios, but also should be integrated into basic simulator training.</w:t>
      </w:r>
    </w:p>
    <w:p w14:paraId="66467754" w14:textId="77777777" w:rsidR="00C81F94" w:rsidRDefault="00C81F94" w:rsidP="00C81F94"/>
    <w:p w14:paraId="66467755" w14:textId="77777777" w:rsidR="00C81F94" w:rsidRPr="00E3253F" w:rsidRDefault="00C81F94" w:rsidP="00C81F94">
      <w:r>
        <w:t>CPDLC training should not be included in the "after the check-ride extra simulator period" for topics such as GPWS, TCAS, wind</w:t>
      </w:r>
      <w:r w:rsidR="0078182E">
        <w:t xml:space="preserve"> </w:t>
      </w:r>
      <w:r>
        <w:t>shear</w:t>
      </w:r>
      <w:r w:rsidR="0078182E">
        <w:t xml:space="preserve">, </w:t>
      </w:r>
      <w:r>
        <w:t xml:space="preserve">because communication using CPDLC is too fundamental for effective cockpit discipline. </w:t>
      </w:r>
    </w:p>
    <w:p w14:paraId="66467756" w14:textId="77777777" w:rsidR="00C81F94" w:rsidRPr="00E3253F" w:rsidRDefault="00C81F94" w:rsidP="00C81F94"/>
    <w:p w14:paraId="66467757" w14:textId="77777777" w:rsidR="00C81F94" w:rsidRDefault="00C81F94" w:rsidP="00C81F94">
      <w:pPr>
        <w:pStyle w:val="Heading3"/>
      </w:pPr>
      <w:bookmarkStart w:id="204" w:name="_Toc302557734"/>
      <w:r>
        <w:t>“Digital Hearback” Problem</w:t>
      </w:r>
      <w:bookmarkEnd w:id="204"/>
    </w:p>
    <w:p w14:paraId="66467758" w14:textId="77777777" w:rsidR="00C81F94" w:rsidRDefault="00C81F94" w:rsidP="00C81F94">
      <w:r w:rsidRPr="00172223">
        <w:t xml:space="preserve">CPDLC </w:t>
      </w:r>
      <w:r>
        <w:t>is</w:t>
      </w:r>
      <w:r w:rsidRPr="00172223">
        <w:t xml:space="preserve"> a new way of communicating and </w:t>
      </w:r>
      <w:r>
        <w:t>different</w:t>
      </w:r>
      <w:r w:rsidRPr="00172223">
        <w:t xml:space="preserve"> from commonly</w:t>
      </w:r>
      <w:r w:rsidR="00FC2557">
        <w:t>-</w:t>
      </w:r>
      <w:r w:rsidRPr="00172223">
        <w:t xml:space="preserve">heard ATC phraseology </w:t>
      </w:r>
      <w:r>
        <w:t>and aviation jargon</w:t>
      </w:r>
      <w:r w:rsidRPr="00172223">
        <w:t xml:space="preserve">.  Previously learned communication habits may negatively bias a crew’s compliance with CPDLC procedures.  ATC phraseology (ATC Handbook 7110.65) has evolved over many decades and pilots have very strong associations and expectations with current ATC voice communications.  Thus, very strong habit patterns have been built up that may be very </w:t>
      </w:r>
      <w:r w:rsidR="00FC2557">
        <w:t>resistant</w:t>
      </w:r>
      <w:r w:rsidR="00FC2557" w:rsidRPr="00172223">
        <w:t xml:space="preserve"> </w:t>
      </w:r>
      <w:r w:rsidRPr="00172223">
        <w:t>to change and may cause confusion with an ATC</w:t>
      </w:r>
      <w:r>
        <w:t xml:space="preserve"> </w:t>
      </w:r>
      <w:r w:rsidRPr="00172223">
        <w:t>UM that does not phrase the clearance in exactly the same way. Perhaps this is a new digital ver</w:t>
      </w:r>
      <w:r w:rsidR="00FE1A86">
        <w:t>sion of the ‘HEARBACK’ problem [</w:t>
      </w:r>
      <w:r w:rsidR="00653BB1">
        <w:fldChar w:fldCharType="begin"/>
      </w:r>
      <w:r w:rsidR="00FE1A86">
        <w:instrText xml:space="preserve"> REF _Ref302557634 \r \h </w:instrText>
      </w:r>
      <w:r w:rsidR="00653BB1">
        <w:fldChar w:fldCharType="separate"/>
      </w:r>
      <w:r w:rsidR="00FE1A86">
        <w:t>89</w:t>
      </w:r>
      <w:r w:rsidR="00653BB1">
        <w:fldChar w:fldCharType="end"/>
      </w:r>
      <w:r w:rsidR="00FE1A86">
        <w:t>].</w:t>
      </w:r>
    </w:p>
    <w:p w14:paraId="66467759" w14:textId="77777777" w:rsidR="0078182E" w:rsidRDefault="0078182E" w:rsidP="00C81F94"/>
    <w:p w14:paraId="6646775A" w14:textId="77777777" w:rsidR="00C81F94" w:rsidRDefault="00C81F94" w:rsidP="00C81F94">
      <w:r w:rsidRPr="00100BF0">
        <w:t xml:space="preserve">Previously learned communication habits (both comprehension and response) may negatively bias new CPDLC training. </w:t>
      </w:r>
      <w:r>
        <w:t xml:space="preserve">Because communication is fundamental for all flight operations it is recommended that CPDLC training be integrated from ground school through line checks. This is an important consideration when updating the training sections of the FAA POI Handbook (8400.10) and company's Flight Operations Training Manual. </w:t>
      </w:r>
    </w:p>
    <w:p w14:paraId="6646775B" w14:textId="77777777" w:rsidR="00C81F94" w:rsidRDefault="00C81F94" w:rsidP="00C81F94">
      <w:pPr>
        <w:pStyle w:val="Heading2"/>
      </w:pPr>
      <w:bookmarkStart w:id="205" w:name="_Toc302557735"/>
      <w:r>
        <w:t>System Design Recommendations</w:t>
      </w:r>
      <w:bookmarkEnd w:id="205"/>
    </w:p>
    <w:p w14:paraId="6646775C" w14:textId="77777777" w:rsidR="007128D9" w:rsidRPr="007128D9" w:rsidRDefault="007128D9" w:rsidP="007128D9">
      <w:r w:rsidRPr="007128D9">
        <w:t xml:space="preserve">The following system design recommendations are based on the outcome of the full flight task analysis of the selected message set (detailed results in </w:t>
      </w:r>
      <w:r w:rsidR="00653BB1">
        <w:fldChar w:fldCharType="begin"/>
      </w:r>
      <w:r>
        <w:instrText xml:space="preserve"> REF _Ref300929979 \h </w:instrText>
      </w:r>
      <w:r w:rsidR="00653BB1">
        <w:fldChar w:fldCharType="separate"/>
      </w:r>
      <w:r w:rsidR="00FE1A86" w:rsidRPr="008003AF">
        <w:t xml:space="preserve">Table </w:t>
      </w:r>
      <w:r w:rsidR="00FE1A86">
        <w:rPr>
          <w:noProof/>
        </w:rPr>
        <w:t>3</w:t>
      </w:r>
      <w:r w:rsidR="00FE1A86">
        <w:noBreakHyphen/>
      </w:r>
      <w:r w:rsidR="00FE1A86">
        <w:rPr>
          <w:noProof/>
        </w:rPr>
        <w:t>8</w:t>
      </w:r>
      <w:r w:rsidR="00653BB1">
        <w:fldChar w:fldCharType="end"/>
      </w:r>
      <w:r w:rsidRPr="007128D9">
        <w:t>). The recommendations address sub-topics of common issues identified.</w:t>
      </w:r>
    </w:p>
    <w:p w14:paraId="6646775D" w14:textId="77777777" w:rsidR="00C81F94" w:rsidRPr="009B3D8F" w:rsidRDefault="00C81F94" w:rsidP="00C81F94">
      <w:pPr>
        <w:pStyle w:val="Heading3"/>
      </w:pPr>
      <w:bookmarkStart w:id="206" w:name="_Toc302557736"/>
      <w:r w:rsidRPr="009B3D8F">
        <w:t>Compliance with Clearance</w:t>
      </w:r>
      <w:r>
        <w:t>s</w:t>
      </w:r>
      <w:bookmarkEnd w:id="206"/>
      <w:r w:rsidRPr="009B3D8F">
        <w:t xml:space="preserve"> </w:t>
      </w:r>
    </w:p>
    <w:p w14:paraId="6646775E" w14:textId="77777777" w:rsidR="00C81F94" w:rsidRPr="00EC3BF0" w:rsidRDefault="00C81F94" w:rsidP="007128D9">
      <w:pPr>
        <w:pStyle w:val="bullet"/>
      </w:pPr>
      <w:r w:rsidRPr="00EC3BF0">
        <w:t xml:space="preserve">Many conditional clearances cannot be programmed directly into the FMS such as "AT [time] or [level] PROCEDE DIRECT TO [position]". The newest generation FMS on the 777 and 787 will alert the crew of the condition (time or level). </w:t>
      </w:r>
      <w:r>
        <w:t>It is re</w:t>
      </w:r>
      <w:r w:rsidRPr="002E37E0">
        <w:t>commend</w:t>
      </w:r>
      <w:r>
        <w:t>ed</w:t>
      </w:r>
      <w:r w:rsidRPr="002E37E0">
        <w:t xml:space="preserve"> that future FMS designs be able to process conditional clearances with clear anticipatory advisory alerting to the pilot prior to the clearance becoming active (pilot should retain PIC role with having to manually execute the clearance).</w:t>
      </w:r>
    </w:p>
    <w:p w14:paraId="6646775F" w14:textId="77777777" w:rsidR="00C81F94" w:rsidRPr="00EC3BF0" w:rsidRDefault="00C81F94" w:rsidP="007128D9">
      <w:pPr>
        <w:pStyle w:val="bullet"/>
      </w:pPr>
      <w:r w:rsidRPr="00EC3BF0">
        <w:t>All FMS speed constraints are programmed in VNAV mode to act differently in climb and descent. The intent of the controller and the issued clearance UM must be able to be programmed into the FMS. UM intent and FMS capability must match.</w:t>
      </w:r>
    </w:p>
    <w:p w14:paraId="66467760" w14:textId="77777777" w:rsidR="00C81F94" w:rsidRDefault="00760494" w:rsidP="007128D9">
      <w:pPr>
        <w:pStyle w:val="bullet"/>
      </w:pPr>
      <w:r>
        <w:t>Limit</w:t>
      </w:r>
      <w:r w:rsidRPr="00EC3BF0">
        <w:t xml:space="preserve"> </w:t>
      </w:r>
      <w:r w:rsidR="00C81F94" w:rsidRPr="00EC3BF0">
        <w:t xml:space="preserve">use of </w:t>
      </w:r>
      <w:r w:rsidRPr="00EC3BF0">
        <w:t>free text</w:t>
      </w:r>
      <w:r>
        <w:t>—</w:t>
      </w:r>
      <w:r w:rsidR="00C81F94" w:rsidRPr="00EC3BF0">
        <w:t xml:space="preserve">it is </w:t>
      </w:r>
      <w:r>
        <w:t xml:space="preserve">too </w:t>
      </w:r>
      <w:r w:rsidR="00C81F94" w:rsidRPr="00EC3BF0">
        <w:t>easy to get distracted with writing an "email" to the controller</w:t>
      </w:r>
      <w:r>
        <w:t>.</w:t>
      </w:r>
      <w:r w:rsidR="00C81F94" w:rsidRPr="00EC3BF0">
        <w:t xml:space="preserve"> </w:t>
      </w:r>
    </w:p>
    <w:p w14:paraId="66467761" w14:textId="77777777" w:rsidR="00C81F94" w:rsidRDefault="00C81F94" w:rsidP="00C81F94">
      <w:pPr>
        <w:pStyle w:val="Heading3"/>
        <w:rPr>
          <w:rFonts w:ascii="Arial" w:hAnsi="Arial" w:cs="Arial"/>
        </w:rPr>
      </w:pPr>
      <w:bookmarkStart w:id="207" w:name="_Toc302557737"/>
      <w:r w:rsidRPr="009B3D8F">
        <w:t>Response Delay</w:t>
      </w:r>
      <w:bookmarkEnd w:id="207"/>
      <w:r w:rsidRPr="009B3D8F">
        <w:t xml:space="preserve"> </w:t>
      </w:r>
    </w:p>
    <w:p w14:paraId="66467762" w14:textId="77777777" w:rsidR="00C81F94" w:rsidRPr="00A67F62" w:rsidRDefault="00C81F94" w:rsidP="007128D9">
      <w:pPr>
        <w:pStyle w:val="bullet"/>
      </w:pPr>
      <w:r w:rsidRPr="00A67F62">
        <w:t>To reduce response delay, pilot decision aiding tools should be built into the FMS and displays.  Clearances that require an evaluation of aircraft performance to meet an ATC clearance (e.g. RTA, climb or descent restriction) can delay a response to ATC.  Decision aiding tools to evaluate the ability of the aircraft to meet constraints, especially under time pressure, will improve overall system capacity goals. A current example of this is the B-787’s handling of conditional clearances.  Prompts near the conditional fix are displayed as well as an ATC circle on the ND display showing the conditional fix location on the moving map display.</w:t>
      </w:r>
    </w:p>
    <w:p w14:paraId="66467763" w14:textId="77777777" w:rsidR="00C81F94" w:rsidRPr="009B3D8F" w:rsidRDefault="00C81F94" w:rsidP="00C81F94">
      <w:pPr>
        <w:pStyle w:val="Heading3"/>
      </w:pPr>
      <w:bookmarkStart w:id="208" w:name="_Toc302557738"/>
      <w:r w:rsidRPr="009B3D8F">
        <w:t>Loadable UMs</w:t>
      </w:r>
      <w:bookmarkEnd w:id="208"/>
    </w:p>
    <w:p w14:paraId="66467764" w14:textId="77777777" w:rsidR="00C81F94" w:rsidRPr="00A67F62" w:rsidRDefault="00760494" w:rsidP="007128D9">
      <w:pPr>
        <w:pStyle w:val="bullet"/>
      </w:pPr>
      <w:r w:rsidRPr="00A67F62">
        <w:t>To</w:t>
      </w:r>
      <w:r>
        <w:t xml:space="preserve"> the</w:t>
      </w:r>
      <w:r w:rsidRPr="00A67F62">
        <w:t xml:space="preserve"> extent possible</w:t>
      </w:r>
      <w:r>
        <w:t>,</w:t>
      </w:r>
      <w:r w:rsidRPr="00A67F62" w:rsidDel="00760494">
        <w:t xml:space="preserve"> </w:t>
      </w:r>
      <w:r w:rsidRPr="00A67F62">
        <w:t xml:space="preserve">all </w:t>
      </w:r>
      <w:r w:rsidR="00C81F94" w:rsidRPr="00A67F62">
        <w:t xml:space="preserve">UMs should be loadable.  </w:t>
      </w:r>
    </w:p>
    <w:p w14:paraId="66467765" w14:textId="77777777" w:rsidR="00C81F94" w:rsidRPr="009B3D8F" w:rsidRDefault="00C81F94" w:rsidP="00C81F94">
      <w:pPr>
        <w:pStyle w:val="Heading3"/>
      </w:pPr>
      <w:bookmarkStart w:id="209" w:name="_Toc302557739"/>
      <w:r w:rsidRPr="009B3D8F">
        <w:t>Altitude Clearance</w:t>
      </w:r>
      <w:bookmarkEnd w:id="209"/>
    </w:p>
    <w:p w14:paraId="66467766" w14:textId="77777777" w:rsidR="00C81F94" w:rsidRPr="00EC3BF0" w:rsidRDefault="00C81F94" w:rsidP="007128D9">
      <w:pPr>
        <w:pStyle w:val="bullet"/>
      </w:pPr>
      <w:r w:rsidRPr="00EC3BF0">
        <w:t>The FMS adjusts speed</w:t>
      </w:r>
      <w:r w:rsidR="00760494" w:rsidRPr="00760494">
        <w:t xml:space="preserve"> </w:t>
      </w:r>
      <w:r w:rsidR="00760494" w:rsidRPr="00EC3BF0">
        <w:t>only</w:t>
      </w:r>
      <w:r w:rsidRPr="00EC3BF0">
        <w:t xml:space="preserve"> to meet the RTA time restriction during cruise, not during climb or descent.</w:t>
      </w:r>
      <w:r>
        <w:t xml:space="preserve"> It is re</w:t>
      </w:r>
      <w:r w:rsidRPr="00EE6421">
        <w:t>commend</w:t>
      </w:r>
      <w:r>
        <w:t>ed</w:t>
      </w:r>
      <w:r w:rsidRPr="00EE6421">
        <w:t xml:space="preserve"> that system design changes be made to allow RTA in descents and climbs.  In cases where controlling to path, drag or thrust limitations prevent or exceed RTA parameters, then options should be presented to the crew so that ATC can be informed.</w:t>
      </w:r>
    </w:p>
    <w:p w14:paraId="66467767" w14:textId="77777777" w:rsidR="00C81F94" w:rsidRPr="009B3D8F" w:rsidRDefault="00C81F94" w:rsidP="00C81F94">
      <w:pPr>
        <w:pStyle w:val="Heading3"/>
      </w:pPr>
      <w:bookmarkStart w:id="210" w:name="_Toc302557740"/>
      <w:r w:rsidRPr="009B3D8F">
        <w:t>FMS Characteristics</w:t>
      </w:r>
      <w:bookmarkEnd w:id="210"/>
      <w:r w:rsidRPr="009B3D8F">
        <w:t xml:space="preserve"> </w:t>
      </w:r>
    </w:p>
    <w:p w14:paraId="66467768" w14:textId="77777777" w:rsidR="00C81F94" w:rsidRPr="00EC3BF0" w:rsidRDefault="00C81F94" w:rsidP="007128D9">
      <w:pPr>
        <w:pStyle w:val="bullet"/>
      </w:pPr>
      <w:r w:rsidRPr="00EC3BF0">
        <w:t xml:space="preserve">The controller must have a software application tool to quickly and easily assign along-track waypoints, and the FMS software must recognize the along-track waypoint. Adding or moving a waypoint in the crew’s active flight plan must be simple for the controller and easy for the crew to examine and verify. </w:t>
      </w:r>
    </w:p>
    <w:p w14:paraId="66467769" w14:textId="77777777" w:rsidR="00C81F94" w:rsidRPr="00EC3BF0" w:rsidRDefault="00C81F94" w:rsidP="007128D9">
      <w:pPr>
        <w:pStyle w:val="bullet"/>
      </w:pPr>
      <w:r w:rsidRPr="00EC3BF0">
        <w:t>The FMS must know that the waypoint is added or moved and logically sequenced in the LEGS page.</w:t>
      </w:r>
    </w:p>
    <w:p w14:paraId="6646776A" w14:textId="77777777" w:rsidR="00C81F94" w:rsidRPr="00EC3BF0" w:rsidRDefault="00C81F94" w:rsidP="007128D9">
      <w:pPr>
        <w:pStyle w:val="bullet"/>
      </w:pPr>
      <w:r w:rsidRPr="00EC3BF0">
        <w:t>The CPDLC/FMS should understand and then convert the sequence of UMs into a conditional clearance, then fly the FMS to comply with the clearance.</w:t>
      </w:r>
    </w:p>
    <w:p w14:paraId="6646776B" w14:textId="77777777" w:rsidR="00C81F94" w:rsidRPr="00EC3BF0" w:rsidRDefault="00C81F94" w:rsidP="007128D9">
      <w:pPr>
        <w:pStyle w:val="bullet"/>
      </w:pPr>
      <w:r w:rsidRPr="00EC3BF0">
        <w:t xml:space="preserve">For UM84: "AT [position] CLEARED [procedurename]" to be a loadable clearance ATC MUST give both a runway and an arrival that are compatible.  If </w:t>
      </w:r>
      <w:r w:rsidR="00760494">
        <w:t>they are not compatible,</w:t>
      </w:r>
      <w:r w:rsidR="00760494" w:rsidRPr="00EC3BF0">
        <w:t xml:space="preserve"> </w:t>
      </w:r>
      <w:r w:rsidRPr="00EC3BF0">
        <w:t>the FM will detect this and not put up the load prompt.</w:t>
      </w:r>
      <w:r>
        <w:t xml:space="preserve"> It is r</w:t>
      </w:r>
      <w:r w:rsidRPr="00EE6421">
        <w:t>ecommend that STARS or DP procedures that require explicit runways be notated in a salient way (for ATC and aircrews) and that FMS Nav Databases be coded to align with the charted procedures.</w:t>
      </w:r>
    </w:p>
    <w:p w14:paraId="6646776C" w14:textId="77777777" w:rsidR="00C81F94" w:rsidRPr="00EC3BF0" w:rsidRDefault="00C81F94" w:rsidP="007128D9">
      <w:pPr>
        <w:pStyle w:val="bullet"/>
      </w:pPr>
      <w:r w:rsidRPr="00EC3BF0">
        <w:t>Software logic should be designed to accept sequential clearance by converting it to a conditional clearance.</w:t>
      </w:r>
    </w:p>
    <w:p w14:paraId="6646776D" w14:textId="77777777" w:rsidR="00C81F94" w:rsidRPr="00EC3BF0" w:rsidRDefault="00C81F94" w:rsidP="007128D9">
      <w:pPr>
        <w:pStyle w:val="bullet"/>
        <w:rPr>
          <w:b/>
        </w:rPr>
      </w:pPr>
      <w:r w:rsidRPr="00EC3BF0">
        <w:t xml:space="preserve">FMS </w:t>
      </w:r>
      <w:r w:rsidR="00760494" w:rsidRPr="00EC3BF0">
        <w:t xml:space="preserve">software </w:t>
      </w:r>
      <w:r>
        <w:t>should</w:t>
      </w:r>
      <w:r w:rsidRPr="00EC3BF0">
        <w:t xml:space="preserve"> provide quick and easy pilot feedback </w:t>
      </w:r>
      <w:r w:rsidR="00760494">
        <w:t>for</w:t>
      </w:r>
      <w:r w:rsidRPr="00EC3BF0">
        <w:t xml:space="preserve"> clearance decisions.</w:t>
      </w:r>
    </w:p>
    <w:p w14:paraId="6646776E" w14:textId="77777777" w:rsidR="00C81F94" w:rsidRPr="009B3D8F" w:rsidRDefault="00C81F94" w:rsidP="00C81F94">
      <w:pPr>
        <w:pStyle w:val="Heading3"/>
      </w:pPr>
      <w:bookmarkStart w:id="211" w:name="_Toc302557741"/>
      <w:r w:rsidRPr="009B3D8F">
        <w:t>Display</w:t>
      </w:r>
      <w:bookmarkEnd w:id="211"/>
      <w:r w:rsidRPr="009B3D8F">
        <w:t xml:space="preserve"> </w:t>
      </w:r>
    </w:p>
    <w:p w14:paraId="6646776F" w14:textId="77777777" w:rsidR="00C81F94" w:rsidRPr="00EC3BF0" w:rsidRDefault="00C81F94" w:rsidP="007128D9">
      <w:pPr>
        <w:pStyle w:val="bullet"/>
      </w:pPr>
      <w:r w:rsidRPr="00EC3BF0">
        <w:t xml:space="preserve">The </w:t>
      </w:r>
      <w:r w:rsidR="00760494" w:rsidRPr="00EC3BF0">
        <w:t xml:space="preserve">NAV </w:t>
      </w:r>
      <w:r w:rsidRPr="00EC3BF0">
        <w:t xml:space="preserve">display should show the beginning and end of the offset track. The </w:t>
      </w:r>
      <w:r w:rsidR="00760494">
        <w:t>display</w:t>
      </w:r>
      <w:r w:rsidR="00760494" w:rsidRPr="00EC3BF0">
        <w:t xml:space="preserve"> </w:t>
      </w:r>
      <w:r w:rsidRPr="00EC3BF0">
        <w:t xml:space="preserve">should clearly show where the offset starts and ends. </w:t>
      </w:r>
    </w:p>
    <w:p w14:paraId="66467770" w14:textId="77777777" w:rsidR="00C81F94" w:rsidRPr="00EC3BF0" w:rsidRDefault="00C81F94" w:rsidP="007128D9">
      <w:pPr>
        <w:pStyle w:val="bullet"/>
      </w:pPr>
      <w:r w:rsidRPr="00EC3BF0">
        <w:t>It will be important to incorporate</w:t>
      </w:r>
      <w:r w:rsidR="00760494">
        <w:t>—</w:t>
      </w:r>
      <w:r w:rsidRPr="00EC3BF0">
        <w:t xml:space="preserve"> in</w:t>
      </w:r>
      <w:r w:rsidR="00760494">
        <w:t xml:space="preserve"> both</w:t>
      </w:r>
      <w:r w:rsidRPr="00EC3BF0">
        <w:t xml:space="preserve"> the ATC ground software and the FMS </w:t>
      </w:r>
      <w:r w:rsidR="00760494" w:rsidRPr="00EC3BF0">
        <w:t>design</w:t>
      </w:r>
      <w:r w:rsidR="00760494">
        <w:t>—</w:t>
      </w:r>
      <w:r w:rsidRPr="00EC3BF0">
        <w:t>the capability for the controller to quickly and easily re-route aircraft using point and click technology.</w:t>
      </w:r>
    </w:p>
    <w:p w14:paraId="66467771" w14:textId="77777777" w:rsidR="00C81F94" w:rsidRPr="00EC3BF0" w:rsidRDefault="00760494" w:rsidP="007128D9">
      <w:pPr>
        <w:pStyle w:val="bullet"/>
      </w:pPr>
      <w:r w:rsidRPr="00EC3BF0">
        <w:t>Quick</w:t>
      </w:r>
      <w:r>
        <w:t>-</w:t>
      </w:r>
      <w:r w:rsidR="00C81F94" w:rsidRPr="00EC3BF0">
        <w:t>look decision aiding is desirable (map symbology rather than text fields in FMS) with an RTA clearance.  First</w:t>
      </w:r>
      <w:r>
        <w:t>,</w:t>
      </w:r>
      <w:r w:rsidR="00C81F94" w:rsidRPr="00EC3BF0">
        <w:t xml:space="preserve"> to establish whether current aircraft performance can meet the RTA</w:t>
      </w:r>
      <w:r>
        <w:t>, then</w:t>
      </w:r>
      <w:r w:rsidR="00C81F94" w:rsidRPr="00EC3BF0">
        <w:t xml:space="preserve"> once navigating to a RTA waypoint, </w:t>
      </w:r>
      <w:r>
        <w:t xml:space="preserve">to </w:t>
      </w:r>
      <w:r w:rsidR="00C81F94" w:rsidRPr="00EC3BF0">
        <w:t>provide system feedback to advise crew on progress on meeting RTA (ahead or behind).</w:t>
      </w:r>
    </w:p>
    <w:p w14:paraId="66467772" w14:textId="77777777" w:rsidR="00C81F94" w:rsidRDefault="00C81F94" w:rsidP="007128D9">
      <w:pPr>
        <w:pStyle w:val="bullet"/>
      </w:pPr>
      <w:r w:rsidRPr="00EC3BF0">
        <w:t>Selecting the clearance altitude contained in the UM display with the MCP Altitude knob will change the altitude color in the displayed UM. This is an efficient and easy feedback for the pilot to confirm that the dialed altitude matches the UM clearance altitude.</w:t>
      </w:r>
    </w:p>
    <w:p w14:paraId="66467773" w14:textId="77777777" w:rsidR="00C81F94" w:rsidRPr="009B3D8F" w:rsidRDefault="00C81F94" w:rsidP="00C81F94">
      <w:pPr>
        <w:pStyle w:val="Heading3"/>
      </w:pPr>
      <w:bookmarkStart w:id="212" w:name="_Toc302557742"/>
      <w:r w:rsidRPr="009B3D8F">
        <w:t>Alerting</w:t>
      </w:r>
      <w:bookmarkEnd w:id="212"/>
    </w:p>
    <w:p w14:paraId="66467774" w14:textId="77777777" w:rsidR="00C81F94" w:rsidRDefault="00C81F94" w:rsidP="00C81F94">
      <w:r w:rsidRPr="00A67F62">
        <w:t>Phase of flight inhibits should be considered for CPDLC alerting and display.  For instance, during takeoff roll and through initial climb</w:t>
      </w:r>
      <w:r w:rsidR="00760494">
        <w:t>,</w:t>
      </w:r>
      <w:r w:rsidRPr="00A67F62">
        <w:t xml:space="preserve"> the crew should not be distracted by flight deck effects that have no bearing on safety.  This is common design practice with the </w:t>
      </w:r>
      <w:r w:rsidR="00760494">
        <w:t xml:space="preserve">current </w:t>
      </w:r>
      <w:r w:rsidRPr="00A67F62">
        <w:t xml:space="preserve">Master Caution and CAS systems.  </w:t>
      </w:r>
    </w:p>
    <w:p w14:paraId="66467775" w14:textId="77777777" w:rsidR="00C81F94" w:rsidRPr="003722DF" w:rsidRDefault="00C81F94" w:rsidP="00C81F94">
      <w:pPr>
        <w:pStyle w:val="Heading2"/>
      </w:pPr>
      <w:bookmarkStart w:id="213" w:name="_Toc302557743"/>
      <w:r w:rsidRPr="003722DF">
        <w:t>CPDLC Procedure compliance</w:t>
      </w:r>
      <w:bookmarkEnd w:id="213"/>
    </w:p>
    <w:p w14:paraId="66467776" w14:textId="77777777" w:rsidR="00C81F94" w:rsidRPr="00D30CA2" w:rsidRDefault="00C81F94" w:rsidP="00C81F94">
      <w:r w:rsidRPr="00D30CA2">
        <w:t>This section covers general compliance factors or areas of emphasis for general ATC clearance categories such as concatenated and conditional messages, as well as specific suggestions for clearances that are LOADABLE (can  be directly loaded  into the FMS), and crew procedures for CPDLC screen set-up.  Additional compliance issues were explored for ATC Uplink ALTITUDE, SPEED</w:t>
      </w:r>
      <w:r w:rsidR="00760494">
        <w:t>,</w:t>
      </w:r>
      <w:r w:rsidRPr="00D30CA2">
        <w:t xml:space="preserve"> and ROUTE clearances.  </w:t>
      </w:r>
      <w:r w:rsidR="00760494">
        <w:t>This</w:t>
      </w:r>
      <w:r w:rsidR="00760494" w:rsidRPr="00D30CA2">
        <w:t xml:space="preserve"> </w:t>
      </w:r>
      <w:r w:rsidR="00760494">
        <w:t>section</w:t>
      </w:r>
      <w:r w:rsidR="00760494" w:rsidRPr="00D30CA2">
        <w:t xml:space="preserve"> </w:t>
      </w:r>
      <w:r w:rsidRPr="00D30CA2">
        <w:t xml:space="preserve">captures unique features </w:t>
      </w:r>
      <w:r w:rsidR="00760494">
        <w:t>of</w:t>
      </w:r>
      <w:r w:rsidR="00760494" w:rsidRPr="00D30CA2">
        <w:t xml:space="preserve"> </w:t>
      </w:r>
      <w:r w:rsidRPr="00D30CA2">
        <w:t xml:space="preserve">specific UMs that should be watched or regarded when evaluating compliance.  </w:t>
      </w:r>
    </w:p>
    <w:p w14:paraId="66467777" w14:textId="77777777" w:rsidR="00C81F94" w:rsidRPr="00D30CA2" w:rsidRDefault="00C81F94" w:rsidP="00C81F94"/>
    <w:p w14:paraId="66467778" w14:textId="77777777" w:rsidR="00C81F94" w:rsidRPr="00D30CA2" w:rsidRDefault="00C81F94" w:rsidP="00C81F94">
      <w:r w:rsidRPr="00D30CA2">
        <w:t xml:space="preserve">A more </w:t>
      </w:r>
      <w:r w:rsidR="00760494" w:rsidRPr="00D30CA2">
        <w:t>fine</w:t>
      </w:r>
      <w:r w:rsidR="00760494">
        <w:t>-</w:t>
      </w:r>
      <w:r w:rsidRPr="00D30CA2">
        <w:t xml:space="preserve">grained analysis was done in the PROCEDURES RECOMMENDATIONS section that uses a phase of flight analysis.  A phase of flight analysis approach was helpful in developing compliance attributes.  This method  of embedding CPDLC procedures into the overall context of a ‘typical’ flight allowed a fuller understanding of crew tasks and responsibilities that may be concurrent or subsequent to CPDLC communications.  Consideration should be given to tasks that make up the normal workload of flight crews, such as accomplishing checklists, configuring the aircraft for takeoff and landing, programming </w:t>
      </w:r>
      <w:r w:rsidR="00760494" w:rsidRPr="00D30CA2">
        <w:t xml:space="preserve">flight management systems </w:t>
      </w:r>
      <w:r w:rsidRPr="00D30CA2">
        <w:t>(FMS)</w:t>
      </w:r>
      <w:r w:rsidR="00760494">
        <w:t>,</w:t>
      </w:r>
      <w:r w:rsidRPr="00D30CA2">
        <w:t xml:space="preserve"> and managing auto-flight modes. </w:t>
      </w:r>
    </w:p>
    <w:p w14:paraId="66467779" w14:textId="77777777" w:rsidR="00C81F94" w:rsidRPr="00D30CA2" w:rsidRDefault="00C81F94" w:rsidP="00C81F94"/>
    <w:p w14:paraId="6646777A" w14:textId="77777777" w:rsidR="00C81F94" w:rsidRPr="00D30CA2" w:rsidRDefault="00C81F94" w:rsidP="00C81F94">
      <w:r w:rsidRPr="00D30CA2">
        <w:t xml:space="preserve">The first </w:t>
      </w:r>
      <w:r w:rsidR="00760494">
        <w:t>sub</w:t>
      </w:r>
      <w:r w:rsidRPr="00D30CA2">
        <w:t xml:space="preserve">sections address overall crew performance as it relates to safety of operations.  </w:t>
      </w:r>
      <w:r w:rsidR="005A310D">
        <w:t>These areas require special emphasis</w:t>
      </w:r>
      <w:r w:rsidRPr="00D30CA2">
        <w:t xml:space="preserve"> when evaluating crew compliance with CPDLC.  CPDLC, if imported to the terminal or surface operation phases will require increased vigilance so that other safety margins are not sacrificed.  </w:t>
      </w:r>
    </w:p>
    <w:p w14:paraId="6646777B" w14:textId="77777777" w:rsidR="00C81F94" w:rsidRPr="00D30CA2" w:rsidRDefault="00C81F94" w:rsidP="00C81F94">
      <w:pPr>
        <w:pStyle w:val="Heading3"/>
      </w:pPr>
      <w:bookmarkStart w:id="214" w:name="_Toc302557744"/>
      <w:r w:rsidRPr="00D30CA2">
        <w:t>Special Emphasis Areas</w:t>
      </w:r>
      <w:bookmarkEnd w:id="214"/>
      <w:r w:rsidRPr="00D30CA2">
        <w:t xml:space="preserve"> </w:t>
      </w:r>
    </w:p>
    <w:p w14:paraId="6646777C" w14:textId="77777777" w:rsidR="00C81F94" w:rsidRPr="00972B52" w:rsidRDefault="00C81F94" w:rsidP="00C81F94">
      <w:pPr>
        <w:rPr>
          <w:rFonts w:eastAsia="Calibri"/>
        </w:rPr>
      </w:pPr>
    </w:p>
    <w:p w14:paraId="6646777D" w14:textId="77777777" w:rsidR="00C81F94" w:rsidRPr="00370075" w:rsidRDefault="00C81F94" w:rsidP="00C81F94">
      <w:r w:rsidRPr="00370075">
        <w:t>The use of CPDLC will put additional demands on the crew’s visual monitoring workload.  Special Emphasis Areas</w:t>
      </w:r>
      <w:r w:rsidR="005A310D">
        <w:t>,</w:t>
      </w:r>
      <w:r w:rsidRPr="00370075">
        <w:t xml:space="preserve"> as adopted from the ATP Practical Test Standards</w:t>
      </w:r>
      <w:r>
        <w:t xml:space="preserve"> </w:t>
      </w:r>
      <w:r w:rsidRPr="00370075">
        <w:t>[</w:t>
      </w:r>
      <w:r w:rsidR="00653BB1">
        <w:fldChar w:fldCharType="begin"/>
      </w:r>
      <w:r>
        <w:instrText xml:space="preserve"> REF _Ref301251751 \r \h </w:instrText>
      </w:r>
      <w:r w:rsidR="00653BB1">
        <w:fldChar w:fldCharType="separate"/>
      </w:r>
      <w:r w:rsidR="00FE1A86">
        <w:t>44</w:t>
      </w:r>
      <w:r w:rsidR="00653BB1">
        <w:fldChar w:fldCharType="end"/>
      </w:r>
      <w:r w:rsidRPr="00370075">
        <w:t>]</w:t>
      </w:r>
      <w:r w:rsidR="005A310D">
        <w:t>, are included</w:t>
      </w:r>
      <w:r w:rsidRPr="00370075">
        <w:t xml:space="preserve"> to ensure that </w:t>
      </w:r>
      <w:r w:rsidR="005A310D" w:rsidRPr="00370075">
        <w:t>safety</w:t>
      </w:r>
      <w:r w:rsidR="005A310D">
        <w:t>-</w:t>
      </w:r>
      <w:r w:rsidRPr="00370075">
        <w:t>critical tasks are not undermined by the crew’s use of CPDLC.  Special emphasis must be placed on areas of aircraft operations considered critical to flight safety. Among these are:</w:t>
      </w:r>
    </w:p>
    <w:p w14:paraId="6646777E" w14:textId="77777777" w:rsidR="00C81F94" w:rsidRPr="00972B52" w:rsidRDefault="00C81F94" w:rsidP="00E03A5F">
      <w:pPr>
        <w:numPr>
          <w:ilvl w:val="0"/>
          <w:numId w:val="37"/>
        </w:numPr>
        <w:rPr>
          <w:rFonts w:eastAsia="Calibri"/>
        </w:rPr>
      </w:pPr>
      <w:r w:rsidRPr="00972B52">
        <w:rPr>
          <w:rFonts w:eastAsia="Calibri"/>
        </w:rPr>
        <w:t>Positive aircraft control (designated PIC, PM</w:t>
      </w:r>
      <w:r w:rsidR="005A310D">
        <w:rPr>
          <w:rFonts w:eastAsia="Calibri"/>
        </w:rPr>
        <w:t>,</w:t>
      </w:r>
      <w:r w:rsidRPr="00972B52">
        <w:rPr>
          <w:rFonts w:eastAsia="Calibri"/>
        </w:rPr>
        <w:t xml:space="preserve"> or PF </w:t>
      </w:r>
      <w:r w:rsidR="005A310D">
        <w:rPr>
          <w:rFonts w:eastAsia="Calibri"/>
        </w:rPr>
        <w:t>must</w:t>
      </w:r>
      <w:r w:rsidRPr="00972B52">
        <w:rPr>
          <w:rFonts w:eastAsia="Calibri"/>
        </w:rPr>
        <w:t xml:space="preserve"> be watching the aircraft  regardless of communication responsibilities)</w:t>
      </w:r>
    </w:p>
    <w:p w14:paraId="6646777F" w14:textId="77777777" w:rsidR="00C81F94" w:rsidRPr="00972B52" w:rsidRDefault="00C81F94" w:rsidP="00E03A5F">
      <w:pPr>
        <w:numPr>
          <w:ilvl w:val="0"/>
          <w:numId w:val="37"/>
        </w:numPr>
        <w:rPr>
          <w:rFonts w:eastAsia="Calibri"/>
        </w:rPr>
      </w:pPr>
      <w:r w:rsidRPr="00972B52">
        <w:rPr>
          <w:rFonts w:eastAsia="Calibri"/>
        </w:rPr>
        <w:t>Procedures for positive exchange of flight controls (should it be necessary to initiate #1 above)</w:t>
      </w:r>
    </w:p>
    <w:p w14:paraId="66467780" w14:textId="77777777" w:rsidR="00C81F94" w:rsidRPr="00972B52" w:rsidRDefault="00C81F94" w:rsidP="00E03A5F">
      <w:pPr>
        <w:numPr>
          <w:ilvl w:val="0"/>
          <w:numId w:val="37"/>
        </w:numPr>
        <w:rPr>
          <w:rFonts w:eastAsia="Calibri"/>
        </w:rPr>
      </w:pPr>
      <w:r w:rsidRPr="00972B52">
        <w:rPr>
          <w:rFonts w:eastAsia="Calibri"/>
        </w:rPr>
        <w:t>Special use airspace and other airspace areas (awareness of  terminal area and low altitude airspace while engaged with CPDLC)</w:t>
      </w:r>
    </w:p>
    <w:p w14:paraId="66467781" w14:textId="77777777" w:rsidR="00C81F94" w:rsidRPr="00972B52" w:rsidRDefault="00C81F94" w:rsidP="00E03A5F">
      <w:pPr>
        <w:numPr>
          <w:ilvl w:val="0"/>
          <w:numId w:val="37"/>
        </w:numPr>
        <w:rPr>
          <w:rFonts w:eastAsia="Calibri"/>
        </w:rPr>
      </w:pPr>
      <w:r w:rsidRPr="00972B52">
        <w:rPr>
          <w:rFonts w:eastAsia="Calibri"/>
        </w:rPr>
        <w:t>Collision avoidance procedures (same.  Terminal area ‘SEE and AVOID’ is a primary responsibility in VMC conditions</w:t>
      </w:r>
      <w:r w:rsidR="005A310D">
        <w:rPr>
          <w:rFonts w:eastAsia="Calibri"/>
        </w:rPr>
        <w:t>.</w:t>
      </w:r>
      <w:r w:rsidRPr="00972B52">
        <w:rPr>
          <w:rFonts w:eastAsia="Calibri"/>
        </w:rPr>
        <w:t>)</w:t>
      </w:r>
    </w:p>
    <w:p w14:paraId="66467782" w14:textId="77777777" w:rsidR="00C81F94" w:rsidRPr="00972B52" w:rsidRDefault="00C81F94" w:rsidP="00E03A5F">
      <w:pPr>
        <w:numPr>
          <w:ilvl w:val="0"/>
          <w:numId w:val="37"/>
        </w:numPr>
        <w:rPr>
          <w:rFonts w:eastAsia="Calibri"/>
        </w:rPr>
      </w:pPr>
      <w:r w:rsidRPr="00972B52">
        <w:rPr>
          <w:rFonts w:eastAsia="Calibri"/>
        </w:rPr>
        <w:t>Runway incursion avoidance and good cockpit discipline during taxi operations (CPDLC should not distract from this hazard</w:t>
      </w:r>
      <w:r w:rsidR="005A310D">
        <w:rPr>
          <w:rFonts w:eastAsia="Calibri"/>
        </w:rPr>
        <w:t>.</w:t>
      </w:r>
      <w:r w:rsidRPr="00972B52">
        <w:rPr>
          <w:rFonts w:eastAsia="Calibri"/>
        </w:rPr>
        <w:t xml:space="preserve">) </w:t>
      </w:r>
    </w:p>
    <w:p w14:paraId="66467783" w14:textId="77777777" w:rsidR="00C81F94" w:rsidRPr="00972B52" w:rsidRDefault="00C81F94" w:rsidP="00E03A5F">
      <w:pPr>
        <w:numPr>
          <w:ilvl w:val="0"/>
          <w:numId w:val="37"/>
        </w:numPr>
        <w:rPr>
          <w:rFonts w:eastAsia="Calibri"/>
        </w:rPr>
      </w:pPr>
      <w:r w:rsidRPr="00972B52">
        <w:rPr>
          <w:rFonts w:eastAsia="Calibri"/>
        </w:rPr>
        <w:t xml:space="preserve">Controlled flight into terrain (CFIT); CPDLC should not distract the crew when operating in a terminal area with obstructions.  Positive control of aircraft and situational awareness must be maintained.  CPDLC will be heads down and cockpit discipline demands that one pilot </w:t>
      </w:r>
      <w:r w:rsidR="005A310D">
        <w:rPr>
          <w:rFonts w:eastAsia="Calibri"/>
        </w:rPr>
        <w:t>is</w:t>
      </w:r>
      <w:r w:rsidR="005A310D" w:rsidRPr="00972B52">
        <w:rPr>
          <w:rFonts w:eastAsia="Calibri"/>
        </w:rPr>
        <w:t xml:space="preserve"> </w:t>
      </w:r>
      <w:r w:rsidRPr="00972B52">
        <w:rPr>
          <w:rFonts w:eastAsia="Calibri"/>
        </w:rPr>
        <w:t>head up at all times.</w:t>
      </w:r>
    </w:p>
    <w:p w14:paraId="66467784" w14:textId="77777777" w:rsidR="00C81F94" w:rsidRPr="00972B52" w:rsidRDefault="00C81F94" w:rsidP="00E03A5F">
      <w:pPr>
        <w:numPr>
          <w:ilvl w:val="0"/>
          <w:numId w:val="37"/>
        </w:numPr>
        <w:rPr>
          <w:rFonts w:eastAsia="Calibri"/>
        </w:rPr>
      </w:pPr>
      <w:r w:rsidRPr="00972B52">
        <w:rPr>
          <w:rFonts w:eastAsia="Calibri"/>
        </w:rPr>
        <w:t>Disciplined use of checklists</w:t>
      </w:r>
    </w:p>
    <w:p w14:paraId="66467785" w14:textId="77777777" w:rsidR="00C81F94" w:rsidRPr="00972B52" w:rsidRDefault="00C81F94" w:rsidP="00C81F94">
      <w:pPr>
        <w:rPr>
          <w:rFonts w:eastAsia="Calibri"/>
        </w:rPr>
      </w:pPr>
    </w:p>
    <w:p w14:paraId="66467786" w14:textId="77777777" w:rsidR="00C81F94" w:rsidRPr="00D30CA2" w:rsidRDefault="00C81F94" w:rsidP="00C81F94">
      <w:r w:rsidRPr="00D30CA2">
        <w:t xml:space="preserve">The </w:t>
      </w:r>
      <w:r w:rsidR="005A310D">
        <w:t>tables below</w:t>
      </w:r>
      <w:r w:rsidRPr="00D30CA2">
        <w:t xml:space="preserve"> break CPDLC compliance factors into both general and specific UM categories.  This scope of study was limited to the analysis of ATC </w:t>
      </w:r>
      <w:r w:rsidR="005A310D" w:rsidRPr="00D30CA2">
        <w:t xml:space="preserve">clearance uplinks </w:t>
      </w:r>
      <w:r w:rsidRPr="00D30CA2">
        <w:t xml:space="preserve">only.  If a training issue was observed it will be noted within each category.  </w:t>
      </w:r>
      <w:r w:rsidR="0017423B">
        <w:t>The contents of the analysis are</w:t>
      </w:r>
      <w:r w:rsidR="0017423B" w:rsidRPr="00D30CA2">
        <w:t xml:space="preserve"> listed below:</w:t>
      </w:r>
    </w:p>
    <w:p w14:paraId="66467787" w14:textId="77777777" w:rsidR="00C81F94" w:rsidRPr="00D30CA2" w:rsidRDefault="00C81F94" w:rsidP="00C81F94"/>
    <w:p w14:paraId="66467788" w14:textId="77777777" w:rsidR="00C81F94" w:rsidRPr="007128D9" w:rsidRDefault="00C81F94" w:rsidP="00C81F94">
      <w:pPr>
        <w:rPr>
          <w:b/>
        </w:rPr>
      </w:pPr>
      <w:r w:rsidRPr="007128D9">
        <w:rPr>
          <w:b/>
        </w:rPr>
        <w:t>General Criteria for CPDLC Compliance:</w:t>
      </w:r>
    </w:p>
    <w:p w14:paraId="66467789" w14:textId="77777777" w:rsidR="00C81F94" w:rsidRPr="003423CB" w:rsidRDefault="00C81F94" w:rsidP="00E03A5F">
      <w:pPr>
        <w:numPr>
          <w:ilvl w:val="0"/>
          <w:numId w:val="38"/>
        </w:numPr>
      </w:pPr>
      <w:r w:rsidRPr="003423CB">
        <w:t xml:space="preserve">Pilot response to ATC </w:t>
      </w:r>
      <w:r w:rsidR="005A310D" w:rsidRPr="003423CB">
        <w:t>Uplinks</w:t>
      </w:r>
      <w:r w:rsidR="005A310D">
        <w:t xml:space="preserve"> (</w:t>
      </w:r>
      <w:r w:rsidR="00653BB1">
        <w:fldChar w:fldCharType="begin"/>
      </w:r>
      <w:r w:rsidR="005A310D">
        <w:instrText xml:space="preserve"> REF _Ref301961834 \h </w:instrText>
      </w:r>
      <w:r w:rsidR="00653BB1">
        <w:fldChar w:fldCharType="separate"/>
      </w:r>
      <w:r w:rsidR="00FE1A86" w:rsidRPr="008003AF">
        <w:t xml:space="preserve">Table </w:t>
      </w:r>
      <w:r w:rsidR="00FE1A86">
        <w:rPr>
          <w:noProof/>
        </w:rPr>
        <w:t>4</w:t>
      </w:r>
      <w:r w:rsidR="00FE1A86">
        <w:noBreakHyphen/>
      </w:r>
      <w:r w:rsidR="00FE1A86">
        <w:rPr>
          <w:noProof/>
        </w:rPr>
        <w:t>3</w:t>
      </w:r>
      <w:r w:rsidR="00653BB1">
        <w:fldChar w:fldCharType="end"/>
      </w:r>
      <w:r w:rsidR="005A310D">
        <w:t>)</w:t>
      </w:r>
    </w:p>
    <w:p w14:paraId="6646778A" w14:textId="77777777" w:rsidR="00C81F94" w:rsidRPr="00D30CA2" w:rsidRDefault="00C81F94" w:rsidP="00E03A5F">
      <w:pPr>
        <w:numPr>
          <w:ilvl w:val="0"/>
          <w:numId w:val="38"/>
        </w:numPr>
      </w:pPr>
      <w:r w:rsidRPr="00D30CA2">
        <w:t>CPDLC Display Clearing</w:t>
      </w:r>
      <w:r w:rsidR="005A310D">
        <w:t xml:space="preserve"> (</w:t>
      </w:r>
      <w:r w:rsidR="00653BB1">
        <w:fldChar w:fldCharType="begin"/>
      </w:r>
      <w:r w:rsidR="005A310D">
        <w:instrText xml:space="preserve"> REF _Ref301961840 \h </w:instrText>
      </w:r>
      <w:r w:rsidR="00653BB1">
        <w:fldChar w:fldCharType="separate"/>
      </w:r>
      <w:r w:rsidR="00FE1A86" w:rsidRPr="008003AF">
        <w:t xml:space="preserve">Table </w:t>
      </w:r>
      <w:r w:rsidR="00FE1A86">
        <w:rPr>
          <w:noProof/>
        </w:rPr>
        <w:t>4</w:t>
      </w:r>
      <w:r w:rsidR="00FE1A86">
        <w:noBreakHyphen/>
      </w:r>
      <w:r w:rsidR="00FE1A86">
        <w:rPr>
          <w:noProof/>
        </w:rPr>
        <w:t>4</w:t>
      </w:r>
      <w:r w:rsidR="00653BB1">
        <w:fldChar w:fldCharType="end"/>
      </w:r>
      <w:r w:rsidR="005A310D">
        <w:t>)</w:t>
      </w:r>
    </w:p>
    <w:p w14:paraId="6646778B" w14:textId="77777777" w:rsidR="00C81F94" w:rsidRPr="00D30CA2" w:rsidRDefault="00C81F94" w:rsidP="00E03A5F">
      <w:pPr>
        <w:numPr>
          <w:ilvl w:val="0"/>
          <w:numId w:val="38"/>
        </w:numPr>
      </w:pPr>
      <w:r w:rsidRPr="00D30CA2">
        <w:t>Response Delays – General</w:t>
      </w:r>
      <w:r w:rsidR="005A310D">
        <w:t xml:space="preserve"> (</w:t>
      </w:r>
      <w:r w:rsidR="00653BB1">
        <w:fldChar w:fldCharType="begin"/>
      </w:r>
      <w:r w:rsidR="005A310D">
        <w:instrText xml:space="preserve"> REF _Ref301961845 \h </w:instrText>
      </w:r>
      <w:r w:rsidR="00653BB1">
        <w:fldChar w:fldCharType="separate"/>
      </w:r>
      <w:r w:rsidR="00FE1A86" w:rsidRPr="008003AF">
        <w:t xml:space="preserve">Table </w:t>
      </w:r>
      <w:r w:rsidR="00FE1A86">
        <w:rPr>
          <w:noProof/>
        </w:rPr>
        <w:t>4</w:t>
      </w:r>
      <w:r w:rsidR="00FE1A86">
        <w:noBreakHyphen/>
      </w:r>
      <w:r w:rsidR="00FE1A86">
        <w:rPr>
          <w:noProof/>
        </w:rPr>
        <w:t>5</w:t>
      </w:r>
      <w:r w:rsidR="00653BB1">
        <w:fldChar w:fldCharType="end"/>
      </w:r>
      <w:r w:rsidR="005A310D">
        <w:t>)</w:t>
      </w:r>
    </w:p>
    <w:p w14:paraId="6646778C" w14:textId="77777777" w:rsidR="00C81F94" w:rsidRPr="00D30CA2" w:rsidRDefault="00C81F94" w:rsidP="00E03A5F">
      <w:pPr>
        <w:numPr>
          <w:ilvl w:val="0"/>
          <w:numId w:val="38"/>
        </w:numPr>
      </w:pPr>
      <w:r w:rsidRPr="00D30CA2">
        <w:t>FMS Operations – General</w:t>
      </w:r>
      <w:r w:rsidR="005A310D">
        <w:t xml:space="preserve"> (</w:t>
      </w:r>
      <w:r w:rsidR="00653BB1">
        <w:fldChar w:fldCharType="begin"/>
      </w:r>
      <w:r w:rsidR="005A310D">
        <w:instrText xml:space="preserve"> REF _Ref301961852 \h </w:instrText>
      </w:r>
      <w:r w:rsidR="00653BB1">
        <w:fldChar w:fldCharType="separate"/>
      </w:r>
      <w:r w:rsidR="00FE1A86" w:rsidRPr="008003AF">
        <w:t xml:space="preserve">Table </w:t>
      </w:r>
      <w:r w:rsidR="00FE1A86">
        <w:rPr>
          <w:noProof/>
        </w:rPr>
        <w:t>4</w:t>
      </w:r>
      <w:r w:rsidR="00FE1A86">
        <w:noBreakHyphen/>
      </w:r>
      <w:r w:rsidR="00FE1A86">
        <w:rPr>
          <w:noProof/>
        </w:rPr>
        <w:t>6</w:t>
      </w:r>
      <w:r w:rsidR="00653BB1">
        <w:fldChar w:fldCharType="end"/>
      </w:r>
      <w:r w:rsidR="005A310D">
        <w:t>)</w:t>
      </w:r>
    </w:p>
    <w:p w14:paraId="6646778D" w14:textId="77777777" w:rsidR="00C81F94" w:rsidRPr="00D30CA2" w:rsidRDefault="00C81F94" w:rsidP="00E03A5F">
      <w:pPr>
        <w:numPr>
          <w:ilvl w:val="0"/>
          <w:numId w:val="38"/>
        </w:numPr>
      </w:pPr>
      <w:r w:rsidRPr="00D30CA2">
        <w:t>Altitude Clearances – General</w:t>
      </w:r>
      <w:r w:rsidR="005A310D">
        <w:t xml:space="preserve"> (</w:t>
      </w:r>
      <w:r w:rsidR="00653BB1">
        <w:fldChar w:fldCharType="begin"/>
      </w:r>
      <w:r w:rsidR="005A310D">
        <w:instrText xml:space="preserve"> REF _Ref301961859 \h </w:instrText>
      </w:r>
      <w:r w:rsidR="00653BB1">
        <w:fldChar w:fldCharType="separate"/>
      </w:r>
      <w:r w:rsidR="00FE1A86" w:rsidRPr="008003AF">
        <w:t xml:space="preserve">Table </w:t>
      </w:r>
      <w:r w:rsidR="00FE1A86">
        <w:rPr>
          <w:noProof/>
        </w:rPr>
        <w:t>4</w:t>
      </w:r>
      <w:r w:rsidR="00FE1A86">
        <w:noBreakHyphen/>
      </w:r>
      <w:r w:rsidR="00FE1A86">
        <w:rPr>
          <w:noProof/>
        </w:rPr>
        <w:t>7</w:t>
      </w:r>
      <w:r w:rsidR="00653BB1">
        <w:fldChar w:fldCharType="end"/>
      </w:r>
      <w:r w:rsidR="005A310D">
        <w:t>)</w:t>
      </w:r>
    </w:p>
    <w:p w14:paraId="6646778E" w14:textId="77777777" w:rsidR="00C81F94" w:rsidRPr="00D30CA2" w:rsidRDefault="00C81F94" w:rsidP="00E03A5F">
      <w:pPr>
        <w:numPr>
          <w:ilvl w:val="0"/>
          <w:numId w:val="38"/>
        </w:numPr>
      </w:pPr>
      <w:r w:rsidRPr="00D30CA2">
        <w:t>Speed Clearances – General</w:t>
      </w:r>
      <w:r w:rsidR="005A310D">
        <w:t xml:space="preserve"> (</w:t>
      </w:r>
      <w:r w:rsidR="00653BB1">
        <w:fldChar w:fldCharType="begin"/>
      </w:r>
      <w:r w:rsidR="005A310D">
        <w:instrText xml:space="preserve"> REF _Ref301961863 \h </w:instrText>
      </w:r>
      <w:r w:rsidR="00653BB1">
        <w:fldChar w:fldCharType="separate"/>
      </w:r>
      <w:r w:rsidR="00FE1A86" w:rsidRPr="008003AF">
        <w:t xml:space="preserve">Table </w:t>
      </w:r>
      <w:r w:rsidR="00FE1A86">
        <w:rPr>
          <w:noProof/>
        </w:rPr>
        <w:t>4</w:t>
      </w:r>
      <w:r w:rsidR="00FE1A86">
        <w:noBreakHyphen/>
      </w:r>
      <w:r w:rsidR="00FE1A86">
        <w:rPr>
          <w:noProof/>
        </w:rPr>
        <w:t>8</w:t>
      </w:r>
      <w:r w:rsidR="00653BB1">
        <w:fldChar w:fldCharType="end"/>
      </w:r>
      <w:r w:rsidR="005A310D">
        <w:t>)</w:t>
      </w:r>
    </w:p>
    <w:p w14:paraId="6646778F" w14:textId="77777777" w:rsidR="00C81F94" w:rsidRPr="00D30CA2" w:rsidRDefault="00C81F94" w:rsidP="00E03A5F">
      <w:pPr>
        <w:numPr>
          <w:ilvl w:val="0"/>
          <w:numId w:val="38"/>
        </w:numPr>
      </w:pPr>
      <w:r w:rsidRPr="00D30CA2">
        <w:t>OFFSET Clearances – General</w:t>
      </w:r>
      <w:r w:rsidR="005A310D">
        <w:t xml:space="preserve"> (</w:t>
      </w:r>
      <w:r w:rsidR="00653BB1">
        <w:fldChar w:fldCharType="begin"/>
      </w:r>
      <w:r w:rsidR="005A310D">
        <w:instrText xml:space="preserve"> REF _Ref301961869 \h </w:instrText>
      </w:r>
      <w:r w:rsidR="00653BB1">
        <w:fldChar w:fldCharType="separate"/>
      </w:r>
      <w:r w:rsidR="00FE1A86" w:rsidRPr="008003AF">
        <w:t xml:space="preserve">Table </w:t>
      </w:r>
      <w:r w:rsidR="00FE1A86">
        <w:rPr>
          <w:noProof/>
        </w:rPr>
        <w:t>4</w:t>
      </w:r>
      <w:r w:rsidR="00FE1A86">
        <w:noBreakHyphen/>
      </w:r>
      <w:r w:rsidR="00FE1A86">
        <w:rPr>
          <w:noProof/>
        </w:rPr>
        <w:t>9</w:t>
      </w:r>
      <w:r w:rsidR="00653BB1">
        <w:fldChar w:fldCharType="end"/>
      </w:r>
      <w:r w:rsidR="005A310D">
        <w:t>)</w:t>
      </w:r>
    </w:p>
    <w:p w14:paraId="66467790" w14:textId="77777777" w:rsidR="00FE1A86" w:rsidRDefault="00C81F94" w:rsidP="00875116">
      <w:pPr>
        <w:pStyle w:val="Caption"/>
      </w:pPr>
      <w:r w:rsidRPr="00D30CA2">
        <w:t>Complex UMs – General</w:t>
      </w:r>
      <w:r w:rsidR="005A310D">
        <w:t xml:space="preserve"> (</w:t>
      </w:r>
      <w:r w:rsidR="00653BB1">
        <w:fldChar w:fldCharType="begin"/>
      </w:r>
      <w:r w:rsidR="005A310D">
        <w:instrText xml:space="preserve"> REF _Ref301961873 \h </w:instrText>
      </w:r>
      <w:r w:rsidR="00653BB1">
        <w:fldChar w:fldCharType="separate"/>
      </w:r>
    </w:p>
    <w:p w14:paraId="66467791" w14:textId="77777777" w:rsidR="00C81F94" w:rsidRPr="00D30CA2" w:rsidRDefault="00FE1A86" w:rsidP="00E03A5F">
      <w:pPr>
        <w:numPr>
          <w:ilvl w:val="0"/>
          <w:numId w:val="38"/>
        </w:numPr>
      </w:pPr>
      <w:r w:rsidRPr="008003AF">
        <w:t xml:space="preserve">Table </w:t>
      </w:r>
      <w:r>
        <w:rPr>
          <w:noProof/>
        </w:rPr>
        <w:t>4</w:t>
      </w:r>
      <w:r>
        <w:noBreakHyphen/>
      </w:r>
      <w:r>
        <w:rPr>
          <w:noProof/>
        </w:rPr>
        <w:t>10</w:t>
      </w:r>
      <w:r w:rsidR="00653BB1">
        <w:fldChar w:fldCharType="end"/>
      </w:r>
      <w:r w:rsidR="005A310D">
        <w:t>)</w:t>
      </w:r>
    </w:p>
    <w:p w14:paraId="66467792" w14:textId="77777777" w:rsidR="00C81F94" w:rsidRPr="00D30CA2" w:rsidRDefault="00C81F94" w:rsidP="00E03A5F">
      <w:pPr>
        <w:numPr>
          <w:ilvl w:val="0"/>
          <w:numId w:val="38"/>
        </w:numPr>
      </w:pPr>
      <w:r w:rsidRPr="00D30CA2">
        <w:t>UM Concatenation – General</w:t>
      </w:r>
      <w:r w:rsidR="005A310D">
        <w:t xml:space="preserve"> (</w:t>
      </w:r>
      <w:r w:rsidR="00653BB1">
        <w:fldChar w:fldCharType="begin"/>
      </w:r>
      <w:r w:rsidR="005A310D">
        <w:instrText xml:space="preserve"> REF _Ref301961877 \h </w:instrText>
      </w:r>
      <w:r w:rsidR="00653BB1">
        <w:fldChar w:fldCharType="separate"/>
      </w:r>
      <w:r w:rsidR="00FE1A86" w:rsidRPr="00AC2B7B">
        <w:t xml:space="preserve">Table </w:t>
      </w:r>
      <w:r w:rsidR="00FE1A86">
        <w:rPr>
          <w:noProof/>
        </w:rPr>
        <w:t>4</w:t>
      </w:r>
      <w:r w:rsidR="00FE1A86">
        <w:noBreakHyphen/>
      </w:r>
      <w:r w:rsidR="00FE1A86">
        <w:rPr>
          <w:noProof/>
        </w:rPr>
        <w:t>11</w:t>
      </w:r>
      <w:r w:rsidR="00653BB1">
        <w:fldChar w:fldCharType="end"/>
      </w:r>
      <w:r w:rsidR="005A310D">
        <w:t>)</w:t>
      </w:r>
    </w:p>
    <w:p w14:paraId="66467793" w14:textId="77777777" w:rsidR="00C81F94" w:rsidRPr="00D30CA2" w:rsidRDefault="00C81F94" w:rsidP="00E03A5F">
      <w:pPr>
        <w:numPr>
          <w:ilvl w:val="0"/>
          <w:numId w:val="38"/>
        </w:numPr>
      </w:pPr>
      <w:r w:rsidRPr="00D30CA2">
        <w:t>Conditional Clearances – General</w:t>
      </w:r>
      <w:r w:rsidR="005A310D">
        <w:t xml:space="preserve"> (</w:t>
      </w:r>
      <w:r w:rsidR="00653BB1">
        <w:fldChar w:fldCharType="begin"/>
      </w:r>
      <w:r w:rsidR="005A310D">
        <w:instrText xml:space="preserve"> REF _Ref301961881 \h </w:instrText>
      </w:r>
      <w:r w:rsidR="00653BB1">
        <w:fldChar w:fldCharType="separate"/>
      </w:r>
      <w:r w:rsidR="00FE1A86" w:rsidRPr="008003AF">
        <w:t xml:space="preserve">Table </w:t>
      </w:r>
      <w:r w:rsidR="00FE1A86">
        <w:rPr>
          <w:noProof/>
        </w:rPr>
        <w:t>4</w:t>
      </w:r>
      <w:r w:rsidR="00FE1A86">
        <w:noBreakHyphen/>
      </w:r>
      <w:r w:rsidR="00FE1A86">
        <w:rPr>
          <w:noProof/>
        </w:rPr>
        <w:t>12</w:t>
      </w:r>
      <w:r w:rsidR="00653BB1">
        <w:fldChar w:fldCharType="end"/>
      </w:r>
      <w:r w:rsidR="005A310D">
        <w:t>)</w:t>
      </w:r>
    </w:p>
    <w:p w14:paraId="66467794" w14:textId="77777777" w:rsidR="00C81F94" w:rsidRPr="00D30CA2" w:rsidRDefault="00C81F94" w:rsidP="00E03A5F">
      <w:pPr>
        <w:numPr>
          <w:ilvl w:val="0"/>
          <w:numId w:val="38"/>
        </w:numPr>
      </w:pPr>
      <w:r w:rsidRPr="00D30CA2">
        <w:t xml:space="preserve">Loadable Clearances </w:t>
      </w:r>
      <w:r w:rsidR="005A310D">
        <w:t>–</w:t>
      </w:r>
      <w:r w:rsidRPr="00D30CA2">
        <w:t xml:space="preserve"> General</w:t>
      </w:r>
      <w:r w:rsidR="005A310D">
        <w:t xml:space="preserve"> (</w:t>
      </w:r>
      <w:r w:rsidR="00653BB1">
        <w:fldChar w:fldCharType="begin"/>
      </w:r>
      <w:r w:rsidR="005A310D">
        <w:instrText xml:space="preserve"> REF _Ref301961885 \h </w:instrText>
      </w:r>
      <w:r w:rsidR="00653BB1">
        <w:fldChar w:fldCharType="separate"/>
      </w:r>
      <w:r w:rsidR="00FE1A86" w:rsidRPr="008003AF">
        <w:t xml:space="preserve">Table </w:t>
      </w:r>
      <w:r w:rsidR="00FE1A86">
        <w:rPr>
          <w:noProof/>
        </w:rPr>
        <w:t>4</w:t>
      </w:r>
      <w:r w:rsidR="00FE1A86">
        <w:noBreakHyphen/>
      </w:r>
      <w:r w:rsidR="00FE1A86">
        <w:rPr>
          <w:noProof/>
        </w:rPr>
        <w:t>13</w:t>
      </w:r>
      <w:r w:rsidR="00653BB1">
        <w:fldChar w:fldCharType="end"/>
      </w:r>
      <w:r w:rsidR="005A310D">
        <w:t>)</w:t>
      </w:r>
    </w:p>
    <w:p w14:paraId="66467795" w14:textId="77777777" w:rsidR="00C81F94" w:rsidRPr="00D30CA2" w:rsidRDefault="00C81F94" w:rsidP="00C81F94"/>
    <w:p w14:paraId="66467796" w14:textId="77777777" w:rsidR="00C81F94" w:rsidRPr="007128D9" w:rsidRDefault="00C81F94" w:rsidP="00C81F94">
      <w:pPr>
        <w:rPr>
          <w:b/>
        </w:rPr>
      </w:pPr>
      <w:r w:rsidRPr="007128D9">
        <w:rPr>
          <w:b/>
        </w:rPr>
        <w:t>Compliance Criteria for Specific U</w:t>
      </w:r>
      <w:r w:rsidR="005A310D" w:rsidRPr="005A310D">
        <w:rPr>
          <w:b/>
        </w:rPr>
        <w:t>m</w:t>
      </w:r>
      <w:r w:rsidRPr="007128D9">
        <w:rPr>
          <w:b/>
        </w:rPr>
        <w:t>s</w:t>
      </w:r>
      <w:r w:rsidR="005A310D">
        <w:rPr>
          <w:b/>
        </w:rPr>
        <w:t xml:space="preserve"> </w:t>
      </w:r>
      <w:r w:rsidR="005A310D">
        <w:t>(</w:t>
      </w:r>
      <w:r w:rsidR="00653BB1">
        <w:fldChar w:fldCharType="begin"/>
      </w:r>
      <w:r w:rsidR="005A310D">
        <w:instrText xml:space="preserve"> REF _Ref301961916 \h </w:instrText>
      </w:r>
      <w:r w:rsidR="00653BB1">
        <w:fldChar w:fldCharType="separate"/>
      </w:r>
      <w:r w:rsidR="00FE1A86" w:rsidRPr="008003AF">
        <w:t xml:space="preserve">Table </w:t>
      </w:r>
      <w:r w:rsidR="00FE1A86">
        <w:rPr>
          <w:noProof/>
        </w:rPr>
        <w:t>4</w:t>
      </w:r>
      <w:r w:rsidR="00FE1A86">
        <w:noBreakHyphen/>
      </w:r>
      <w:r w:rsidR="00FE1A86">
        <w:rPr>
          <w:noProof/>
        </w:rPr>
        <w:t>14</w:t>
      </w:r>
      <w:r w:rsidR="00653BB1">
        <w:fldChar w:fldCharType="end"/>
      </w:r>
      <w:r w:rsidR="005A310D">
        <w:t>)</w:t>
      </w:r>
    </w:p>
    <w:p w14:paraId="66467797" w14:textId="77777777" w:rsidR="00C81F94" w:rsidRPr="00D30CA2" w:rsidRDefault="00C81F94" w:rsidP="00E03A5F">
      <w:pPr>
        <w:numPr>
          <w:ilvl w:val="0"/>
          <w:numId w:val="39"/>
        </w:numPr>
      </w:pPr>
      <w:r w:rsidRPr="00D30CA2">
        <w:t xml:space="preserve">Specific Altitude </w:t>
      </w:r>
      <w:r w:rsidR="005A310D" w:rsidRPr="00D30CA2">
        <w:t>UMs</w:t>
      </w:r>
      <w:r w:rsidR="005A310D">
        <w:t xml:space="preserve"> </w:t>
      </w:r>
    </w:p>
    <w:p w14:paraId="66467798" w14:textId="77777777" w:rsidR="00C81F94" w:rsidRPr="00D30CA2" w:rsidRDefault="00C81F94" w:rsidP="00E03A5F">
      <w:pPr>
        <w:numPr>
          <w:ilvl w:val="0"/>
          <w:numId w:val="39"/>
        </w:numPr>
      </w:pPr>
      <w:r w:rsidRPr="00D30CA2">
        <w:t xml:space="preserve">Specific Speed </w:t>
      </w:r>
      <w:r w:rsidR="005A310D" w:rsidRPr="00D30CA2">
        <w:t>UMs</w:t>
      </w:r>
      <w:r w:rsidR="005A310D">
        <w:t xml:space="preserve"> </w:t>
      </w:r>
    </w:p>
    <w:p w14:paraId="66467799" w14:textId="77777777" w:rsidR="00C81F94" w:rsidRPr="00D30CA2" w:rsidRDefault="00C81F94" w:rsidP="00E03A5F">
      <w:pPr>
        <w:numPr>
          <w:ilvl w:val="0"/>
          <w:numId w:val="39"/>
        </w:numPr>
      </w:pPr>
      <w:r w:rsidRPr="00D30CA2">
        <w:t>Specific Route Modification UM</w:t>
      </w:r>
      <w:r w:rsidR="005A310D" w:rsidRPr="00D30CA2">
        <w:t>s</w:t>
      </w:r>
      <w:r w:rsidR="005A310D">
        <w:t xml:space="preserve"> </w:t>
      </w:r>
    </w:p>
    <w:p w14:paraId="6646779A" w14:textId="77777777" w:rsidR="00C81F94" w:rsidRDefault="00C81F94" w:rsidP="00C81F94"/>
    <w:p w14:paraId="6646779B" w14:textId="77777777" w:rsidR="00C81F94" w:rsidRPr="008003AF" w:rsidRDefault="00C81F94" w:rsidP="00875116">
      <w:pPr>
        <w:pStyle w:val="Caption"/>
      </w:pPr>
      <w:bookmarkStart w:id="215" w:name="_Ref301961834"/>
      <w:bookmarkStart w:id="216" w:name="_Toc302557790"/>
      <w:r w:rsidRPr="008003AF">
        <w:t xml:space="preserve">Table </w:t>
      </w:r>
      <w:fldSimple w:instr=" STYLEREF 1 \s ">
        <w:r w:rsidR="00FE1A86">
          <w:rPr>
            <w:noProof/>
          </w:rPr>
          <w:t>4</w:t>
        </w:r>
      </w:fldSimple>
      <w:r w:rsidR="007F3D10">
        <w:noBreakHyphen/>
      </w:r>
      <w:fldSimple w:instr=" SEQ Table \* ARABIC \s 1 ">
        <w:r w:rsidR="00FE1A86">
          <w:rPr>
            <w:noProof/>
          </w:rPr>
          <w:t>3</w:t>
        </w:r>
      </w:fldSimple>
      <w:bookmarkEnd w:id="215"/>
      <w:r>
        <w:t>.</w:t>
      </w:r>
      <w:r w:rsidRPr="008003AF">
        <w:t xml:space="preserve"> </w:t>
      </w:r>
      <w:r w:rsidRPr="00450658">
        <w:t>Pilot Response to ATC Uplinks</w:t>
      </w:r>
      <w:bookmarkEnd w:id="216"/>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332"/>
      </w:tblGrid>
      <w:tr w:rsidR="00C81F94" w:rsidRPr="00A07930" w14:paraId="6646779D" w14:textId="77777777" w:rsidTr="00A07930">
        <w:trPr>
          <w:cantSplit/>
          <w:trHeight w:val="360"/>
          <w:tblHeader/>
        </w:trPr>
        <w:tc>
          <w:tcPr>
            <w:tcW w:w="10332"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6646779C" w14:textId="77777777" w:rsidR="00C81F94" w:rsidRPr="00A07930" w:rsidRDefault="00C81F94" w:rsidP="009844E5">
            <w:pPr>
              <w:rPr>
                <w:b/>
              </w:rPr>
            </w:pPr>
            <w:r w:rsidRPr="00A07930">
              <w:rPr>
                <w:b/>
              </w:rPr>
              <w:t>Pilot Response to ATC Uplinks</w:t>
            </w:r>
          </w:p>
        </w:tc>
      </w:tr>
      <w:tr w:rsidR="00C81F94" w:rsidRPr="003423CB" w14:paraId="664677A0" w14:textId="77777777" w:rsidTr="009844E5">
        <w:trPr>
          <w:cantSplit/>
        </w:trPr>
        <w:tc>
          <w:tcPr>
            <w:tcW w:w="10332" w:type="dxa"/>
            <w:tcBorders>
              <w:top w:val="single" w:sz="4" w:space="0" w:color="000000"/>
              <w:left w:val="single" w:sz="4" w:space="0" w:color="000000"/>
              <w:bottom w:val="single" w:sz="4" w:space="0" w:color="000000"/>
              <w:right w:val="single" w:sz="4" w:space="0" w:color="000000"/>
            </w:tcBorders>
            <w:shd w:val="clear" w:color="auto" w:fill="auto"/>
            <w:tcMar>
              <w:top w:w="29" w:type="dxa"/>
              <w:left w:w="115" w:type="dxa"/>
              <w:bottom w:w="29" w:type="dxa"/>
              <w:right w:w="115" w:type="dxa"/>
            </w:tcMar>
          </w:tcPr>
          <w:p w14:paraId="6646779E" w14:textId="77777777" w:rsidR="00C81F94" w:rsidRPr="00972B52" w:rsidRDefault="00C81F94" w:rsidP="009844E5">
            <w:r w:rsidRPr="00972B52">
              <w:t>Compliance Factors</w:t>
            </w:r>
          </w:p>
          <w:p w14:paraId="6646779F" w14:textId="77777777" w:rsidR="00C81F94" w:rsidRPr="00972B52" w:rsidRDefault="00C81F94" w:rsidP="005A310D">
            <w:pPr>
              <w:pStyle w:val="ListBullet"/>
              <w:rPr>
                <w:b/>
              </w:rPr>
            </w:pPr>
            <w:r w:rsidRPr="00972B52">
              <w:t>When pilots accept or reject a clearance they should monitor that the prompt changes from ACCEPTING to ACCECPT.  With a rejection it will change from ‘REJECTING’ to ‘REJECT</w:t>
            </w:r>
            <w:r w:rsidR="005A310D" w:rsidRPr="00972B52">
              <w:t>.</w:t>
            </w:r>
            <w:r w:rsidRPr="00972B52">
              <w:t xml:space="preserve">’  This is the crew’s indication that the response has been validated and received by the ground controller.  </w:t>
            </w:r>
          </w:p>
        </w:tc>
      </w:tr>
    </w:tbl>
    <w:p w14:paraId="664677A1" w14:textId="77777777" w:rsidR="00C81F94" w:rsidRDefault="00C81F94" w:rsidP="00C81F94"/>
    <w:p w14:paraId="664677A2" w14:textId="77777777" w:rsidR="00C81F94" w:rsidRPr="008003AF" w:rsidRDefault="00C81F94" w:rsidP="00875116">
      <w:pPr>
        <w:pStyle w:val="Caption"/>
      </w:pPr>
      <w:bookmarkStart w:id="217" w:name="_Ref301961840"/>
      <w:bookmarkStart w:id="218" w:name="_Toc302557791"/>
      <w:r w:rsidRPr="008003AF">
        <w:t xml:space="preserve">Table </w:t>
      </w:r>
      <w:fldSimple w:instr=" STYLEREF 1 \s ">
        <w:r w:rsidR="00FE1A86">
          <w:rPr>
            <w:noProof/>
          </w:rPr>
          <w:t>4</w:t>
        </w:r>
      </w:fldSimple>
      <w:r w:rsidR="007F3D10">
        <w:noBreakHyphen/>
      </w:r>
      <w:fldSimple w:instr=" SEQ Table \* ARABIC \s 1 ">
        <w:r w:rsidR="00FE1A86">
          <w:rPr>
            <w:noProof/>
          </w:rPr>
          <w:t>4</w:t>
        </w:r>
      </w:fldSimple>
      <w:bookmarkEnd w:id="217"/>
      <w:r>
        <w:t>.</w:t>
      </w:r>
      <w:r w:rsidRPr="008003AF">
        <w:t xml:space="preserve"> </w:t>
      </w:r>
      <w:r w:rsidRPr="00450658">
        <w:t>CPDLC Display Clearing and Set-Up</w:t>
      </w:r>
      <w:bookmarkEnd w:id="218"/>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332"/>
      </w:tblGrid>
      <w:tr w:rsidR="00C81F94" w:rsidRPr="00A07930" w14:paraId="664677A4" w14:textId="77777777" w:rsidTr="00A07930">
        <w:trPr>
          <w:trHeight w:val="360"/>
          <w:tblHeader/>
        </w:trPr>
        <w:tc>
          <w:tcPr>
            <w:tcW w:w="10332"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664677A3" w14:textId="77777777" w:rsidR="00C81F94" w:rsidRPr="00A07930" w:rsidRDefault="00C81F94" w:rsidP="009844E5">
            <w:pPr>
              <w:rPr>
                <w:b/>
              </w:rPr>
            </w:pPr>
            <w:r w:rsidRPr="00A07930">
              <w:rPr>
                <w:b/>
              </w:rPr>
              <w:t>CPDLC Display Clearing and Set-Up</w:t>
            </w:r>
          </w:p>
        </w:tc>
      </w:tr>
      <w:tr w:rsidR="00C81F94" w:rsidRPr="00D30CA2" w14:paraId="664677AF" w14:textId="77777777" w:rsidTr="009844E5">
        <w:tc>
          <w:tcPr>
            <w:tcW w:w="10332" w:type="dxa"/>
            <w:tcBorders>
              <w:top w:val="single" w:sz="4" w:space="0" w:color="000000"/>
              <w:left w:val="single" w:sz="4" w:space="0" w:color="000000"/>
              <w:bottom w:val="single" w:sz="4" w:space="0" w:color="000000"/>
              <w:right w:val="single" w:sz="4" w:space="0" w:color="000000"/>
            </w:tcBorders>
            <w:shd w:val="clear" w:color="auto" w:fill="auto"/>
            <w:tcMar>
              <w:top w:w="29" w:type="dxa"/>
              <w:left w:w="115" w:type="dxa"/>
              <w:bottom w:w="29" w:type="dxa"/>
              <w:right w:w="115" w:type="dxa"/>
            </w:tcMar>
          </w:tcPr>
          <w:p w14:paraId="664677A5" w14:textId="77777777" w:rsidR="00C81F94" w:rsidRPr="00972B52" w:rsidRDefault="00C81F94" w:rsidP="009844E5">
            <w:r w:rsidRPr="00972B52">
              <w:t>Compliance Factors</w:t>
            </w:r>
          </w:p>
          <w:p w14:paraId="664677A6" w14:textId="77777777" w:rsidR="00C81F94" w:rsidRPr="00972B52" w:rsidRDefault="00C81F94" w:rsidP="00A07930">
            <w:pPr>
              <w:pStyle w:val="ListBullet"/>
            </w:pPr>
            <w:r w:rsidRPr="00972B52">
              <w:t>After the crew has responded to a UM (e.g.</w:t>
            </w:r>
            <w:r w:rsidR="004D4019">
              <w:t>,</w:t>
            </w:r>
            <w:r w:rsidRPr="00972B52">
              <w:t xml:space="preserve"> WILCO), the crew should clear the ATC message display window for the next incoming message.  </w:t>
            </w:r>
          </w:p>
          <w:p w14:paraId="664677A7" w14:textId="77777777" w:rsidR="00C81F94" w:rsidRPr="00972B52" w:rsidRDefault="00C81F94" w:rsidP="00A07930">
            <w:pPr>
              <w:pStyle w:val="ListBullet"/>
            </w:pPr>
            <w:r w:rsidRPr="00972B52">
              <w:t>ATC message window clearing is accomplished by pressing “CANCEL” button.</w:t>
            </w:r>
          </w:p>
          <w:p w14:paraId="664677A8" w14:textId="77777777" w:rsidR="00C81F94" w:rsidRPr="00972B52" w:rsidRDefault="00C81F94" w:rsidP="00A07930">
            <w:pPr>
              <w:pStyle w:val="ListBullet"/>
            </w:pPr>
            <w:r w:rsidRPr="00972B52">
              <w:t>Pressing the CANCEL button ‘tears down” the ATC message window and removes the •ATC MSG from the EICAS display (assuming no ATC messages in the ATC Message LOG that have not been responded to)</w:t>
            </w:r>
          </w:p>
          <w:p w14:paraId="664677A9" w14:textId="77777777" w:rsidR="00C81F94" w:rsidRPr="00972B52" w:rsidRDefault="00C81F94" w:rsidP="00A07930">
            <w:pPr>
              <w:pStyle w:val="ListBullet"/>
            </w:pPr>
            <w:r w:rsidRPr="00972B52">
              <w:t xml:space="preserve">Clearing the ATC Message Screen will give the crew the full visual alerting of a new incoming message.  The crew will hear the chime, the •ATC MSG will ‘pop up’ and the ATC Message Window on the EICAS (744, 737 NG, 777) or glass MCDU (787) will also pop up. </w:t>
            </w:r>
          </w:p>
          <w:p w14:paraId="664677AA" w14:textId="77777777" w:rsidR="00C81F94" w:rsidRPr="00972B52" w:rsidRDefault="00C81F94" w:rsidP="00A07930">
            <w:pPr>
              <w:pStyle w:val="ListBullet"/>
            </w:pPr>
            <w:r w:rsidRPr="00972B52">
              <w:t xml:space="preserve">If the crew does not clear the screen for the next message, they will still hear the chime but not get the full visual alerting of the pop up ATC </w:t>
            </w:r>
            <w:r w:rsidR="004D4019" w:rsidRPr="00972B52">
              <w:t xml:space="preserve">message window </w:t>
            </w:r>
            <w:r w:rsidRPr="00972B52">
              <w:t>or the •ATC MSG.</w:t>
            </w:r>
          </w:p>
          <w:p w14:paraId="664677AB" w14:textId="77777777" w:rsidR="00C81F94" w:rsidRPr="00972B52" w:rsidRDefault="004D4019" w:rsidP="00A07930">
            <w:pPr>
              <w:pStyle w:val="ListBullet"/>
            </w:pPr>
            <w:r>
              <w:t>In</w:t>
            </w:r>
            <w:r w:rsidR="00C81F94" w:rsidRPr="00972B52">
              <w:t xml:space="preserve"> some instances ATC Messages are uplinked in quick succession and the crew will not be able to clear the screen.  However, it is good CPDLC practice to clear the screen when able.</w:t>
            </w:r>
          </w:p>
          <w:p w14:paraId="664677AC" w14:textId="77777777" w:rsidR="00C81F94" w:rsidRPr="00972B52" w:rsidRDefault="00C81F94" w:rsidP="00A07930">
            <w:pPr>
              <w:pStyle w:val="ListBullet"/>
              <w:rPr>
                <w:b/>
              </w:rPr>
            </w:pPr>
            <w:r w:rsidRPr="00972B52">
              <w:t>The crew should have a default (or standard) CPDLC set-up after each UM clearance has been responded to.  In the case of the B-777</w:t>
            </w:r>
            <w:r w:rsidR="004D4019">
              <w:t>,</w:t>
            </w:r>
            <w:r w:rsidRPr="00972B52">
              <w:t xml:space="preserve"> they should have the COMM Manager up full time so that the load prompt is clearly visible.  Since CPDLC will become the primary means of communication, the crew should establish a default configuration for CPDLC screens.  In the case of the B-777 and B787 it may mean always having the COMM Manager screen available.  If crew needs to view another screen or synoptic then they should return to the Message Manager when done.  On the legacy airplanes with MCDUs the crew should return to the ATC Page when they are done with any other page they are using (LEGS, VNAV, PROG, etc.)</w:t>
            </w:r>
          </w:p>
          <w:p w14:paraId="664677AD" w14:textId="77777777" w:rsidR="00C81F94" w:rsidRPr="00972B52" w:rsidRDefault="00C81F94" w:rsidP="00A07930">
            <w:pPr>
              <w:pStyle w:val="ListBullet"/>
              <w:rPr>
                <w:b/>
              </w:rPr>
            </w:pPr>
            <w:r w:rsidRPr="00972B52">
              <w:t xml:space="preserve">The crew uses a company standardized, or ‘default’ CPDLC display set-up.  This is analogous to having ATC and </w:t>
            </w:r>
            <w:r w:rsidR="004D4019" w:rsidRPr="00972B52">
              <w:t>c</w:t>
            </w:r>
            <w:r w:rsidRPr="00972B52">
              <w:t xml:space="preserve">ompany radios set to a standard COM 1 &amp; COM 2 set-up.  </w:t>
            </w:r>
            <w:r w:rsidR="004D4019">
              <w:t>It</w:t>
            </w:r>
            <w:r w:rsidR="004D4019" w:rsidRPr="00972B52">
              <w:t xml:space="preserve"> </w:t>
            </w:r>
            <w:r w:rsidRPr="00972B52">
              <w:t>ensures that CPDLC messages with LOAD prompts are always visible and salient (similar to hearing your call sign).  For some model types (e.g. B748) this may mean having the ATC page on the on-side MCDU.  Although this may seem unnecessary for some types (those with an EICAS display or glass CDU display of the ATC message), there is also potential for not seeing a LOAD prompt (e.g.</w:t>
            </w:r>
            <w:r w:rsidR="004D4019">
              <w:t>,</w:t>
            </w:r>
            <w:r w:rsidRPr="00972B52">
              <w:t xml:space="preserve"> on the B777 the LOAD prompt is only displayed on the COM Manager Window).  If the LOAD prompt is missed</w:t>
            </w:r>
            <w:r w:rsidR="004D4019">
              <w:t>,</w:t>
            </w:r>
            <w:r w:rsidRPr="00972B52">
              <w:t xml:space="preserve"> the crew may respond to the message with an ACCEPT before realizing there is a preview capability with the LOAD prompt.  Loading the clearance allows the crew to visualize the provisional flight path and evaluate for weather, traffic</w:t>
            </w:r>
            <w:r w:rsidR="004D4019">
              <w:t>,</w:t>
            </w:r>
            <w:r w:rsidRPr="00972B52">
              <w:t xml:space="preserve"> or operational suitability prior to committing with a WILCO.  Cancelling the UM clears the screen after a response is made (e.g. WILCO), clears the ATC Message annunciation on the MFD, and creates a ‘clean’ screen for the next incoming message.</w:t>
            </w:r>
          </w:p>
          <w:p w14:paraId="664677AE" w14:textId="77777777" w:rsidR="00C81F94" w:rsidRPr="00972B52" w:rsidRDefault="00C81F94" w:rsidP="00A07930">
            <w:pPr>
              <w:pStyle w:val="ListBullet"/>
              <w:rPr>
                <w:b/>
              </w:rPr>
            </w:pPr>
            <w:r w:rsidRPr="00972B52">
              <w:t>Crew may not wait for ACCEPTED to turn green before canceling; which is the crew’s 'receipt' that ground has received your downlink response.</w:t>
            </w:r>
          </w:p>
        </w:tc>
      </w:tr>
    </w:tbl>
    <w:p w14:paraId="664677B0" w14:textId="77777777" w:rsidR="00C81F94" w:rsidRDefault="00C81F94" w:rsidP="00C81F94"/>
    <w:p w14:paraId="664677B1" w14:textId="77777777" w:rsidR="00C81F94" w:rsidRPr="008003AF" w:rsidRDefault="00C81F94" w:rsidP="00875116">
      <w:pPr>
        <w:pStyle w:val="Caption"/>
      </w:pPr>
      <w:bookmarkStart w:id="219" w:name="_Ref301961845"/>
      <w:bookmarkStart w:id="220" w:name="_Toc302557792"/>
      <w:r w:rsidRPr="008003AF">
        <w:t xml:space="preserve">Table </w:t>
      </w:r>
      <w:fldSimple w:instr=" STYLEREF 1 \s ">
        <w:r w:rsidR="00FE1A86">
          <w:rPr>
            <w:noProof/>
          </w:rPr>
          <w:t>4</w:t>
        </w:r>
      </w:fldSimple>
      <w:r w:rsidR="007F3D10">
        <w:noBreakHyphen/>
      </w:r>
      <w:fldSimple w:instr=" SEQ Table \* ARABIC \s 1 ">
        <w:r w:rsidR="00FE1A86">
          <w:rPr>
            <w:noProof/>
          </w:rPr>
          <w:t>5</w:t>
        </w:r>
      </w:fldSimple>
      <w:bookmarkEnd w:id="219"/>
      <w:r>
        <w:t>.</w:t>
      </w:r>
      <w:r w:rsidRPr="008003AF">
        <w:t xml:space="preserve"> </w:t>
      </w:r>
      <w:r w:rsidRPr="00450658">
        <w:t>Reducing Response Delays - General</w:t>
      </w:r>
      <w:bookmarkEnd w:id="220"/>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332"/>
      </w:tblGrid>
      <w:tr w:rsidR="00C81F94" w:rsidRPr="00A07930" w14:paraId="664677B3" w14:textId="77777777" w:rsidTr="00A07930">
        <w:trPr>
          <w:trHeight w:val="360"/>
          <w:tblHeader/>
        </w:trPr>
        <w:tc>
          <w:tcPr>
            <w:tcW w:w="10332"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664677B2" w14:textId="77777777" w:rsidR="00C81F94" w:rsidRPr="00A07930" w:rsidRDefault="00C81F94" w:rsidP="009844E5">
            <w:pPr>
              <w:rPr>
                <w:b/>
                <w:sz w:val="20"/>
              </w:rPr>
            </w:pPr>
            <w:r w:rsidRPr="00A07930">
              <w:rPr>
                <w:b/>
              </w:rPr>
              <w:t>Reducing Response Delays - General</w:t>
            </w:r>
          </w:p>
        </w:tc>
      </w:tr>
      <w:tr w:rsidR="00C81F94" w:rsidRPr="00D30CA2" w14:paraId="664677C3" w14:textId="77777777" w:rsidTr="009844E5">
        <w:tc>
          <w:tcPr>
            <w:tcW w:w="10332" w:type="dxa"/>
            <w:tcBorders>
              <w:top w:val="single" w:sz="4" w:space="0" w:color="000000"/>
              <w:left w:val="single" w:sz="4" w:space="0" w:color="000000"/>
              <w:bottom w:val="single" w:sz="4" w:space="0" w:color="000000"/>
              <w:right w:val="single" w:sz="4" w:space="0" w:color="000000"/>
            </w:tcBorders>
            <w:shd w:val="clear" w:color="auto" w:fill="auto"/>
            <w:tcMar>
              <w:top w:w="29" w:type="dxa"/>
              <w:left w:w="115" w:type="dxa"/>
              <w:bottom w:w="29" w:type="dxa"/>
              <w:right w:w="115" w:type="dxa"/>
            </w:tcMar>
          </w:tcPr>
          <w:p w14:paraId="664677B4" w14:textId="77777777" w:rsidR="00C81F94" w:rsidRPr="00972B52" w:rsidRDefault="00C81F94" w:rsidP="009844E5">
            <w:r w:rsidRPr="00972B52">
              <w:t>Compliance Factors</w:t>
            </w:r>
          </w:p>
          <w:p w14:paraId="664677B5" w14:textId="77777777" w:rsidR="00C81F94" w:rsidRPr="00972B52" w:rsidRDefault="00C81F94" w:rsidP="00A07930">
            <w:pPr>
              <w:pStyle w:val="ListBullet"/>
              <w:rPr>
                <w:b/>
              </w:rPr>
            </w:pPr>
            <w:r w:rsidRPr="00972B52">
              <w:t xml:space="preserve">Injecting a delay into any classical control system makes the system difficult to control. </w:t>
            </w:r>
            <w:r w:rsidR="004D4019" w:rsidRPr="00972B52">
              <w:t xml:space="preserve">A </w:t>
            </w:r>
            <w:r w:rsidRPr="00972B52">
              <w:t>time delay in input-output relationships is a common property of many technological processes containing complex and interrelated systems such as the NextGen air traffic control system. "</w:t>
            </w:r>
            <w:r w:rsidR="004D4019" w:rsidRPr="00972B52">
              <w:t>Dead</w:t>
            </w:r>
            <w:r w:rsidRPr="00972B52">
              <w:t>-time" affects both the performance and stability of the system.  Response "dead-time" can cause a delay for the ATC controller that may affect responsiveness to tightly coupled, tight RNP separation issues.</w:t>
            </w:r>
          </w:p>
          <w:p w14:paraId="664677B6" w14:textId="77777777" w:rsidR="00C81F94" w:rsidRPr="00A07930" w:rsidRDefault="00C81F94" w:rsidP="009844E5">
            <w:pPr>
              <w:rPr>
                <w:b/>
              </w:rPr>
            </w:pPr>
            <w:r w:rsidRPr="00A07930">
              <w:rPr>
                <w:b/>
              </w:rPr>
              <w:t>Complex Clearances</w:t>
            </w:r>
          </w:p>
          <w:p w14:paraId="664677B7" w14:textId="77777777" w:rsidR="00C81F94" w:rsidRPr="00972B52" w:rsidRDefault="00C81F94" w:rsidP="009844E5">
            <w:r w:rsidRPr="00972B52">
              <w:t>There are no formal CPDLC definition of a Complex UM, but at least one property can make a UM difficult to comply with</w:t>
            </w:r>
            <w:r w:rsidR="004D4019">
              <w:t>—</w:t>
            </w:r>
            <w:r w:rsidRPr="00972B52">
              <w:t>the time the crew needs to analyze the performance of the aircraft against the constraints in the clearance.  One example is UM49: "CROSS [</w:t>
            </w:r>
            <w:r w:rsidRPr="00972B52">
              <w:rPr>
                <w:i/>
                <w:iCs/>
              </w:rPr>
              <w:t>position</w:t>
            </w:r>
            <w:r w:rsidRPr="00972B52">
              <w:t>] AT AND MAINTAIN [</w:t>
            </w:r>
            <w:r w:rsidRPr="00972B52">
              <w:rPr>
                <w:i/>
                <w:iCs/>
              </w:rPr>
              <w:t>level</w:t>
            </w:r>
            <w:r w:rsidRPr="00972B52">
              <w:t xml:space="preserve">]" </w:t>
            </w:r>
          </w:p>
          <w:p w14:paraId="664677B8" w14:textId="77777777" w:rsidR="004D4019" w:rsidRDefault="004D4019" w:rsidP="009844E5"/>
          <w:p w14:paraId="664677B9" w14:textId="77777777" w:rsidR="00C81F94" w:rsidRPr="00972B52" w:rsidRDefault="00C81F94" w:rsidP="009844E5">
            <w:pPr>
              <w:rPr>
                <w:b/>
              </w:rPr>
            </w:pPr>
            <w:r w:rsidRPr="00972B52">
              <w:t>Other examples of complex UMs:</w:t>
            </w:r>
          </w:p>
          <w:p w14:paraId="664677BA" w14:textId="77777777" w:rsidR="00C81F94" w:rsidRPr="00972B52" w:rsidRDefault="00C81F94" w:rsidP="00A07930">
            <w:pPr>
              <w:pStyle w:val="ListBullet"/>
              <w:rPr>
                <w:b/>
              </w:rPr>
            </w:pPr>
            <w:r w:rsidRPr="00972B52">
              <w:t>UM50: CROSS [</w:t>
            </w:r>
            <w:r w:rsidRPr="00972B52">
              <w:rPr>
                <w:i/>
                <w:iCs/>
              </w:rPr>
              <w:t>position</w:t>
            </w:r>
            <w:r w:rsidRPr="00972B52">
              <w:t>] BETWEEN [</w:t>
            </w:r>
            <w:r w:rsidRPr="00972B52">
              <w:rPr>
                <w:i/>
                <w:iCs/>
              </w:rPr>
              <w:t>level</w:t>
            </w:r>
            <w:r w:rsidRPr="00972B52">
              <w:t>] AND [</w:t>
            </w:r>
            <w:r w:rsidRPr="00972B52">
              <w:rPr>
                <w:i/>
                <w:iCs/>
              </w:rPr>
              <w:t>level</w:t>
            </w:r>
            <w:r w:rsidRPr="00972B52">
              <w:t>]</w:t>
            </w:r>
          </w:p>
          <w:p w14:paraId="664677BB" w14:textId="77777777" w:rsidR="00C81F94" w:rsidRPr="00972B52" w:rsidRDefault="00C81F94" w:rsidP="00A07930">
            <w:pPr>
              <w:pStyle w:val="ListBullet"/>
              <w:rPr>
                <w:b/>
              </w:rPr>
            </w:pPr>
            <w:r w:rsidRPr="00972B52">
              <w:t>UM84: AT [</w:t>
            </w:r>
            <w:r w:rsidRPr="00972B52">
              <w:rPr>
                <w:i/>
                <w:iCs/>
              </w:rPr>
              <w:t>position</w:t>
            </w:r>
            <w:r w:rsidRPr="00972B52">
              <w:t>] CLEARED [</w:t>
            </w:r>
            <w:r w:rsidRPr="00972B52">
              <w:rPr>
                <w:i/>
                <w:iCs/>
              </w:rPr>
              <w:t>procedure name</w:t>
            </w:r>
            <w:r w:rsidRPr="00972B52">
              <w:t>]</w:t>
            </w:r>
          </w:p>
          <w:p w14:paraId="664677BC" w14:textId="77777777" w:rsidR="00C81F94" w:rsidRPr="00972B52" w:rsidRDefault="00C81F94" w:rsidP="00A07930">
            <w:pPr>
              <w:pStyle w:val="ListBullet"/>
            </w:pPr>
            <w:r w:rsidRPr="00972B52">
              <w:t xml:space="preserve">The controller would rather the crew reject a crossing restriction clearance quickly [APPENDIX D – ZMA AND MIA TRACON Observation] if there is any question that the aircraft will make the crossing restriction, than delay an acceptance response. If the crew delays an acceptance response in a </w:t>
            </w:r>
            <w:r w:rsidR="004D4019" w:rsidRPr="00972B52">
              <w:t>tightly</w:t>
            </w:r>
            <w:r w:rsidR="004D4019">
              <w:t>-</w:t>
            </w:r>
            <w:r w:rsidRPr="00972B52">
              <w:t xml:space="preserve">coupled environment it increases the probability that the controller may have to issue an altitude change or vector to the other conflicting aircraft. </w:t>
            </w:r>
          </w:p>
          <w:p w14:paraId="664677BD" w14:textId="77777777" w:rsidR="00C81F94" w:rsidRPr="00972B52" w:rsidRDefault="00C81F94" w:rsidP="00A07930">
            <w:pPr>
              <w:pStyle w:val="ListBullet"/>
            </w:pPr>
            <w:r w:rsidRPr="00972B52">
              <w:t>UM50: CROSS [</w:t>
            </w:r>
            <w:r w:rsidRPr="00972B52">
              <w:rPr>
                <w:i/>
                <w:iCs/>
              </w:rPr>
              <w:t>position</w:t>
            </w:r>
            <w:r w:rsidRPr="00972B52">
              <w:t>] BETWEEN [</w:t>
            </w:r>
            <w:r w:rsidRPr="00972B52">
              <w:rPr>
                <w:i/>
                <w:iCs/>
              </w:rPr>
              <w:t>level</w:t>
            </w:r>
            <w:r w:rsidRPr="00972B52">
              <w:t>] AND [</w:t>
            </w:r>
            <w:r w:rsidRPr="00972B52">
              <w:rPr>
                <w:i/>
                <w:iCs/>
              </w:rPr>
              <w:t>level</w:t>
            </w:r>
            <w:r w:rsidRPr="00972B52">
              <w:t>] is a candidate UM that may lead to negotiations. This clearance in voice communications usually results in negotiations between the crew and the controller. If the crew feels that it might be “tight” making an altitude restriction, they will usually say so immediately. The controller has instant feedback that the crew may not be able to make the altitude restriction. The controller will usually tell the crew to do the best they can, or give then an altitude they can meet, and adjust the other aircraft for separation accordingly.</w:t>
            </w:r>
          </w:p>
          <w:p w14:paraId="664677BE" w14:textId="77777777" w:rsidR="00C81F94" w:rsidRPr="00972B52" w:rsidRDefault="00C81F94" w:rsidP="00A07930">
            <w:pPr>
              <w:pStyle w:val="ListBullet"/>
            </w:pPr>
            <w:r w:rsidRPr="00972B52">
              <w:t>The lack of immediate feedback and the CPDLC system delay</w:t>
            </w:r>
            <w:r w:rsidR="004D4019">
              <w:t>,</w:t>
            </w:r>
            <w:r w:rsidRPr="00972B52">
              <w:t xml:space="preserve"> plus the time </w:t>
            </w:r>
            <w:r w:rsidR="004D4019" w:rsidRPr="00972B52">
              <w:t>spen</w:t>
            </w:r>
            <w:r w:rsidR="004D4019">
              <w:t>t</w:t>
            </w:r>
            <w:r w:rsidR="004D4019" w:rsidRPr="00972B52">
              <w:t xml:space="preserve"> </w:t>
            </w:r>
            <w:r w:rsidRPr="00972B52">
              <w:t>to check aircraft performance may not be workable for the controller.</w:t>
            </w:r>
          </w:p>
          <w:p w14:paraId="664677BF" w14:textId="77777777" w:rsidR="00C81F94" w:rsidRPr="00972B52" w:rsidRDefault="00C81F94" w:rsidP="00A07930">
            <w:pPr>
              <w:pStyle w:val="ListBullet"/>
            </w:pPr>
            <w:r w:rsidRPr="00972B52">
              <w:t>Although sometimes formality during negotiations</w:t>
            </w:r>
            <w:r w:rsidR="004D4019">
              <w:t xml:space="preserve"> is lacking</w:t>
            </w:r>
            <w:r w:rsidRPr="00972B52">
              <w:t xml:space="preserve">, the JO 7110.65 clearly states: “The phrase </w:t>
            </w:r>
            <w:r w:rsidRPr="00972B52">
              <w:rPr>
                <w:i/>
              </w:rPr>
              <w:t>'do the best you can'</w:t>
            </w:r>
            <w:r w:rsidRPr="00972B52">
              <w:t xml:space="preserve"> or comparable phrases are not valid substitutes for an amended clearance with altitude or speed restrictions.”  [</w:t>
            </w:r>
            <w:r w:rsidR="00653BB1" w:rsidRPr="00972B52">
              <w:fldChar w:fldCharType="begin"/>
            </w:r>
            <w:r w:rsidRPr="00972B52">
              <w:instrText xml:space="preserve"> REF _Ref301252706 \r \h </w:instrText>
            </w:r>
            <w:r w:rsidR="00653BB1" w:rsidRPr="00972B52">
              <w:fldChar w:fldCharType="separate"/>
            </w:r>
            <w:r w:rsidR="00FE1A86">
              <w:t>41</w:t>
            </w:r>
            <w:r w:rsidR="00653BB1" w:rsidRPr="00972B52">
              <w:fldChar w:fldCharType="end"/>
            </w:r>
            <w:r w:rsidRPr="00972B52">
              <w:t>], Para 4-2-5. Route or Altitude Amendments.</w:t>
            </w:r>
          </w:p>
          <w:p w14:paraId="664677C0" w14:textId="77777777" w:rsidR="00C81F94" w:rsidRPr="00972B52" w:rsidRDefault="00C81F94" w:rsidP="00A07930">
            <w:pPr>
              <w:pStyle w:val="ListBullet"/>
            </w:pPr>
            <w:r w:rsidRPr="00972B52">
              <w:t xml:space="preserve">The FMS for B733 and 744 will display “UNABLE NEXT ALT” scratch pad message if it calculates that the crossing restriction cannot be made. </w:t>
            </w:r>
            <w:r w:rsidR="004D4019" w:rsidRPr="00972B52">
              <w:t xml:space="preserve">This </w:t>
            </w:r>
            <w:r w:rsidRPr="00972B52">
              <w:rPr>
                <w:b/>
              </w:rPr>
              <w:t>only</w:t>
            </w:r>
            <w:r w:rsidRPr="00972B52">
              <w:t xml:space="preserve"> occurs after selecting executing the modification (clicking EXEC key).</w:t>
            </w:r>
          </w:p>
          <w:p w14:paraId="664677C1" w14:textId="77777777" w:rsidR="00C81F94" w:rsidRPr="00972B52" w:rsidRDefault="00C81F94" w:rsidP="00A07930">
            <w:pPr>
              <w:pStyle w:val="ListBullet"/>
            </w:pPr>
            <w:r w:rsidRPr="00972B52">
              <w:t>When a step-climb clearance is received, the crew should verify the altitude is within the aircraft performance capabilities before accepting the clearance.</w:t>
            </w:r>
          </w:p>
          <w:p w14:paraId="664677C2" w14:textId="77777777" w:rsidR="00C81F94" w:rsidRPr="00972B52" w:rsidRDefault="00C81F94" w:rsidP="004D4019">
            <w:pPr>
              <w:pStyle w:val="ListBullet"/>
            </w:pPr>
            <w:r w:rsidRPr="00972B52">
              <w:t>When necessary to reject the clearance due to aircraft performance, it is recommended the crew include a reject reason with their clearance rejection DM. If a reason for not accepting the higher altitude is due to other than aircraft performance, then a free text description of the reason or a voice contact is recommended.</w:t>
            </w:r>
          </w:p>
        </w:tc>
      </w:tr>
    </w:tbl>
    <w:p w14:paraId="664677C4" w14:textId="77777777" w:rsidR="00C81F94" w:rsidRDefault="00C81F94" w:rsidP="00C81F94"/>
    <w:p w14:paraId="664677C5" w14:textId="77777777" w:rsidR="00C81F94" w:rsidRPr="008003AF" w:rsidRDefault="00C81F94" w:rsidP="00875116">
      <w:pPr>
        <w:pStyle w:val="Caption"/>
      </w:pPr>
      <w:bookmarkStart w:id="221" w:name="_Ref301961852"/>
      <w:bookmarkStart w:id="222" w:name="_Toc302557793"/>
      <w:r w:rsidRPr="008003AF">
        <w:t xml:space="preserve">Table </w:t>
      </w:r>
      <w:fldSimple w:instr=" STYLEREF 1 \s ">
        <w:r w:rsidR="00FE1A86">
          <w:rPr>
            <w:noProof/>
          </w:rPr>
          <w:t>4</w:t>
        </w:r>
      </w:fldSimple>
      <w:r w:rsidR="007F3D10">
        <w:noBreakHyphen/>
      </w:r>
      <w:fldSimple w:instr=" SEQ Table \* ARABIC \s 1 ">
        <w:r w:rsidR="00FE1A86">
          <w:rPr>
            <w:noProof/>
          </w:rPr>
          <w:t>6</w:t>
        </w:r>
      </w:fldSimple>
      <w:bookmarkEnd w:id="221"/>
      <w:r>
        <w:t>.</w:t>
      </w:r>
      <w:r w:rsidRPr="008003AF">
        <w:t xml:space="preserve"> </w:t>
      </w:r>
      <w:r w:rsidRPr="00450658">
        <w:t>FMS Operations - General</w:t>
      </w:r>
      <w:bookmarkEnd w:id="222"/>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332"/>
      </w:tblGrid>
      <w:tr w:rsidR="00C81F94" w:rsidRPr="00D30CA2" w14:paraId="664677C7" w14:textId="77777777" w:rsidTr="00A07930">
        <w:trPr>
          <w:trHeight w:val="360"/>
          <w:tblHeader/>
        </w:trPr>
        <w:tc>
          <w:tcPr>
            <w:tcW w:w="10332"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664677C6" w14:textId="77777777" w:rsidR="00C81F94" w:rsidRPr="00A07930" w:rsidRDefault="00C81F94" w:rsidP="009844E5">
            <w:pPr>
              <w:rPr>
                <w:b/>
              </w:rPr>
            </w:pPr>
            <w:r w:rsidRPr="00A07930">
              <w:rPr>
                <w:b/>
              </w:rPr>
              <w:t>FMS Operations - General</w:t>
            </w:r>
          </w:p>
        </w:tc>
      </w:tr>
      <w:tr w:rsidR="00C81F94" w:rsidRPr="00D30CA2" w14:paraId="664677DB" w14:textId="77777777" w:rsidTr="009844E5">
        <w:tc>
          <w:tcPr>
            <w:tcW w:w="10332" w:type="dxa"/>
            <w:tcBorders>
              <w:top w:val="single" w:sz="4" w:space="0" w:color="000000"/>
              <w:left w:val="single" w:sz="4" w:space="0" w:color="000000"/>
              <w:bottom w:val="single" w:sz="4" w:space="0" w:color="000000"/>
              <w:right w:val="single" w:sz="4" w:space="0" w:color="000000"/>
            </w:tcBorders>
            <w:shd w:val="clear" w:color="auto" w:fill="auto"/>
            <w:tcMar>
              <w:top w:w="29" w:type="dxa"/>
              <w:left w:w="115" w:type="dxa"/>
              <w:bottom w:w="29" w:type="dxa"/>
              <w:right w:w="115" w:type="dxa"/>
            </w:tcMar>
          </w:tcPr>
          <w:p w14:paraId="664677C8" w14:textId="77777777" w:rsidR="00C81F94" w:rsidRDefault="00C81F94" w:rsidP="009844E5">
            <w:pPr>
              <w:rPr>
                <w:b/>
              </w:rPr>
            </w:pPr>
            <w:r w:rsidRPr="00A07930">
              <w:rPr>
                <w:b/>
              </w:rPr>
              <w:t>Compliance Factors</w:t>
            </w:r>
          </w:p>
          <w:p w14:paraId="664677C9" w14:textId="77777777" w:rsidR="00F444F9" w:rsidRPr="00A07930" w:rsidRDefault="00F444F9" w:rsidP="009844E5">
            <w:pPr>
              <w:rPr>
                <w:b/>
              </w:rPr>
            </w:pPr>
          </w:p>
          <w:p w14:paraId="664677CA" w14:textId="77777777" w:rsidR="00C81F94" w:rsidRPr="00A07930" w:rsidRDefault="00C81F94" w:rsidP="009844E5">
            <w:pPr>
              <w:rPr>
                <w:b/>
              </w:rPr>
            </w:pPr>
            <w:r w:rsidRPr="00A07930">
              <w:rPr>
                <w:b/>
              </w:rPr>
              <w:t>Speed Control</w:t>
            </w:r>
          </w:p>
          <w:p w14:paraId="664677CB" w14:textId="77777777" w:rsidR="00C81F94" w:rsidRPr="00972B52" w:rsidRDefault="00C81F94" w:rsidP="00A07930">
            <w:pPr>
              <w:pStyle w:val="ListBullet"/>
            </w:pPr>
            <w:r w:rsidRPr="00972B52">
              <w:t>The crew should maintain ATC speed clearances, such as UM310: AT [</w:t>
            </w:r>
            <w:r w:rsidRPr="00972B52">
              <w:rPr>
                <w:i/>
              </w:rPr>
              <w:t>level</w:t>
            </w:r>
            <w:r w:rsidRPr="00972B52">
              <w:t>] MAINTAIN [</w:t>
            </w:r>
            <w:r w:rsidRPr="00972B52">
              <w:rPr>
                <w:i/>
              </w:rPr>
              <w:t>speed</w:t>
            </w:r>
            <w:r w:rsidRPr="00972B52">
              <w:t>]</w:t>
            </w:r>
            <w:r w:rsidR="004D4019" w:rsidRPr="00972B52">
              <w:t xml:space="preserve"> </w:t>
            </w:r>
            <w:r w:rsidRPr="00972B52">
              <w:t xml:space="preserve">using the MCP panel, and use FMS speed restrictions from published departures and arrivals. </w:t>
            </w:r>
          </w:p>
          <w:p w14:paraId="664677CC" w14:textId="77777777" w:rsidR="00C81F94" w:rsidRPr="00972B52" w:rsidRDefault="00C81F94" w:rsidP="00A07930">
            <w:pPr>
              <w:pStyle w:val="ListBullet"/>
            </w:pPr>
            <w:r w:rsidRPr="00972B52">
              <w:t>The “AT OR AFTER” crossing restriction is the easiest RTA restriction to meet because it only requires delay crossing a waypoint. Increasing speed to “make up time” is much more difficult.</w:t>
            </w:r>
          </w:p>
          <w:p w14:paraId="664677CD" w14:textId="77777777" w:rsidR="00C81F94" w:rsidRPr="00972B52" w:rsidRDefault="00C81F94" w:rsidP="00A07930">
            <w:pPr>
              <w:pStyle w:val="ListBullet"/>
              <w:rPr>
                <w:color w:val="000000"/>
                <w:szCs w:val="18"/>
              </w:rPr>
            </w:pPr>
            <w:r w:rsidRPr="00972B52">
              <w:t xml:space="preserve">The Honeywell FMS adjusts speed </w:t>
            </w:r>
            <w:r w:rsidR="004D4019" w:rsidRPr="00972B52">
              <w:t xml:space="preserve">only </w:t>
            </w:r>
            <w:r w:rsidRPr="00972B52">
              <w:t>to meet the RTA time restriction during cruise, not during climb or descent (although RTA in climb or descent is expected to be certified in 2014-15)</w:t>
            </w:r>
            <w:r w:rsidR="004D4019">
              <w:t>.</w:t>
            </w:r>
          </w:p>
          <w:p w14:paraId="664677CE" w14:textId="77777777" w:rsidR="00C81F94" w:rsidRPr="00972B52" w:rsidRDefault="00C81F94" w:rsidP="00A07930">
            <w:pPr>
              <w:pStyle w:val="ListBullet"/>
            </w:pPr>
            <w:r w:rsidRPr="00972B52">
              <w:t>As with other route modifications, loadable or not, SOPs should require crews evaluate the modified route for discontinuities and other operational issues/constraints with flight plan.</w:t>
            </w:r>
          </w:p>
          <w:p w14:paraId="664677CF" w14:textId="77777777" w:rsidR="00C81F94" w:rsidRPr="00972B52" w:rsidRDefault="00C81F94" w:rsidP="00A07930">
            <w:pPr>
              <w:pStyle w:val="ListBullet"/>
            </w:pPr>
            <w:r w:rsidRPr="00972B52">
              <w:t>For loadable UMs, it is necessary to perform a LEGS page verify and "clean up" after accepting the clearance.  The crew must evaluate whether they are within RNP limits with a vertical or lateral route modification.</w:t>
            </w:r>
          </w:p>
          <w:p w14:paraId="664677D0" w14:textId="77777777" w:rsidR="00C81F94" w:rsidRPr="00972B52" w:rsidRDefault="00C81F94" w:rsidP="00A07930">
            <w:pPr>
              <w:pStyle w:val="ListBullet"/>
            </w:pPr>
            <w:r w:rsidRPr="00972B52">
              <w:t xml:space="preserve">Meeting RTA requires accurate winds.  System should allow constant wind updating to improve the accuracy of RTA predictions, or the crew should enter winds when auto-update is not available.  </w:t>
            </w:r>
          </w:p>
          <w:p w14:paraId="664677D1" w14:textId="77777777" w:rsidR="00C81F94" w:rsidRPr="00972B52" w:rsidRDefault="00C81F94" w:rsidP="00A07930">
            <w:pPr>
              <w:pStyle w:val="ListBullet"/>
            </w:pPr>
            <w:r w:rsidRPr="00972B52">
              <w:t>All airspeeds in the LEGS page are considered by FMS as AT OR BELOW constraints. [</w:t>
            </w:r>
            <w:r w:rsidR="00653BB1">
              <w:fldChar w:fldCharType="begin"/>
            </w:r>
            <w:r w:rsidR="005111BD">
              <w:instrText xml:space="preserve"> REF _Ref302473364 \r \h </w:instrText>
            </w:r>
            <w:r w:rsidR="00653BB1">
              <w:fldChar w:fldCharType="separate"/>
            </w:r>
            <w:r w:rsidR="00FE1A86">
              <w:t>9</w:t>
            </w:r>
            <w:r w:rsidR="00653BB1">
              <w:fldChar w:fldCharType="end"/>
            </w:r>
            <w:r w:rsidRPr="00972B52">
              <w:t>] Therefore, as the FMS software is currently designed, the intent of UM108 cannot be loaded into the FMS. The lower end of the range could be loaded into the FMS, but the crew will typically want a faster speed.</w:t>
            </w:r>
          </w:p>
          <w:p w14:paraId="664677D2" w14:textId="77777777" w:rsidR="00C81F94" w:rsidRPr="00972B52" w:rsidRDefault="00C81F94" w:rsidP="00A07930">
            <w:pPr>
              <w:pStyle w:val="ListBullet"/>
            </w:pPr>
            <w:r w:rsidRPr="00972B52">
              <w:t>It is typical for the crew to take extra time in responding to an RTA clearance due to the infrequent use of the clearance (0.066% of the clearances</w:t>
            </w:r>
            <w:r w:rsidRPr="00972B52">
              <w:rPr>
                <w:sz w:val="28"/>
                <w:szCs w:val="28"/>
              </w:rPr>
              <w:t xml:space="preserve">) </w:t>
            </w:r>
            <w:r w:rsidRPr="00972B52">
              <w:t>and the crew unfamiliarity of the RTA feature.</w:t>
            </w:r>
          </w:p>
          <w:p w14:paraId="664677D3" w14:textId="77777777" w:rsidR="00C81F94" w:rsidRPr="00972B52" w:rsidRDefault="00C81F94" w:rsidP="00A07930">
            <w:pPr>
              <w:pStyle w:val="ListBullet"/>
            </w:pPr>
            <w:r w:rsidRPr="00972B52">
              <w:t>If the modified flight plan includes the added waypoint and all subsequent waypoints to the destination, then the crew must examine and verify that this updated flight plan is the same as the current flight plan. If the full-route flight plan is long, the crew may not take the time to look at it closely and miss something, or the crew may take too long to study the new flight plan and the reply time expires.</w:t>
            </w:r>
          </w:p>
          <w:p w14:paraId="664677D4" w14:textId="77777777" w:rsidR="00C81F94" w:rsidRPr="00972B52" w:rsidRDefault="00C81F94" w:rsidP="00A07930">
            <w:pPr>
              <w:pStyle w:val="ListBullet"/>
            </w:pPr>
            <w:r w:rsidRPr="00972B52">
              <w:t>Currently, the B777 and B787 avionics do not recognize UM290: DESCEND VIA [</w:t>
            </w:r>
            <w:r w:rsidRPr="00972B52">
              <w:rPr>
                <w:i/>
              </w:rPr>
              <w:t>procedure name</w:t>
            </w:r>
            <w:r w:rsidRPr="00972B52">
              <w:t xml:space="preserve">]. </w:t>
            </w:r>
          </w:p>
          <w:p w14:paraId="664677D5" w14:textId="77777777" w:rsidR="00C81F94" w:rsidRPr="00972B52" w:rsidRDefault="00C81F94" w:rsidP="00A07930">
            <w:pPr>
              <w:pStyle w:val="ListBullet"/>
            </w:pPr>
            <w:r w:rsidRPr="00972B52">
              <w:t>The following concatenated message contains waypoint altitude constraints and logic for both the crew and the FMS to use and understand:</w:t>
            </w:r>
          </w:p>
          <w:p w14:paraId="664677D6" w14:textId="77777777" w:rsidR="00C81F94" w:rsidRPr="00972B52" w:rsidRDefault="00C81F94" w:rsidP="007128D9">
            <w:pPr>
              <w:pStyle w:val="ListBullet2"/>
              <w:numPr>
                <w:ilvl w:val="0"/>
                <w:numId w:val="0"/>
              </w:numPr>
              <w:ind w:left="360"/>
            </w:pPr>
            <w:r w:rsidRPr="00972B52">
              <w:t>MAINTAIN [level]  +  THEN  +  AT [position] CLIMB AND MAINTAIN [level] VIA [procedure name]</w:t>
            </w:r>
          </w:p>
          <w:p w14:paraId="664677D7" w14:textId="77777777" w:rsidR="00C81F94" w:rsidRPr="00972B52" w:rsidRDefault="00C81F94" w:rsidP="00A07930">
            <w:pPr>
              <w:pStyle w:val="ListBullet"/>
            </w:pPr>
            <w:r w:rsidRPr="00972B52">
              <w:t>The arrival procedure (STAR) must be associated with a runway selected in the FMS. If the [</w:t>
            </w:r>
            <w:r w:rsidRPr="00972B52">
              <w:rPr>
                <w:i/>
              </w:rPr>
              <w:t>procedurename</w:t>
            </w:r>
            <w:r w:rsidRPr="00972B52">
              <w:t>] contained in UM84 is not associated with the runway selected in the FMS, then the CPDLC system will reject the UM. CPDLC will display: “UNABLE Clearance-Runway Arrival combination not compatible”</w:t>
            </w:r>
          </w:p>
          <w:p w14:paraId="664677D8" w14:textId="77777777" w:rsidR="00C81F94" w:rsidRPr="00A07930" w:rsidRDefault="00C81F94" w:rsidP="009844E5">
            <w:pPr>
              <w:rPr>
                <w:b/>
              </w:rPr>
            </w:pPr>
            <w:r w:rsidRPr="00A07930">
              <w:rPr>
                <w:b/>
              </w:rPr>
              <w:t>VNAV</w:t>
            </w:r>
          </w:p>
          <w:p w14:paraId="664677D9" w14:textId="77777777" w:rsidR="00C81F94" w:rsidRPr="00972B52" w:rsidRDefault="00C81F94" w:rsidP="00A07930">
            <w:pPr>
              <w:pStyle w:val="ListBullet"/>
            </w:pPr>
            <w:r w:rsidRPr="00972B52">
              <w:t>If the crew does not have VNAV mode engaged on the MCP, the FMS will still load the UM, but the guidance/autopilot will only fly what is selected on the MCP and not follow the navigation and constraints provided by the FMS to meet the altitude restriction.  If the crew is flying a clearance with vertical restrictions or descents with vertical constraints, and chooses to do so with MCP vertical mode selections, then care must be taken to make sure the aircraft will meet the clearance.</w:t>
            </w:r>
          </w:p>
          <w:p w14:paraId="664677DA" w14:textId="77777777" w:rsidR="00C81F94" w:rsidRPr="00972B52" w:rsidRDefault="00C81F94" w:rsidP="00A07930">
            <w:pPr>
              <w:pStyle w:val="ListBullet"/>
              <w:rPr>
                <w:rFonts w:ascii="Arial" w:hAnsi="Arial" w:cs="Arial"/>
              </w:rPr>
            </w:pPr>
            <w:r w:rsidRPr="00972B52">
              <w:t xml:space="preserve">A VNAV waypoint speed constraint is interpreted as a “cannot exceed” speed limit, which applies at the waypoint and all waypoints </w:t>
            </w:r>
            <w:r w:rsidRPr="00972B52">
              <w:rPr>
                <w:b/>
              </w:rPr>
              <w:t>preceding</w:t>
            </w:r>
            <w:r w:rsidRPr="00972B52">
              <w:t xml:space="preserve"> the [</w:t>
            </w:r>
            <w:r w:rsidRPr="00972B52">
              <w:rPr>
                <w:i/>
              </w:rPr>
              <w:t>position</w:t>
            </w:r>
            <w:r w:rsidRPr="00972B52">
              <w:t xml:space="preserve">] waypoint if the waypoint is in the climb phase; or all waypoints </w:t>
            </w:r>
            <w:r w:rsidRPr="00972B52">
              <w:rPr>
                <w:b/>
              </w:rPr>
              <w:t>after</w:t>
            </w:r>
            <w:r w:rsidRPr="00972B52">
              <w:t xml:space="preserve"> it if the [</w:t>
            </w:r>
            <w:r w:rsidRPr="00972B52">
              <w:rPr>
                <w:i/>
              </w:rPr>
              <w:t>position</w:t>
            </w:r>
            <w:r w:rsidRPr="00972B52">
              <w:t>] waypoint is in the descent phase [</w:t>
            </w:r>
            <w:r w:rsidR="00653BB1" w:rsidRPr="00972B52">
              <w:rPr>
                <w:color w:val="000000"/>
              </w:rPr>
              <w:fldChar w:fldCharType="begin"/>
            </w:r>
            <w:r w:rsidRPr="00972B52">
              <w:rPr>
                <w:color w:val="000000"/>
              </w:rPr>
              <w:instrText xml:space="preserve"> REF _Ref301253997 \r \h </w:instrText>
            </w:r>
            <w:r w:rsidR="00653BB1" w:rsidRPr="00972B52">
              <w:rPr>
                <w:color w:val="000000"/>
              </w:rPr>
            </w:r>
            <w:r w:rsidR="00653BB1" w:rsidRPr="00972B52">
              <w:rPr>
                <w:color w:val="000000"/>
              </w:rPr>
              <w:fldChar w:fldCharType="separate"/>
            </w:r>
            <w:r w:rsidR="00FE1A86">
              <w:rPr>
                <w:color w:val="000000"/>
              </w:rPr>
              <w:t>112</w:t>
            </w:r>
            <w:r w:rsidR="00653BB1" w:rsidRPr="00972B52">
              <w:rPr>
                <w:color w:val="000000"/>
              </w:rPr>
              <w:fldChar w:fldCharType="end"/>
            </w:r>
            <w:r w:rsidRPr="00972B52">
              <w:t xml:space="preserve">]. </w:t>
            </w:r>
          </w:p>
        </w:tc>
      </w:tr>
    </w:tbl>
    <w:p w14:paraId="664677DC" w14:textId="77777777" w:rsidR="00C81F94" w:rsidRDefault="00C81F94" w:rsidP="00C81F94">
      <w:bookmarkStart w:id="223" w:name="_Toc296000414"/>
    </w:p>
    <w:p w14:paraId="664677DD" w14:textId="77777777" w:rsidR="00C81F94" w:rsidRPr="008003AF" w:rsidRDefault="00C81F94" w:rsidP="00875116">
      <w:pPr>
        <w:pStyle w:val="Caption"/>
      </w:pPr>
      <w:bookmarkStart w:id="224" w:name="_Ref301961859"/>
      <w:bookmarkStart w:id="225" w:name="_Toc302557794"/>
      <w:r w:rsidRPr="008003AF">
        <w:t xml:space="preserve">Table </w:t>
      </w:r>
      <w:fldSimple w:instr=" STYLEREF 1 \s ">
        <w:r w:rsidR="00FE1A86">
          <w:rPr>
            <w:noProof/>
          </w:rPr>
          <w:t>4</w:t>
        </w:r>
      </w:fldSimple>
      <w:r w:rsidR="007F3D10">
        <w:noBreakHyphen/>
      </w:r>
      <w:fldSimple w:instr=" SEQ Table \* ARABIC \s 1 ">
        <w:r w:rsidR="00FE1A86">
          <w:rPr>
            <w:noProof/>
          </w:rPr>
          <w:t>7</w:t>
        </w:r>
      </w:fldSimple>
      <w:bookmarkEnd w:id="224"/>
      <w:r>
        <w:t>.</w:t>
      </w:r>
      <w:r w:rsidRPr="008003AF">
        <w:t xml:space="preserve"> </w:t>
      </w:r>
      <w:r w:rsidRPr="00450658">
        <w:t>Altitude Clearances - General</w:t>
      </w:r>
      <w:bookmarkEnd w:id="225"/>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332"/>
      </w:tblGrid>
      <w:tr w:rsidR="00C81F94" w:rsidRPr="00A07930" w14:paraId="664677DF" w14:textId="77777777" w:rsidTr="00A07930">
        <w:trPr>
          <w:cantSplit/>
          <w:trHeight w:val="360"/>
          <w:tblHeader/>
        </w:trPr>
        <w:tc>
          <w:tcPr>
            <w:tcW w:w="10332"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bookmarkEnd w:id="223"/>
          <w:p w14:paraId="664677DE" w14:textId="77777777" w:rsidR="00C81F94" w:rsidRPr="00A07930" w:rsidRDefault="00C81F94" w:rsidP="00A07930">
            <w:pPr>
              <w:keepNext/>
              <w:spacing w:before="120"/>
              <w:rPr>
                <w:b/>
              </w:rPr>
            </w:pPr>
            <w:r w:rsidRPr="00A07930">
              <w:rPr>
                <w:b/>
              </w:rPr>
              <w:t>Altitude Clearances - General</w:t>
            </w:r>
          </w:p>
        </w:tc>
      </w:tr>
      <w:tr w:rsidR="00C81F94" w:rsidRPr="00D30CA2" w14:paraId="664677EA" w14:textId="77777777" w:rsidTr="009844E5">
        <w:trPr>
          <w:cantSplit/>
        </w:trPr>
        <w:tc>
          <w:tcPr>
            <w:tcW w:w="10332" w:type="dxa"/>
            <w:tcBorders>
              <w:top w:val="single" w:sz="4" w:space="0" w:color="000000"/>
              <w:left w:val="single" w:sz="4" w:space="0" w:color="000000"/>
              <w:bottom w:val="single" w:sz="4" w:space="0" w:color="000000"/>
              <w:right w:val="single" w:sz="4" w:space="0" w:color="000000"/>
            </w:tcBorders>
            <w:shd w:val="clear" w:color="auto" w:fill="auto"/>
            <w:tcMar>
              <w:top w:w="29" w:type="dxa"/>
              <w:left w:w="115" w:type="dxa"/>
              <w:bottom w:w="29" w:type="dxa"/>
              <w:right w:w="115" w:type="dxa"/>
            </w:tcMar>
          </w:tcPr>
          <w:p w14:paraId="664677E0" w14:textId="77777777" w:rsidR="00C81F94" w:rsidRPr="00A07930" w:rsidRDefault="00C81F94" w:rsidP="009844E5">
            <w:pPr>
              <w:rPr>
                <w:b/>
              </w:rPr>
            </w:pPr>
            <w:r w:rsidRPr="00A07930">
              <w:rPr>
                <w:b/>
              </w:rPr>
              <w:t>Compliance Factors</w:t>
            </w:r>
          </w:p>
          <w:p w14:paraId="664677E1" w14:textId="77777777" w:rsidR="00C81F94" w:rsidRPr="00972B52" w:rsidRDefault="00C81F94" w:rsidP="009844E5"/>
          <w:p w14:paraId="664677E2" w14:textId="77777777" w:rsidR="00C81F94" w:rsidRPr="00A07930" w:rsidRDefault="00C81F94" w:rsidP="009844E5">
            <w:pPr>
              <w:rPr>
                <w:b/>
              </w:rPr>
            </w:pPr>
            <w:r w:rsidRPr="00A07930">
              <w:rPr>
                <w:b/>
              </w:rPr>
              <w:t>Intermediate Level Off</w:t>
            </w:r>
          </w:p>
          <w:p w14:paraId="664677E3" w14:textId="77777777" w:rsidR="00C81F94" w:rsidRPr="00972B52" w:rsidRDefault="00C81F94" w:rsidP="00A07930">
            <w:pPr>
              <w:pStyle w:val="ListBullet"/>
            </w:pPr>
            <w:r w:rsidRPr="00972B52">
              <w:t>When the crew initializes the FMS during preflight</w:t>
            </w:r>
            <w:r w:rsidR="00BB3DB7">
              <w:t>,</w:t>
            </w:r>
            <w:r w:rsidRPr="00972B52">
              <w:t xml:space="preserve"> the cruise altitude is entered in the CRZ ALT parameter </w:t>
            </w:r>
            <w:r w:rsidR="00BB3DB7">
              <w:t>o</w:t>
            </w:r>
            <w:r w:rsidR="00BB3DB7" w:rsidRPr="00972B52">
              <w:t xml:space="preserve">n </w:t>
            </w:r>
            <w:r w:rsidRPr="00972B52">
              <w:t xml:space="preserve">the CRZ page. Standard procedure for intermediate level off is to dial the cleared altitude in the MCP Altitude Window and </w:t>
            </w:r>
            <w:r w:rsidRPr="00972B52">
              <w:rPr>
                <w:b/>
              </w:rPr>
              <w:t>not</w:t>
            </w:r>
            <w:r w:rsidRPr="00972B52">
              <w:t xml:space="preserve"> change the altitude value in the CLB or CRZ pages. The intermediate </w:t>
            </w:r>
            <w:r w:rsidR="00BB3DB7" w:rsidRPr="00972B52">
              <w:t>level</w:t>
            </w:r>
            <w:r w:rsidR="00BB3DB7">
              <w:t>-</w:t>
            </w:r>
            <w:r w:rsidRPr="00972B52">
              <w:t>off procedure is currently taught by most airlines and flight academies, such as Pan Am Flight Academy in Miami, FL [</w:t>
            </w:r>
            <w:r w:rsidR="00653BB1" w:rsidRPr="00972B52">
              <w:fldChar w:fldCharType="begin"/>
            </w:r>
            <w:r w:rsidRPr="00972B52">
              <w:instrText xml:space="preserve"> REF _Ref301369239 \r \h </w:instrText>
            </w:r>
            <w:r w:rsidR="00653BB1" w:rsidRPr="00972B52">
              <w:fldChar w:fldCharType="separate"/>
            </w:r>
            <w:r w:rsidR="00FE1A86">
              <w:t>66</w:t>
            </w:r>
            <w:r w:rsidR="00653BB1" w:rsidRPr="00972B52">
              <w:fldChar w:fldCharType="end"/>
            </w:r>
            <w:r w:rsidRPr="00972B52">
              <w:t xml:space="preserve">]. </w:t>
            </w:r>
          </w:p>
          <w:p w14:paraId="664677E4" w14:textId="77777777" w:rsidR="00C81F94" w:rsidRPr="00972B52" w:rsidRDefault="00C81F94" w:rsidP="00A07930">
            <w:pPr>
              <w:pStyle w:val="ListBullet"/>
            </w:pPr>
            <w:r w:rsidRPr="00972B52">
              <w:t xml:space="preserve">The intermediate </w:t>
            </w:r>
            <w:r w:rsidR="00BB3DB7" w:rsidRPr="00972B52">
              <w:t>level</w:t>
            </w:r>
            <w:r w:rsidR="00BB3DB7">
              <w:t>-</w:t>
            </w:r>
            <w:r w:rsidRPr="00972B52">
              <w:t>off procedure is used during descent. Aircraft performance is not an issue on descent, but lower altitude factors such as turbulence and excessive fuel burn are considered by the crew.</w:t>
            </w:r>
          </w:p>
          <w:p w14:paraId="664677E5" w14:textId="77777777" w:rsidR="00C81F94" w:rsidRPr="00A07930" w:rsidRDefault="00C81F94" w:rsidP="009844E5">
            <w:pPr>
              <w:rPr>
                <w:b/>
              </w:rPr>
            </w:pPr>
            <w:r w:rsidRPr="00A07930">
              <w:rPr>
                <w:b/>
              </w:rPr>
              <w:t>Climb and Descent</w:t>
            </w:r>
          </w:p>
          <w:p w14:paraId="664677E6" w14:textId="77777777" w:rsidR="00C81F94" w:rsidRPr="00972B52" w:rsidRDefault="00C81F94" w:rsidP="00A07930">
            <w:pPr>
              <w:pStyle w:val="ListBullet"/>
            </w:pPr>
            <w:r w:rsidRPr="00972B52">
              <w:t>When a step-climb clearance is received, the crew should verify the altitude is within the aircraft performance capabilities before accepting the clearance.</w:t>
            </w:r>
          </w:p>
          <w:p w14:paraId="664677E7" w14:textId="77777777" w:rsidR="00C81F94" w:rsidRPr="00972B52" w:rsidRDefault="00C81F94" w:rsidP="00A07930">
            <w:pPr>
              <w:pStyle w:val="ListBullet"/>
            </w:pPr>
            <w:r w:rsidRPr="00972B52">
              <w:t>For UM27: CLIMB TO REACH [level] BY [position], the crew must monitor the climb to ensure A/C is level at [</w:t>
            </w:r>
            <w:r w:rsidRPr="00972B52">
              <w:rPr>
                <w:i/>
              </w:rPr>
              <w:t>level</w:t>
            </w:r>
            <w:r w:rsidRPr="00972B52">
              <w:t>] by [</w:t>
            </w:r>
            <w:r w:rsidRPr="00972B52">
              <w:rPr>
                <w:i/>
              </w:rPr>
              <w:t>position</w:t>
            </w:r>
            <w:r w:rsidRPr="00972B52">
              <w:t>] and cannot be loaded into the FMS</w:t>
            </w:r>
            <w:r w:rsidR="00BB3DB7">
              <w:t>.</w:t>
            </w:r>
          </w:p>
          <w:p w14:paraId="664677E8" w14:textId="77777777" w:rsidR="00C81F94" w:rsidRPr="00972B52" w:rsidRDefault="00C81F94" w:rsidP="00A07930">
            <w:pPr>
              <w:pStyle w:val="ListBullet"/>
            </w:pPr>
            <w:r w:rsidRPr="00972B52">
              <w:t xml:space="preserve">UM50: CROSS [position] BETWEEN [level] AND [level], altitude restriction clearance is seldom used in </w:t>
            </w:r>
            <w:r w:rsidR="00BB3DB7" w:rsidRPr="00972B52">
              <w:t>flight</w:t>
            </w:r>
            <w:r w:rsidR="00BB3DB7">
              <w:t>-</w:t>
            </w:r>
            <w:r w:rsidRPr="00972B52">
              <w:t>plan-based ATC operations because it requires the controller to manually "thread the needle" (aircraft) between two other aircraft</w:t>
            </w:r>
            <w:r w:rsidR="00BB3DB7">
              <w:t>, decreasing</w:t>
            </w:r>
            <w:r w:rsidRPr="00972B52">
              <w:t xml:space="preserve"> the margin of error and </w:t>
            </w:r>
            <w:r w:rsidR="00BB3DB7" w:rsidRPr="00972B52">
              <w:t>increas</w:t>
            </w:r>
            <w:r w:rsidR="00BB3DB7">
              <w:t>ing</w:t>
            </w:r>
            <w:r w:rsidR="00BB3DB7" w:rsidRPr="00972B52">
              <w:t xml:space="preserve"> </w:t>
            </w:r>
            <w:r w:rsidRPr="00972B52">
              <w:t>the risk of conflict. It is safer and easier to vector an aircraft instead of stacking three aircraft on top of each other while climbing or descending.</w:t>
            </w:r>
          </w:p>
          <w:p w14:paraId="664677E9" w14:textId="77777777" w:rsidR="00C81F94" w:rsidRPr="00972B52" w:rsidRDefault="00C81F94" w:rsidP="00DE7EB4">
            <w:pPr>
              <w:pStyle w:val="ListBullet"/>
              <w:rPr>
                <w:rFonts w:ascii="Arial" w:hAnsi="Arial" w:cs="Arial"/>
                <w:sz w:val="20"/>
              </w:rPr>
            </w:pPr>
            <w:r w:rsidRPr="00972B52">
              <w:t xml:space="preserve">When necessary to reject the clearance due to aircraft performance, it is recommended </w:t>
            </w:r>
            <w:r w:rsidR="00BB3DB7">
              <w:t xml:space="preserve">that </w:t>
            </w:r>
            <w:r w:rsidRPr="00972B52">
              <w:t>the crew include a reject reason with their clearance rejection DM. If a reason for not accepting the higher altitude is due to other than aircraft performance, then a free text description of the reason or a voice contact is recommended.</w:t>
            </w:r>
          </w:p>
        </w:tc>
      </w:tr>
    </w:tbl>
    <w:p w14:paraId="664677EB" w14:textId="77777777" w:rsidR="00C81F94" w:rsidRPr="00D30CA2" w:rsidRDefault="00C81F94" w:rsidP="00C81F94"/>
    <w:p w14:paraId="664677EC" w14:textId="77777777" w:rsidR="0071772B" w:rsidRDefault="00C81F94" w:rsidP="00875116">
      <w:pPr>
        <w:pStyle w:val="Caption"/>
      </w:pPr>
      <w:bookmarkStart w:id="226" w:name="_Ref301961863"/>
      <w:bookmarkStart w:id="227" w:name="_Toc302557795"/>
      <w:r w:rsidRPr="008003AF">
        <w:t xml:space="preserve">Table </w:t>
      </w:r>
      <w:fldSimple w:instr=" STYLEREF 1 \s ">
        <w:r w:rsidR="00FE1A86">
          <w:rPr>
            <w:noProof/>
          </w:rPr>
          <w:t>4</w:t>
        </w:r>
      </w:fldSimple>
      <w:r w:rsidR="007F3D10">
        <w:noBreakHyphen/>
      </w:r>
      <w:fldSimple w:instr=" SEQ Table \* ARABIC \s 1 ">
        <w:r w:rsidR="00FE1A86">
          <w:rPr>
            <w:noProof/>
          </w:rPr>
          <w:t>8</w:t>
        </w:r>
      </w:fldSimple>
      <w:bookmarkEnd w:id="226"/>
      <w:r>
        <w:t>.</w:t>
      </w:r>
      <w:r w:rsidRPr="008003AF">
        <w:t xml:space="preserve"> </w:t>
      </w:r>
      <w:r w:rsidRPr="00D30CA2">
        <w:t>Speed Clearances</w:t>
      </w:r>
      <w:bookmarkEnd w:id="227"/>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332"/>
      </w:tblGrid>
      <w:tr w:rsidR="00C81F94" w:rsidRPr="003722DF" w14:paraId="664677EE" w14:textId="77777777" w:rsidTr="00A07930">
        <w:trPr>
          <w:trHeight w:val="360"/>
          <w:tblHeader/>
        </w:trPr>
        <w:tc>
          <w:tcPr>
            <w:tcW w:w="10332"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664677ED" w14:textId="77777777" w:rsidR="00C81F94" w:rsidRPr="003722DF" w:rsidRDefault="00C81F94" w:rsidP="009844E5">
            <w:pPr>
              <w:rPr>
                <w:b/>
                <w:sz w:val="20"/>
              </w:rPr>
            </w:pPr>
            <w:r w:rsidRPr="003722DF">
              <w:rPr>
                <w:b/>
              </w:rPr>
              <w:t>Speed Clearances</w:t>
            </w:r>
          </w:p>
        </w:tc>
      </w:tr>
      <w:tr w:rsidR="00C81F94" w:rsidRPr="00D30CA2" w14:paraId="664677F8" w14:textId="77777777" w:rsidTr="009844E5">
        <w:tc>
          <w:tcPr>
            <w:tcW w:w="10332" w:type="dxa"/>
            <w:tcBorders>
              <w:top w:val="single" w:sz="4" w:space="0" w:color="000000"/>
              <w:left w:val="single" w:sz="4" w:space="0" w:color="000000"/>
              <w:bottom w:val="single" w:sz="4" w:space="0" w:color="000000"/>
              <w:right w:val="single" w:sz="4" w:space="0" w:color="000000"/>
            </w:tcBorders>
            <w:shd w:val="clear" w:color="auto" w:fill="auto"/>
            <w:tcMar>
              <w:top w:w="29" w:type="dxa"/>
              <w:left w:w="115" w:type="dxa"/>
              <w:bottom w:w="29" w:type="dxa"/>
              <w:right w:w="115" w:type="dxa"/>
            </w:tcMar>
          </w:tcPr>
          <w:p w14:paraId="664677EF" w14:textId="77777777" w:rsidR="00C81F94" w:rsidRPr="003722DF" w:rsidRDefault="00C81F94" w:rsidP="009844E5">
            <w:pPr>
              <w:rPr>
                <w:b/>
              </w:rPr>
            </w:pPr>
            <w:r w:rsidRPr="003722DF">
              <w:rPr>
                <w:b/>
              </w:rPr>
              <w:t>Compliance Factors</w:t>
            </w:r>
          </w:p>
          <w:p w14:paraId="664677F0" w14:textId="77777777" w:rsidR="00C81F94" w:rsidRPr="00972B52" w:rsidRDefault="00C81F94" w:rsidP="00A07930">
            <w:pPr>
              <w:pStyle w:val="ListBullet"/>
            </w:pPr>
            <w:r w:rsidRPr="00972B52">
              <w:t xml:space="preserve">ATC will express all speed adjustments in terms of </w:t>
            </w:r>
            <w:r w:rsidR="00F84C75">
              <w:t>kts.</w:t>
            </w:r>
            <w:r w:rsidRPr="00972B52">
              <w:t xml:space="preserve"> based on indicated airspeed (IAS) in 10 knot increments except that at or above FL 240 speeds may be expressed in terms of Mach numbers in 0.01 increments. The use of Mach numbers is restricted to turbojet aircraft with Mach meters. [</w:t>
            </w:r>
            <w:r w:rsidR="00653BB1" w:rsidRPr="00972B52">
              <w:fldChar w:fldCharType="begin"/>
            </w:r>
            <w:r w:rsidRPr="00972B52">
              <w:instrText xml:space="preserve"> REF _Ref301356232 \r \h </w:instrText>
            </w:r>
            <w:r w:rsidR="00653BB1" w:rsidRPr="00972B52">
              <w:fldChar w:fldCharType="separate"/>
            </w:r>
            <w:r w:rsidR="00FE1A86">
              <w:t>39</w:t>
            </w:r>
            <w:r w:rsidR="00653BB1" w:rsidRPr="00972B52">
              <w:fldChar w:fldCharType="end"/>
            </w:r>
            <w:r w:rsidRPr="00972B52">
              <w:t>] 4−4−12-b. Speed Adjustments</w:t>
            </w:r>
          </w:p>
          <w:p w14:paraId="664677F1" w14:textId="77777777" w:rsidR="00C81F94" w:rsidRPr="00972B52" w:rsidRDefault="00C81F94" w:rsidP="00A07930">
            <w:pPr>
              <w:pStyle w:val="ListBullet"/>
            </w:pPr>
            <w:r w:rsidRPr="00972B52">
              <w:t xml:space="preserve">Pilots complying with speed adjustments are expected to maintain a speed within plus or minus 10 </w:t>
            </w:r>
            <w:r w:rsidR="00F84C75">
              <w:t>kts.</w:t>
            </w:r>
            <w:r w:rsidRPr="00972B52">
              <w:t xml:space="preserve"> or 0.02 Mach number of the specified speed. [</w:t>
            </w:r>
            <w:r w:rsidR="00653BB1" w:rsidRPr="00972B52">
              <w:fldChar w:fldCharType="begin"/>
            </w:r>
            <w:r w:rsidRPr="00972B52">
              <w:instrText xml:space="preserve"> REF _Ref301356232 \r \h </w:instrText>
            </w:r>
            <w:r w:rsidR="00653BB1" w:rsidRPr="00972B52">
              <w:fldChar w:fldCharType="separate"/>
            </w:r>
            <w:r w:rsidR="00FE1A86">
              <w:t>39</w:t>
            </w:r>
            <w:r w:rsidR="00653BB1" w:rsidRPr="00972B52">
              <w:fldChar w:fldCharType="end"/>
            </w:r>
            <w:r w:rsidRPr="00972B52">
              <w:t>] 4−4−12-c. Speed Adjustments</w:t>
            </w:r>
          </w:p>
          <w:p w14:paraId="664677F2" w14:textId="77777777" w:rsidR="00C81F94" w:rsidRPr="00972B52" w:rsidRDefault="00C81F94" w:rsidP="00A07930">
            <w:pPr>
              <w:pStyle w:val="ListBullet"/>
            </w:pPr>
            <w:r w:rsidRPr="00972B52">
              <w:t>TBO may require more restrictive speed requirements, such as plus or minus 5 kt or 0.01 Mach</w:t>
            </w:r>
          </w:p>
          <w:p w14:paraId="664677F3" w14:textId="77777777" w:rsidR="00C81F94" w:rsidRPr="00972B52" w:rsidRDefault="00C81F94" w:rsidP="00A07930">
            <w:pPr>
              <w:pStyle w:val="ListBullet"/>
            </w:pPr>
            <w:r w:rsidRPr="00972B52">
              <w:t xml:space="preserve">If the controller gives </w:t>
            </w:r>
            <w:r w:rsidRPr="00972B52">
              <w:rPr>
                <w:b/>
              </w:rPr>
              <w:t>UM56</w:t>
            </w:r>
            <w:r w:rsidRPr="00972B52">
              <w:t>: CROSS [</w:t>
            </w:r>
            <w:r w:rsidRPr="00972B52">
              <w:rPr>
                <w:i/>
                <w:iCs/>
              </w:rPr>
              <w:t>position</w:t>
            </w:r>
            <w:r w:rsidRPr="00972B52">
              <w:t>] AT OR LESS THAN [</w:t>
            </w:r>
            <w:r w:rsidRPr="00972B52">
              <w:rPr>
                <w:i/>
                <w:iCs/>
              </w:rPr>
              <w:t>speed</w:t>
            </w:r>
            <w:r w:rsidRPr="00972B52">
              <w:t xml:space="preserve">] as a clearance, then the crew may ask </w:t>
            </w:r>
            <w:r w:rsidR="00BB3DB7">
              <w:t>“</w:t>
            </w:r>
            <w:r w:rsidRPr="00972B52">
              <w:t>Can we “keep the speed up” until just prior to crossing waypoint?</w:t>
            </w:r>
            <w:r w:rsidR="00BB3DB7">
              <w:t>”</w:t>
            </w:r>
            <w:r w:rsidRPr="00972B52">
              <w:t xml:space="preserve">  </w:t>
            </w:r>
            <w:r w:rsidRPr="00972B52">
              <w:rPr>
                <w:b/>
              </w:rPr>
              <w:t>Answer</w:t>
            </w:r>
            <w:r w:rsidRPr="00972B52">
              <w:t xml:space="preserve">: The fact that the controller gave the clearance to cross a waypoint at a given speed implies that the speed </w:t>
            </w:r>
            <w:r w:rsidR="00BB3DB7" w:rsidRPr="00972B52">
              <w:t>before the waypoint</w:t>
            </w:r>
            <w:r w:rsidR="00BB3DB7">
              <w:t xml:space="preserve"> </w:t>
            </w:r>
            <w:r w:rsidRPr="00972B52">
              <w:t>is at pilot’s discretion.</w:t>
            </w:r>
          </w:p>
          <w:p w14:paraId="664677F4" w14:textId="77777777" w:rsidR="00C81F94" w:rsidRPr="00972B52" w:rsidRDefault="00C81F94" w:rsidP="00A07930">
            <w:pPr>
              <w:pStyle w:val="ListBullet"/>
            </w:pPr>
            <w:r w:rsidRPr="00972B52">
              <w:rPr>
                <w:b/>
              </w:rPr>
              <w:t>UM61</w:t>
            </w:r>
            <w:r w:rsidRPr="00972B52">
              <w:t xml:space="preserve">: CROSS [position] AT AND MAINTAIN [level] AT [speed] is not loadable, yet.  This is the same issue as UM56. In a </w:t>
            </w:r>
            <w:r w:rsidRPr="00972B52">
              <w:rPr>
                <w:b/>
              </w:rPr>
              <w:t>climb</w:t>
            </w:r>
            <w:r w:rsidRPr="00972B52">
              <w:t>, the FMS will immediately slow. The FMS will not increase speed greater than the TGT SPD in the VNAV CLB page.</w:t>
            </w:r>
          </w:p>
          <w:p w14:paraId="664677F5" w14:textId="77777777" w:rsidR="00C81F94" w:rsidRPr="00972B52" w:rsidRDefault="00C81F94" w:rsidP="00A07930">
            <w:pPr>
              <w:pStyle w:val="ListBullet"/>
            </w:pPr>
            <w:r w:rsidRPr="00972B52">
              <w:rPr>
                <w:b/>
              </w:rPr>
              <w:t>UM108</w:t>
            </w:r>
            <w:r w:rsidRPr="00972B52">
              <w:t>: MAINTAIN [speed] OR GREATER is not an 'FMS friendly' uplink message. A speed constraint is interpreted as a “cannot exceed” speed limit.</w:t>
            </w:r>
          </w:p>
          <w:p w14:paraId="664677F6" w14:textId="77777777" w:rsidR="00C81F94" w:rsidRPr="00972B52" w:rsidRDefault="00C81F94" w:rsidP="00A07930">
            <w:pPr>
              <w:pStyle w:val="ListBullet"/>
            </w:pPr>
            <w:r w:rsidRPr="00972B52">
              <w:t>A waypoint speed constraint is interpreted as a “cannot exceed” speed limit, which applies at the waypoint and all waypoints preceding the waypoint if the waypoint is in the climb phase</w:t>
            </w:r>
            <w:r w:rsidR="00BB3DB7">
              <w:t>—</w:t>
            </w:r>
            <w:r w:rsidRPr="00972B52">
              <w:t xml:space="preserve"> or all waypoints after it</w:t>
            </w:r>
            <w:r w:rsidR="00BB3DB7">
              <w:t>,</w:t>
            </w:r>
            <w:r w:rsidRPr="00972B52">
              <w:t xml:space="preserve"> if the waypoint is in the descent phase [</w:t>
            </w:r>
            <w:r w:rsidR="00653BB1" w:rsidRPr="00972B52">
              <w:rPr>
                <w:color w:val="000000"/>
              </w:rPr>
              <w:fldChar w:fldCharType="begin"/>
            </w:r>
            <w:r w:rsidRPr="00972B52">
              <w:rPr>
                <w:color w:val="000000"/>
              </w:rPr>
              <w:instrText xml:space="preserve"> REF _Ref301253997 \r \h </w:instrText>
            </w:r>
            <w:r w:rsidR="00653BB1" w:rsidRPr="00972B52">
              <w:rPr>
                <w:color w:val="000000"/>
              </w:rPr>
            </w:r>
            <w:r w:rsidR="00653BB1" w:rsidRPr="00972B52">
              <w:rPr>
                <w:color w:val="000000"/>
              </w:rPr>
              <w:fldChar w:fldCharType="separate"/>
            </w:r>
            <w:r w:rsidR="00FE1A86">
              <w:rPr>
                <w:color w:val="000000"/>
              </w:rPr>
              <w:t>112</w:t>
            </w:r>
            <w:r w:rsidR="00653BB1" w:rsidRPr="00972B52">
              <w:rPr>
                <w:color w:val="000000"/>
              </w:rPr>
              <w:fldChar w:fldCharType="end"/>
            </w:r>
            <w:r w:rsidRPr="00972B52">
              <w:t>]</w:t>
            </w:r>
            <w:r w:rsidRPr="00D90062">
              <w:t xml:space="preserve">. </w:t>
            </w:r>
          </w:p>
          <w:p w14:paraId="664677F7" w14:textId="77777777" w:rsidR="00C81F94" w:rsidRPr="00972B52" w:rsidRDefault="00BB3DB7" w:rsidP="00DE7EB4">
            <w:pPr>
              <w:pStyle w:val="ListBullet"/>
              <w:rPr>
                <w:sz w:val="20"/>
              </w:rPr>
            </w:pPr>
            <w:r>
              <w:t>Entering</w:t>
            </w:r>
            <w:r w:rsidR="00C81F94" w:rsidRPr="00972B52">
              <w:t xml:space="preserve"> a speed/altitude pair on a cruise waypoint will turn </w:t>
            </w:r>
            <w:r>
              <w:t>the</w:t>
            </w:r>
            <w:r w:rsidRPr="00972B52">
              <w:t xml:space="preserve"> </w:t>
            </w:r>
            <w:r w:rsidR="00C81F94" w:rsidRPr="00972B52">
              <w:t xml:space="preserve">waypoint into a climb or descent waypoint. </w:t>
            </w:r>
            <w:r>
              <w:t xml:space="preserve">Entering </w:t>
            </w:r>
            <w:r w:rsidR="00C81F94" w:rsidRPr="00972B52">
              <w:t>a speed-only value (Mach-only, CAS is not supported)</w:t>
            </w:r>
            <w:r>
              <w:t>,</w:t>
            </w:r>
            <w:r w:rsidR="00C81F94" w:rsidRPr="00972B52">
              <w:t xml:space="preserve"> then that will be a new cruise speed target </w:t>
            </w:r>
            <w:r w:rsidR="0017423B">
              <w:t>applied</w:t>
            </w:r>
            <w:r w:rsidR="00C81F94" w:rsidRPr="00972B52">
              <w:t xml:space="preserve"> </w:t>
            </w:r>
            <w:r w:rsidR="00C81F94" w:rsidRPr="00972B52">
              <w:rPr>
                <w:b/>
              </w:rPr>
              <w:t>afte</w:t>
            </w:r>
            <w:r>
              <w:rPr>
                <w:b/>
              </w:rPr>
              <w:t>r</w:t>
            </w:r>
            <w:r w:rsidR="00C81F94" w:rsidRPr="00972B52">
              <w:t xml:space="preserve"> that waypoint (this feature is called </w:t>
            </w:r>
            <w:r w:rsidR="00C81F94" w:rsidRPr="00972B52">
              <w:rPr>
                <w:b/>
              </w:rPr>
              <w:t>Cruise Speed Segments</w:t>
            </w:r>
            <w:r w:rsidR="00C81F94" w:rsidRPr="00972B52">
              <w:t xml:space="preserve"> and may not be available on all FMS).</w:t>
            </w:r>
          </w:p>
        </w:tc>
      </w:tr>
    </w:tbl>
    <w:p w14:paraId="664677F9" w14:textId="77777777" w:rsidR="00C81F94" w:rsidRDefault="00C81F94" w:rsidP="00C81F94"/>
    <w:p w14:paraId="664677FA" w14:textId="77777777" w:rsidR="00C81F94" w:rsidRPr="008003AF" w:rsidRDefault="00C81F94" w:rsidP="00875116">
      <w:pPr>
        <w:pStyle w:val="Caption"/>
      </w:pPr>
      <w:bookmarkStart w:id="228" w:name="_Ref301961869"/>
      <w:bookmarkStart w:id="229" w:name="_Toc302557796"/>
      <w:r w:rsidRPr="008003AF">
        <w:t xml:space="preserve">Table </w:t>
      </w:r>
      <w:fldSimple w:instr=" STYLEREF 1 \s ">
        <w:r w:rsidR="00FE1A86">
          <w:rPr>
            <w:noProof/>
          </w:rPr>
          <w:t>4</w:t>
        </w:r>
      </w:fldSimple>
      <w:r w:rsidR="007F3D10">
        <w:noBreakHyphen/>
      </w:r>
      <w:fldSimple w:instr=" SEQ Table \* ARABIC \s 1 ">
        <w:r w:rsidR="00FE1A86">
          <w:rPr>
            <w:noProof/>
          </w:rPr>
          <w:t>9</w:t>
        </w:r>
      </w:fldSimple>
      <w:bookmarkEnd w:id="228"/>
      <w:r>
        <w:t>.</w:t>
      </w:r>
      <w:r w:rsidRPr="008003AF">
        <w:t xml:space="preserve"> </w:t>
      </w:r>
      <w:r w:rsidRPr="00D30CA2">
        <w:rPr>
          <w:szCs w:val="24"/>
        </w:rPr>
        <w:t>OFFSET Clearances - General</w:t>
      </w:r>
      <w:bookmarkEnd w:id="229"/>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332"/>
      </w:tblGrid>
      <w:tr w:rsidR="00C81F94" w:rsidRPr="00D30CA2" w14:paraId="664677FC" w14:textId="77777777" w:rsidTr="00A07930">
        <w:trPr>
          <w:cantSplit/>
          <w:trHeight w:val="360"/>
          <w:tblHeader/>
        </w:trPr>
        <w:tc>
          <w:tcPr>
            <w:tcW w:w="10332"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664677FB" w14:textId="77777777" w:rsidR="00C81F94" w:rsidRPr="003722DF" w:rsidRDefault="00C81F94" w:rsidP="009844E5">
            <w:pPr>
              <w:rPr>
                <w:b/>
              </w:rPr>
            </w:pPr>
            <w:r w:rsidRPr="003722DF">
              <w:rPr>
                <w:b/>
              </w:rPr>
              <w:t>OFFSET Clearances - General</w:t>
            </w:r>
          </w:p>
        </w:tc>
      </w:tr>
      <w:tr w:rsidR="00C81F94" w:rsidRPr="00D30CA2" w14:paraId="66467804" w14:textId="77777777" w:rsidTr="009844E5">
        <w:trPr>
          <w:cantSplit/>
        </w:trPr>
        <w:tc>
          <w:tcPr>
            <w:tcW w:w="10332" w:type="dxa"/>
            <w:tcBorders>
              <w:top w:val="single" w:sz="4" w:space="0" w:color="000000"/>
              <w:left w:val="single" w:sz="4" w:space="0" w:color="000000"/>
              <w:bottom w:val="single" w:sz="4" w:space="0" w:color="000000"/>
              <w:right w:val="single" w:sz="4" w:space="0" w:color="000000"/>
            </w:tcBorders>
            <w:shd w:val="clear" w:color="auto" w:fill="auto"/>
            <w:tcMar>
              <w:top w:w="29" w:type="dxa"/>
              <w:left w:w="115" w:type="dxa"/>
              <w:bottom w:w="29" w:type="dxa"/>
              <w:right w:w="115" w:type="dxa"/>
            </w:tcMar>
          </w:tcPr>
          <w:p w14:paraId="664677FD" w14:textId="77777777" w:rsidR="00C81F94" w:rsidRPr="003722DF" w:rsidRDefault="00C81F94" w:rsidP="009844E5">
            <w:pPr>
              <w:rPr>
                <w:b/>
              </w:rPr>
            </w:pPr>
            <w:r w:rsidRPr="003722DF">
              <w:rPr>
                <w:b/>
              </w:rPr>
              <w:t>Compliance Factors</w:t>
            </w:r>
          </w:p>
          <w:p w14:paraId="664677FE" w14:textId="77777777" w:rsidR="00C81F94" w:rsidRPr="00972B52" w:rsidRDefault="00C81F94" w:rsidP="00A07930">
            <w:pPr>
              <w:pStyle w:val="ListBullet"/>
            </w:pPr>
            <w:r w:rsidRPr="00972B52">
              <w:t xml:space="preserve">Offset is not only used for side-stepping weather, it is also used by ATC for RNAV routes as described in the </w:t>
            </w:r>
            <w:r w:rsidRPr="00D90062">
              <w:rPr>
                <w:i/>
              </w:rPr>
              <w:t>Aeronautical Information Manual</w:t>
            </w:r>
            <w:r w:rsidRPr="00972B52">
              <w:t>. Unpublished RNAV routes are direct routes, based on area navigation capability, between waypoints defined in terms of latitude/longitude coordinates, degree−distance fixes, or offsets from established routes/airways at a specified distance and direction. [AIM 5-3-4-3(c)]</w:t>
            </w:r>
          </w:p>
          <w:p w14:paraId="664677FF" w14:textId="77777777" w:rsidR="00C81F94" w:rsidRPr="00972B52" w:rsidRDefault="00C81F94" w:rsidP="00A07930">
            <w:pPr>
              <w:pStyle w:val="ListBullet"/>
            </w:pPr>
            <w:r w:rsidRPr="00972B52">
              <w:t>If this UM is to be used to define an RNAV route based on an offset from an established route/airway, then the [route] will need to be defined in this UM.  [7110.65, 4-4-i-4]</w:t>
            </w:r>
          </w:p>
          <w:p w14:paraId="66467800" w14:textId="77777777" w:rsidR="00C81F94" w:rsidRPr="007128D9" w:rsidRDefault="00C81F94" w:rsidP="00A07930">
            <w:pPr>
              <w:pStyle w:val="ListBullet"/>
            </w:pPr>
            <w:r w:rsidRPr="00972B52">
              <w:t>When clear of weather, the crew requests and ATC clears direct to next waypoint. The crew does not want to turn to get back on the original track [</w:t>
            </w:r>
            <w:r w:rsidR="0094752E">
              <w:fldChar w:fldCharType="begin"/>
            </w:r>
            <w:r w:rsidR="0094752E">
              <w:instrText xml:space="preserve"> REF _Ref301369239 \r \h  \* MERGEFORMAT </w:instrText>
            </w:r>
            <w:r w:rsidR="0094752E">
              <w:fldChar w:fldCharType="separate"/>
            </w:r>
            <w:r w:rsidR="00FE1A86">
              <w:t>66</w:t>
            </w:r>
            <w:r w:rsidR="0094752E">
              <w:fldChar w:fldCharType="end"/>
            </w:r>
            <w:r w:rsidRPr="00972B52">
              <w:t>]</w:t>
            </w:r>
            <w:r w:rsidRPr="00F444F9">
              <w:t>.</w:t>
            </w:r>
          </w:p>
          <w:p w14:paraId="66467801" w14:textId="77777777" w:rsidR="00C81F94" w:rsidRPr="00972B52" w:rsidRDefault="00C81F94" w:rsidP="00A07930">
            <w:pPr>
              <w:pStyle w:val="ListBullet"/>
            </w:pPr>
            <w:r w:rsidRPr="00972B52">
              <w:rPr>
                <w:b/>
              </w:rPr>
              <w:t>UM64</w:t>
            </w:r>
            <w:r w:rsidRPr="00972B52">
              <w:t>: OFFSET [</w:t>
            </w:r>
            <w:r w:rsidRPr="00972B52">
              <w:rPr>
                <w:i/>
              </w:rPr>
              <w:t>specified distance</w:t>
            </w:r>
            <w:r w:rsidRPr="00972B52">
              <w:t>] [</w:t>
            </w:r>
            <w:r w:rsidRPr="00972B52">
              <w:rPr>
                <w:i/>
              </w:rPr>
              <w:t>direction</w:t>
            </w:r>
            <w:r w:rsidRPr="00972B52">
              <w:t>] OF ROUTE should be used only for weather deviation or strategic separation.</w:t>
            </w:r>
          </w:p>
          <w:p w14:paraId="66467802" w14:textId="77777777" w:rsidR="00C81F94" w:rsidRPr="00972B52" w:rsidRDefault="00C81F94" w:rsidP="009844E5">
            <w:r w:rsidRPr="00972B52">
              <w:t>If the crew requests the offset for weather deviation, ATC should clear the crew direct to next waypoint after deviating. This reduces the amount of deviation required and easier for the crew to select when they can fly direct to the next waypoint.</w:t>
            </w:r>
          </w:p>
          <w:p w14:paraId="66467803" w14:textId="77777777" w:rsidR="00C81F94" w:rsidRPr="00972B52" w:rsidRDefault="00BB3DB7" w:rsidP="00DE7EB4">
            <w:pPr>
              <w:pStyle w:val="ListBullet"/>
              <w:rPr>
                <w:rFonts w:ascii="Arial" w:hAnsi="Arial" w:cs="Arial"/>
                <w:sz w:val="20"/>
              </w:rPr>
            </w:pPr>
            <w:r w:rsidRPr="00972B52">
              <w:t>ATC should advise t</w:t>
            </w:r>
            <w:r w:rsidR="00C81F94" w:rsidRPr="00972B52">
              <w:t>he crew when or where the offset will terminate.</w:t>
            </w:r>
          </w:p>
        </w:tc>
      </w:tr>
    </w:tbl>
    <w:p w14:paraId="66467805" w14:textId="77777777" w:rsidR="0078182E" w:rsidRDefault="0078182E" w:rsidP="00C81F94"/>
    <w:p w14:paraId="66467806" w14:textId="77777777" w:rsidR="00BB3DB7" w:rsidRDefault="00BB3DB7" w:rsidP="00C81F94"/>
    <w:p w14:paraId="66467807" w14:textId="77777777" w:rsidR="00BB3DB7" w:rsidRDefault="00BB3DB7" w:rsidP="00C81F94"/>
    <w:p w14:paraId="66467808" w14:textId="77777777" w:rsidR="00BB3DB7" w:rsidRDefault="00BB3DB7" w:rsidP="00C81F94"/>
    <w:p w14:paraId="66467809" w14:textId="77777777" w:rsidR="00BB3DB7" w:rsidRDefault="00BB3DB7" w:rsidP="00C81F94"/>
    <w:p w14:paraId="6646780A" w14:textId="77777777" w:rsidR="00BB3DB7" w:rsidRDefault="00BB3DB7" w:rsidP="00C81F94"/>
    <w:p w14:paraId="6646780B" w14:textId="77777777" w:rsidR="00BB3DB7" w:rsidRDefault="00BB3DB7" w:rsidP="00C81F94"/>
    <w:p w14:paraId="6646780C" w14:textId="77777777" w:rsidR="00BB3DB7" w:rsidRDefault="00BB3DB7" w:rsidP="00C81F94"/>
    <w:p w14:paraId="6646780D" w14:textId="77777777" w:rsidR="00BB3DB7" w:rsidRDefault="00BB3DB7" w:rsidP="00C81F94"/>
    <w:p w14:paraId="6646780E" w14:textId="77777777" w:rsidR="00BB3DB7" w:rsidRDefault="00BB3DB7" w:rsidP="00C81F94"/>
    <w:p w14:paraId="6646780F" w14:textId="77777777" w:rsidR="0017423B" w:rsidRDefault="0017423B" w:rsidP="00875116">
      <w:pPr>
        <w:pStyle w:val="Caption"/>
      </w:pPr>
      <w:bookmarkStart w:id="230" w:name="_Ref301961873"/>
    </w:p>
    <w:p w14:paraId="66467810" w14:textId="77777777" w:rsidR="00C81F94" w:rsidRPr="008003AF" w:rsidRDefault="00C81F94" w:rsidP="00875116">
      <w:pPr>
        <w:pStyle w:val="Caption"/>
      </w:pPr>
      <w:bookmarkStart w:id="231" w:name="_Toc302557797"/>
      <w:r w:rsidRPr="008003AF">
        <w:t xml:space="preserve">Table </w:t>
      </w:r>
      <w:fldSimple w:instr=" STYLEREF 1 \s ">
        <w:r w:rsidR="00FE1A86">
          <w:rPr>
            <w:noProof/>
          </w:rPr>
          <w:t>4</w:t>
        </w:r>
      </w:fldSimple>
      <w:r w:rsidR="007F3D10">
        <w:noBreakHyphen/>
      </w:r>
      <w:fldSimple w:instr=" SEQ Table \* ARABIC \s 1 ">
        <w:r w:rsidR="00FE1A86">
          <w:rPr>
            <w:noProof/>
          </w:rPr>
          <w:t>10</w:t>
        </w:r>
      </w:fldSimple>
      <w:bookmarkEnd w:id="230"/>
      <w:r>
        <w:t>.</w:t>
      </w:r>
      <w:r w:rsidRPr="008003AF">
        <w:t xml:space="preserve"> </w:t>
      </w:r>
      <w:r w:rsidRPr="00D30CA2">
        <w:rPr>
          <w:szCs w:val="24"/>
        </w:rPr>
        <w:t>Complex UMs - General</w:t>
      </w:r>
      <w:bookmarkEnd w:id="231"/>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332"/>
      </w:tblGrid>
      <w:tr w:rsidR="00C81F94" w:rsidRPr="00AC2B7B" w14:paraId="66467812" w14:textId="77777777" w:rsidTr="00A07930">
        <w:trPr>
          <w:cantSplit/>
          <w:trHeight w:val="360"/>
          <w:tblHeader/>
        </w:trPr>
        <w:tc>
          <w:tcPr>
            <w:tcW w:w="10332"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66467811" w14:textId="77777777" w:rsidR="00C81F94" w:rsidRPr="00AC2B7B" w:rsidRDefault="00C81F94" w:rsidP="009844E5">
            <w:pPr>
              <w:rPr>
                <w:b/>
              </w:rPr>
            </w:pPr>
            <w:r w:rsidRPr="00AC2B7B">
              <w:rPr>
                <w:b/>
              </w:rPr>
              <w:t>Complex UMs - General</w:t>
            </w:r>
          </w:p>
        </w:tc>
      </w:tr>
      <w:tr w:rsidR="00C81F94" w:rsidRPr="00D30CA2" w14:paraId="66467817" w14:textId="77777777" w:rsidTr="009844E5">
        <w:trPr>
          <w:cantSplit/>
        </w:trPr>
        <w:tc>
          <w:tcPr>
            <w:tcW w:w="10332" w:type="dxa"/>
            <w:tcBorders>
              <w:top w:val="single" w:sz="4" w:space="0" w:color="000000"/>
              <w:left w:val="single" w:sz="4" w:space="0" w:color="000000"/>
              <w:bottom w:val="single" w:sz="4" w:space="0" w:color="000000"/>
              <w:right w:val="single" w:sz="4" w:space="0" w:color="000000"/>
            </w:tcBorders>
            <w:shd w:val="clear" w:color="auto" w:fill="auto"/>
            <w:tcMar>
              <w:top w:w="29" w:type="dxa"/>
              <w:left w:w="115" w:type="dxa"/>
              <w:bottom w:w="29" w:type="dxa"/>
              <w:right w:w="115" w:type="dxa"/>
            </w:tcMar>
            <w:hideMark/>
          </w:tcPr>
          <w:p w14:paraId="66467813" w14:textId="77777777" w:rsidR="00C81F94" w:rsidRPr="00AC2B7B" w:rsidRDefault="00C81F94" w:rsidP="009844E5">
            <w:pPr>
              <w:rPr>
                <w:b/>
              </w:rPr>
            </w:pPr>
            <w:r w:rsidRPr="00AC2B7B">
              <w:rPr>
                <w:b/>
              </w:rPr>
              <w:t>Compliance Factors</w:t>
            </w:r>
          </w:p>
          <w:p w14:paraId="66467814" w14:textId="77777777" w:rsidR="00C81F94" w:rsidRPr="00972B52" w:rsidRDefault="00C81F94" w:rsidP="009844E5">
            <w:r w:rsidRPr="00972B52">
              <w:t>Complex UMs</w:t>
            </w:r>
          </w:p>
          <w:p w14:paraId="66467815" w14:textId="77777777" w:rsidR="00C81F94" w:rsidRPr="00972B52" w:rsidRDefault="00C81F94" w:rsidP="00A07930">
            <w:pPr>
              <w:pStyle w:val="ListBullet"/>
            </w:pPr>
            <w:r w:rsidRPr="00972B52">
              <w:t>For UM255: CROSS [</w:t>
            </w:r>
            <w:r w:rsidRPr="00972B52">
              <w:rPr>
                <w:i/>
              </w:rPr>
              <w:t>position</w:t>
            </w:r>
            <w:r w:rsidRPr="00972B52">
              <w:t>] BETWEEN [</w:t>
            </w:r>
            <w:r w:rsidRPr="00972B52">
              <w:rPr>
                <w:i/>
              </w:rPr>
              <w:t>RTAtimesec</w:t>
            </w:r>
            <w:r w:rsidRPr="00972B52">
              <w:t>] AND [</w:t>
            </w:r>
            <w:r w:rsidRPr="00972B52">
              <w:rPr>
                <w:i/>
              </w:rPr>
              <w:t>RTAtimesec</w:t>
            </w:r>
            <w:r w:rsidRPr="00972B52">
              <w:t xml:space="preserve">] no </w:t>
            </w:r>
            <w:r w:rsidR="00BB3DB7">
              <w:t xml:space="preserve">current </w:t>
            </w:r>
            <w:r w:rsidRPr="00972B52">
              <w:t xml:space="preserve">FMS will accept user input to cross a waypoint between two times (i.e. time window). It is not likely that FMS OEMs are considering including this feature in an FMS. Use of this type of clearance is very rare. The Pacific Oceanic ATC documented use of this UM only 2 out of 2.3 million times over a ten year period. [ATC </w:t>
            </w:r>
            <w:r w:rsidR="00A83EB9">
              <w:t>CPDLC</w:t>
            </w:r>
            <w:r w:rsidRPr="00972B52">
              <w:t xml:space="preserve"> website]</w:t>
            </w:r>
          </w:p>
          <w:p w14:paraId="66467816" w14:textId="77777777" w:rsidR="00C81F94" w:rsidRPr="00972B52" w:rsidRDefault="00C81F94" w:rsidP="00DE7EB4">
            <w:pPr>
              <w:pStyle w:val="ListBullet"/>
              <w:rPr>
                <w:rFonts w:ascii="Arial" w:hAnsi="Arial" w:cs="Arial"/>
                <w:sz w:val="20"/>
              </w:rPr>
            </w:pPr>
            <w:r w:rsidRPr="00972B52">
              <w:t>UM258: CROSS [</w:t>
            </w:r>
            <w:r w:rsidRPr="00972B52">
              <w:rPr>
                <w:i/>
              </w:rPr>
              <w:t>position</w:t>
            </w:r>
            <w:r w:rsidRPr="00972B52">
              <w:t>] AT OR AFTER [</w:t>
            </w:r>
            <w:r w:rsidRPr="00972B52">
              <w:rPr>
                <w:i/>
              </w:rPr>
              <w:t>RTAtimsec</w:t>
            </w:r>
            <w:r w:rsidRPr="00972B52">
              <w:t>] AT [</w:t>
            </w:r>
            <w:r w:rsidRPr="00972B52">
              <w:rPr>
                <w:i/>
              </w:rPr>
              <w:t>level</w:t>
            </w:r>
            <w:r w:rsidRPr="00972B52">
              <w:t>].  FMS does not calculate RTA speed during a climb.</w:t>
            </w:r>
          </w:p>
        </w:tc>
      </w:tr>
    </w:tbl>
    <w:p w14:paraId="66467818" w14:textId="77777777" w:rsidR="00A07930" w:rsidRDefault="00A07930">
      <w:pPr>
        <w:spacing w:after="200" w:line="276" w:lineRule="auto"/>
        <w:contextualSpacing w:val="0"/>
        <w:rPr>
          <w:b/>
          <w:bCs/>
          <w:sz w:val="20"/>
        </w:rPr>
      </w:pPr>
    </w:p>
    <w:p w14:paraId="66467819" w14:textId="77777777" w:rsidR="00C81F94" w:rsidRPr="00AC2B7B" w:rsidRDefault="00C81F94" w:rsidP="00875116">
      <w:pPr>
        <w:pStyle w:val="Caption"/>
      </w:pPr>
      <w:bookmarkStart w:id="232" w:name="_Ref301961877"/>
      <w:bookmarkStart w:id="233" w:name="_Toc302557798"/>
      <w:r w:rsidRPr="00AC2B7B">
        <w:t xml:space="preserve">Table </w:t>
      </w:r>
      <w:fldSimple w:instr=" STYLEREF 1 \s ">
        <w:r w:rsidR="00FE1A86">
          <w:rPr>
            <w:noProof/>
          </w:rPr>
          <w:t>4</w:t>
        </w:r>
      </w:fldSimple>
      <w:r w:rsidR="007F3D10">
        <w:noBreakHyphen/>
      </w:r>
      <w:fldSimple w:instr=" SEQ Table \* ARABIC \s 1 ">
        <w:r w:rsidR="00FE1A86">
          <w:rPr>
            <w:noProof/>
          </w:rPr>
          <w:t>11</w:t>
        </w:r>
      </w:fldSimple>
      <w:bookmarkEnd w:id="232"/>
      <w:r w:rsidRPr="00AC2B7B">
        <w:t>. UM Concatenation - General</w:t>
      </w:r>
      <w:bookmarkEnd w:id="233"/>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332"/>
      </w:tblGrid>
      <w:tr w:rsidR="00C81F94" w:rsidRPr="00AC2B7B" w14:paraId="6646781B" w14:textId="77777777" w:rsidTr="00A07930">
        <w:trPr>
          <w:cantSplit/>
          <w:trHeight w:val="360"/>
          <w:tblHeader/>
        </w:trPr>
        <w:tc>
          <w:tcPr>
            <w:tcW w:w="10332"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6646781A" w14:textId="77777777" w:rsidR="00C81F94" w:rsidRPr="00AC2B7B" w:rsidRDefault="00C81F94" w:rsidP="009844E5">
            <w:pPr>
              <w:rPr>
                <w:b/>
              </w:rPr>
            </w:pPr>
            <w:r w:rsidRPr="00AC2B7B">
              <w:rPr>
                <w:b/>
              </w:rPr>
              <w:t>UM Concatenation - General</w:t>
            </w:r>
          </w:p>
        </w:tc>
      </w:tr>
      <w:tr w:rsidR="00C81F94" w:rsidRPr="00D30CA2" w14:paraId="66467823" w14:textId="77777777" w:rsidTr="009844E5">
        <w:trPr>
          <w:cantSplit/>
        </w:trPr>
        <w:tc>
          <w:tcPr>
            <w:tcW w:w="10332" w:type="dxa"/>
            <w:tcBorders>
              <w:top w:val="single" w:sz="4" w:space="0" w:color="000000"/>
              <w:left w:val="single" w:sz="4" w:space="0" w:color="000000"/>
              <w:bottom w:val="single" w:sz="4" w:space="0" w:color="000000"/>
              <w:right w:val="single" w:sz="4" w:space="0" w:color="000000"/>
            </w:tcBorders>
            <w:shd w:val="clear" w:color="auto" w:fill="auto"/>
            <w:tcMar>
              <w:top w:w="29" w:type="dxa"/>
              <w:left w:w="115" w:type="dxa"/>
              <w:bottom w:w="29" w:type="dxa"/>
              <w:right w:w="115" w:type="dxa"/>
            </w:tcMar>
          </w:tcPr>
          <w:p w14:paraId="6646781C" w14:textId="77777777" w:rsidR="00C81F94" w:rsidRPr="00AC2B7B" w:rsidRDefault="00C81F94" w:rsidP="009844E5">
            <w:pPr>
              <w:rPr>
                <w:b/>
              </w:rPr>
            </w:pPr>
            <w:r w:rsidRPr="00AC2B7B">
              <w:rPr>
                <w:b/>
              </w:rPr>
              <w:t>Compliance Factors</w:t>
            </w:r>
          </w:p>
          <w:p w14:paraId="6646781D" w14:textId="77777777" w:rsidR="00C81F94" w:rsidRPr="00972B52" w:rsidRDefault="00C81F94" w:rsidP="00A07930">
            <w:pPr>
              <w:pStyle w:val="ListBullet"/>
              <w:rPr>
                <w:b/>
              </w:rPr>
            </w:pPr>
            <w:r w:rsidRPr="00972B52">
              <w:t>If a concatenated clearance is received</w:t>
            </w:r>
            <w:r w:rsidR="00BB3DB7">
              <w:t>,</w:t>
            </w:r>
            <w:r w:rsidRPr="00972B52">
              <w:t xml:space="preserve"> the crew must ACCEPT or REJECT the clearance in its entirety. In CPDLC systems that can autoload clearances directly into the FMS (B787, B777, MK 2 on legacy) the FMS system will only accept </w:t>
            </w:r>
            <w:r w:rsidR="00DE7EB4">
              <w:t>the</w:t>
            </w:r>
            <w:r w:rsidR="00DE7EB4" w:rsidRPr="00972B52">
              <w:t xml:space="preserve"> </w:t>
            </w:r>
            <w:r w:rsidRPr="00972B52">
              <w:t>part of a concatenated message that passes the FMS pre-load checks.  If the crew ACCEPTS the concatenated message and if the total message or part of the message is LOADABLE and if the LOADABLE message passes the FMS pre-load checks, THEN a LOAD prompt will be displayed.  The crew must have training to recognize that some parts of the concatenated message may not be loadable and must manually load if necessary</w:t>
            </w:r>
            <w:r w:rsidR="00DE7EB4">
              <w:t>.</w:t>
            </w:r>
            <w:r w:rsidRPr="00972B52">
              <w:t xml:space="preserve"> (</w:t>
            </w:r>
            <w:r w:rsidR="00DE7EB4" w:rsidRPr="00972B52">
              <w:t xml:space="preserve">Some </w:t>
            </w:r>
            <w:r w:rsidRPr="00972B52">
              <w:t>non-loadable elements may not be modifications that need to be inserted into the FMS</w:t>
            </w:r>
            <w:r w:rsidR="00DE7EB4">
              <w:t>.</w:t>
            </w:r>
            <w:r w:rsidRPr="00972B52">
              <w:t>)</w:t>
            </w:r>
          </w:p>
          <w:p w14:paraId="6646781E" w14:textId="77777777" w:rsidR="00C81F94" w:rsidRPr="00972B52" w:rsidRDefault="00C81F94" w:rsidP="00A07930">
            <w:pPr>
              <w:pStyle w:val="ListBullet"/>
              <w:rPr>
                <w:b/>
              </w:rPr>
            </w:pPr>
            <w:r w:rsidRPr="00972B52">
              <w:t>SPR-H, Sect. 5.3 Safety and Performance Requirements states "The flight crew shall execute clearances, received in a concatenated message, in the same order as displayed to the flight crew."</w:t>
            </w:r>
          </w:p>
          <w:p w14:paraId="6646781F" w14:textId="77777777" w:rsidR="00C81F94" w:rsidRPr="00972B52" w:rsidRDefault="00C81F94" w:rsidP="00A07930">
            <w:pPr>
              <w:pStyle w:val="ListBullet"/>
            </w:pPr>
            <w:r w:rsidRPr="00972B52">
              <w:t xml:space="preserve">The concatenation of two or more UMs can be interpreted to be performed sequentially or in parallel. </w:t>
            </w:r>
          </w:p>
          <w:p w14:paraId="66467820" w14:textId="77777777" w:rsidR="00C81F94" w:rsidRPr="00972B52" w:rsidRDefault="00C81F94" w:rsidP="00A07930">
            <w:pPr>
              <w:pStyle w:val="ListBullet"/>
              <w:rPr>
                <w:b/>
              </w:rPr>
            </w:pPr>
            <w:r w:rsidRPr="00972B52">
              <w:t>In the concatenated UM example:</w:t>
            </w:r>
          </w:p>
          <w:p w14:paraId="66467821" w14:textId="77777777" w:rsidR="00C81F94" w:rsidRPr="00972B52" w:rsidRDefault="00C81F94" w:rsidP="00D90062">
            <w:pPr>
              <w:pStyle w:val="ListBullet2"/>
              <w:numPr>
                <w:ilvl w:val="0"/>
                <w:numId w:val="0"/>
              </w:numPr>
              <w:ind w:left="360"/>
              <w:rPr>
                <w:b/>
              </w:rPr>
            </w:pPr>
            <w:r w:rsidRPr="00972B52">
              <w:t>UM20: CLIMB TO [</w:t>
            </w:r>
            <w:r w:rsidRPr="00972B52">
              <w:rPr>
                <w:i/>
              </w:rPr>
              <w:t>level</w:t>
            </w:r>
            <w:r w:rsidRPr="00972B52">
              <w:t>] + UM116: RESUME NORMAL SPEED</w:t>
            </w:r>
          </w:p>
          <w:p w14:paraId="66467822" w14:textId="77777777" w:rsidR="00C81F94" w:rsidRPr="00972B52" w:rsidRDefault="0017423B" w:rsidP="00DE7EB4">
            <w:r w:rsidRPr="00972B52">
              <w:t>The</w:t>
            </w:r>
            <w:r w:rsidR="00C81F94" w:rsidRPr="00972B52">
              <w:t xml:space="preserve"> crew is to interpret the clearance as two separate clearances performed at the same time. Therefore, the crew will begin their climb and return to their normal climb speed at the same time.</w:t>
            </w:r>
          </w:p>
        </w:tc>
      </w:tr>
    </w:tbl>
    <w:p w14:paraId="66467824" w14:textId="77777777" w:rsidR="00C81F94" w:rsidRDefault="00C81F94" w:rsidP="00C81F94"/>
    <w:p w14:paraId="66467825" w14:textId="77777777" w:rsidR="00C81F94" w:rsidRPr="008003AF" w:rsidRDefault="00C81F94" w:rsidP="00875116">
      <w:pPr>
        <w:pStyle w:val="Caption"/>
      </w:pPr>
      <w:bookmarkStart w:id="234" w:name="_Ref301961881"/>
      <w:bookmarkStart w:id="235" w:name="_Toc302557799"/>
      <w:r w:rsidRPr="008003AF">
        <w:t xml:space="preserve">Table </w:t>
      </w:r>
      <w:fldSimple w:instr=" STYLEREF 1 \s ">
        <w:r w:rsidR="00FE1A86">
          <w:rPr>
            <w:noProof/>
          </w:rPr>
          <w:t>4</w:t>
        </w:r>
      </w:fldSimple>
      <w:r w:rsidR="007F3D10">
        <w:noBreakHyphen/>
      </w:r>
      <w:fldSimple w:instr=" SEQ Table \* ARABIC \s 1 ">
        <w:r w:rsidR="00FE1A86">
          <w:rPr>
            <w:noProof/>
          </w:rPr>
          <w:t>12</w:t>
        </w:r>
      </w:fldSimple>
      <w:bookmarkEnd w:id="234"/>
      <w:r>
        <w:t>.</w:t>
      </w:r>
      <w:r w:rsidRPr="008003AF">
        <w:t xml:space="preserve"> </w:t>
      </w:r>
      <w:r w:rsidRPr="00D30CA2">
        <w:rPr>
          <w:szCs w:val="24"/>
        </w:rPr>
        <w:t>Conditional Clearances - General</w:t>
      </w:r>
      <w:bookmarkEnd w:id="235"/>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332"/>
      </w:tblGrid>
      <w:tr w:rsidR="00C81F94" w:rsidRPr="00D30CA2" w14:paraId="66467827" w14:textId="77777777" w:rsidTr="00A07930">
        <w:trPr>
          <w:trHeight w:val="360"/>
          <w:tblHeader/>
        </w:trPr>
        <w:tc>
          <w:tcPr>
            <w:tcW w:w="10332"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66467826" w14:textId="77777777" w:rsidR="00C81F94" w:rsidRPr="00AC2B7B" w:rsidRDefault="00C81F94" w:rsidP="009844E5">
            <w:pPr>
              <w:rPr>
                <w:b/>
              </w:rPr>
            </w:pPr>
            <w:r w:rsidRPr="00AC2B7B">
              <w:rPr>
                <w:b/>
              </w:rPr>
              <w:t>Conditional Clearances - General</w:t>
            </w:r>
          </w:p>
        </w:tc>
      </w:tr>
      <w:tr w:rsidR="00C81F94" w:rsidRPr="00D30CA2" w14:paraId="6646782B" w14:textId="77777777" w:rsidTr="009844E5">
        <w:tc>
          <w:tcPr>
            <w:tcW w:w="10332" w:type="dxa"/>
            <w:tcBorders>
              <w:top w:val="single" w:sz="4" w:space="0" w:color="000000"/>
              <w:left w:val="single" w:sz="4" w:space="0" w:color="000000"/>
              <w:bottom w:val="single" w:sz="4" w:space="0" w:color="000000"/>
              <w:right w:val="single" w:sz="4" w:space="0" w:color="000000"/>
            </w:tcBorders>
            <w:shd w:val="clear" w:color="auto" w:fill="auto"/>
            <w:tcMar>
              <w:top w:w="29" w:type="dxa"/>
              <w:left w:w="115" w:type="dxa"/>
              <w:bottom w:w="29" w:type="dxa"/>
              <w:right w:w="115" w:type="dxa"/>
            </w:tcMar>
          </w:tcPr>
          <w:p w14:paraId="66467828" w14:textId="77777777" w:rsidR="00C81F94" w:rsidRPr="00AC2B7B" w:rsidRDefault="00C81F94" w:rsidP="009844E5">
            <w:pPr>
              <w:rPr>
                <w:b/>
              </w:rPr>
            </w:pPr>
            <w:r w:rsidRPr="00AC2B7B">
              <w:rPr>
                <w:b/>
              </w:rPr>
              <w:t>Compliance Factors</w:t>
            </w:r>
          </w:p>
          <w:p w14:paraId="66467829" w14:textId="77777777" w:rsidR="00C81F94" w:rsidRPr="00972B52" w:rsidRDefault="00C81F94" w:rsidP="009844E5">
            <w:r w:rsidRPr="00972B52">
              <w:t>Many conditional clearances cannot be programmed directly into the FMS prior to meeting the position or condition of the conditional clearance (such as AT [time] or [level] PROCE</w:t>
            </w:r>
            <w:r w:rsidR="00DE7EB4">
              <w:t>E</w:t>
            </w:r>
            <w:r w:rsidRPr="00972B52">
              <w:t>D DIRECT TO [position]).</w:t>
            </w:r>
            <w:r w:rsidR="00DE7EB4">
              <w:t xml:space="preserve"> </w:t>
            </w:r>
            <w:r w:rsidRPr="00972B52">
              <w:t>The obvious risk is that the crew may become distracted and forget or delay the input of the clearance.</w:t>
            </w:r>
            <w:r w:rsidR="00DE7EB4">
              <w:t xml:space="preserve"> </w:t>
            </w:r>
            <w:r w:rsidRPr="00972B52">
              <w:t>However, the newer generation FMS</w:t>
            </w:r>
            <w:r w:rsidR="00DE7EB4">
              <w:t>e</w:t>
            </w:r>
            <w:r w:rsidRPr="00972B52">
              <w:t>s on the 777 and 787 will alert the crew of the condition (time or level) as the aircraft approaches the conditional clearance condition or position</w:t>
            </w:r>
            <w:r w:rsidR="00F84C75">
              <w:t>.</w:t>
            </w:r>
          </w:p>
          <w:p w14:paraId="6646782A" w14:textId="77777777" w:rsidR="00C81F94" w:rsidRPr="00972B52" w:rsidRDefault="00C81F94" w:rsidP="00DE7EB4">
            <w:pPr>
              <w:pStyle w:val="ListBullet"/>
              <w:rPr>
                <w:rFonts w:ascii="Arial" w:hAnsi="Arial" w:cs="Arial"/>
                <w:sz w:val="20"/>
              </w:rPr>
            </w:pPr>
            <w:r w:rsidRPr="00972B52">
              <w:t>The Boeing 787 provides a sidelink to ‘pop up’ a visual crew reminder for conditional clearances.  As the aircraft approaches the point where the clearance becomes effective</w:t>
            </w:r>
            <w:r w:rsidR="00DE7EB4">
              <w:t>,</w:t>
            </w:r>
            <w:r w:rsidRPr="00972B52">
              <w:t xml:space="preserve"> the visual reminder to execute the clearance ‘pops up’ in the center MFD CDU.  </w:t>
            </w:r>
            <w:r w:rsidR="00DE7EB4">
              <w:t>The</w:t>
            </w:r>
            <w:r w:rsidR="00DE7EB4" w:rsidRPr="00972B52">
              <w:t xml:space="preserve"> </w:t>
            </w:r>
            <w:r w:rsidRPr="00972B52">
              <w:t xml:space="preserve">Boeing 777 </w:t>
            </w:r>
            <w:r w:rsidR="00DE7EB4">
              <w:t>is expected to</w:t>
            </w:r>
            <w:r w:rsidR="00DE7EB4" w:rsidRPr="00972B52">
              <w:t xml:space="preserve"> </w:t>
            </w:r>
            <w:r w:rsidRPr="00972B52">
              <w:t>also have this capability.</w:t>
            </w:r>
          </w:p>
        </w:tc>
      </w:tr>
    </w:tbl>
    <w:p w14:paraId="6646782C" w14:textId="77777777" w:rsidR="0078182E" w:rsidRDefault="0078182E" w:rsidP="00875116">
      <w:pPr>
        <w:pStyle w:val="Caption"/>
      </w:pPr>
    </w:p>
    <w:p w14:paraId="6646782D" w14:textId="77777777" w:rsidR="00C81F94" w:rsidRPr="008003AF" w:rsidRDefault="00C81F94" w:rsidP="00875116">
      <w:pPr>
        <w:pStyle w:val="Caption"/>
      </w:pPr>
      <w:bookmarkStart w:id="236" w:name="_Ref301961885"/>
      <w:bookmarkStart w:id="237" w:name="_Toc302557800"/>
      <w:r w:rsidRPr="008003AF">
        <w:t xml:space="preserve">Table </w:t>
      </w:r>
      <w:fldSimple w:instr=" STYLEREF 1 \s ">
        <w:r w:rsidR="00FE1A86">
          <w:rPr>
            <w:noProof/>
          </w:rPr>
          <w:t>4</w:t>
        </w:r>
      </w:fldSimple>
      <w:r w:rsidR="007F3D10">
        <w:noBreakHyphen/>
      </w:r>
      <w:fldSimple w:instr=" SEQ Table \* ARABIC \s 1 ">
        <w:r w:rsidR="00FE1A86">
          <w:rPr>
            <w:noProof/>
          </w:rPr>
          <w:t>13</w:t>
        </w:r>
      </w:fldSimple>
      <w:bookmarkEnd w:id="236"/>
      <w:r>
        <w:t>.</w:t>
      </w:r>
      <w:r w:rsidRPr="008003AF">
        <w:t xml:space="preserve"> </w:t>
      </w:r>
      <w:r>
        <w:rPr>
          <w:szCs w:val="24"/>
        </w:rPr>
        <w:t>Loadable Clearances</w:t>
      </w:r>
      <w:r w:rsidRPr="00D30CA2">
        <w:rPr>
          <w:szCs w:val="24"/>
        </w:rPr>
        <w:t xml:space="preserve"> - General</w:t>
      </w:r>
      <w:bookmarkEnd w:id="237"/>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332"/>
      </w:tblGrid>
      <w:tr w:rsidR="00C81F94" w:rsidRPr="003722DF" w14:paraId="6646782F" w14:textId="77777777" w:rsidTr="00A07930">
        <w:trPr>
          <w:cantSplit/>
          <w:trHeight w:val="360"/>
          <w:tblHeader/>
        </w:trPr>
        <w:tc>
          <w:tcPr>
            <w:tcW w:w="10332"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6646782E" w14:textId="77777777" w:rsidR="00C81F94" w:rsidRPr="003722DF" w:rsidRDefault="00C81F94" w:rsidP="009844E5">
            <w:pPr>
              <w:rPr>
                <w:b/>
              </w:rPr>
            </w:pPr>
            <w:r w:rsidRPr="003722DF">
              <w:rPr>
                <w:b/>
              </w:rPr>
              <w:t>Loadable Clearances - General</w:t>
            </w:r>
          </w:p>
        </w:tc>
      </w:tr>
      <w:tr w:rsidR="00C81F94" w:rsidRPr="00D30CA2" w14:paraId="66467835" w14:textId="77777777" w:rsidTr="009844E5">
        <w:trPr>
          <w:cantSplit/>
        </w:trPr>
        <w:tc>
          <w:tcPr>
            <w:tcW w:w="10332" w:type="dxa"/>
            <w:tcBorders>
              <w:top w:val="single" w:sz="4" w:space="0" w:color="000000"/>
              <w:left w:val="single" w:sz="4" w:space="0" w:color="000000"/>
              <w:bottom w:val="single" w:sz="4" w:space="0" w:color="000000"/>
              <w:right w:val="single" w:sz="4" w:space="0" w:color="000000"/>
            </w:tcBorders>
            <w:shd w:val="clear" w:color="auto" w:fill="auto"/>
            <w:tcMar>
              <w:top w:w="29" w:type="dxa"/>
              <w:left w:w="115" w:type="dxa"/>
              <w:bottom w:w="29" w:type="dxa"/>
              <w:right w:w="115" w:type="dxa"/>
            </w:tcMar>
          </w:tcPr>
          <w:p w14:paraId="66467830" w14:textId="77777777" w:rsidR="00C81F94" w:rsidRPr="003722DF" w:rsidRDefault="00C81F94" w:rsidP="009844E5">
            <w:pPr>
              <w:rPr>
                <w:b/>
              </w:rPr>
            </w:pPr>
            <w:r w:rsidRPr="003722DF">
              <w:rPr>
                <w:b/>
              </w:rPr>
              <w:t>Compliance Factors</w:t>
            </w:r>
          </w:p>
          <w:p w14:paraId="66467831" w14:textId="77777777" w:rsidR="00C81F94" w:rsidRPr="00972B52" w:rsidRDefault="00C81F94" w:rsidP="009844E5"/>
          <w:p w14:paraId="66467832" w14:textId="77777777" w:rsidR="00C81F94" w:rsidRPr="00972B52" w:rsidRDefault="00C81F94" w:rsidP="00D90062">
            <w:pPr>
              <w:pStyle w:val="bullet"/>
            </w:pPr>
            <w:r w:rsidRPr="00972B52">
              <w:t>The B777, B787</w:t>
            </w:r>
            <w:r w:rsidR="00DE7EB4">
              <w:t>,</w:t>
            </w:r>
            <w:r w:rsidRPr="00972B52">
              <w:t xml:space="preserve"> and Mark 2 CMU </w:t>
            </w:r>
            <w:r w:rsidR="00DE7EB4">
              <w:t>can</w:t>
            </w:r>
            <w:r w:rsidRPr="00972B52">
              <w:t xml:space="preserve"> directly load clearances into the FMS.  If the ATC clearance passes the pre-load checks</w:t>
            </w:r>
            <w:r w:rsidR="00DE7EB4">
              <w:t>,</w:t>
            </w:r>
            <w:r w:rsidRPr="00972B52">
              <w:t xml:space="preserve"> a LOAD prompt appears.  On the B787, the LOAD and CANCEL buttons appear adjacent to each other.  Care must be taken to select the proper button. </w:t>
            </w:r>
          </w:p>
          <w:p w14:paraId="66467833" w14:textId="77777777" w:rsidR="00C81F94" w:rsidRPr="00972B52" w:rsidRDefault="00C81F94" w:rsidP="00D90062">
            <w:pPr>
              <w:pStyle w:val="bullet"/>
            </w:pPr>
            <w:r w:rsidRPr="00972B52">
              <w:t>If a concatenated message is sent to the aircraft and it contains both loadable and non-loadable elements, only the loadable elements can be loaded into the FMS.  Crews need training on this issue so that the non-loadable message elements are properly executed.</w:t>
            </w:r>
          </w:p>
          <w:p w14:paraId="66467834" w14:textId="77777777" w:rsidR="00C81F94" w:rsidRPr="00972B52" w:rsidRDefault="00C81F94" w:rsidP="00D90062">
            <w:pPr>
              <w:pStyle w:val="bullet"/>
              <w:rPr>
                <w:rFonts w:ascii="Arial" w:hAnsi="Arial" w:cs="Arial"/>
                <w:sz w:val="20"/>
                <w:szCs w:val="18"/>
              </w:rPr>
            </w:pPr>
            <w:r w:rsidRPr="00972B52">
              <w:t xml:space="preserve">When the load button is pressed, a provisional flight plan is created and displayed on </w:t>
            </w:r>
            <w:r w:rsidR="00DE7EB4">
              <w:t xml:space="preserve">both </w:t>
            </w:r>
            <w:r w:rsidRPr="00972B52">
              <w:t>the FMS page (e.g.</w:t>
            </w:r>
            <w:r w:rsidR="00DE7EB4">
              <w:t>,</w:t>
            </w:r>
            <w:r w:rsidRPr="00972B52">
              <w:t xml:space="preserve"> LEGS Page) and the ND.  The EXEC light turns ON.  Crew needs to review the modification prior to EXECUTING and responding to ATC (WILCO or REJECT).</w:t>
            </w:r>
          </w:p>
        </w:tc>
      </w:tr>
    </w:tbl>
    <w:p w14:paraId="66467836" w14:textId="77777777" w:rsidR="00C81F94" w:rsidRPr="00D30CA2" w:rsidRDefault="00C81F94" w:rsidP="00C81F94"/>
    <w:p w14:paraId="66467837" w14:textId="77777777" w:rsidR="00C81F94" w:rsidRPr="00D30CA2" w:rsidRDefault="00C81F94" w:rsidP="00875116">
      <w:pPr>
        <w:pStyle w:val="Caption"/>
        <w:rPr>
          <w:sz w:val="28"/>
          <w:szCs w:val="28"/>
        </w:rPr>
      </w:pPr>
      <w:bookmarkStart w:id="238" w:name="_Ref301961916"/>
      <w:bookmarkStart w:id="239" w:name="_Toc302557801"/>
      <w:r w:rsidRPr="008003AF">
        <w:t xml:space="preserve">Table </w:t>
      </w:r>
      <w:fldSimple w:instr=" STYLEREF 1 \s ">
        <w:r w:rsidR="00FE1A86">
          <w:rPr>
            <w:noProof/>
          </w:rPr>
          <w:t>4</w:t>
        </w:r>
      </w:fldSimple>
      <w:r w:rsidR="007F3D10">
        <w:noBreakHyphen/>
      </w:r>
      <w:fldSimple w:instr=" SEQ Table \* ARABIC \s 1 ">
        <w:r w:rsidR="00FE1A86">
          <w:rPr>
            <w:noProof/>
          </w:rPr>
          <w:t>14</w:t>
        </w:r>
      </w:fldSimple>
      <w:bookmarkEnd w:id="238"/>
      <w:r w:rsidR="00506D3A">
        <w:t>.</w:t>
      </w:r>
      <w:r>
        <w:t xml:space="preserve"> </w:t>
      </w:r>
      <w:r w:rsidRPr="00A95BAC">
        <w:t>Compliance Factors for Specific Altitude, Speed and Route UMs</w:t>
      </w:r>
      <w:bookmarkEnd w:id="239"/>
    </w:p>
    <w:tbl>
      <w:tblPr>
        <w:tblW w:w="1033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6"/>
        <w:gridCol w:w="8167"/>
        <w:gridCol w:w="43"/>
        <w:gridCol w:w="36"/>
      </w:tblGrid>
      <w:tr w:rsidR="00536D15" w:rsidRPr="003722DF" w14:paraId="6646783A" w14:textId="77777777" w:rsidTr="00536D15">
        <w:trPr>
          <w:trHeight w:val="360"/>
          <w:tblHeader/>
        </w:trPr>
        <w:tc>
          <w:tcPr>
            <w:tcW w:w="208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66467838" w14:textId="77777777" w:rsidR="00536D15" w:rsidRPr="000126FF" w:rsidRDefault="00536D15" w:rsidP="00E0476B">
            <w:pPr>
              <w:rPr>
                <w:b/>
              </w:rPr>
            </w:pPr>
            <w:r w:rsidRPr="000126FF">
              <w:rPr>
                <w:b/>
              </w:rPr>
              <w:t>UM</w:t>
            </w:r>
          </w:p>
        </w:tc>
        <w:tc>
          <w:tcPr>
            <w:tcW w:w="8246" w:type="dxa"/>
            <w:gridSpan w:val="3"/>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66467839" w14:textId="77777777" w:rsidR="00536D15" w:rsidRPr="003722DF" w:rsidRDefault="00536D15" w:rsidP="009844E5">
            <w:pPr>
              <w:pStyle w:val="TableHeadings"/>
              <w:jc w:val="center"/>
              <w:rPr>
                <w:sz w:val="22"/>
              </w:rPr>
            </w:pPr>
            <w:r w:rsidRPr="003722DF">
              <w:rPr>
                <w:sz w:val="22"/>
              </w:rPr>
              <w:t>Compliance Factors</w:t>
            </w:r>
          </w:p>
        </w:tc>
      </w:tr>
      <w:tr w:rsidR="00536D15" w:rsidRPr="00D30CA2" w14:paraId="6646784A" w14:textId="77777777" w:rsidTr="00536D15">
        <w:tc>
          <w:tcPr>
            <w:tcW w:w="2086" w:type="dxa"/>
            <w:tcBorders>
              <w:top w:val="single" w:sz="4" w:space="0" w:color="000000"/>
              <w:left w:val="single" w:sz="4" w:space="0" w:color="000000"/>
              <w:bottom w:val="single" w:sz="4" w:space="0" w:color="000000"/>
              <w:right w:val="single" w:sz="4" w:space="0" w:color="000000"/>
            </w:tcBorders>
          </w:tcPr>
          <w:p w14:paraId="6646783B" w14:textId="77777777" w:rsidR="00536D15" w:rsidRPr="000126FF" w:rsidRDefault="00536D15" w:rsidP="00E0476B">
            <w:pPr>
              <w:autoSpaceDE w:val="0"/>
              <w:autoSpaceDN w:val="0"/>
              <w:ind w:left="-108"/>
              <w:rPr>
                <w:b/>
              </w:rPr>
            </w:pPr>
            <w:r w:rsidRPr="000126FF">
              <w:rPr>
                <w:b/>
              </w:rPr>
              <w:t xml:space="preserve">UM 20:  ALTITUDE CLEARANCE  CLIMB TO [level] </w:t>
            </w:r>
          </w:p>
        </w:tc>
        <w:tc>
          <w:tcPr>
            <w:tcW w:w="8246" w:type="dxa"/>
            <w:gridSpan w:val="3"/>
            <w:tcBorders>
              <w:top w:val="single" w:sz="4" w:space="0" w:color="000000"/>
              <w:left w:val="single" w:sz="4" w:space="0" w:color="000000"/>
              <w:bottom w:val="single" w:sz="4" w:space="0" w:color="000000"/>
              <w:right w:val="single" w:sz="4" w:space="0" w:color="000000"/>
            </w:tcBorders>
            <w:shd w:val="clear" w:color="auto" w:fill="auto"/>
            <w:tcMar>
              <w:top w:w="29" w:type="dxa"/>
              <w:left w:w="115" w:type="dxa"/>
              <w:bottom w:w="29" w:type="dxa"/>
              <w:right w:w="115" w:type="dxa"/>
            </w:tcMar>
          </w:tcPr>
          <w:p w14:paraId="6646783C" w14:textId="77777777" w:rsidR="00536D15" w:rsidRPr="00A07930" w:rsidRDefault="00536D15" w:rsidP="00A07930">
            <w:pPr>
              <w:pStyle w:val="ListBullet"/>
            </w:pPr>
            <w:r w:rsidRPr="00972B52">
              <w:t>When the crew initializes the FMS during preflight</w:t>
            </w:r>
            <w:r w:rsidR="00DE7EB4">
              <w:t>,</w:t>
            </w:r>
            <w:r w:rsidRPr="00972B52">
              <w:t xml:space="preserve"> the cruise altitude is entered in the CRZ ALT parameter in the CRZ page. Standard procedure for intermediate level off is to dial the cleared altitude in the MCP Altitude Window and not change the altitude value in the CLB or CRZ pages. This procedure is currently taught by most [</w:t>
            </w:r>
            <w:r w:rsidR="0094752E">
              <w:fldChar w:fldCharType="begin"/>
            </w:r>
            <w:r w:rsidR="0094752E">
              <w:instrText xml:space="preserve"> REF _Ref301369239 \r \h  \* MERGEFORMAT </w:instrText>
            </w:r>
            <w:r w:rsidR="0094752E">
              <w:fldChar w:fldCharType="separate"/>
            </w:r>
            <w:r w:rsidR="00FE1A86">
              <w:t>66</w:t>
            </w:r>
            <w:r w:rsidR="0094752E">
              <w:fldChar w:fldCharType="end"/>
            </w:r>
            <w:r w:rsidRPr="00972B52">
              <w:t>]</w:t>
            </w:r>
          </w:p>
          <w:p w14:paraId="6646783D" w14:textId="77777777" w:rsidR="00536D15" w:rsidRPr="00972B52" w:rsidRDefault="00536D15" w:rsidP="00A07930">
            <w:pPr>
              <w:pStyle w:val="ListBullet"/>
            </w:pPr>
            <w:r w:rsidRPr="00972B52">
              <w:t>The same procedure is used for intermediate level off during descent. Aircraft performance is not an issue on descent, but lower altitude factors such as turbulence and excessive fuel burn are considered by the crew.</w:t>
            </w:r>
          </w:p>
          <w:p w14:paraId="6646783E" w14:textId="77777777" w:rsidR="00536D15" w:rsidRPr="00972B52" w:rsidRDefault="00536D15" w:rsidP="00A07930">
            <w:pPr>
              <w:pStyle w:val="ListBullet"/>
            </w:pPr>
            <w:r w:rsidRPr="00972B52">
              <w:t xml:space="preserve">FMS “UNABLE CRZ ALT” will annunciate if the aircraft cannot meet the altitude.  However, there is some delay in triggering this message (can be 10-15 </w:t>
            </w:r>
            <w:r w:rsidR="00DE7EB4" w:rsidRPr="00972B52">
              <w:t>seconds</w:t>
            </w:r>
            <w:r w:rsidRPr="00972B52">
              <w:t>).  Care should be taken to verify aircraft performance for the higher altitude before accepting the altitude clearance. Use of STANDBY may be appropriate.</w:t>
            </w:r>
          </w:p>
          <w:p w14:paraId="6646783F" w14:textId="77777777" w:rsidR="00536D15" w:rsidRPr="00972B52" w:rsidRDefault="00536D15" w:rsidP="00A07930">
            <w:pPr>
              <w:pStyle w:val="ListBullet"/>
            </w:pPr>
            <w:r w:rsidRPr="00972B52">
              <w:t xml:space="preserve">The crew should be aware of the misleading indication of the ND green arc. </w:t>
            </w:r>
          </w:p>
          <w:p w14:paraId="66467840" w14:textId="77777777" w:rsidR="00536D15" w:rsidRPr="00972B52" w:rsidRDefault="00536D15" w:rsidP="00A07930">
            <w:pPr>
              <w:pStyle w:val="ListBullet"/>
            </w:pPr>
            <w:r w:rsidRPr="00972B52">
              <w:t>The green arc provides an instantaneous prediction of where along the track the aircraft will reach the altitude dialed in the MCP ALT window. As the aircraft rate of climb decreases at higher flight levels, the green arc will move down the track. Therefore, the green arc can mislead the crew, especially early in the climb, to where the aircraft will reach TOC.</w:t>
            </w:r>
          </w:p>
          <w:p w14:paraId="66467841" w14:textId="77777777" w:rsidR="00536D15" w:rsidRPr="00972B52" w:rsidRDefault="00536D15" w:rsidP="00A07930">
            <w:pPr>
              <w:pStyle w:val="ListBullet"/>
            </w:pPr>
            <w:r w:rsidRPr="00972B52">
              <w:t>Crew should use the performance information contained in the FMS LEGS page and should update the wind information in the LEGS page.</w:t>
            </w:r>
          </w:p>
          <w:p w14:paraId="66467842" w14:textId="77777777" w:rsidR="00536D15" w:rsidRPr="00536D15" w:rsidRDefault="00536D15" w:rsidP="009844E5">
            <w:pPr>
              <w:rPr>
                <w:b/>
              </w:rPr>
            </w:pPr>
            <w:r w:rsidRPr="00536D15">
              <w:rPr>
                <w:b/>
              </w:rPr>
              <w:t>Climb and Descent</w:t>
            </w:r>
          </w:p>
          <w:p w14:paraId="66467843" w14:textId="77777777" w:rsidR="00536D15" w:rsidRPr="00972B52" w:rsidRDefault="00536D15" w:rsidP="009844E5">
            <w:r w:rsidRPr="00972B52">
              <w:t xml:space="preserve">When necessary to reject the clearance due to aircraft performance, it is recommended the crew to include a reject reason with their clearance rejection DM. If a reason for not accepting the higher altitude is due to other than aircraft performance, then a </w:t>
            </w:r>
            <w:r w:rsidR="00DE7EB4" w:rsidRPr="00972B52">
              <w:t>free</w:t>
            </w:r>
            <w:r w:rsidR="00DE7EB4">
              <w:t>-</w:t>
            </w:r>
            <w:r w:rsidRPr="00972B52">
              <w:t>text description of the reason or a voice contact is recommended.</w:t>
            </w:r>
          </w:p>
          <w:p w14:paraId="66467844" w14:textId="77777777" w:rsidR="00DE7EB4" w:rsidRDefault="00DE7EB4" w:rsidP="009844E5"/>
          <w:p w14:paraId="66467845" w14:textId="77777777" w:rsidR="00536D15" w:rsidRDefault="00536D15" w:rsidP="009844E5">
            <w:r w:rsidRPr="00972B52">
              <w:t>Re</w:t>
            </w:r>
            <w:r>
              <w:t>duce the complexity of the UMs.</w:t>
            </w:r>
          </w:p>
          <w:p w14:paraId="66467846" w14:textId="77777777" w:rsidR="00536D15" w:rsidRPr="00972B52" w:rsidRDefault="00536D15" w:rsidP="009844E5"/>
          <w:p w14:paraId="66467847" w14:textId="77777777" w:rsidR="00536D15" w:rsidRPr="00536D15" w:rsidRDefault="00536D15" w:rsidP="009844E5">
            <w:pPr>
              <w:rPr>
                <w:b/>
              </w:rPr>
            </w:pPr>
            <w:r w:rsidRPr="00536D15">
              <w:rPr>
                <w:b/>
              </w:rPr>
              <w:t>Dialable Uplinks (Boeing 787)</w:t>
            </w:r>
          </w:p>
          <w:p w14:paraId="66467848" w14:textId="77777777" w:rsidR="00536D15" w:rsidRPr="008E2197" w:rsidRDefault="00536D15" w:rsidP="00A07930">
            <w:pPr>
              <w:pStyle w:val="ListBullet"/>
            </w:pPr>
            <w:r w:rsidRPr="00972B52">
              <w:t>When</w:t>
            </w:r>
            <w:r w:rsidR="00DE7EB4" w:rsidRPr="00972B52">
              <w:t xml:space="preserve"> the CPDLC avionics communication management function (CMF)</w:t>
            </w:r>
            <w:r w:rsidR="00DE7EB4">
              <w:t xml:space="preserve"> receives</w:t>
            </w:r>
            <w:r w:rsidRPr="00972B52">
              <w:t xml:space="preserve"> “UM20: CLIMB TO [FL350]</w:t>
            </w:r>
            <w:r w:rsidR="00DE7EB4">
              <w:t>,</w:t>
            </w:r>
            <w:r w:rsidRPr="00972B52">
              <w:t xml:space="preserve">” the 35000 altitude value is displayed in the lower half of the MCP ALT window after the uplink has been ACCEPT’ed. The displayed altitude value is a visual aid to help the pilot dial the correct altitude in the MPC ATL window. </w:t>
            </w:r>
            <w:r w:rsidRPr="008E2197">
              <w:t xml:space="preserve">See </w:t>
            </w:r>
            <w:r w:rsidR="0094752E">
              <w:fldChar w:fldCharType="begin"/>
            </w:r>
            <w:r w:rsidR="0094752E">
              <w:instrText xml:space="preserve"> REF _Ref300929744 \h  \* MERGEFORMAT </w:instrText>
            </w:r>
            <w:r w:rsidR="0094752E">
              <w:fldChar w:fldCharType="separate"/>
            </w:r>
            <w:r w:rsidR="00FE1A86" w:rsidRPr="008003AF">
              <w:t xml:space="preserve">Figure </w:t>
            </w:r>
            <w:r w:rsidR="00FE1A86">
              <w:rPr>
                <w:noProof/>
              </w:rPr>
              <w:t>3</w:t>
            </w:r>
            <w:r w:rsidR="00FE1A86" w:rsidRPr="008003AF">
              <w:rPr>
                <w:noProof/>
              </w:rPr>
              <w:noBreakHyphen/>
            </w:r>
            <w:r w:rsidR="00FE1A86">
              <w:rPr>
                <w:noProof/>
              </w:rPr>
              <w:t>1</w:t>
            </w:r>
            <w:r w:rsidR="0094752E">
              <w:fldChar w:fldCharType="end"/>
            </w:r>
            <w:r w:rsidRPr="008E2197">
              <w:t>for a graphical representation.</w:t>
            </w:r>
          </w:p>
          <w:p w14:paraId="66467849" w14:textId="77777777" w:rsidR="00536D15" w:rsidRPr="00972B52" w:rsidRDefault="00536D15" w:rsidP="00A07930">
            <w:pPr>
              <w:pStyle w:val="ListBullet"/>
              <w:rPr>
                <w:color w:val="000000"/>
                <w:sz w:val="20"/>
                <w:szCs w:val="18"/>
              </w:rPr>
            </w:pPr>
            <w:r w:rsidRPr="00972B52">
              <w:t xml:space="preserve">The CMF also uses the altitude value to provide another pilot visual aid </w:t>
            </w:r>
            <w:r w:rsidR="00DE7EB4">
              <w:t xml:space="preserve">when </w:t>
            </w:r>
            <w:r w:rsidRPr="00972B52">
              <w:t>using dial feedback.  When the pilot dials the altitude in the MPC ALT window to match the uplinked altitude value, the alphanumeric altitude value contained in the UM displayed in the AUX panel and the on the MFD if the UM is displayed from the ATC page, the text turns from white to green. This feature is called “dialable” and the UM is a “dialable” UM.</w:t>
            </w:r>
          </w:p>
        </w:tc>
      </w:tr>
      <w:tr w:rsidR="00536D15" w:rsidRPr="00D30CA2" w14:paraId="66467852" w14:textId="77777777" w:rsidTr="00536D15">
        <w:trPr>
          <w:cantSplit/>
        </w:trPr>
        <w:tc>
          <w:tcPr>
            <w:tcW w:w="2086" w:type="dxa"/>
            <w:tcBorders>
              <w:top w:val="single" w:sz="4" w:space="0" w:color="000000"/>
              <w:left w:val="single" w:sz="4" w:space="0" w:color="000000"/>
              <w:bottom w:val="single" w:sz="4" w:space="0" w:color="000000"/>
              <w:right w:val="single" w:sz="4" w:space="0" w:color="000000"/>
            </w:tcBorders>
          </w:tcPr>
          <w:p w14:paraId="6646784B" w14:textId="77777777" w:rsidR="00536D15" w:rsidRPr="000126FF" w:rsidRDefault="00536D15" w:rsidP="00E0476B">
            <w:pPr>
              <w:rPr>
                <w:b/>
              </w:rPr>
            </w:pPr>
            <w:r w:rsidRPr="000126FF">
              <w:rPr>
                <w:b/>
              </w:rPr>
              <w:t>UM027: CLIMB TO REACH [</w:t>
            </w:r>
            <w:r w:rsidRPr="000126FF">
              <w:rPr>
                <w:b/>
                <w:i/>
              </w:rPr>
              <w:t>level</w:t>
            </w:r>
            <w:r w:rsidRPr="000126FF">
              <w:rPr>
                <w:b/>
              </w:rPr>
              <w:t>] BY [</w:t>
            </w:r>
            <w:r w:rsidRPr="000126FF">
              <w:rPr>
                <w:b/>
                <w:i/>
              </w:rPr>
              <w:t>position</w:t>
            </w:r>
            <w:r w:rsidRPr="000126FF">
              <w:rPr>
                <w:b/>
              </w:rPr>
              <w:t>]</w:t>
            </w:r>
          </w:p>
        </w:tc>
        <w:tc>
          <w:tcPr>
            <w:tcW w:w="8246" w:type="dxa"/>
            <w:gridSpan w:val="3"/>
            <w:tcBorders>
              <w:top w:val="single" w:sz="4" w:space="0" w:color="000000"/>
              <w:left w:val="single" w:sz="4" w:space="0" w:color="000000"/>
              <w:bottom w:val="single" w:sz="4" w:space="0" w:color="000000"/>
              <w:right w:val="single" w:sz="4" w:space="0" w:color="000000"/>
            </w:tcBorders>
            <w:shd w:val="clear" w:color="auto" w:fill="auto"/>
            <w:tcMar>
              <w:top w:w="29" w:type="dxa"/>
              <w:left w:w="115" w:type="dxa"/>
              <w:bottom w:w="29" w:type="dxa"/>
              <w:right w:w="115" w:type="dxa"/>
            </w:tcMar>
          </w:tcPr>
          <w:p w14:paraId="6646784C" w14:textId="77777777" w:rsidR="00536D15" w:rsidRPr="008C4AA5" w:rsidRDefault="00536D15" w:rsidP="00A07930">
            <w:pPr>
              <w:pStyle w:val="ListBullet"/>
            </w:pPr>
            <w:r w:rsidRPr="008C4AA5">
              <w:t>UM27 is not loadable</w:t>
            </w:r>
            <w:r w:rsidR="00DE7EB4" w:rsidRPr="008C4AA5">
              <w:t>.</w:t>
            </w:r>
            <w:r w:rsidRPr="008C4AA5">
              <w:t xml:space="preserve"> </w:t>
            </w:r>
          </w:p>
          <w:p w14:paraId="6646784D" w14:textId="77777777" w:rsidR="00536D15" w:rsidRPr="008C4AA5" w:rsidRDefault="00536D15" w:rsidP="00A07930">
            <w:pPr>
              <w:pStyle w:val="ListBullet"/>
            </w:pPr>
            <w:r w:rsidRPr="008C4AA5">
              <w:t>UM27 is dialable for B777 and B787 (altitude is displayed in the MCP altitude window as a prompt only)</w:t>
            </w:r>
            <w:r w:rsidR="00DE7EB4" w:rsidRPr="008C4AA5">
              <w:t>.</w:t>
            </w:r>
            <w:r w:rsidR="008C4AA5" w:rsidRPr="008C4AA5">
              <w:t xml:space="preserve"> </w:t>
            </w:r>
          </w:p>
          <w:p w14:paraId="6646784E" w14:textId="77777777" w:rsidR="00536D15" w:rsidRPr="008C4AA5" w:rsidRDefault="00536D15" w:rsidP="00A07930">
            <w:pPr>
              <w:pStyle w:val="ListBullet"/>
            </w:pPr>
            <w:r w:rsidRPr="008C4AA5">
              <w:t xml:space="preserve">The FMS calculates </w:t>
            </w:r>
            <w:r w:rsidR="00DE7EB4" w:rsidRPr="008C4AA5">
              <w:t xml:space="preserve">whether </w:t>
            </w:r>
            <w:r w:rsidRPr="008C4AA5">
              <w:t>the aircraft can meet the altitude crossing restriction only after it the pilot executes the modified flight plan. If the crossing restriction is “tight</w:t>
            </w:r>
            <w:r w:rsidR="008C4AA5" w:rsidRPr="008C4AA5">
              <w:t>,</w:t>
            </w:r>
            <w:r w:rsidRPr="008C4AA5">
              <w:t>” then the crew could use the FMS to calculate the aircraft climb performance. The crew could change the vertical navigation mode to ALT HOLD to allow the FMS to calculate the aircraft performance. If the aircraft can make the crossing restriction the crew can return to VNAV and ACCEPT the clearance. If not, reject the clearance and maintain present altitude.  This may be a technique to the procedural step of verifying compliance with the ATC clearance. The crew is responsible for ensuring clearance compliance.</w:t>
            </w:r>
          </w:p>
          <w:p w14:paraId="6646784F" w14:textId="77777777" w:rsidR="00536D15" w:rsidRPr="008C4AA5" w:rsidRDefault="00536D15" w:rsidP="00A07930">
            <w:pPr>
              <w:pStyle w:val="ListBullet"/>
            </w:pPr>
            <w:r w:rsidRPr="008C4AA5">
              <w:t xml:space="preserve">If there is any question of meeting the climb restriction, the crew will usually enter the waypoint in the FMS to check </w:t>
            </w:r>
            <w:r w:rsidR="008C4AA5" w:rsidRPr="008C4AA5">
              <w:t xml:space="preserve">whether </w:t>
            </w:r>
            <w:r w:rsidRPr="008C4AA5">
              <w:t xml:space="preserve">the aircraft can make the climb restriction. </w:t>
            </w:r>
          </w:p>
          <w:p w14:paraId="66467850" w14:textId="77777777" w:rsidR="00536D15" w:rsidRPr="008C4AA5" w:rsidRDefault="00536D15" w:rsidP="00A07930">
            <w:pPr>
              <w:pStyle w:val="ListBullet"/>
            </w:pPr>
            <w:r w:rsidRPr="008C4AA5">
              <w:t xml:space="preserve">It is important for the crew to verify </w:t>
            </w:r>
            <w:r w:rsidR="008C4AA5" w:rsidRPr="008C4AA5">
              <w:t xml:space="preserve">that </w:t>
            </w:r>
            <w:r w:rsidRPr="008C4AA5">
              <w:t>the aircraft can meet the climb (or descent) restriction prior to accepting the clearance because of the inherent delay of CPDLC.</w:t>
            </w:r>
          </w:p>
          <w:p w14:paraId="66467851" w14:textId="77777777" w:rsidR="00536D15" w:rsidRPr="00D90062" w:rsidRDefault="00536D15" w:rsidP="00D90062">
            <w:pPr>
              <w:pStyle w:val="ListBullet"/>
            </w:pPr>
            <w:r w:rsidRPr="008C4AA5">
              <w:t>The controller does not have a UM that gives an along –track altitude restriction such as [position] = [10 NM WEST OF ENL]. Therefore, the controller must create a Latitude/Longitude or Place, Bearing, Distance (PBD) waypoint and will most likely not be exactly on the track. The controller</w:t>
            </w:r>
            <w:r w:rsidR="008C4AA5" w:rsidRPr="008C4AA5">
              <w:t xml:space="preserve"> must</w:t>
            </w:r>
            <w:r w:rsidRPr="008C4AA5">
              <w:t xml:space="preserve"> then clear the crew direct to the waypoint or insert the waypoint into their flight plan (UM83), then clear them “REST OF ROUTE UNCHANGED</w:t>
            </w:r>
            <w:r w:rsidR="008C4AA5" w:rsidRPr="008C4AA5">
              <w:t>.</w:t>
            </w:r>
            <w:r w:rsidRPr="008C4AA5">
              <w:t>” This creates a route discontinuity and an assumption</w:t>
            </w:r>
            <w:r w:rsidR="008C4AA5" w:rsidRPr="008C4AA5">
              <w:t xml:space="preserve"> that</w:t>
            </w:r>
            <w:r w:rsidRPr="008C4AA5">
              <w:t xml:space="preserve"> the crew can remove the discontinuity</w:t>
            </w:r>
            <w:r w:rsidR="008C4AA5" w:rsidRPr="008C4AA5">
              <w:t>, s</w:t>
            </w:r>
            <w:r w:rsidRPr="008C4AA5">
              <w:t xml:space="preserve">o for the controller to give a waypoint restriction where there is NO waypoint, the controller must define a waypoint, clear </w:t>
            </w:r>
            <w:r w:rsidR="008C4AA5" w:rsidRPr="008C4AA5">
              <w:t xml:space="preserve">the aircraft </w:t>
            </w:r>
            <w:r w:rsidRPr="008C4AA5">
              <w:t>to that waypoint, then give the climb/descent restriction at that waypoint.</w:t>
            </w:r>
          </w:p>
        </w:tc>
      </w:tr>
      <w:tr w:rsidR="00536D15" w:rsidRPr="00D30CA2" w14:paraId="6646785D" w14:textId="77777777" w:rsidTr="00536D15">
        <w:tc>
          <w:tcPr>
            <w:tcW w:w="2086" w:type="dxa"/>
            <w:tcBorders>
              <w:top w:val="single" w:sz="4" w:space="0" w:color="000000"/>
              <w:left w:val="single" w:sz="4" w:space="0" w:color="000000"/>
              <w:bottom w:val="single" w:sz="4" w:space="0" w:color="000000"/>
              <w:right w:val="single" w:sz="4" w:space="0" w:color="000000"/>
            </w:tcBorders>
          </w:tcPr>
          <w:p w14:paraId="66467853" w14:textId="77777777" w:rsidR="00536D15" w:rsidRPr="000126FF" w:rsidRDefault="00536D15" w:rsidP="00E0476B">
            <w:r w:rsidRPr="000126FF">
              <w:rPr>
                <w:b/>
              </w:rPr>
              <w:t>UM047: CROSS [</w:t>
            </w:r>
            <w:r w:rsidRPr="000126FF">
              <w:rPr>
                <w:b/>
                <w:i/>
              </w:rPr>
              <w:t>position</w:t>
            </w:r>
            <w:r w:rsidRPr="000126FF">
              <w:rPr>
                <w:b/>
              </w:rPr>
              <w:t>] AT OR ABOVE [</w:t>
            </w:r>
            <w:r w:rsidRPr="000126FF">
              <w:rPr>
                <w:b/>
                <w:i/>
              </w:rPr>
              <w:t>level</w:t>
            </w:r>
            <w:r w:rsidRPr="000126FF">
              <w:rPr>
                <w:b/>
              </w:rPr>
              <w:t>]  (climb)</w:t>
            </w:r>
          </w:p>
        </w:tc>
        <w:tc>
          <w:tcPr>
            <w:tcW w:w="8246" w:type="dxa"/>
            <w:gridSpan w:val="3"/>
            <w:tcBorders>
              <w:top w:val="single" w:sz="4" w:space="0" w:color="000000"/>
              <w:left w:val="single" w:sz="4" w:space="0" w:color="000000"/>
              <w:bottom w:val="single" w:sz="4" w:space="0" w:color="000000"/>
              <w:right w:val="single" w:sz="4" w:space="0" w:color="000000"/>
            </w:tcBorders>
            <w:shd w:val="clear" w:color="auto" w:fill="auto"/>
            <w:tcMar>
              <w:top w:w="29" w:type="dxa"/>
              <w:left w:w="115" w:type="dxa"/>
              <w:bottom w:w="29" w:type="dxa"/>
              <w:right w:w="115" w:type="dxa"/>
            </w:tcMar>
          </w:tcPr>
          <w:p w14:paraId="66467854" w14:textId="77777777" w:rsidR="00536D15" w:rsidRPr="00972B52" w:rsidRDefault="00536D15" w:rsidP="00536D15">
            <w:r w:rsidRPr="00972B52">
              <w:t xml:space="preserve">This is a </w:t>
            </w:r>
            <w:r w:rsidR="008D784C" w:rsidRPr="00972B52">
              <w:t xml:space="preserve">loadable </w:t>
            </w:r>
            <w:r w:rsidRPr="00972B52">
              <w:t>clearance on the B787 and B777.  The LOAD and CANCEL buttons are near each other.  Should the crew mistakenly press the CANCEL button, then the ATC Windows blank and the message is not displayed.  To retrieve the message</w:t>
            </w:r>
            <w:r w:rsidR="008D784C">
              <w:t>,</w:t>
            </w:r>
            <w:r w:rsidRPr="00972B52">
              <w:t xml:space="preserve"> the crew </w:t>
            </w:r>
            <w:r w:rsidR="008D784C">
              <w:t>must</w:t>
            </w:r>
            <w:r w:rsidRPr="00972B52">
              <w:t xml:space="preserve"> access the ATC LOG.</w:t>
            </w:r>
          </w:p>
          <w:p w14:paraId="66467855" w14:textId="77777777" w:rsidR="00536D15" w:rsidRPr="00972B52" w:rsidRDefault="00536D15" w:rsidP="009844E5"/>
          <w:p w14:paraId="66467856" w14:textId="77777777" w:rsidR="00536D15" w:rsidRPr="00972B52" w:rsidRDefault="00536D15" w:rsidP="009844E5">
            <w:r w:rsidRPr="00972B52">
              <w:t>Before accepting UM47, the crew should be satisfied that the aircraft can make the climb restriction.</w:t>
            </w:r>
          </w:p>
          <w:p w14:paraId="66467857" w14:textId="77777777" w:rsidR="00536D15" w:rsidRPr="00972B52" w:rsidRDefault="00536D15" w:rsidP="009844E5">
            <w:pPr>
              <w:pStyle w:val="ListBullet"/>
            </w:pPr>
            <w:r w:rsidRPr="00972B52">
              <w:t xml:space="preserve">If the FMC predicts the airplane will not reach an altitude constraint, the FMS-CDU message: </w:t>
            </w:r>
            <w:r w:rsidRPr="00536D15">
              <w:rPr>
                <w:b/>
              </w:rPr>
              <w:t>UNABLE NEXT ALTITUDE</w:t>
            </w:r>
            <w:r w:rsidRPr="00972B52">
              <w:t xml:space="preserve"> displays. </w:t>
            </w:r>
            <w:r w:rsidR="0017423B" w:rsidRPr="00972B52">
              <w:t>Speed intervention can be used by pushing the IAS/MACH selector and manually setting a lower</w:t>
            </w:r>
            <w:r w:rsidR="0017423B">
              <w:t xml:space="preserve"> </w:t>
            </w:r>
            <w:r w:rsidR="0017423B" w:rsidRPr="00972B52">
              <w:t>airspeed to provide a steeper climb.</w:t>
            </w:r>
          </w:p>
          <w:p w14:paraId="66467858" w14:textId="77777777" w:rsidR="00536D15" w:rsidRPr="00972B52" w:rsidRDefault="00536D15" w:rsidP="00A07930">
            <w:pPr>
              <w:pStyle w:val="ListBullet"/>
            </w:pPr>
            <w:r w:rsidRPr="00972B52">
              <w:t>The same thing is done using VNAV CLB page by selecting a slower climb speed or the MAX RATE or MAX ANGLE speed.</w:t>
            </w:r>
          </w:p>
          <w:p w14:paraId="66467859" w14:textId="77777777" w:rsidR="00536D15" w:rsidRPr="00972B52" w:rsidRDefault="00536D15" w:rsidP="00A07930">
            <w:pPr>
              <w:pStyle w:val="ListBullet"/>
            </w:pPr>
            <w:r w:rsidRPr="00972B52">
              <w:t>If “A” is omitted</w:t>
            </w:r>
            <w:r w:rsidR="008C4AA5">
              <w:t>,</w:t>
            </w:r>
            <w:r w:rsidRPr="00972B52">
              <w:t xml:space="preserve"> the A/C will most likely level off at FL270 prior to FRANC and then continue to climb after passing. </w:t>
            </w:r>
          </w:p>
          <w:p w14:paraId="6646785A" w14:textId="77777777" w:rsidR="00536D15" w:rsidRPr="00972B52" w:rsidRDefault="00536D15" w:rsidP="00A07930">
            <w:pPr>
              <w:pStyle w:val="ListBullet"/>
            </w:pPr>
            <w:r w:rsidRPr="00972B52">
              <w:t>If 27000 is set in the MCP, the A/C will level off at FL270.</w:t>
            </w:r>
          </w:p>
          <w:p w14:paraId="6646785B" w14:textId="77777777" w:rsidR="00536D15" w:rsidRPr="00972B52" w:rsidRDefault="00536D15" w:rsidP="009844E5"/>
          <w:p w14:paraId="6646785C" w14:textId="77777777" w:rsidR="00536D15" w:rsidRPr="00972B52" w:rsidRDefault="00536D15" w:rsidP="008C4AA5">
            <w:pPr>
              <w:rPr>
                <w:highlight w:val="yellow"/>
              </w:rPr>
            </w:pPr>
            <w:r w:rsidRPr="00972B52">
              <w:t>It is recommended that the crew always enter the crossing restriction in the LEGS page</w:t>
            </w:r>
            <w:r w:rsidR="008C4AA5">
              <w:t xml:space="preserve">. </w:t>
            </w:r>
            <w:r w:rsidRPr="00972B52">
              <w:t>Crew will verify that the A/C can meet the crossing restriction. The FMS will annunciate if the A/C cannot meet the crossing restriction by annunciating “UNABLE NEXT ALTITUDE” in the FMS scratchpad.</w:t>
            </w:r>
          </w:p>
        </w:tc>
      </w:tr>
      <w:tr w:rsidR="00536D15" w:rsidRPr="00D30CA2" w14:paraId="66467868" w14:textId="77777777" w:rsidTr="00536D15">
        <w:trPr>
          <w:gridAfter w:val="1"/>
          <w:wAfter w:w="36" w:type="dxa"/>
          <w:cantSplit/>
        </w:trPr>
        <w:tc>
          <w:tcPr>
            <w:tcW w:w="2086" w:type="dxa"/>
            <w:tcBorders>
              <w:top w:val="single" w:sz="4" w:space="0" w:color="000000"/>
              <w:left w:val="single" w:sz="4" w:space="0" w:color="000000"/>
              <w:bottom w:val="single" w:sz="4" w:space="0" w:color="000000"/>
              <w:right w:val="single" w:sz="4" w:space="0" w:color="000000"/>
            </w:tcBorders>
          </w:tcPr>
          <w:p w14:paraId="6646785E" w14:textId="77777777" w:rsidR="00536D15" w:rsidRPr="000126FF" w:rsidRDefault="00536D15" w:rsidP="00E0476B">
            <w:pPr>
              <w:rPr>
                <w:b/>
              </w:rPr>
            </w:pPr>
            <w:r w:rsidRPr="000126FF">
              <w:rPr>
                <w:rFonts w:ascii="Times New Roman Bold" w:hAnsi="Times New Roman Bold"/>
                <w:b/>
                <w:caps/>
              </w:rPr>
              <w:t>UM049: CROsS [</w:t>
            </w:r>
            <w:r w:rsidRPr="000126FF">
              <w:rPr>
                <w:rFonts w:ascii="Times New Roman Bold" w:hAnsi="Times New Roman Bold"/>
                <w:b/>
                <w:i/>
                <w:caps/>
              </w:rPr>
              <w:t>position</w:t>
            </w:r>
            <w:r w:rsidRPr="000126FF">
              <w:rPr>
                <w:rFonts w:ascii="Times New Roman Bold" w:hAnsi="Times New Roman Bold"/>
                <w:b/>
                <w:caps/>
              </w:rPr>
              <w:t>] AT AND MAINTAIN [</w:t>
            </w:r>
            <w:r w:rsidRPr="000126FF">
              <w:rPr>
                <w:rFonts w:ascii="Times New Roman Bold" w:hAnsi="Times New Roman Bold"/>
                <w:b/>
                <w:i/>
                <w:caps/>
              </w:rPr>
              <w:t>level</w:t>
            </w:r>
            <w:r w:rsidRPr="000126FF">
              <w:rPr>
                <w:rFonts w:ascii="Times New Roman Bold" w:hAnsi="Times New Roman Bold"/>
                <w:b/>
                <w:caps/>
              </w:rPr>
              <w:t xml:space="preserve">] </w:t>
            </w:r>
          </w:p>
        </w:tc>
        <w:tc>
          <w:tcPr>
            <w:tcW w:w="8210" w:type="dxa"/>
            <w:gridSpan w:val="2"/>
            <w:tcBorders>
              <w:top w:val="single" w:sz="4" w:space="0" w:color="000000"/>
              <w:left w:val="single" w:sz="4" w:space="0" w:color="000000"/>
              <w:bottom w:val="single" w:sz="4" w:space="0" w:color="000000"/>
              <w:right w:val="single" w:sz="4" w:space="0" w:color="000000"/>
            </w:tcBorders>
            <w:shd w:val="clear" w:color="auto" w:fill="auto"/>
            <w:tcMar>
              <w:top w:w="29" w:type="dxa"/>
              <w:left w:w="115" w:type="dxa"/>
              <w:bottom w:w="29" w:type="dxa"/>
              <w:right w:w="115" w:type="dxa"/>
            </w:tcMar>
          </w:tcPr>
          <w:p w14:paraId="6646785F" w14:textId="77777777" w:rsidR="00536D15" w:rsidRPr="00972B52" w:rsidRDefault="00536D15" w:rsidP="009844E5">
            <w:r w:rsidRPr="00972B52">
              <w:t xml:space="preserve">This is a </w:t>
            </w:r>
            <w:r w:rsidR="008D784C" w:rsidRPr="00972B52">
              <w:t xml:space="preserve">loadable </w:t>
            </w:r>
            <w:r w:rsidRPr="00972B52">
              <w:t xml:space="preserve">clearance on the B787 and B777.  The LOAD and CANCEL buttons are near each other.  Should the crew mistakenly press the CANCEL button, then the ATC Windows blank and the message is not displayed.  To retrieve the message the crew </w:t>
            </w:r>
            <w:r w:rsidR="008D784C">
              <w:t>must</w:t>
            </w:r>
            <w:r w:rsidRPr="00972B52">
              <w:t xml:space="preserve"> access the ATC LOG.</w:t>
            </w:r>
          </w:p>
          <w:p w14:paraId="66467860" w14:textId="77777777" w:rsidR="00536D15" w:rsidRPr="00972B52" w:rsidRDefault="00536D15" w:rsidP="009844E5"/>
          <w:p w14:paraId="66467861" w14:textId="77777777" w:rsidR="00536D15" w:rsidRPr="00972B52" w:rsidRDefault="00536D15" w:rsidP="00536D15">
            <w:r w:rsidRPr="00972B52">
              <w:t>Before accepting UM49, the crew should be satisfied that the aircraft can make the climb restriction.</w:t>
            </w:r>
          </w:p>
          <w:p w14:paraId="66467862" w14:textId="77777777" w:rsidR="00536D15" w:rsidRPr="00972B52" w:rsidRDefault="00536D15" w:rsidP="009844E5"/>
          <w:p w14:paraId="66467863" w14:textId="77777777" w:rsidR="00536D15" w:rsidRPr="00972B52" w:rsidRDefault="00536D15" w:rsidP="009844E5">
            <w:r w:rsidRPr="00972B52">
              <w:t>It is recommended that the crew always enter the crossing restriction in the LEGS page</w:t>
            </w:r>
            <w:r w:rsidR="008C4AA5">
              <w:t xml:space="preserve">. </w:t>
            </w:r>
            <w:r w:rsidRPr="00972B52">
              <w:t>Crew will verify that the A/C can meet the crossing restriction. The FMS will annunciate if the A/C cannot meet the crossing restriction by annunciating “UNABLE NEXT ALTITUDE” in the FMS scratchpad.</w:t>
            </w:r>
          </w:p>
          <w:p w14:paraId="66467864" w14:textId="77777777" w:rsidR="00536D15" w:rsidRPr="00972B52" w:rsidRDefault="00536D15" w:rsidP="009844E5"/>
          <w:p w14:paraId="66467865" w14:textId="77777777" w:rsidR="00536D15" w:rsidRPr="00972B52" w:rsidRDefault="00536D15" w:rsidP="009844E5">
            <w:r w:rsidRPr="00972B52">
              <w:t>The FMS will climb the A/C as soon as the new clearance altitude is entered in VNAV page and the MCP ALT window is set. If the crew wants to delay the climb, it is recommended that the MCP ALT window be used to initiate the climb.</w:t>
            </w:r>
          </w:p>
          <w:p w14:paraId="66467866" w14:textId="77777777" w:rsidR="00536D15" w:rsidRPr="00972B52" w:rsidRDefault="00536D15" w:rsidP="009844E5"/>
          <w:p w14:paraId="66467867" w14:textId="77777777" w:rsidR="00536D15" w:rsidRPr="00972B52" w:rsidRDefault="00536D15" w:rsidP="009844E5">
            <w:r w:rsidRPr="00972B52">
              <w:t>A crew error could start the climb earlier than the crew wants, because setting the cleared altitude (e.g. FL350) in the MCP ALT window and setting 350 in the VNAV CRZ page and clicking EXEC will start the A/C climb to 350.</w:t>
            </w:r>
          </w:p>
        </w:tc>
      </w:tr>
      <w:tr w:rsidR="00536D15" w:rsidRPr="00D30CA2" w14:paraId="66467875" w14:textId="77777777" w:rsidTr="00536D15">
        <w:trPr>
          <w:gridAfter w:val="1"/>
          <w:wAfter w:w="36" w:type="dxa"/>
        </w:trPr>
        <w:tc>
          <w:tcPr>
            <w:tcW w:w="2086" w:type="dxa"/>
            <w:tcBorders>
              <w:top w:val="single" w:sz="4" w:space="0" w:color="000000"/>
              <w:left w:val="single" w:sz="4" w:space="0" w:color="000000"/>
              <w:bottom w:val="single" w:sz="4" w:space="0" w:color="000000"/>
              <w:right w:val="single" w:sz="4" w:space="0" w:color="000000"/>
            </w:tcBorders>
          </w:tcPr>
          <w:p w14:paraId="66467869" w14:textId="77777777" w:rsidR="00536D15" w:rsidRPr="000126FF" w:rsidRDefault="00536D15" w:rsidP="00E0476B">
            <w:pPr>
              <w:rPr>
                <w:rFonts w:ascii="Arial" w:hAnsi="Arial" w:cs="Arial"/>
                <w:b/>
              </w:rPr>
            </w:pPr>
            <w:r w:rsidRPr="000126FF">
              <w:rPr>
                <w:rFonts w:ascii="Times New Roman Bold" w:hAnsi="Times New Roman Bold"/>
                <w:caps/>
              </w:rPr>
              <w:t>UM050: CROSS [</w:t>
            </w:r>
            <w:r w:rsidRPr="000126FF">
              <w:rPr>
                <w:rFonts w:ascii="Times New Roman Bold" w:hAnsi="Times New Roman Bold"/>
                <w:i/>
                <w:caps/>
              </w:rPr>
              <w:t>position</w:t>
            </w:r>
            <w:r w:rsidRPr="000126FF">
              <w:rPr>
                <w:rFonts w:ascii="Times New Roman Bold" w:hAnsi="Times New Roman Bold"/>
                <w:caps/>
              </w:rPr>
              <w:t>] BETWEEN [</w:t>
            </w:r>
            <w:r w:rsidRPr="000126FF">
              <w:rPr>
                <w:rFonts w:ascii="Times New Roman Bold" w:hAnsi="Times New Roman Bold"/>
                <w:i/>
                <w:caps/>
              </w:rPr>
              <w:t>level</w:t>
            </w:r>
            <w:r w:rsidRPr="000126FF">
              <w:rPr>
                <w:rFonts w:ascii="Times New Roman Bold" w:hAnsi="Times New Roman Bold"/>
                <w:caps/>
              </w:rPr>
              <w:t>] AND [</w:t>
            </w:r>
            <w:r w:rsidRPr="000126FF">
              <w:rPr>
                <w:rFonts w:ascii="Times New Roman Bold" w:hAnsi="Times New Roman Bold"/>
                <w:i/>
                <w:caps/>
              </w:rPr>
              <w:t>level</w:t>
            </w:r>
            <w:r w:rsidRPr="000126FF">
              <w:rPr>
                <w:rFonts w:ascii="Times New Roman Bold" w:hAnsi="Times New Roman Bold"/>
                <w:caps/>
              </w:rPr>
              <w:t>]</w:t>
            </w:r>
          </w:p>
        </w:tc>
        <w:tc>
          <w:tcPr>
            <w:tcW w:w="8210" w:type="dxa"/>
            <w:gridSpan w:val="2"/>
            <w:tcBorders>
              <w:top w:val="single" w:sz="4" w:space="0" w:color="000000"/>
              <w:left w:val="single" w:sz="4" w:space="0" w:color="000000"/>
              <w:bottom w:val="single" w:sz="4" w:space="0" w:color="000000"/>
              <w:right w:val="single" w:sz="4" w:space="0" w:color="000000"/>
            </w:tcBorders>
            <w:shd w:val="clear" w:color="auto" w:fill="auto"/>
            <w:tcMar>
              <w:top w:w="29" w:type="dxa"/>
              <w:left w:w="115" w:type="dxa"/>
              <w:bottom w:w="29" w:type="dxa"/>
              <w:right w:w="115" w:type="dxa"/>
            </w:tcMar>
          </w:tcPr>
          <w:p w14:paraId="6646786A" w14:textId="77777777" w:rsidR="00536D15" w:rsidRPr="00972B52" w:rsidRDefault="00536D15" w:rsidP="00A07930">
            <w:r w:rsidRPr="00972B52">
              <w:t xml:space="preserve">UM50 is loadable on the B787 and B777. UM20: CLIMB TO [level] is NOT loadable, but is dialable. When the crew received UM20 concatenated with UM50 they will dial in the cleared altitude from UM20 and load the altitude restriction contained in UM50. </w:t>
            </w:r>
          </w:p>
          <w:p w14:paraId="6646786B" w14:textId="77777777" w:rsidR="00536D15" w:rsidRDefault="00536D15" w:rsidP="009844E5"/>
          <w:p w14:paraId="6646786C" w14:textId="77777777" w:rsidR="00536D15" w:rsidRPr="00972B52" w:rsidRDefault="00536D15" w:rsidP="009844E5">
            <w:r w:rsidRPr="00972B52">
              <w:t xml:space="preserve">This is a </w:t>
            </w:r>
            <w:r w:rsidR="008D784C" w:rsidRPr="00972B52">
              <w:t xml:space="preserve">loadable </w:t>
            </w:r>
            <w:r w:rsidRPr="00972B52">
              <w:t>clearance on the B787 and B777.  The LOAD and CANCEL buttons are near each other.  Should the crew mistakenly press the CANCEL button, then the ATC Windows blank and the message is not displayed.  To retrieve the message</w:t>
            </w:r>
            <w:r w:rsidR="008D784C">
              <w:t>,</w:t>
            </w:r>
            <w:r w:rsidRPr="00972B52">
              <w:t xml:space="preserve"> the crew </w:t>
            </w:r>
            <w:r w:rsidR="008D784C">
              <w:t>must</w:t>
            </w:r>
            <w:r w:rsidRPr="00972B52">
              <w:t xml:space="preserve"> access the ATC LOG.</w:t>
            </w:r>
          </w:p>
          <w:p w14:paraId="6646786D" w14:textId="77777777" w:rsidR="00536D15" w:rsidRPr="00972B52" w:rsidRDefault="00536D15" w:rsidP="009844E5"/>
          <w:p w14:paraId="6646786E" w14:textId="77777777" w:rsidR="00536D15" w:rsidRPr="00972B52" w:rsidRDefault="00536D15" w:rsidP="009844E5">
            <w:r w:rsidRPr="00972B52">
              <w:t xml:space="preserve">The FMS will display “UNABLE NEXT ALT” scratch pad message if it calculates that the crossing restriction cannot be made. </w:t>
            </w:r>
            <w:r w:rsidR="008C4AA5" w:rsidRPr="00972B52">
              <w:t xml:space="preserve">This </w:t>
            </w:r>
            <w:r w:rsidR="008C4AA5">
              <w:t xml:space="preserve">situation </w:t>
            </w:r>
            <w:r w:rsidRPr="00972B52">
              <w:t>occurs</w:t>
            </w:r>
            <w:r w:rsidR="008C4AA5" w:rsidRPr="00972B52">
              <w:t xml:space="preserve"> only</w:t>
            </w:r>
            <w:r w:rsidRPr="00972B52">
              <w:t xml:space="preserve"> after executing the modification (clicking EXEC key).</w:t>
            </w:r>
          </w:p>
          <w:p w14:paraId="6646786F" w14:textId="77777777" w:rsidR="00536D15" w:rsidRPr="00972B52" w:rsidRDefault="008C4AA5" w:rsidP="009844E5">
            <w:r>
              <w:t xml:space="preserve"> </w:t>
            </w:r>
          </w:p>
          <w:p w14:paraId="66467870" w14:textId="77777777" w:rsidR="00536D15" w:rsidRPr="00972B52" w:rsidRDefault="00536D15" w:rsidP="009844E5">
            <w:r w:rsidRPr="00972B52">
              <w:t xml:space="preserve">This type of clearance in voice communications usually results in negotiations between the crew and the controller. If the crew feels that it might be “tight” making an altitude restriction, they will usually say so immediately. The controller has instant feedback from the crew that they may not be able to make the altitude restriction. The controller will usually tell the crew to do the best they can or give then an altitude they can meet and adjust the other aircraft for separation accordingly. </w:t>
            </w:r>
          </w:p>
          <w:p w14:paraId="66467871" w14:textId="77777777" w:rsidR="00536D15" w:rsidRPr="00972B52" w:rsidRDefault="00536D15" w:rsidP="009844E5"/>
          <w:p w14:paraId="66467872" w14:textId="77777777" w:rsidR="00536D15" w:rsidRDefault="00536D15" w:rsidP="009844E5">
            <w:r w:rsidRPr="00972B52">
              <w:t xml:space="preserve">This type of feedback is necessary for manual separation. The lack of immediate feedback and the CPDLC system delay plus the time spend to check aircraft performance may not be workable for the controller. </w:t>
            </w:r>
          </w:p>
          <w:p w14:paraId="66467873" w14:textId="77777777" w:rsidR="00536D15" w:rsidRPr="00972B52" w:rsidRDefault="00536D15" w:rsidP="009844E5"/>
          <w:p w14:paraId="66467874" w14:textId="77777777" w:rsidR="00536D15" w:rsidRPr="00A07930" w:rsidRDefault="00536D15" w:rsidP="009844E5">
            <w:r w:rsidRPr="00972B52">
              <w:rPr>
                <w:b/>
              </w:rPr>
              <w:t>NOTE</w:t>
            </w:r>
            <w:r w:rsidRPr="00972B52">
              <w:t>: Although there is sometimes lack of formality during negotiations, the JO 7110.65 [</w:t>
            </w:r>
            <w:r w:rsidR="0094752E">
              <w:fldChar w:fldCharType="begin"/>
            </w:r>
            <w:r w:rsidR="0094752E">
              <w:instrText xml:space="preserve"> REF _Ref301252706 \r \h  \* MERGEFORMAT </w:instrText>
            </w:r>
            <w:r w:rsidR="0094752E">
              <w:fldChar w:fldCharType="separate"/>
            </w:r>
            <w:r w:rsidR="00FE1A86">
              <w:t>41</w:t>
            </w:r>
            <w:r w:rsidR="0094752E">
              <w:fldChar w:fldCharType="end"/>
            </w:r>
            <w:r w:rsidRPr="00972B52">
              <w:t>] clearly states: “</w:t>
            </w:r>
            <w:r w:rsidRPr="00972B52">
              <w:rPr>
                <w:i/>
              </w:rPr>
              <w:t>The phrase “do the best you can” or comparable phrases are not valid substitutes for an amended clearance with altitude or speed restrictions.</w:t>
            </w:r>
            <w:r w:rsidRPr="00972B52">
              <w:t xml:space="preserve">” </w:t>
            </w:r>
          </w:p>
        </w:tc>
      </w:tr>
      <w:tr w:rsidR="00536D15" w:rsidRPr="00D30CA2" w14:paraId="6646788F" w14:textId="77777777" w:rsidTr="00536D15">
        <w:trPr>
          <w:gridAfter w:val="1"/>
          <w:wAfter w:w="36" w:type="dxa"/>
        </w:trPr>
        <w:tc>
          <w:tcPr>
            <w:tcW w:w="2086" w:type="dxa"/>
            <w:tcBorders>
              <w:top w:val="single" w:sz="4" w:space="0" w:color="000000"/>
              <w:left w:val="single" w:sz="4" w:space="0" w:color="000000"/>
              <w:bottom w:val="single" w:sz="4" w:space="0" w:color="000000"/>
              <w:right w:val="single" w:sz="4" w:space="0" w:color="000000"/>
            </w:tcBorders>
          </w:tcPr>
          <w:p w14:paraId="66467876" w14:textId="77777777" w:rsidR="00536D15" w:rsidRPr="000126FF" w:rsidRDefault="00536D15" w:rsidP="00E0476B">
            <w:pPr>
              <w:rPr>
                <w:rFonts w:ascii="Arial" w:hAnsi="Arial" w:cs="Arial"/>
                <w:b/>
              </w:rPr>
            </w:pPr>
            <w:r w:rsidRPr="000126FF">
              <w:rPr>
                <w:rFonts w:ascii="Times New Roman Bold" w:hAnsi="Times New Roman Bold"/>
                <w:b/>
                <w:caps/>
              </w:rPr>
              <w:t>UM056: CROSS [</w:t>
            </w:r>
            <w:r w:rsidRPr="000126FF">
              <w:rPr>
                <w:rFonts w:ascii="Times New Roman Bold" w:hAnsi="Times New Roman Bold"/>
                <w:b/>
                <w:i/>
                <w:caps/>
              </w:rPr>
              <w:t>position</w:t>
            </w:r>
            <w:r w:rsidRPr="000126FF">
              <w:rPr>
                <w:rFonts w:ascii="Times New Roman Bold" w:hAnsi="Times New Roman Bold"/>
                <w:b/>
                <w:caps/>
              </w:rPr>
              <w:t>] AT OR LESS THAN [</w:t>
            </w:r>
            <w:r w:rsidRPr="000126FF">
              <w:rPr>
                <w:rFonts w:ascii="Times New Roman Bold" w:hAnsi="Times New Roman Bold"/>
                <w:b/>
                <w:i/>
                <w:caps/>
              </w:rPr>
              <w:t>speed</w:t>
            </w:r>
            <w:r w:rsidRPr="000126FF">
              <w:rPr>
                <w:rFonts w:ascii="Times New Roman Bold" w:hAnsi="Times New Roman Bold"/>
                <w:b/>
                <w:caps/>
              </w:rPr>
              <w:t>]</w:t>
            </w:r>
          </w:p>
        </w:tc>
        <w:tc>
          <w:tcPr>
            <w:tcW w:w="8210" w:type="dxa"/>
            <w:gridSpan w:val="2"/>
            <w:tcBorders>
              <w:top w:val="single" w:sz="4" w:space="0" w:color="000000"/>
              <w:left w:val="single" w:sz="4" w:space="0" w:color="000000"/>
              <w:bottom w:val="single" w:sz="4" w:space="0" w:color="000000"/>
              <w:right w:val="single" w:sz="4" w:space="0" w:color="000000"/>
            </w:tcBorders>
            <w:shd w:val="clear" w:color="auto" w:fill="auto"/>
            <w:tcMar>
              <w:top w:w="29" w:type="dxa"/>
              <w:left w:w="115" w:type="dxa"/>
              <w:bottom w:w="29" w:type="dxa"/>
              <w:right w:w="115" w:type="dxa"/>
            </w:tcMar>
          </w:tcPr>
          <w:p w14:paraId="66467877" w14:textId="77777777" w:rsidR="00536D15" w:rsidRPr="00972B52" w:rsidRDefault="00536D15" w:rsidP="009844E5">
            <w:r w:rsidRPr="00972B52">
              <w:t xml:space="preserve">This is a </w:t>
            </w:r>
            <w:r w:rsidR="008D784C" w:rsidRPr="00972B52">
              <w:t xml:space="preserve">loadable </w:t>
            </w:r>
            <w:r w:rsidRPr="00972B52">
              <w:t>clearance on the B787 and B777.  The LOAD and CANCEL buttons are near each other.  Should the crew mistakenly press the CANCEL button, then the ATC Windows blank and the message is not displayed.  To retrieve the message</w:t>
            </w:r>
            <w:r w:rsidR="008D784C">
              <w:t>,</w:t>
            </w:r>
            <w:r w:rsidRPr="00972B52">
              <w:t xml:space="preserve"> the crew </w:t>
            </w:r>
            <w:r w:rsidR="008D784C">
              <w:t>must</w:t>
            </w:r>
            <w:r w:rsidRPr="00972B52">
              <w:t xml:space="preserve"> access the ATC LOG.</w:t>
            </w:r>
          </w:p>
          <w:p w14:paraId="66467878" w14:textId="77777777" w:rsidR="00536D15" w:rsidRPr="00972B52" w:rsidRDefault="00536D15" w:rsidP="009844E5"/>
          <w:p w14:paraId="66467879" w14:textId="77777777" w:rsidR="00536D15" w:rsidRPr="00972B52" w:rsidRDefault="008C4AA5" w:rsidP="009844E5">
            <w:r w:rsidRPr="00972B52">
              <w:t>FMS</w:t>
            </w:r>
            <w:r>
              <w:t>e</w:t>
            </w:r>
            <w:r w:rsidRPr="00972B52">
              <w:t xml:space="preserve">s </w:t>
            </w:r>
            <w:r w:rsidR="00536D15" w:rsidRPr="00972B52">
              <w:t>are designed to handle waypoint speed crossing restrictions differently for climb and descent. In climb the speed restriction is handled before the waypoint</w:t>
            </w:r>
            <w:r>
              <w:t>,</w:t>
            </w:r>
            <w:r w:rsidR="00536D15" w:rsidRPr="00972B52">
              <w:t xml:space="preserve"> and in the descent the speed restriction is handled after the waypoint. The FMS considers all speed constraints as “at or below” the speed.</w:t>
            </w:r>
          </w:p>
          <w:p w14:paraId="6646787A" w14:textId="77777777" w:rsidR="00536D15" w:rsidRDefault="00536D15" w:rsidP="009844E5"/>
          <w:p w14:paraId="6646787B" w14:textId="77777777" w:rsidR="00536D15" w:rsidRPr="00A07930" w:rsidRDefault="00536D15" w:rsidP="009844E5">
            <w:pPr>
              <w:rPr>
                <w:b/>
              </w:rPr>
            </w:pPr>
            <w:r w:rsidRPr="00A07930">
              <w:rPr>
                <w:b/>
              </w:rPr>
              <w:t xml:space="preserve">Climb:  </w:t>
            </w:r>
          </w:p>
          <w:p w14:paraId="6646787C" w14:textId="77777777" w:rsidR="00536D15" w:rsidRPr="00972B52" w:rsidRDefault="00536D15" w:rsidP="00A07930">
            <w:pPr>
              <w:pStyle w:val="bullet"/>
            </w:pPr>
            <w:r w:rsidRPr="00972B52">
              <w:t>FMS Speed Control prior to Waypoint:</w:t>
            </w:r>
          </w:p>
          <w:p w14:paraId="6646787D" w14:textId="77777777" w:rsidR="00536D15" w:rsidRPr="00972B52" w:rsidRDefault="00536D15" w:rsidP="00FC030D">
            <w:pPr>
              <w:pStyle w:val="NormalIndent"/>
            </w:pPr>
            <w:r w:rsidRPr="00972B52">
              <w:t xml:space="preserve">Assigning an airspeed restriction less than the VNAV CLB airspeed/Mach to a waypoint in the LEGS page will cause the FMS to </w:t>
            </w:r>
            <w:r w:rsidRPr="00972B52">
              <w:rPr>
                <w:b/>
              </w:rPr>
              <w:t>immediately</w:t>
            </w:r>
            <w:r w:rsidRPr="00972B52">
              <w:t xml:space="preserve"> slow to the crossing airspeed, and maintain that airspeed until it passes the waypoint. </w:t>
            </w:r>
          </w:p>
          <w:p w14:paraId="6646787E" w14:textId="77777777" w:rsidR="00536D15" w:rsidRPr="00972B52" w:rsidRDefault="00536D15" w:rsidP="00FC030D">
            <w:pPr>
              <w:pStyle w:val="NormalIndent"/>
            </w:pPr>
            <w:r w:rsidRPr="00972B52">
              <w:t xml:space="preserve">Note that the FMS can NOT cross a fix at airspeed </w:t>
            </w:r>
            <w:r w:rsidRPr="00972B52">
              <w:rPr>
                <w:b/>
              </w:rPr>
              <w:t>greater</w:t>
            </w:r>
            <w:r w:rsidRPr="00972B52">
              <w:t xml:space="preserve"> than the airspeed/Mach displayed in the CLB page LSK L2 position (ECON SPD, TGT SPD, etc.).</w:t>
            </w:r>
          </w:p>
          <w:p w14:paraId="6646787F" w14:textId="77777777" w:rsidR="00536D15" w:rsidRPr="00972B52" w:rsidRDefault="00536D15" w:rsidP="00A07930">
            <w:pPr>
              <w:pStyle w:val="bullet"/>
            </w:pPr>
            <w:r w:rsidRPr="00972B52">
              <w:t>FMS Speed Control after Waypoint:</w:t>
            </w:r>
          </w:p>
          <w:p w14:paraId="66467880" w14:textId="77777777" w:rsidR="00536D15" w:rsidRPr="00972B52" w:rsidRDefault="00536D15" w:rsidP="00D90062">
            <w:pPr>
              <w:ind w:left="319"/>
              <w:rPr>
                <w:szCs w:val="24"/>
              </w:rPr>
            </w:pPr>
            <w:r w:rsidRPr="00972B52">
              <w:t>After the waypoint</w:t>
            </w:r>
            <w:r w:rsidR="008C4AA5">
              <w:t>,</w:t>
            </w:r>
            <w:r w:rsidRPr="00972B52">
              <w:t xml:space="preserve"> the FMS increases speed back to the VNAV CLB airspeed/Mach.  </w:t>
            </w:r>
          </w:p>
          <w:p w14:paraId="66467881" w14:textId="77777777" w:rsidR="00536D15" w:rsidRDefault="00536D15" w:rsidP="009844E5"/>
          <w:p w14:paraId="66467882" w14:textId="77777777" w:rsidR="00536D15" w:rsidRPr="00A07930" w:rsidRDefault="00536D15" w:rsidP="009844E5">
            <w:pPr>
              <w:rPr>
                <w:b/>
              </w:rPr>
            </w:pPr>
            <w:r w:rsidRPr="00A07930">
              <w:rPr>
                <w:b/>
              </w:rPr>
              <w:t xml:space="preserve">Descent: </w:t>
            </w:r>
          </w:p>
          <w:p w14:paraId="66467883" w14:textId="77777777" w:rsidR="00536D15" w:rsidRPr="00972B52" w:rsidRDefault="00536D15" w:rsidP="00A07930">
            <w:pPr>
              <w:pStyle w:val="bullet"/>
            </w:pPr>
            <w:r w:rsidRPr="00972B52">
              <w:t>FMS Speed Control prior to Waypoint:</w:t>
            </w:r>
          </w:p>
          <w:p w14:paraId="66467884" w14:textId="77777777" w:rsidR="00536D15" w:rsidRPr="00972B52" w:rsidRDefault="00536D15" w:rsidP="00FC030D">
            <w:pPr>
              <w:pStyle w:val="NormalIndent"/>
            </w:pPr>
            <w:r w:rsidRPr="00972B52">
              <w:t xml:space="preserve">During descent, the FMS maintains the descent airspeed until just prior crossing the waypoint. The FMS begins slowing the aircraft to the crossing airspeed sufficient distance from the waypoint </w:t>
            </w:r>
            <w:r w:rsidR="008C4AA5">
              <w:t>for</w:t>
            </w:r>
            <w:r w:rsidR="008C4AA5" w:rsidRPr="00972B52">
              <w:t xml:space="preserve"> </w:t>
            </w:r>
            <w:r w:rsidRPr="00972B52">
              <w:t xml:space="preserve">the aircraft </w:t>
            </w:r>
            <w:r w:rsidR="008C4AA5">
              <w:t>to cross</w:t>
            </w:r>
            <w:r w:rsidR="008C4AA5" w:rsidRPr="00972B52">
              <w:t xml:space="preserve"> </w:t>
            </w:r>
            <w:r w:rsidRPr="00972B52">
              <w:t>the waypoint at the crossing airspeed. The FMS maintains the airspeed until the next airspeed restriction (e</w:t>
            </w:r>
            <w:r w:rsidR="008C4AA5">
              <w:t>.</w:t>
            </w:r>
            <w:r w:rsidRPr="00972B52">
              <w:t>g.</w:t>
            </w:r>
            <w:r w:rsidR="008C4AA5">
              <w:t>,</w:t>
            </w:r>
            <w:r w:rsidRPr="00972B52">
              <w:t xml:space="preserve"> 250kts/10,000 </w:t>
            </w:r>
            <w:r w:rsidR="008C4AA5" w:rsidRPr="00972B52">
              <w:t>ft.</w:t>
            </w:r>
            <w:r w:rsidRPr="00972B52">
              <w:t xml:space="preserve">). In the example of CROSS [CHERI] AT OR LESS THAN [310], the FMS began slowing the aircraft from 335kts to 310kts 7nm from CHERI. </w:t>
            </w:r>
          </w:p>
          <w:p w14:paraId="66467885" w14:textId="77777777" w:rsidR="00536D15" w:rsidRPr="00972B52" w:rsidRDefault="00536D15" w:rsidP="00A07930">
            <w:pPr>
              <w:pStyle w:val="bullet"/>
            </w:pPr>
            <w:r w:rsidRPr="00972B52">
              <w:t xml:space="preserve">FMS Speed Control after Waypoint: </w:t>
            </w:r>
          </w:p>
          <w:p w14:paraId="66467886" w14:textId="77777777" w:rsidR="00536D15" w:rsidRDefault="00536D15" w:rsidP="00FC030D">
            <w:pPr>
              <w:pStyle w:val="NormalIndent"/>
            </w:pPr>
            <w:r w:rsidRPr="00972B52">
              <w:t>The FMS maintains the airspeed restriction until it encounters another speed restriction. For example, the FMS begins slowing to 250kts for the 10,000 ft altitude restriction.</w:t>
            </w:r>
          </w:p>
          <w:p w14:paraId="66467887" w14:textId="77777777" w:rsidR="00FC030D" w:rsidRPr="00972B52" w:rsidRDefault="00FC030D" w:rsidP="00536D15"/>
          <w:p w14:paraId="66467888" w14:textId="77777777" w:rsidR="00536D15" w:rsidRPr="00A07930" w:rsidRDefault="00536D15" w:rsidP="009844E5">
            <w:pPr>
              <w:rPr>
                <w:b/>
              </w:rPr>
            </w:pPr>
            <w:r w:rsidRPr="00A07930">
              <w:rPr>
                <w:b/>
              </w:rPr>
              <w:t>Cruise:</w:t>
            </w:r>
          </w:p>
          <w:p w14:paraId="66467889" w14:textId="77777777" w:rsidR="00536D15" w:rsidRPr="00972B52" w:rsidRDefault="0022493C" w:rsidP="00FC030D">
            <w:pPr>
              <w:contextualSpacing w:val="0"/>
            </w:pPr>
            <w:r>
              <w:t>If</w:t>
            </w:r>
            <w:r w:rsidR="00536D15" w:rsidRPr="00972B52">
              <w:t xml:space="preserve"> a speed/altitude pair </w:t>
            </w:r>
            <w:r>
              <w:t xml:space="preserve">is entered </w:t>
            </w:r>
            <w:r w:rsidR="00536D15" w:rsidRPr="00972B52">
              <w:t>on a cruise waypoint</w:t>
            </w:r>
            <w:r>
              <w:t>,</w:t>
            </w:r>
            <w:r w:rsidR="00536D15" w:rsidRPr="00972B52">
              <w:t xml:space="preserve"> </w:t>
            </w:r>
            <w:r>
              <w:t>the</w:t>
            </w:r>
            <w:r w:rsidR="00536D15" w:rsidRPr="00972B52">
              <w:t xml:space="preserve"> waypoint</w:t>
            </w:r>
            <w:r>
              <w:t xml:space="preserve"> will become</w:t>
            </w:r>
            <w:r w:rsidR="00536D15" w:rsidRPr="00972B52">
              <w:t xml:space="preserve"> a climb or descent waypoint.  </w:t>
            </w:r>
            <w:r>
              <w:t>A</w:t>
            </w:r>
            <w:r w:rsidR="00536D15" w:rsidRPr="00972B52">
              <w:t xml:space="preserve"> speed-only value (Mach-only, CAS is not supported) </w:t>
            </w:r>
            <w:r>
              <w:t>becomes</w:t>
            </w:r>
            <w:r w:rsidR="00536D15" w:rsidRPr="00972B52">
              <w:t xml:space="preserve"> a new cruise speed target that will apply </w:t>
            </w:r>
            <w:r w:rsidR="00536D15" w:rsidRPr="00972B52">
              <w:rPr>
                <w:b/>
              </w:rPr>
              <w:t>after</w:t>
            </w:r>
            <w:r w:rsidR="00536D15" w:rsidRPr="00972B52">
              <w:t xml:space="preserve"> that waypoint (this feature is called </w:t>
            </w:r>
            <w:r w:rsidR="00536D15" w:rsidRPr="00972B52">
              <w:rPr>
                <w:b/>
              </w:rPr>
              <w:t>Cruise Speed Segments</w:t>
            </w:r>
            <w:r w:rsidR="00536D15" w:rsidRPr="00972B52">
              <w:t xml:space="preserve"> and may not be available on the older 747 FMS). </w:t>
            </w:r>
          </w:p>
          <w:p w14:paraId="6646788A" w14:textId="77777777" w:rsidR="00536D15" w:rsidRPr="00972B52" w:rsidRDefault="00536D15" w:rsidP="00FC030D">
            <w:pPr>
              <w:contextualSpacing w:val="0"/>
            </w:pPr>
            <w:r w:rsidRPr="00972B52">
              <w:t>In domestic ATC flight plan-based trajectory voice operations, it is extremely rare that a controller will issue this clearance in cruise flight. From the “ATC Data Link” website, it is documented that UM56 was used 3 out of 2,267,258 times over a ten year period in the South Pacific oceanic routes. It does not indicate if the three uses were in climb, descent</w:t>
            </w:r>
            <w:r w:rsidR="0022493C">
              <w:t>,</w:t>
            </w:r>
            <w:r w:rsidRPr="00972B52">
              <w:t xml:space="preserve"> or cruise.</w:t>
            </w:r>
          </w:p>
          <w:p w14:paraId="6646788B" w14:textId="77777777" w:rsidR="00536D15" w:rsidRPr="00972B52" w:rsidRDefault="00536D15" w:rsidP="009844E5">
            <w:pPr>
              <w:contextualSpacing w:val="0"/>
            </w:pPr>
            <w:r w:rsidRPr="00972B52">
              <w:t xml:space="preserve">Because UM56 is loadable, it is recommended that the crew </w:t>
            </w:r>
            <w:r w:rsidRPr="00972B52">
              <w:rPr>
                <w:b/>
              </w:rPr>
              <w:t>not</w:t>
            </w:r>
            <w:r w:rsidRPr="00972B52">
              <w:t xml:space="preserve"> load UM56 into the FMS for a speed restriction during climb and </w:t>
            </w:r>
            <w:r w:rsidR="0022493C">
              <w:t xml:space="preserve">that they </w:t>
            </w:r>
            <w:r w:rsidRPr="00972B52">
              <w:t>navigate using the MCP to meet the intent of the clearance.  Loading and navigating UM56 during descent is recommended.</w:t>
            </w:r>
          </w:p>
          <w:p w14:paraId="6646788C" w14:textId="77777777" w:rsidR="00536D15" w:rsidRPr="00972B52" w:rsidRDefault="00536D15" w:rsidP="009844E5">
            <w:pPr>
              <w:contextualSpacing w:val="0"/>
            </w:pPr>
            <w:r w:rsidRPr="00972B52">
              <w:t>Target airspeeds are changed by entries in the DESCENT page. Entries made on the LEGS page are “</w:t>
            </w:r>
            <w:r w:rsidRPr="00972B52">
              <w:rPr>
                <w:b/>
              </w:rPr>
              <w:t>at or below</w:t>
            </w:r>
            <w:r w:rsidRPr="00972B52">
              <w:t xml:space="preserve">” and may limit the target speed. </w:t>
            </w:r>
          </w:p>
          <w:p w14:paraId="6646788D" w14:textId="77777777" w:rsidR="00536D15" w:rsidRPr="00972B52" w:rsidRDefault="00536D15" w:rsidP="009844E5">
            <w:pPr>
              <w:contextualSpacing w:val="0"/>
            </w:pPr>
            <w:r w:rsidRPr="00972B52">
              <w:t>(Boeing FCOM: 11.31.20)</w:t>
            </w:r>
          </w:p>
          <w:p w14:paraId="6646788E" w14:textId="77777777" w:rsidR="00536D15" w:rsidRPr="00972B52" w:rsidRDefault="0022493C" w:rsidP="0022493C">
            <w:pPr>
              <w:contextualSpacing w:val="0"/>
              <w:rPr>
                <w:rFonts w:ascii="Arial" w:hAnsi="Arial" w:cs="Arial"/>
                <w:sz w:val="20"/>
              </w:rPr>
            </w:pPr>
            <w:r>
              <w:t>Crew m</w:t>
            </w:r>
            <w:r w:rsidR="00536D15" w:rsidRPr="00972B52">
              <w:t xml:space="preserve">ay get clearance too soon and may not want to execute on the clearance.  </w:t>
            </w:r>
            <w:r>
              <w:t>They m</w:t>
            </w:r>
            <w:r w:rsidR="00536D15" w:rsidRPr="00972B52">
              <w:t>ay want to wait</w:t>
            </w:r>
            <w:r>
              <w:t>,</w:t>
            </w:r>
            <w:r w:rsidR="00536D15" w:rsidRPr="00972B52">
              <w:t xml:space="preserve"> but will have to remember. In other words, </w:t>
            </w:r>
            <w:r>
              <w:t>there is</w:t>
            </w:r>
            <w:r w:rsidR="00536D15" w:rsidRPr="00972B52">
              <w:t xml:space="preserve"> a CROSSING restriction for a waypoint of a slower speed, but if the waypoint is 100 miles ahead, </w:t>
            </w:r>
            <w:r>
              <w:t>crew</w:t>
            </w:r>
            <w:r w:rsidRPr="00972B52">
              <w:t xml:space="preserve"> </w:t>
            </w:r>
            <w:r w:rsidR="00536D15" w:rsidRPr="00972B52">
              <w:t xml:space="preserve">may want to wait to get closer to the waypoint before slowing to the </w:t>
            </w:r>
            <w:r>
              <w:t>waypoint</w:t>
            </w:r>
            <w:r w:rsidRPr="00972B52">
              <w:t xml:space="preserve"> </w:t>
            </w:r>
            <w:r w:rsidR="00536D15" w:rsidRPr="00972B52">
              <w:t>speed constraint.</w:t>
            </w:r>
          </w:p>
        </w:tc>
      </w:tr>
      <w:tr w:rsidR="00536D15" w:rsidRPr="00D30CA2" w14:paraId="664678A3" w14:textId="77777777" w:rsidTr="00536D15">
        <w:trPr>
          <w:gridAfter w:val="2"/>
          <w:wAfter w:w="79" w:type="dxa"/>
        </w:trPr>
        <w:tc>
          <w:tcPr>
            <w:tcW w:w="2086" w:type="dxa"/>
            <w:tcBorders>
              <w:top w:val="single" w:sz="4" w:space="0" w:color="000000"/>
              <w:left w:val="single" w:sz="4" w:space="0" w:color="000000"/>
              <w:bottom w:val="single" w:sz="4" w:space="0" w:color="000000"/>
              <w:right w:val="single" w:sz="4" w:space="0" w:color="000000"/>
            </w:tcBorders>
          </w:tcPr>
          <w:p w14:paraId="66467890" w14:textId="77777777" w:rsidR="00536D15" w:rsidRPr="000126FF" w:rsidRDefault="00536D15" w:rsidP="00E0476B">
            <w:pPr>
              <w:rPr>
                <w:b/>
              </w:rPr>
            </w:pPr>
            <w:r w:rsidRPr="000126FF">
              <w:rPr>
                <w:rFonts w:ascii="Times New Roman Bold" w:hAnsi="Times New Roman Bold"/>
                <w:b/>
                <w:caps/>
              </w:rPr>
              <w:t>UM061: CROSS [</w:t>
            </w:r>
            <w:r w:rsidRPr="000126FF">
              <w:rPr>
                <w:rFonts w:ascii="Times New Roman Bold" w:hAnsi="Times New Roman Bold"/>
                <w:b/>
                <w:i/>
                <w:caps/>
              </w:rPr>
              <w:t>position</w:t>
            </w:r>
            <w:r w:rsidRPr="000126FF">
              <w:rPr>
                <w:rFonts w:ascii="Times New Roman Bold" w:hAnsi="Times New Roman Bold"/>
                <w:b/>
                <w:caps/>
              </w:rPr>
              <w:t>] AT AND MAINTAIN [</w:t>
            </w:r>
            <w:r w:rsidRPr="000126FF">
              <w:rPr>
                <w:rFonts w:ascii="Times New Roman Bold" w:hAnsi="Times New Roman Bold"/>
                <w:b/>
                <w:i/>
                <w:caps/>
              </w:rPr>
              <w:t>level</w:t>
            </w:r>
            <w:r w:rsidRPr="000126FF">
              <w:rPr>
                <w:rFonts w:ascii="Times New Roman Bold" w:hAnsi="Times New Roman Bold"/>
                <w:b/>
                <w:caps/>
              </w:rPr>
              <w:t>] AT [</w:t>
            </w:r>
            <w:r w:rsidRPr="000126FF">
              <w:rPr>
                <w:rFonts w:ascii="Times New Roman Bold" w:hAnsi="Times New Roman Bold"/>
                <w:b/>
                <w:i/>
                <w:caps/>
              </w:rPr>
              <w:t>speed</w:t>
            </w:r>
            <w:r w:rsidRPr="000126FF">
              <w:rPr>
                <w:rFonts w:ascii="Times New Roman Bold" w:hAnsi="Times New Roman Bold"/>
                <w:b/>
                <w:caps/>
              </w:rPr>
              <w:t>]</w:t>
            </w:r>
          </w:p>
        </w:tc>
        <w:tc>
          <w:tcPr>
            <w:tcW w:w="8167" w:type="dxa"/>
            <w:tcBorders>
              <w:top w:val="single" w:sz="4" w:space="0" w:color="000000"/>
              <w:left w:val="single" w:sz="4" w:space="0" w:color="000000"/>
              <w:bottom w:val="single" w:sz="4" w:space="0" w:color="000000"/>
              <w:right w:val="single" w:sz="4" w:space="0" w:color="000000"/>
            </w:tcBorders>
            <w:shd w:val="clear" w:color="auto" w:fill="auto"/>
            <w:tcMar>
              <w:top w:w="29" w:type="dxa"/>
              <w:left w:w="115" w:type="dxa"/>
              <w:bottom w:w="29" w:type="dxa"/>
              <w:right w:w="115" w:type="dxa"/>
            </w:tcMar>
            <w:hideMark/>
          </w:tcPr>
          <w:p w14:paraId="66467891" w14:textId="77777777" w:rsidR="00536D15" w:rsidRPr="00972B52" w:rsidRDefault="00536D15" w:rsidP="009844E5">
            <w:r w:rsidRPr="00972B52">
              <w:t xml:space="preserve">This is the same issue as UM56. In a climb, the FMS will immediately slow. The FMS will not increase speed </w:t>
            </w:r>
            <w:r w:rsidR="0022493C">
              <w:t xml:space="preserve">to </w:t>
            </w:r>
            <w:r w:rsidRPr="00972B52">
              <w:t>greater than the TGT SPD in the VNAV CLB page.</w:t>
            </w:r>
          </w:p>
          <w:p w14:paraId="66467892" w14:textId="77777777" w:rsidR="008D784C" w:rsidRDefault="008D784C" w:rsidP="009844E5"/>
          <w:p w14:paraId="66467893" w14:textId="77777777" w:rsidR="00536D15" w:rsidRPr="00972B52" w:rsidRDefault="00536D15" w:rsidP="009844E5">
            <w:r w:rsidRPr="00972B52">
              <w:t>UM61 requires the crew to maintain an altitude</w:t>
            </w:r>
            <w:r w:rsidR="0022493C">
              <w:t>, which</w:t>
            </w:r>
            <w:r w:rsidRPr="00972B52">
              <w:t xml:space="preserve"> is done using the “intermediate level-off method” by setting 15000 in the MPC ALT window.</w:t>
            </w:r>
          </w:p>
          <w:p w14:paraId="66467894" w14:textId="77777777" w:rsidR="008D784C" w:rsidRDefault="008D784C" w:rsidP="009844E5"/>
          <w:p w14:paraId="66467895" w14:textId="77777777" w:rsidR="00536D15" w:rsidRPr="00972B52" w:rsidRDefault="00536D15" w:rsidP="009844E5">
            <w:r w:rsidRPr="00972B52">
              <w:t xml:space="preserve">A waypoint speed constraint is interpreted as a “cannot exceed” speed limit, which applies at the waypoint and all waypoints preceding the waypoint if the waypoint is in the </w:t>
            </w:r>
            <w:r w:rsidRPr="00972B52">
              <w:rPr>
                <w:b/>
              </w:rPr>
              <w:t>climb</w:t>
            </w:r>
            <w:r w:rsidRPr="00972B52">
              <w:t xml:space="preserve"> phase, or all waypoints after it if the waypoint is in the </w:t>
            </w:r>
            <w:r w:rsidRPr="00972B52">
              <w:rPr>
                <w:b/>
              </w:rPr>
              <w:t>descent</w:t>
            </w:r>
            <w:r w:rsidRPr="00972B52">
              <w:t xml:space="preserve"> phase [</w:t>
            </w:r>
            <w:r w:rsidR="0094752E">
              <w:fldChar w:fldCharType="begin"/>
            </w:r>
            <w:r w:rsidR="0094752E">
              <w:instrText xml:space="preserve"> REF _Ref301253997 \r \h  \* MERGEFORMAT </w:instrText>
            </w:r>
            <w:r w:rsidR="0094752E">
              <w:fldChar w:fldCharType="separate"/>
            </w:r>
            <w:r w:rsidR="00FE1A86" w:rsidRPr="00FE1A86">
              <w:rPr>
                <w:color w:val="000000"/>
              </w:rPr>
              <w:t>112</w:t>
            </w:r>
            <w:r w:rsidR="0094752E">
              <w:fldChar w:fldCharType="end"/>
            </w:r>
            <w:r w:rsidRPr="00972B52">
              <w:t xml:space="preserve">]. </w:t>
            </w:r>
          </w:p>
          <w:p w14:paraId="66467896" w14:textId="77777777" w:rsidR="00536D15" w:rsidRDefault="00536D15" w:rsidP="009844E5">
            <w:pPr>
              <w:rPr>
                <w:b/>
              </w:rPr>
            </w:pPr>
          </w:p>
          <w:p w14:paraId="66467897" w14:textId="77777777" w:rsidR="00536D15" w:rsidRPr="00972B52" w:rsidRDefault="00536D15" w:rsidP="009844E5">
            <w:r w:rsidRPr="00536D15">
              <w:rPr>
                <w:b/>
              </w:rPr>
              <w:t>Climb:</w:t>
            </w:r>
            <w:r w:rsidRPr="00972B52">
              <w:t xml:space="preserve">  </w:t>
            </w:r>
          </w:p>
          <w:p w14:paraId="66467898" w14:textId="77777777" w:rsidR="00536D15" w:rsidRPr="00972B52" w:rsidRDefault="00536D15" w:rsidP="00536D15">
            <w:pPr>
              <w:pStyle w:val="bullet"/>
            </w:pPr>
            <w:r w:rsidRPr="00972B52">
              <w:t>FMS Speed Control prior to Waypoint:</w:t>
            </w:r>
          </w:p>
          <w:p w14:paraId="66467899" w14:textId="77777777" w:rsidR="00536D15" w:rsidRPr="00972B52" w:rsidRDefault="00536D15" w:rsidP="00FC030D">
            <w:pPr>
              <w:pStyle w:val="NormalIndent"/>
            </w:pPr>
            <w:r w:rsidRPr="00972B52">
              <w:t xml:space="preserve">Assigning an airspeed restriction less than the VNAV CLB airspeed/Mach to a waypoint in the LEGS page will cause the FMS to </w:t>
            </w:r>
            <w:r w:rsidRPr="00972B52">
              <w:rPr>
                <w:b/>
              </w:rPr>
              <w:t>immediately</w:t>
            </w:r>
            <w:r w:rsidRPr="00972B52">
              <w:t xml:space="preserve"> slow to the crossing airspeed, and maintain that airspeed until it passes the waypoint. </w:t>
            </w:r>
          </w:p>
          <w:p w14:paraId="6646789A" w14:textId="77777777" w:rsidR="00536D15" w:rsidRPr="00972B52" w:rsidRDefault="00536D15" w:rsidP="00536D15">
            <w:pPr>
              <w:pStyle w:val="bullet"/>
            </w:pPr>
            <w:r w:rsidRPr="00972B52">
              <w:t>FMS Speed Control after Waypoint:</w:t>
            </w:r>
          </w:p>
          <w:p w14:paraId="6646789B" w14:textId="77777777" w:rsidR="00536D15" w:rsidRPr="00972B52" w:rsidRDefault="00536D15" w:rsidP="00FC030D">
            <w:pPr>
              <w:pStyle w:val="NormalIndent"/>
            </w:pPr>
            <w:r w:rsidRPr="00972B52">
              <w:t xml:space="preserve">After the waypoint the FMS increases speed back to the VNAV CLB airspeed/Mach.  </w:t>
            </w:r>
          </w:p>
          <w:p w14:paraId="6646789C" w14:textId="77777777" w:rsidR="00536D15" w:rsidRPr="00972B52" w:rsidRDefault="00536D15" w:rsidP="009844E5">
            <w:r w:rsidRPr="00536D15">
              <w:rPr>
                <w:b/>
              </w:rPr>
              <w:t xml:space="preserve">Descent: </w:t>
            </w:r>
            <w:r w:rsidRPr="00972B52">
              <w:t xml:space="preserve">  </w:t>
            </w:r>
          </w:p>
          <w:p w14:paraId="6646789D" w14:textId="77777777" w:rsidR="00536D15" w:rsidRPr="00972B52" w:rsidRDefault="00536D15" w:rsidP="00536D15">
            <w:pPr>
              <w:pStyle w:val="bullet"/>
            </w:pPr>
            <w:r w:rsidRPr="00972B52">
              <w:t>FMS Speed Control prior to Waypoint:</w:t>
            </w:r>
          </w:p>
          <w:p w14:paraId="6646789E" w14:textId="77777777" w:rsidR="00536D15" w:rsidRPr="00972B52" w:rsidRDefault="00536D15" w:rsidP="00FC030D">
            <w:pPr>
              <w:pStyle w:val="NormalIndent"/>
            </w:pPr>
            <w:r w:rsidRPr="00972B52">
              <w:t>During descent, the FMS maintains the descent airspeed until just prior crossing the waypoint. The FMS begins slowing the aircraft to the crossing airspeed sufficient distance from the waypoint so the aircraft crosses the waypoint at the crossing airspeed. The FMS maintains the airspeed until the next airspeed restriction (e</w:t>
            </w:r>
            <w:r w:rsidR="0022493C">
              <w:t>.</w:t>
            </w:r>
            <w:r w:rsidRPr="00972B52">
              <w:t>g.</w:t>
            </w:r>
            <w:r w:rsidR="0022493C">
              <w:t>,</w:t>
            </w:r>
            <w:r w:rsidRPr="00972B52">
              <w:t xml:space="preserve"> 250kts/10,000 </w:t>
            </w:r>
            <w:r w:rsidR="0022493C" w:rsidRPr="00972B52">
              <w:t>ft.</w:t>
            </w:r>
            <w:r w:rsidRPr="00972B52">
              <w:t xml:space="preserve">). In the example of CROSS [CHERI] AT OR LESS THAN [310], the FMS began slowing the aircraft from 335kts to 310kts 7nm from CHERI. </w:t>
            </w:r>
          </w:p>
          <w:p w14:paraId="6646789F" w14:textId="77777777" w:rsidR="00536D15" w:rsidRPr="00972B52" w:rsidRDefault="00536D15" w:rsidP="00536D15">
            <w:pPr>
              <w:pStyle w:val="bullet"/>
            </w:pPr>
            <w:r w:rsidRPr="00972B52">
              <w:t xml:space="preserve">FMS Speed Control after Waypoint: </w:t>
            </w:r>
          </w:p>
          <w:p w14:paraId="664678A0" w14:textId="77777777" w:rsidR="00536D15" w:rsidRPr="00972B52" w:rsidRDefault="00536D15" w:rsidP="00FC030D">
            <w:pPr>
              <w:pStyle w:val="NormalIndent"/>
            </w:pPr>
            <w:r w:rsidRPr="00972B52">
              <w:t>Airspeed is maintained after the waypoint.</w:t>
            </w:r>
          </w:p>
          <w:p w14:paraId="664678A1" w14:textId="77777777" w:rsidR="00536D15" w:rsidRPr="00972B52" w:rsidRDefault="00536D15" w:rsidP="00FC030D">
            <w:pPr>
              <w:pStyle w:val="NormalIndent"/>
            </w:pPr>
            <w:r w:rsidRPr="00972B52">
              <w:t xml:space="preserve">UM61 is clear that the controller wants the crew to cross ANX at and maintain 15,000 </w:t>
            </w:r>
            <w:r w:rsidR="0022493C" w:rsidRPr="00972B52">
              <w:t>ft.</w:t>
            </w:r>
            <w:r w:rsidRPr="00972B52">
              <w:t xml:space="preserve">, but the crew may understand that the speed until ANX is at pilot’s discretion and after ANX the crew is to </w:t>
            </w:r>
            <w:r w:rsidRPr="00972B52">
              <w:rPr>
                <w:b/>
              </w:rPr>
              <w:t>maintain</w:t>
            </w:r>
            <w:r w:rsidRPr="00972B52">
              <w:t xml:space="preserve"> 280 kts. A crew may associate “MAINTAIN” </w:t>
            </w:r>
            <w:r w:rsidR="0022493C">
              <w:t>with</w:t>
            </w:r>
            <w:r w:rsidR="0022493C" w:rsidRPr="00972B52">
              <w:t xml:space="preserve"> </w:t>
            </w:r>
            <w:r w:rsidRPr="00972B52">
              <w:t>only the altitude and not the speed</w:t>
            </w:r>
            <w:r w:rsidR="0022493C">
              <w:t>,</w:t>
            </w:r>
            <w:r w:rsidRPr="00972B52">
              <w:t xml:space="preserve"> fly at 280 kts to ANX, </w:t>
            </w:r>
            <w:r w:rsidR="0022493C">
              <w:t xml:space="preserve">and </w:t>
            </w:r>
            <w:r w:rsidRPr="00972B52">
              <w:t>then speed back up after ANX. This</w:t>
            </w:r>
            <w:r w:rsidR="0022493C">
              <w:t xml:space="preserve"> process</w:t>
            </w:r>
            <w:r w:rsidRPr="00972B52">
              <w:t xml:space="preserve"> is exactly what the FMS does in the climb with this climb restriction.</w:t>
            </w:r>
          </w:p>
          <w:p w14:paraId="664678A2" w14:textId="77777777" w:rsidR="00536D15" w:rsidRPr="00972B52" w:rsidRDefault="0022493C" w:rsidP="0022493C">
            <w:pPr>
              <w:rPr>
                <w:rFonts w:ascii="Arial" w:hAnsi="Arial" w:cs="Arial"/>
                <w:sz w:val="20"/>
              </w:rPr>
            </w:pPr>
            <w:r>
              <w:t>Crew must</w:t>
            </w:r>
            <w:r w:rsidR="00536D15" w:rsidRPr="00972B52">
              <w:t xml:space="preserve"> remember to </w:t>
            </w:r>
            <w:r>
              <w:t>follow</w:t>
            </w:r>
            <w:r w:rsidRPr="00972B52">
              <w:t xml:space="preserve"> </w:t>
            </w:r>
            <w:r w:rsidR="00536D15" w:rsidRPr="00972B52">
              <w:t xml:space="preserve">this procedure when approaching the waypoint.  Because </w:t>
            </w:r>
            <w:r>
              <w:t>they</w:t>
            </w:r>
            <w:r w:rsidRPr="00972B52">
              <w:t xml:space="preserve"> </w:t>
            </w:r>
            <w:r w:rsidR="00536D15" w:rsidRPr="00972B52">
              <w:t>cannot tie altitude with MACH</w:t>
            </w:r>
            <w:r>
              <w:t>,</w:t>
            </w:r>
            <w:r w:rsidR="00536D15" w:rsidRPr="00972B52">
              <w:t xml:space="preserve"> </w:t>
            </w:r>
            <w:r>
              <w:t>they</w:t>
            </w:r>
            <w:r w:rsidRPr="00972B52">
              <w:t xml:space="preserve"> </w:t>
            </w:r>
            <w:r w:rsidR="00536D15" w:rsidRPr="00972B52">
              <w:t xml:space="preserve">have to just put MACH in </w:t>
            </w:r>
            <w:r>
              <w:t xml:space="preserve">the </w:t>
            </w:r>
            <w:r w:rsidR="00536D15" w:rsidRPr="00972B52">
              <w:t>LEGS page and use MCP only for altitude.</w:t>
            </w:r>
          </w:p>
        </w:tc>
      </w:tr>
      <w:tr w:rsidR="00536D15" w:rsidRPr="00D30CA2" w14:paraId="664678A9" w14:textId="77777777" w:rsidTr="00536D15">
        <w:trPr>
          <w:gridAfter w:val="2"/>
          <w:wAfter w:w="79" w:type="dxa"/>
        </w:trPr>
        <w:tc>
          <w:tcPr>
            <w:tcW w:w="2086" w:type="dxa"/>
            <w:tcBorders>
              <w:top w:val="single" w:sz="4" w:space="0" w:color="000000"/>
              <w:left w:val="single" w:sz="4" w:space="0" w:color="000000"/>
              <w:bottom w:val="single" w:sz="4" w:space="0" w:color="000000"/>
              <w:right w:val="single" w:sz="4" w:space="0" w:color="000000"/>
            </w:tcBorders>
          </w:tcPr>
          <w:p w14:paraId="664678A4" w14:textId="77777777" w:rsidR="00536D15" w:rsidRPr="000126FF" w:rsidRDefault="00536D15" w:rsidP="00E0476B">
            <w:pPr>
              <w:rPr>
                <w:rFonts w:ascii="Times New Roman Bold" w:hAnsi="Times New Roman Bold"/>
                <w:b/>
                <w:caps/>
              </w:rPr>
            </w:pPr>
            <w:r w:rsidRPr="000126FF">
              <w:rPr>
                <w:rFonts w:ascii="Times New Roman Bold" w:hAnsi="Times New Roman Bold"/>
                <w:b/>
                <w:caps/>
              </w:rPr>
              <w:t>Concatenated clearance:  UM20: CLIMB TO [</w:t>
            </w:r>
            <w:r w:rsidRPr="000126FF">
              <w:rPr>
                <w:rFonts w:ascii="Times New Roman Bold" w:hAnsi="Times New Roman Bold"/>
                <w:b/>
                <w:i/>
                <w:caps/>
              </w:rPr>
              <w:t>level</w:t>
            </w:r>
            <w:r w:rsidRPr="000126FF">
              <w:rPr>
                <w:rFonts w:ascii="Times New Roman Bold" w:hAnsi="Times New Roman Bold"/>
                <w:b/>
                <w:caps/>
              </w:rPr>
              <w:t>] + UM116: RESUME NORMAL SPEED</w:t>
            </w:r>
          </w:p>
        </w:tc>
        <w:tc>
          <w:tcPr>
            <w:tcW w:w="8167" w:type="dxa"/>
            <w:tcBorders>
              <w:top w:val="single" w:sz="4" w:space="0" w:color="000000"/>
              <w:left w:val="single" w:sz="4" w:space="0" w:color="000000"/>
              <w:bottom w:val="single" w:sz="4" w:space="0" w:color="000000"/>
              <w:right w:val="single" w:sz="4" w:space="0" w:color="000000"/>
            </w:tcBorders>
            <w:shd w:val="clear" w:color="auto" w:fill="auto"/>
            <w:tcMar>
              <w:top w:w="29" w:type="dxa"/>
              <w:left w:w="115" w:type="dxa"/>
              <w:bottom w:w="29" w:type="dxa"/>
              <w:right w:w="115" w:type="dxa"/>
            </w:tcMar>
            <w:hideMark/>
          </w:tcPr>
          <w:p w14:paraId="664678A5" w14:textId="77777777" w:rsidR="00536D15" w:rsidRPr="00972B52" w:rsidRDefault="00536D15" w:rsidP="009844E5">
            <w:r w:rsidRPr="00972B52">
              <w:t>Not loadable</w:t>
            </w:r>
            <w:r w:rsidR="008D784C">
              <w:t>.</w:t>
            </w:r>
          </w:p>
          <w:p w14:paraId="664678A6" w14:textId="77777777" w:rsidR="00536D15" w:rsidRDefault="00536D15" w:rsidP="009844E5">
            <w:r w:rsidRPr="00972B52">
              <w:t xml:space="preserve">The concatenation of two or more UMs can be interpreted to be performed sequentially or in parallel. </w:t>
            </w:r>
            <w:r w:rsidR="0022493C">
              <w:t>This message</w:t>
            </w:r>
            <w:r w:rsidR="0022493C" w:rsidRPr="00972B52">
              <w:t xml:space="preserve"> </w:t>
            </w:r>
            <w:r w:rsidRPr="00972B52">
              <w:t>will include a modifier (UM165: THEN) between UMs to signify the UMs are to be performed in order and sequentially.</w:t>
            </w:r>
          </w:p>
          <w:p w14:paraId="664678A7" w14:textId="77777777" w:rsidR="00536D15" w:rsidRPr="00972B52" w:rsidRDefault="00536D15" w:rsidP="009844E5"/>
          <w:p w14:paraId="664678A8" w14:textId="77777777" w:rsidR="00536D15" w:rsidRPr="00972B52" w:rsidRDefault="00536D15" w:rsidP="009844E5">
            <w:pPr>
              <w:rPr>
                <w:b/>
                <w:szCs w:val="24"/>
              </w:rPr>
            </w:pPr>
            <w:r w:rsidRPr="00972B52">
              <w:t>In this example</w:t>
            </w:r>
            <w:r w:rsidR="0022493C">
              <w:t>,</w:t>
            </w:r>
            <w:r w:rsidRPr="00972B52">
              <w:t xml:space="preserve"> the crew is to interpret the clearance as two separate clearances performed at the same time. Therefore</w:t>
            </w:r>
            <w:r w:rsidR="0022493C">
              <w:t>,</w:t>
            </w:r>
            <w:r w:rsidRPr="00972B52">
              <w:t xml:space="preserve"> the crew will begin their climb and return to their normal climb speed.</w:t>
            </w:r>
          </w:p>
        </w:tc>
      </w:tr>
      <w:tr w:rsidR="00536D15" w:rsidRPr="00D30CA2" w14:paraId="664678B1" w14:textId="77777777" w:rsidTr="00536D15">
        <w:trPr>
          <w:gridAfter w:val="2"/>
          <w:wAfter w:w="79" w:type="dxa"/>
        </w:trPr>
        <w:tc>
          <w:tcPr>
            <w:tcW w:w="2086" w:type="dxa"/>
            <w:tcBorders>
              <w:top w:val="single" w:sz="4" w:space="0" w:color="000000"/>
              <w:left w:val="single" w:sz="4" w:space="0" w:color="000000"/>
              <w:bottom w:val="single" w:sz="4" w:space="0" w:color="000000"/>
              <w:right w:val="single" w:sz="4" w:space="0" w:color="000000"/>
            </w:tcBorders>
          </w:tcPr>
          <w:p w14:paraId="664678AA" w14:textId="77777777" w:rsidR="00536D15" w:rsidRPr="000126FF" w:rsidRDefault="00536D15" w:rsidP="00E0476B">
            <w:pPr>
              <w:rPr>
                <w:rFonts w:ascii="Times New Roman Bold" w:hAnsi="Times New Roman Bold"/>
                <w:b/>
                <w:caps/>
              </w:rPr>
            </w:pPr>
            <w:r w:rsidRPr="000126FF">
              <w:rPr>
                <w:rFonts w:ascii="Times New Roman Bold" w:hAnsi="Times New Roman Bold"/>
                <w:b/>
                <w:caps/>
              </w:rPr>
              <w:t>UM106: MAINTAIN [</w:t>
            </w:r>
            <w:r w:rsidRPr="000126FF">
              <w:rPr>
                <w:rFonts w:ascii="Times New Roman Bold" w:hAnsi="Times New Roman Bold"/>
                <w:b/>
                <w:i/>
                <w:caps/>
              </w:rPr>
              <w:t>speed</w:t>
            </w:r>
            <w:r w:rsidRPr="000126FF">
              <w:rPr>
                <w:rFonts w:ascii="Times New Roman Bold" w:hAnsi="Times New Roman Bold"/>
                <w:b/>
                <w:caps/>
              </w:rPr>
              <w:t xml:space="preserve">] </w:t>
            </w:r>
          </w:p>
        </w:tc>
        <w:tc>
          <w:tcPr>
            <w:tcW w:w="8167" w:type="dxa"/>
            <w:tcBorders>
              <w:top w:val="single" w:sz="4" w:space="0" w:color="000000"/>
              <w:left w:val="single" w:sz="4" w:space="0" w:color="000000"/>
              <w:bottom w:val="single" w:sz="4" w:space="0" w:color="000000"/>
              <w:right w:val="single" w:sz="4" w:space="0" w:color="000000"/>
            </w:tcBorders>
            <w:shd w:val="clear" w:color="auto" w:fill="auto"/>
            <w:tcMar>
              <w:top w:w="29" w:type="dxa"/>
              <w:left w:w="115" w:type="dxa"/>
              <w:bottom w:w="29" w:type="dxa"/>
              <w:right w:w="115" w:type="dxa"/>
            </w:tcMar>
            <w:hideMark/>
          </w:tcPr>
          <w:p w14:paraId="664678AB" w14:textId="77777777" w:rsidR="00536D15" w:rsidRPr="00536D15" w:rsidRDefault="00536D15" w:rsidP="009844E5">
            <w:pPr>
              <w:rPr>
                <w:b/>
              </w:rPr>
            </w:pPr>
            <w:r w:rsidRPr="00536D15">
              <w:rPr>
                <w:b/>
              </w:rPr>
              <w:t>Cruise:</w:t>
            </w:r>
          </w:p>
          <w:p w14:paraId="664678AC" w14:textId="77777777" w:rsidR="00536D15" w:rsidRPr="00972B52" w:rsidRDefault="0022493C" w:rsidP="00536D15">
            <w:pPr>
              <w:pStyle w:val="bullet"/>
            </w:pPr>
            <w:r>
              <w:t>Entering</w:t>
            </w:r>
            <w:r w:rsidR="00536D15" w:rsidRPr="00972B52">
              <w:t xml:space="preserve"> a speed/altitude pair on a cruise waypoint will turn that waypoint into a climb or descent waypoint.  </w:t>
            </w:r>
            <w:r w:rsidRPr="00972B52">
              <w:t xml:space="preserve">A </w:t>
            </w:r>
            <w:r w:rsidR="00536D15" w:rsidRPr="00972B52">
              <w:t xml:space="preserve">speed-only value (Mach-only, CAS is not supported) will be a new cruise speed target that will apply </w:t>
            </w:r>
            <w:r w:rsidR="00536D15" w:rsidRPr="00972B52">
              <w:rPr>
                <w:b/>
              </w:rPr>
              <w:t>after</w:t>
            </w:r>
            <w:r w:rsidR="00536D15" w:rsidRPr="00972B52">
              <w:t xml:space="preserve"> that waypoint (this feature is called </w:t>
            </w:r>
            <w:r w:rsidR="00536D15" w:rsidRPr="00972B52">
              <w:rPr>
                <w:b/>
              </w:rPr>
              <w:t>Cruise Speed Segments</w:t>
            </w:r>
            <w:r w:rsidR="00536D15" w:rsidRPr="00972B52">
              <w:t xml:space="preserve"> and may not be available on the 747-400 FMS).</w:t>
            </w:r>
          </w:p>
          <w:p w14:paraId="664678AD" w14:textId="77777777" w:rsidR="00536D15" w:rsidRPr="00972B52" w:rsidRDefault="00536D15" w:rsidP="00536D15">
            <w:pPr>
              <w:pStyle w:val="bullet"/>
            </w:pPr>
            <w:r w:rsidRPr="00972B52">
              <w:t xml:space="preserve">ATC will express all speed adjustments in terms of </w:t>
            </w:r>
            <w:r w:rsidR="00F84C75">
              <w:t>kts.</w:t>
            </w:r>
            <w:r w:rsidRPr="00972B52">
              <w:t xml:space="preserve"> based on indicated airspeed (IAS) in 10 knot increments</w:t>
            </w:r>
            <w:r w:rsidR="0022493C">
              <w:t>,</w:t>
            </w:r>
            <w:r w:rsidRPr="00972B52">
              <w:t xml:space="preserve"> except that</w:t>
            </w:r>
            <w:r w:rsidR="0022493C">
              <w:t>,</w:t>
            </w:r>
            <w:r w:rsidRPr="00972B52">
              <w:t xml:space="preserve"> at or above FL 240 speeds may be expressed in terms of Mach numbers in 0.01 increments. The use of Mach numbers is restricted to turbojet aircraft with Mach meters.[</w:t>
            </w:r>
            <w:r w:rsidR="0094752E">
              <w:fldChar w:fldCharType="begin"/>
            </w:r>
            <w:r w:rsidR="0094752E">
              <w:instrText xml:space="preserve"> REF _Ref301253081 \r \h  \* MERGEFORMAT </w:instrText>
            </w:r>
            <w:r w:rsidR="0094752E">
              <w:fldChar w:fldCharType="separate"/>
            </w:r>
            <w:r w:rsidR="00FE1A86">
              <w:t>43</w:t>
            </w:r>
            <w:r w:rsidR="0094752E">
              <w:fldChar w:fldCharType="end"/>
            </w:r>
            <w:r w:rsidRPr="00972B52">
              <w:t>]</w:t>
            </w:r>
          </w:p>
          <w:p w14:paraId="664678AE" w14:textId="77777777" w:rsidR="00536D15" w:rsidRPr="00972B52" w:rsidRDefault="00536D15" w:rsidP="00536D15">
            <w:pPr>
              <w:pStyle w:val="bullet"/>
            </w:pPr>
            <w:r w:rsidRPr="00972B52">
              <w:t xml:space="preserve">Pilots complying with speed adjustments are expected to maintain a speed within </w:t>
            </w:r>
            <w:r w:rsidRPr="00972B52">
              <w:rPr>
                <w:b/>
              </w:rPr>
              <w:t xml:space="preserve">plus or minus 10 </w:t>
            </w:r>
            <w:r w:rsidR="00F84C75">
              <w:rPr>
                <w:b/>
              </w:rPr>
              <w:t>kts.</w:t>
            </w:r>
            <w:r w:rsidRPr="00972B52">
              <w:t xml:space="preserve"> or </w:t>
            </w:r>
            <w:r w:rsidRPr="00972B52">
              <w:rPr>
                <w:b/>
              </w:rPr>
              <w:t>0.02 Mach</w:t>
            </w:r>
            <w:r w:rsidRPr="00972B52">
              <w:t xml:space="preserve"> number of the specified speed.  [</w:t>
            </w:r>
            <w:r w:rsidR="0094752E">
              <w:fldChar w:fldCharType="begin"/>
            </w:r>
            <w:r w:rsidR="0094752E">
              <w:instrText xml:space="preserve"> REF _Ref301356232 \r \h  \* MERGEFORMAT </w:instrText>
            </w:r>
            <w:r w:rsidR="0094752E">
              <w:fldChar w:fldCharType="separate"/>
            </w:r>
            <w:r w:rsidR="00FE1A86">
              <w:t>39</w:t>
            </w:r>
            <w:r w:rsidR="0094752E">
              <w:fldChar w:fldCharType="end"/>
            </w:r>
            <w:r w:rsidRPr="00972B52">
              <w:t>] 4−4−12-c. Speed Adjustments]</w:t>
            </w:r>
          </w:p>
          <w:p w14:paraId="664678AF" w14:textId="77777777" w:rsidR="00536D15" w:rsidRPr="00972B52" w:rsidRDefault="00536D15" w:rsidP="00536D15">
            <w:pPr>
              <w:pStyle w:val="bullet"/>
            </w:pPr>
            <w:r w:rsidRPr="00972B52">
              <w:t xml:space="preserve">FMS does </w:t>
            </w:r>
            <w:r w:rsidR="0022493C">
              <w:t>have</w:t>
            </w:r>
            <w:r w:rsidRPr="00972B52">
              <w:t xml:space="preserve"> a way to enter an FMS command to maintain an A/S or </w:t>
            </w:r>
            <w:r w:rsidRPr="00972B52">
              <w:rPr>
                <w:b/>
              </w:rPr>
              <w:t>greater</w:t>
            </w:r>
            <w:r w:rsidRPr="00972B52">
              <w:t xml:space="preserve">. </w:t>
            </w:r>
          </w:p>
          <w:p w14:paraId="664678B0" w14:textId="77777777" w:rsidR="00536D15" w:rsidRPr="00972B52" w:rsidRDefault="00536D15" w:rsidP="005111BD">
            <w:pPr>
              <w:pStyle w:val="bullet"/>
            </w:pPr>
            <w:r w:rsidRPr="00972B52">
              <w:t>All airspeeds are considered by FMS as AT OR BELOW constraints.</w:t>
            </w:r>
            <w:r w:rsidR="005111BD">
              <w:t xml:space="preserve"> [</w:t>
            </w:r>
            <w:r w:rsidRPr="00972B52">
              <w:t xml:space="preserve"> </w:t>
            </w:r>
            <w:r w:rsidR="00653BB1">
              <w:fldChar w:fldCharType="begin"/>
            </w:r>
            <w:r w:rsidR="005111BD">
              <w:instrText xml:space="preserve"> REF _Ref302473472 \r \h </w:instrText>
            </w:r>
            <w:r w:rsidR="00653BB1">
              <w:fldChar w:fldCharType="separate"/>
            </w:r>
            <w:r w:rsidR="00FE1A86">
              <w:t>21</w:t>
            </w:r>
            <w:r w:rsidR="00653BB1">
              <w:fldChar w:fldCharType="end"/>
            </w:r>
            <w:r w:rsidR="005111BD">
              <w:t>:</w:t>
            </w:r>
            <w:r w:rsidRPr="00972B52">
              <w:rPr>
                <w:b/>
                <w:i/>
              </w:rPr>
              <w:t xml:space="preserve"> Ch 11, Sect. 31</w:t>
            </w:r>
            <w:r w:rsidRPr="00972B52">
              <w:t>]</w:t>
            </w:r>
          </w:p>
        </w:tc>
      </w:tr>
      <w:tr w:rsidR="00536D15" w:rsidRPr="00D30CA2" w14:paraId="664678B9" w14:textId="77777777" w:rsidTr="00536D15">
        <w:trPr>
          <w:gridAfter w:val="2"/>
          <w:wAfter w:w="79" w:type="dxa"/>
        </w:trPr>
        <w:tc>
          <w:tcPr>
            <w:tcW w:w="2086" w:type="dxa"/>
            <w:tcBorders>
              <w:top w:val="single" w:sz="4" w:space="0" w:color="000000"/>
              <w:left w:val="single" w:sz="4" w:space="0" w:color="000000"/>
              <w:bottom w:val="single" w:sz="4" w:space="0" w:color="000000"/>
              <w:right w:val="single" w:sz="4" w:space="0" w:color="000000"/>
            </w:tcBorders>
          </w:tcPr>
          <w:p w14:paraId="664678B2" w14:textId="77777777" w:rsidR="00536D15" w:rsidRPr="000126FF" w:rsidRDefault="00536D15" w:rsidP="00E0476B">
            <w:pPr>
              <w:rPr>
                <w:rFonts w:ascii="Times New Roman Bold" w:hAnsi="Times New Roman Bold"/>
                <w:b/>
                <w:caps/>
              </w:rPr>
            </w:pPr>
            <w:r w:rsidRPr="000126FF">
              <w:rPr>
                <w:rFonts w:ascii="Times New Roman Bold" w:hAnsi="Times New Roman Bold"/>
                <w:b/>
                <w:caps/>
              </w:rPr>
              <w:t>UM188: AFTER PASSING [</w:t>
            </w:r>
            <w:r w:rsidRPr="000126FF">
              <w:rPr>
                <w:rFonts w:ascii="Times New Roman Bold" w:hAnsi="Times New Roman Bold"/>
                <w:b/>
                <w:i/>
                <w:caps/>
              </w:rPr>
              <w:t>position</w:t>
            </w:r>
            <w:r w:rsidRPr="000126FF">
              <w:rPr>
                <w:rFonts w:ascii="Times New Roman Bold" w:hAnsi="Times New Roman Bold"/>
                <w:b/>
                <w:caps/>
              </w:rPr>
              <w:t>] MAINTAIN [</w:t>
            </w:r>
            <w:r w:rsidRPr="000126FF">
              <w:rPr>
                <w:rFonts w:ascii="Times New Roman Bold" w:hAnsi="Times New Roman Bold"/>
                <w:b/>
                <w:i/>
                <w:caps/>
              </w:rPr>
              <w:t>speed</w:t>
            </w:r>
            <w:r w:rsidRPr="000126FF">
              <w:rPr>
                <w:rFonts w:ascii="Times New Roman Bold" w:hAnsi="Times New Roman Bold"/>
                <w:b/>
                <w:caps/>
              </w:rPr>
              <w:t xml:space="preserve">] </w:t>
            </w:r>
          </w:p>
        </w:tc>
        <w:tc>
          <w:tcPr>
            <w:tcW w:w="8167" w:type="dxa"/>
            <w:tcBorders>
              <w:top w:val="single" w:sz="4" w:space="0" w:color="000000"/>
              <w:left w:val="single" w:sz="4" w:space="0" w:color="000000"/>
              <w:bottom w:val="single" w:sz="4" w:space="0" w:color="000000"/>
              <w:right w:val="single" w:sz="4" w:space="0" w:color="000000"/>
            </w:tcBorders>
            <w:shd w:val="clear" w:color="auto" w:fill="auto"/>
            <w:tcMar>
              <w:top w:w="29" w:type="dxa"/>
              <w:left w:w="115" w:type="dxa"/>
              <w:bottom w:w="29" w:type="dxa"/>
              <w:right w:w="115" w:type="dxa"/>
            </w:tcMar>
            <w:vAlign w:val="center"/>
            <w:hideMark/>
          </w:tcPr>
          <w:p w14:paraId="664678B3" w14:textId="77777777" w:rsidR="00536D15" w:rsidRPr="00972B52" w:rsidRDefault="0022493C" w:rsidP="009844E5">
            <w:r w:rsidRPr="00972B52">
              <w:t xml:space="preserve">During </w:t>
            </w:r>
            <w:r w:rsidR="00536D15" w:rsidRPr="00972B52">
              <w:t xml:space="preserve">a </w:t>
            </w:r>
            <w:r w:rsidR="00536D15" w:rsidRPr="00972B52">
              <w:rPr>
                <w:b/>
              </w:rPr>
              <w:t>climb</w:t>
            </w:r>
            <w:r w:rsidR="00536D15" w:rsidRPr="00972B52">
              <w:t xml:space="preserve">, entering a slower speed restriction of 260 kts for a waypoint will also change the speed at ANX. The current speed at ANX is the ECON speed of 303 </w:t>
            </w:r>
            <w:r w:rsidRPr="00972B52">
              <w:t>kts.</w:t>
            </w:r>
            <w:r>
              <w:t>,</w:t>
            </w:r>
            <w:r w:rsidR="00536D15" w:rsidRPr="00972B52">
              <w:t xml:space="preserve"> </w:t>
            </w:r>
            <w:r>
              <w:t>s</w:t>
            </w:r>
            <w:r w:rsidRPr="00972B52">
              <w:t xml:space="preserve">o </w:t>
            </w:r>
            <w:r w:rsidR="00536D15" w:rsidRPr="00972B52">
              <w:t xml:space="preserve">the FMS changed the ANX speed to match the slower speed of FRANC. This </w:t>
            </w:r>
            <w:r>
              <w:t>along with</w:t>
            </w:r>
            <w:r w:rsidRPr="00972B52">
              <w:t xml:space="preserve"> </w:t>
            </w:r>
            <w:r w:rsidR="00536D15" w:rsidRPr="00972B52">
              <w:t>the fact that a speed restriction greater than the TGT SPD in the CLB page will be accepted by the FMS, but the FMS will fly the slower ECON climb speed of 303 kts.</w:t>
            </w:r>
            <w:r w:rsidR="00D6543B">
              <w:t>, means</w:t>
            </w:r>
            <w:r w:rsidR="00536D15" w:rsidRPr="00972B52">
              <w:t>, this UM</w:t>
            </w:r>
            <w:r w:rsidR="00B25A08">
              <w:t xml:space="preserve"> could be </w:t>
            </w:r>
            <w:r w:rsidR="00536D15" w:rsidRPr="00972B52">
              <w:t>difficult to comply with in the FMS VNAV mode.</w:t>
            </w:r>
          </w:p>
          <w:p w14:paraId="664678B4" w14:textId="77777777" w:rsidR="00536D15" w:rsidRPr="00972B52" w:rsidRDefault="00536D15" w:rsidP="009844E5"/>
          <w:p w14:paraId="664678B5" w14:textId="77777777" w:rsidR="00536D15" w:rsidRPr="00972B52" w:rsidRDefault="00536D15" w:rsidP="009844E5">
            <w:r w:rsidRPr="00972B52">
              <w:t>A waypoint speed constraint is interpreted as a “cannot exceed” speed limit, which applies at the waypoint and all waypoints preceding the waypoint if the waypoint is in the climb phase, or all waypoints after it if the waypoint is in the descent phase [</w:t>
            </w:r>
            <w:r w:rsidR="0094752E">
              <w:fldChar w:fldCharType="begin"/>
            </w:r>
            <w:r w:rsidR="0094752E">
              <w:instrText xml:space="preserve"> REF _Ref301253997 \r \h  \* MERGEFORMAT </w:instrText>
            </w:r>
            <w:r w:rsidR="0094752E">
              <w:fldChar w:fldCharType="separate"/>
            </w:r>
            <w:r w:rsidR="00FE1A86" w:rsidRPr="00FE1A86">
              <w:rPr>
                <w:color w:val="000000"/>
              </w:rPr>
              <w:t>112</w:t>
            </w:r>
            <w:r w:rsidR="0094752E">
              <w:fldChar w:fldCharType="end"/>
            </w:r>
            <w:r w:rsidRPr="00972B52">
              <w:t xml:space="preserve">]. </w:t>
            </w:r>
          </w:p>
          <w:p w14:paraId="664678B6" w14:textId="77777777" w:rsidR="00536D15" w:rsidRPr="00972B52" w:rsidRDefault="00536D15" w:rsidP="009844E5"/>
          <w:p w14:paraId="664678B7" w14:textId="77777777" w:rsidR="00536D15" w:rsidRPr="00972B52" w:rsidRDefault="00536D15" w:rsidP="009844E5">
            <w:r w:rsidRPr="00972B52">
              <w:t xml:space="preserve">Recommend executing this clearance with MCP speed intervention and not as an FMS VNAV procedure in a </w:t>
            </w:r>
            <w:r w:rsidRPr="00972B52">
              <w:rPr>
                <w:b/>
              </w:rPr>
              <w:t>climb</w:t>
            </w:r>
            <w:r w:rsidRPr="00972B52">
              <w:t>.</w:t>
            </w:r>
          </w:p>
          <w:p w14:paraId="664678B8" w14:textId="77777777" w:rsidR="00536D15" w:rsidRPr="00972B52" w:rsidRDefault="00536D15" w:rsidP="009844E5">
            <w:pPr>
              <w:rPr>
                <w:rFonts w:ascii="Arial" w:hAnsi="Arial" w:cs="Arial"/>
                <w:b/>
                <w:sz w:val="20"/>
              </w:rPr>
            </w:pPr>
            <w:r w:rsidRPr="00972B52">
              <w:t>To maintain current airspeed until reaching the AFTER PASSING [position], the crew should not enter a speed into the FMS until passing [position].</w:t>
            </w:r>
          </w:p>
        </w:tc>
      </w:tr>
      <w:tr w:rsidR="00536D15" w:rsidRPr="00D30CA2" w14:paraId="664678D6" w14:textId="77777777" w:rsidTr="00536D15">
        <w:trPr>
          <w:gridAfter w:val="2"/>
          <w:wAfter w:w="79" w:type="dxa"/>
        </w:trPr>
        <w:tc>
          <w:tcPr>
            <w:tcW w:w="2086" w:type="dxa"/>
            <w:tcBorders>
              <w:top w:val="single" w:sz="4" w:space="0" w:color="000000"/>
              <w:left w:val="single" w:sz="4" w:space="0" w:color="000000"/>
              <w:bottom w:val="single" w:sz="4" w:space="0" w:color="000000"/>
              <w:right w:val="single" w:sz="4" w:space="0" w:color="000000"/>
            </w:tcBorders>
          </w:tcPr>
          <w:p w14:paraId="664678BA" w14:textId="77777777" w:rsidR="00536D15" w:rsidRPr="000A60EA" w:rsidRDefault="00536D15" w:rsidP="00E0476B">
            <w:pPr>
              <w:spacing w:before="100" w:beforeAutospacing="1" w:afterAutospacing="1"/>
              <w:rPr>
                <w:rFonts w:ascii="Times New Roman Bold" w:hAnsi="Times New Roman Bold"/>
                <w:b/>
                <w:caps/>
                <w:szCs w:val="24"/>
              </w:rPr>
            </w:pPr>
            <w:r w:rsidRPr="000A60EA">
              <w:rPr>
                <w:rFonts w:ascii="Times New Roman Bold" w:hAnsi="Times New Roman Bold"/>
                <w:b/>
                <w:caps/>
              </w:rPr>
              <w:t>UM310: AT [</w:t>
            </w:r>
            <w:r w:rsidRPr="000A60EA">
              <w:rPr>
                <w:rFonts w:ascii="Times New Roman Bold" w:hAnsi="Times New Roman Bold"/>
                <w:b/>
                <w:i/>
                <w:caps/>
              </w:rPr>
              <w:t>level</w:t>
            </w:r>
            <w:r w:rsidRPr="000A60EA">
              <w:rPr>
                <w:rFonts w:ascii="Times New Roman Bold" w:hAnsi="Times New Roman Bold"/>
                <w:b/>
                <w:caps/>
              </w:rPr>
              <w:t>] MAINTAIN [</w:t>
            </w:r>
            <w:r w:rsidRPr="000A60EA">
              <w:rPr>
                <w:rFonts w:ascii="Times New Roman Bold" w:hAnsi="Times New Roman Bold"/>
                <w:b/>
                <w:i/>
                <w:caps/>
              </w:rPr>
              <w:t>speed</w:t>
            </w:r>
            <w:r w:rsidRPr="000A60EA">
              <w:rPr>
                <w:rFonts w:ascii="Times New Roman Bold" w:hAnsi="Times New Roman Bold"/>
                <w:b/>
                <w:caps/>
              </w:rPr>
              <w:t>]</w:t>
            </w:r>
          </w:p>
        </w:tc>
        <w:tc>
          <w:tcPr>
            <w:tcW w:w="8167" w:type="dxa"/>
            <w:tcBorders>
              <w:top w:val="single" w:sz="4" w:space="0" w:color="000000"/>
              <w:left w:val="single" w:sz="4" w:space="0" w:color="000000"/>
              <w:bottom w:val="single" w:sz="4" w:space="0" w:color="000000"/>
              <w:right w:val="single" w:sz="4" w:space="0" w:color="000000"/>
            </w:tcBorders>
            <w:shd w:val="clear" w:color="auto" w:fill="auto"/>
            <w:tcMar>
              <w:top w:w="29" w:type="dxa"/>
              <w:left w:w="115" w:type="dxa"/>
              <w:bottom w:w="29" w:type="dxa"/>
              <w:right w:w="115" w:type="dxa"/>
            </w:tcMar>
            <w:vAlign w:val="center"/>
            <w:hideMark/>
          </w:tcPr>
          <w:p w14:paraId="664678BB" w14:textId="77777777" w:rsidR="00D6543B" w:rsidRPr="000A60EA" w:rsidRDefault="00536D15" w:rsidP="009844E5">
            <w:pPr>
              <w:rPr>
                <w:b/>
              </w:rPr>
            </w:pPr>
            <w:r w:rsidRPr="000A60EA">
              <w:t xml:space="preserve">The SPD TRANS and SPD RESTR </w:t>
            </w:r>
            <w:r w:rsidR="000A60EA">
              <w:t>on</w:t>
            </w:r>
            <w:r w:rsidRPr="000A60EA">
              <w:t xml:space="preserve"> the FMS CLB page are restrictions to the CLB page TGT SPD. The FMS will maintain the slower of the TGT SPD, SPD TRANS</w:t>
            </w:r>
            <w:r w:rsidR="000A60EA">
              <w:t>,</w:t>
            </w:r>
            <w:r w:rsidRPr="000A60EA">
              <w:t xml:space="preserve"> and SPD RESTR speeds when below TRANS and RESTR altitudes.</w:t>
            </w:r>
          </w:p>
          <w:p w14:paraId="664678BC" w14:textId="77777777" w:rsidR="00536D15" w:rsidRPr="000A60EA" w:rsidRDefault="00536D15" w:rsidP="009844E5">
            <w:pPr>
              <w:rPr>
                <w:b/>
              </w:rPr>
            </w:pPr>
            <w:r w:rsidRPr="000A60EA">
              <w:rPr>
                <w:b/>
              </w:rPr>
              <w:t>Climb:</w:t>
            </w:r>
          </w:p>
          <w:p w14:paraId="664678BD" w14:textId="77777777" w:rsidR="00536D15" w:rsidRPr="000A60EA" w:rsidRDefault="00536D15" w:rsidP="00536D15">
            <w:pPr>
              <w:pStyle w:val="bullet"/>
            </w:pPr>
            <w:r w:rsidRPr="000A60EA">
              <w:t xml:space="preserve">SPD RESTR entry is used to maintain at or below the airspeed below the altitude. After climbing </w:t>
            </w:r>
            <w:r w:rsidR="000A60EA">
              <w:t>through</w:t>
            </w:r>
            <w:r w:rsidR="000A60EA" w:rsidRPr="000A60EA">
              <w:t xml:space="preserve"> </w:t>
            </w:r>
            <w:r w:rsidRPr="000A60EA">
              <w:t>the restriction altitude, the speed is set to the value in the VNAV CLB page or the next waypoint speed, whichever is lower.</w:t>
            </w:r>
          </w:p>
          <w:p w14:paraId="664678BE" w14:textId="77777777" w:rsidR="00536D15" w:rsidRPr="000A60EA" w:rsidRDefault="00536D15" w:rsidP="00536D15">
            <w:pPr>
              <w:pStyle w:val="bullet"/>
            </w:pPr>
            <w:r w:rsidRPr="000A60EA">
              <w:t xml:space="preserve">If the crew wants to increase the airspeed above the speed set </w:t>
            </w:r>
            <w:r w:rsidR="000A60EA">
              <w:t>on the</w:t>
            </w:r>
            <w:r w:rsidR="000A60EA" w:rsidRPr="000A60EA">
              <w:t xml:space="preserve"> </w:t>
            </w:r>
            <w:r w:rsidRPr="000A60EA">
              <w:t xml:space="preserve">VNAV CLB page SEL SPD, then the SEL SPD value must be set to the </w:t>
            </w:r>
            <w:r w:rsidRPr="000A60EA">
              <w:rPr>
                <w:b/>
              </w:rPr>
              <w:t>increased</w:t>
            </w:r>
            <w:r w:rsidRPr="000A60EA">
              <w:t xml:space="preserve"> airspeed.</w:t>
            </w:r>
          </w:p>
          <w:p w14:paraId="664678BF" w14:textId="77777777" w:rsidR="00536D15" w:rsidRPr="000A60EA" w:rsidRDefault="00536D15" w:rsidP="009844E5">
            <w:pPr>
              <w:rPr>
                <w:b/>
              </w:rPr>
            </w:pPr>
          </w:p>
          <w:p w14:paraId="664678C0" w14:textId="77777777" w:rsidR="00536D15" w:rsidRPr="000A60EA" w:rsidRDefault="00536D15" w:rsidP="009844E5">
            <w:pPr>
              <w:rPr>
                <w:b/>
              </w:rPr>
            </w:pPr>
            <w:r w:rsidRPr="000A60EA">
              <w:rPr>
                <w:b/>
              </w:rPr>
              <w:t>Descent:</w:t>
            </w:r>
          </w:p>
          <w:p w14:paraId="664678C1" w14:textId="77777777" w:rsidR="000A60EA" w:rsidRDefault="00536D15" w:rsidP="009844E5">
            <w:pPr>
              <w:rPr>
                <w:rStyle w:val="bulletChar"/>
              </w:rPr>
            </w:pPr>
            <w:r w:rsidRPr="000A60EA">
              <w:t>SPD RESTR ent</w:t>
            </w:r>
            <w:r w:rsidRPr="000A60EA">
              <w:rPr>
                <w:rStyle w:val="bulletChar"/>
              </w:rPr>
              <w:t>ry is used to maintain airspeed below the set altitude in the SEL SPD.  When the altitude is reached</w:t>
            </w:r>
            <w:r w:rsidR="000A60EA">
              <w:rPr>
                <w:rStyle w:val="bulletChar"/>
              </w:rPr>
              <w:t>,</w:t>
            </w:r>
            <w:r w:rsidRPr="000A60EA">
              <w:rPr>
                <w:rStyle w:val="bulletChar"/>
              </w:rPr>
              <w:t xml:space="preserve"> the FMS enters the restriction.  The speed restriction for descent is a LOWER speed than the speed displayed in the SEL SPD parameter contained in the DES page. Set</w:t>
            </w:r>
            <w:r w:rsidR="000A60EA">
              <w:rPr>
                <w:rStyle w:val="bulletChar"/>
              </w:rPr>
              <w:t xml:space="preserve"> </w:t>
            </w:r>
            <w:r w:rsidRPr="000A60EA">
              <w:rPr>
                <w:rStyle w:val="bulletChar"/>
              </w:rPr>
              <w:t>up a scenario to descend out of FL350 with a 310 speed restriction at FL230, then a CHERI waypoint restriction of 320/16000. The FMS did not accelerate from 310 to 320</w:t>
            </w:r>
            <w:r w:rsidR="000A60EA">
              <w:rPr>
                <w:rStyle w:val="bulletChar"/>
              </w:rPr>
              <w:t xml:space="preserve"> </w:t>
            </w:r>
            <w:r w:rsidRPr="000A60EA">
              <w:rPr>
                <w:rStyle w:val="bulletChar"/>
              </w:rPr>
              <w:t xml:space="preserve">kts prior to CHERI because the crossing speed is greater than the speed restriction. 310 </w:t>
            </w:r>
            <w:r w:rsidR="000A60EA" w:rsidRPr="000A60EA">
              <w:rPr>
                <w:rStyle w:val="bulletChar"/>
              </w:rPr>
              <w:t xml:space="preserve">kts </w:t>
            </w:r>
            <w:r w:rsidRPr="000A60EA">
              <w:rPr>
                <w:rStyle w:val="bulletChar"/>
              </w:rPr>
              <w:t xml:space="preserve">is maintained until the 10K </w:t>
            </w:r>
            <w:r w:rsidR="000A60EA" w:rsidRPr="000A60EA">
              <w:rPr>
                <w:rStyle w:val="bulletChar"/>
              </w:rPr>
              <w:t>ft.</w:t>
            </w:r>
            <w:r w:rsidRPr="000A60EA">
              <w:rPr>
                <w:rStyle w:val="bulletChar"/>
              </w:rPr>
              <w:t xml:space="preserve"> speed transition. </w:t>
            </w:r>
          </w:p>
          <w:p w14:paraId="664678C2" w14:textId="77777777" w:rsidR="008D784C" w:rsidRDefault="00536D15" w:rsidP="009844E5">
            <w:pPr>
              <w:rPr>
                <w:rStyle w:val="bulletChar"/>
              </w:rPr>
            </w:pPr>
            <w:r w:rsidRPr="0074014D">
              <w:rPr>
                <w:rStyle w:val="bulletChar"/>
                <w:b/>
              </w:rPr>
              <w:t xml:space="preserve">Note: </w:t>
            </w:r>
            <w:r w:rsidRPr="000A60EA">
              <w:rPr>
                <w:rStyle w:val="bulletChar"/>
              </w:rPr>
              <w:t>the FMS did not get A/S to 250kts until 8800ft.  A new waypoint restriction for CHERI is 300/15000A. FMS slowed from 310 to 300</w:t>
            </w:r>
            <w:r w:rsidR="000A60EA">
              <w:rPr>
                <w:rStyle w:val="bulletChar"/>
              </w:rPr>
              <w:t xml:space="preserve"> </w:t>
            </w:r>
            <w:r w:rsidRPr="000A60EA">
              <w:rPr>
                <w:rStyle w:val="bulletChar"/>
              </w:rPr>
              <w:t>kts 5nm prior to CHERI and maintained 300kts until 10K speed restriction.  CLB or DES TGT SPD</w:t>
            </w:r>
            <w:r w:rsidR="000A60EA">
              <w:rPr>
                <w:rStyle w:val="bulletChar"/>
              </w:rPr>
              <w:t>,</w:t>
            </w:r>
            <w:r w:rsidRPr="000A60EA">
              <w:rPr>
                <w:rStyle w:val="bulletChar"/>
              </w:rPr>
              <w:t xml:space="preserve"> together with the SPD REST</w:t>
            </w:r>
            <w:r w:rsidR="000A60EA">
              <w:rPr>
                <w:rStyle w:val="bulletChar"/>
              </w:rPr>
              <w:t>,</w:t>
            </w:r>
            <w:r w:rsidRPr="000A60EA">
              <w:rPr>
                <w:rStyle w:val="bulletChar"/>
              </w:rPr>
              <w:t xml:space="preserve"> can be used to comply with this UM. </w:t>
            </w:r>
          </w:p>
          <w:p w14:paraId="664678C3" w14:textId="77777777" w:rsidR="008D784C" w:rsidRDefault="008D784C" w:rsidP="009844E5">
            <w:pPr>
              <w:rPr>
                <w:rStyle w:val="bulletChar"/>
              </w:rPr>
            </w:pPr>
          </w:p>
          <w:p w14:paraId="664678C4" w14:textId="77777777" w:rsidR="00536D15" w:rsidRPr="000A60EA" w:rsidRDefault="00536D15" w:rsidP="009844E5">
            <w:pPr>
              <w:rPr>
                <w:rStyle w:val="bulletChar"/>
              </w:rPr>
            </w:pPr>
            <w:r w:rsidRPr="000A60EA">
              <w:rPr>
                <w:rStyle w:val="bulletChar"/>
              </w:rPr>
              <w:t>If the restriction is from a faster to a slower speed, then the SPD REST in the DES page can be used, but it is possible to miss the 10 &amp; 250 restriction because there is only one SPD REST entry.</w:t>
            </w:r>
          </w:p>
          <w:p w14:paraId="664678C5" w14:textId="77777777" w:rsidR="00536D15" w:rsidRPr="000A60EA" w:rsidRDefault="00536D15" w:rsidP="009844E5">
            <w:r w:rsidRPr="000A60EA">
              <w:t>1.) Set the faster descent speed in the DES TGT SPD line.</w:t>
            </w:r>
          </w:p>
          <w:p w14:paraId="664678C6" w14:textId="77777777" w:rsidR="00536D15" w:rsidRPr="000A60EA" w:rsidRDefault="00536D15" w:rsidP="009844E5">
            <w:r w:rsidRPr="000A60EA">
              <w:t>2.) Set the UM speed/altitude restriction in the SPD REST line.</w:t>
            </w:r>
          </w:p>
          <w:p w14:paraId="664678C7" w14:textId="77777777" w:rsidR="00536D15" w:rsidRPr="000A60EA" w:rsidRDefault="00536D15" w:rsidP="009844E5">
            <w:r w:rsidRPr="000A60EA">
              <w:t>If the restriction is from a slower to a faster speed, then it is not possible to accelerate using the DES SPD REST line. The speed restriction of 250 kts below 10,000 ft can be exceeded.  When the altitude is reached the FMS enters the restriction speed into the SEL SPD LSK</w:t>
            </w:r>
          </w:p>
          <w:p w14:paraId="664678C8" w14:textId="77777777" w:rsidR="00536D15" w:rsidRPr="000A60EA" w:rsidRDefault="00536D15" w:rsidP="00536D15">
            <w:pPr>
              <w:rPr>
                <w:b/>
              </w:rPr>
            </w:pPr>
          </w:p>
          <w:p w14:paraId="664678C9" w14:textId="77777777" w:rsidR="00536D15" w:rsidRPr="000A60EA" w:rsidRDefault="00536D15" w:rsidP="00536D15">
            <w:pPr>
              <w:rPr>
                <w:b/>
              </w:rPr>
            </w:pPr>
            <w:r w:rsidRPr="000A60EA">
              <w:rPr>
                <w:b/>
              </w:rPr>
              <w:t>Climb:</w:t>
            </w:r>
          </w:p>
          <w:p w14:paraId="664678CA" w14:textId="77777777" w:rsidR="00536D15" w:rsidRPr="000A60EA" w:rsidRDefault="00536D15" w:rsidP="009844E5">
            <w:r w:rsidRPr="000A60EA">
              <w:t xml:space="preserve">If the restriction is from a slower to faster speed: </w:t>
            </w:r>
          </w:p>
          <w:p w14:paraId="664678CB" w14:textId="77777777" w:rsidR="00536D15" w:rsidRPr="000A60EA" w:rsidRDefault="00536D15" w:rsidP="009844E5">
            <w:r w:rsidRPr="000A60EA">
              <w:t>1.) Set slower speed and associated altitude in the SPD REST line.</w:t>
            </w:r>
          </w:p>
          <w:p w14:paraId="664678CC" w14:textId="77777777" w:rsidR="00536D15" w:rsidRPr="000A60EA" w:rsidRDefault="00536D15" w:rsidP="009844E5">
            <w:r w:rsidRPr="000A60EA">
              <w:t>2.) Set the faster speed as the CLB TGT SPD.</w:t>
            </w:r>
          </w:p>
          <w:p w14:paraId="664678CD" w14:textId="77777777" w:rsidR="00536D15" w:rsidRPr="000A60EA" w:rsidRDefault="00536D15" w:rsidP="009844E5">
            <w:r w:rsidRPr="000A60EA">
              <w:t>If the restriction is from a faster to a slower speed, then it is not possible to slow using the CLB SPD REST line.</w:t>
            </w:r>
          </w:p>
          <w:p w14:paraId="664678CE" w14:textId="77777777" w:rsidR="00536D15" w:rsidRPr="000A60EA" w:rsidRDefault="00536D15" w:rsidP="00536D15">
            <w:pPr>
              <w:rPr>
                <w:b/>
              </w:rPr>
            </w:pPr>
          </w:p>
          <w:p w14:paraId="664678CF" w14:textId="77777777" w:rsidR="00536D15" w:rsidRPr="000A60EA" w:rsidRDefault="00536D15" w:rsidP="00536D15">
            <w:pPr>
              <w:rPr>
                <w:b/>
              </w:rPr>
            </w:pPr>
            <w:r w:rsidRPr="000A60EA">
              <w:rPr>
                <w:b/>
              </w:rPr>
              <w:t>Descent:</w:t>
            </w:r>
          </w:p>
          <w:p w14:paraId="664678D0" w14:textId="77777777" w:rsidR="00536D15" w:rsidRPr="000A60EA" w:rsidRDefault="00536D15" w:rsidP="009844E5">
            <w:r w:rsidRPr="000A60EA">
              <w:t xml:space="preserve">VNAV </w:t>
            </w:r>
            <w:r w:rsidRPr="000A60EA">
              <w:rPr>
                <w:b/>
              </w:rPr>
              <w:t>SPD TRANS</w:t>
            </w:r>
            <w:r w:rsidRPr="000A60EA">
              <w:t xml:space="preserve"> is set to 250/10000 default value during initialization.</w:t>
            </w:r>
          </w:p>
          <w:p w14:paraId="664678D1" w14:textId="77777777" w:rsidR="00536D15" w:rsidRPr="000A60EA" w:rsidRDefault="00536D15" w:rsidP="009844E5"/>
          <w:p w14:paraId="664678D2" w14:textId="77777777" w:rsidR="00536D15" w:rsidRPr="000A60EA" w:rsidRDefault="00536D15" w:rsidP="009844E5">
            <w:r w:rsidRPr="000A60EA">
              <w:t xml:space="preserve">VNAV </w:t>
            </w:r>
            <w:r w:rsidRPr="000A60EA">
              <w:rPr>
                <w:b/>
              </w:rPr>
              <w:t>SPD RESTR</w:t>
            </w:r>
            <w:r w:rsidRPr="000A60EA">
              <w:t xml:space="preserve"> is set by the crew to restrict the speed to a lower value than the TGT SPD or the SPD TRANS.</w:t>
            </w:r>
          </w:p>
          <w:p w14:paraId="664678D3" w14:textId="77777777" w:rsidR="00536D15" w:rsidRPr="000A60EA" w:rsidRDefault="00536D15" w:rsidP="009844E5"/>
          <w:p w14:paraId="664678D4" w14:textId="77777777" w:rsidR="00536D15" w:rsidRPr="000A60EA" w:rsidRDefault="00536D15" w:rsidP="009844E5">
            <w:r w:rsidRPr="000A60EA">
              <w:rPr>
                <w:b/>
              </w:rPr>
              <w:t>CLIMB</w:t>
            </w:r>
            <w:r w:rsidRPr="000A60EA">
              <w:t xml:space="preserve"> mode:</w:t>
            </w:r>
          </w:p>
          <w:p w14:paraId="664678D5" w14:textId="77777777" w:rsidR="00536D15" w:rsidRPr="00972B52" w:rsidRDefault="00536D15" w:rsidP="008D784C">
            <w:pPr>
              <w:rPr>
                <w:b/>
                <w:szCs w:val="24"/>
              </w:rPr>
            </w:pPr>
            <w:r w:rsidRPr="000A60EA">
              <w:t xml:space="preserve">The speed restriction (SPD RESTR) </w:t>
            </w:r>
            <w:r w:rsidR="008D784C">
              <w:t>on</w:t>
            </w:r>
            <w:r w:rsidRPr="000A60EA">
              <w:t xml:space="preserve"> the CLB page allows the user to restrict the airspeed/Mach to a lower value than the airspeed/Mach contained in SEL SPD.</w:t>
            </w:r>
          </w:p>
        </w:tc>
      </w:tr>
      <w:tr w:rsidR="00536D15" w:rsidRPr="00D30CA2" w14:paraId="664678F3" w14:textId="77777777" w:rsidTr="00536D15">
        <w:trPr>
          <w:gridAfter w:val="2"/>
          <w:wAfter w:w="79" w:type="dxa"/>
        </w:trPr>
        <w:tc>
          <w:tcPr>
            <w:tcW w:w="2086" w:type="dxa"/>
            <w:tcBorders>
              <w:top w:val="single" w:sz="4" w:space="0" w:color="000000"/>
              <w:left w:val="single" w:sz="4" w:space="0" w:color="000000"/>
              <w:bottom w:val="single" w:sz="4" w:space="0" w:color="000000"/>
              <w:right w:val="single" w:sz="4" w:space="0" w:color="000000"/>
            </w:tcBorders>
          </w:tcPr>
          <w:p w14:paraId="664678D7" w14:textId="77777777" w:rsidR="00536D15" w:rsidRPr="000126FF" w:rsidRDefault="00536D15" w:rsidP="00E0476B">
            <w:pPr>
              <w:rPr>
                <w:rFonts w:ascii="Times New Roman Bold" w:hAnsi="Times New Roman Bold"/>
                <w:b/>
                <w:caps/>
              </w:rPr>
            </w:pPr>
            <w:r w:rsidRPr="000126FF">
              <w:rPr>
                <w:rFonts w:ascii="Times New Roman Bold" w:hAnsi="Times New Roman Bold"/>
                <w:b/>
                <w:caps/>
              </w:rPr>
              <w:t>UM064: OFFSET [</w:t>
            </w:r>
            <w:r w:rsidRPr="000126FF">
              <w:rPr>
                <w:rFonts w:ascii="Times New Roman Bold" w:hAnsi="Times New Roman Bold"/>
                <w:b/>
                <w:i/>
                <w:caps/>
              </w:rPr>
              <w:t>specified distance</w:t>
            </w:r>
            <w:r w:rsidRPr="000126FF">
              <w:rPr>
                <w:rFonts w:ascii="Times New Roman Bold" w:hAnsi="Times New Roman Bold"/>
                <w:b/>
                <w:caps/>
              </w:rPr>
              <w:t>] [</w:t>
            </w:r>
            <w:r w:rsidRPr="000126FF">
              <w:rPr>
                <w:rFonts w:ascii="Times New Roman Bold" w:hAnsi="Times New Roman Bold"/>
                <w:b/>
                <w:i/>
                <w:caps/>
              </w:rPr>
              <w:t>direction</w:t>
            </w:r>
            <w:r w:rsidRPr="000126FF">
              <w:rPr>
                <w:rFonts w:ascii="Times New Roman Bold" w:hAnsi="Times New Roman Bold"/>
                <w:b/>
                <w:caps/>
              </w:rPr>
              <w:t xml:space="preserve">] OF ROUTE </w:t>
            </w:r>
          </w:p>
        </w:tc>
        <w:tc>
          <w:tcPr>
            <w:tcW w:w="8167" w:type="dxa"/>
            <w:tcBorders>
              <w:top w:val="single" w:sz="4" w:space="0" w:color="000000"/>
              <w:left w:val="single" w:sz="4" w:space="0" w:color="000000"/>
              <w:bottom w:val="single" w:sz="4" w:space="0" w:color="000000"/>
              <w:right w:val="single" w:sz="4" w:space="0" w:color="000000"/>
            </w:tcBorders>
            <w:shd w:val="clear" w:color="auto" w:fill="auto"/>
            <w:tcMar>
              <w:top w:w="29" w:type="dxa"/>
              <w:left w:w="115" w:type="dxa"/>
              <w:bottom w:w="29" w:type="dxa"/>
              <w:right w:w="115" w:type="dxa"/>
            </w:tcMar>
            <w:vAlign w:val="center"/>
            <w:hideMark/>
          </w:tcPr>
          <w:p w14:paraId="664678D8" w14:textId="77777777" w:rsidR="00536D15" w:rsidRPr="00972B52" w:rsidRDefault="00536D15" w:rsidP="009844E5">
            <w:r w:rsidRPr="00972B52">
              <w:t xml:space="preserve">This is a </w:t>
            </w:r>
            <w:r w:rsidR="008D784C" w:rsidRPr="00972B52">
              <w:t xml:space="preserve">loadable </w:t>
            </w:r>
            <w:r w:rsidRPr="00972B52">
              <w:t>clearance on the B787 and B777.  The LOAD and CANCEL buttons are near each other.  Should the crew mistakenly press the CANCEL button, then the ATC Windows blank and the message is not displayed.  To retrieve the message</w:t>
            </w:r>
            <w:r w:rsidR="008D784C">
              <w:t>,</w:t>
            </w:r>
            <w:r w:rsidRPr="00972B52">
              <w:t xml:space="preserve"> the crew </w:t>
            </w:r>
            <w:r w:rsidR="008D784C">
              <w:t>must</w:t>
            </w:r>
            <w:r w:rsidRPr="00972B52">
              <w:t xml:space="preserve"> access the ATC LOG.</w:t>
            </w:r>
          </w:p>
          <w:p w14:paraId="664678D9" w14:textId="77777777" w:rsidR="00536D15" w:rsidRPr="00972B52" w:rsidRDefault="00536D15" w:rsidP="009844E5"/>
          <w:p w14:paraId="664678DA" w14:textId="77777777" w:rsidR="00536D15" w:rsidRPr="00972B52" w:rsidRDefault="00536D15" w:rsidP="009844E5">
            <w:r w:rsidRPr="00972B52">
              <w:t xml:space="preserve">Offset is not only used for side-stepping weather, it is also used by ATC for RNAV routes as described in the </w:t>
            </w:r>
            <w:r w:rsidRPr="008D784C">
              <w:rPr>
                <w:i/>
              </w:rPr>
              <w:t>Aeronautical Information Manual</w:t>
            </w:r>
            <w:r w:rsidRPr="00972B52">
              <w:t xml:space="preserve">. Unpublished RNAV routes are direct routes, based on area navigation capability, between waypoints defined in terms of latitude/longitude coordinates, degree−distance fixes, or </w:t>
            </w:r>
            <w:r w:rsidRPr="00972B52">
              <w:rPr>
                <w:b/>
              </w:rPr>
              <w:t>offsets</w:t>
            </w:r>
            <w:r w:rsidRPr="00972B52">
              <w:t xml:space="preserve"> from established routes/airways at a specified distance and direction. [AIM 5-3-4-3(c)]</w:t>
            </w:r>
          </w:p>
          <w:p w14:paraId="664678DB" w14:textId="77777777" w:rsidR="00536D15" w:rsidRPr="00972B52" w:rsidRDefault="00536D15" w:rsidP="009844E5"/>
          <w:p w14:paraId="664678DC" w14:textId="77777777" w:rsidR="00536D15" w:rsidRPr="00972B52" w:rsidRDefault="00536D15" w:rsidP="009844E5">
            <w:r w:rsidRPr="00972B52">
              <w:t>If this UM is to be used to define an RNAV route based on an offset from an established route/airway, then the [route] will need to be defined in this UM.  [7110.65, 4-4-i-4]</w:t>
            </w:r>
          </w:p>
          <w:p w14:paraId="664678DD" w14:textId="77777777" w:rsidR="00536D15" w:rsidRPr="00972B52" w:rsidRDefault="00536D15" w:rsidP="009844E5"/>
          <w:p w14:paraId="664678DE" w14:textId="77777777" w:rsidR="00536D15" w:rsidRPr="00972B52" w:rsidRDefault="00536D15" w:rsidP="009844E5">
            <w:r w:rsidRPr="00972B52">
              <w:t>When clear of weather, the crew requests and ATC clears direct to next waypoint. The crew does not want to turn to get back on the original track</w:t>
            </w:r>
            <w:r w:rsidR="008D784C">
              <w:t xml:space="preserve"> and there is no</w:t>
            </w:r>
            <w:r w:rsidRPr="00972B52">
              <w:t xml:space="preserve"> need to return to the original track.</w:t>
            </w:r>
          </w:p>
          <w:p w14:paraId="664678DF" w14:textId="77777777" w:rsidR="00536D15" w:rsidRPr="00972B52" w:rsidRDefault="00536D15" w:rsidP="009844E5"/>
          <w:p w14:paraId="664678E0" w14:textId="77777777" w:rsidR="00536D15" w:rsidRPr="00972B52" w:rsidRDefault="00536D15" w:rsidP="009844E5">
            <w:r w:rsidRPr="00972B52">
              <w:t>The OFFSET prompt displays on RTE page during climb, cruise and descent. An “OF</w:t>
            </w:r>
            <w:r w:rsidR="008D784C">
              <w:t>F</w:t>
            </w:r>
            <w:r w:rsidRPr="00972B52">
              <w:t>SET” message light is displayed by the CDU keypad. Some legs are not valid for offset:</w:t>
            </w:r>
          </w:p>
          <w:p w14:paraId="664678E1" w14:textId="77777777" w:rsidR="00536D15" w:rsidRPr="00972B52" w:rsidRDefault="00536D15" w:rsidP="00A07930">
            <w:pPr>
              <w:pStyle w:val="ListBullet"/>
            </w:pPr>
            <w:r w:rsidRPr="00972B52">
              <w:t>End of flight plan waypoint</w:t>
            </w:r>
          </w:p>
          <w:p w14:paraId="664678E2" w14:textId="77777777" w:rsidR="00536D15" w:rsidRPr="00972B52" w:rsidRDefault="00536D15" w:rsidP="00A07930">
            <w:pPr>
              <w:pStyle w:val="ListBullet"/>
            </w:pPr>
            <w:r w:rsidRPr="00972B52">
              <w:t>Discontinuity</w:t>
            </w:r>
          </w:p>
          <w:p w14:paraId="664678E3" w14:textId="77777777" w:rsidR="00536D15" w:rsidRPr="00972B52" w:rsidRDefault="00536D15" w:rsidP="00A07930">
            <w:pPr>
              <w:pStyle w:val="ListBullet"/>
            </w:pPr>
            <w:r w:rsidRPr="00972B52">
              <w:t>Beginning of approach transition</w:t>
            </w:r>
          </w:p>
          <w:p w14:paraId="664678E4" w14:textId="77777777" w:rsidR="00536D15" w:rsidRPr="00972B52" w:rsidRDefault="00536D15" w:rsidP="00A07930">
            <w:pPr>
              <w:pStyle w:val="ListBullet"/>
            </w:pPr>
            <w:r w:rsidRPr="00972B52">
              <w:t>Approach procedure</w:t>
            </w:r>
          </w:p>
          <w:p w14:paraId="664678E5" w14:textId="77777777" w:rsidR="00536D15" w:rsidRPr="00972B52" w:rsidRDefault="00536D15" w:rsidP="00A07930">
            <w:pPr>
              <w:pStyle w:val="ListBullet"/>
            </w:pPr>
            <w:r w:rsidRPr="00972B52">
              <w:t>DME arc</w:t>
            </w:r>
          </w:p>
          <w:p w14:paraId="664678E6" w14:textId="77777777" w:rsidR="00536D15" w:rsidRPr="00972B52" w:rsidRDefault="00536D15" w:rsidP="00A07930">
            <w:pPr>
              <w:pStyle w:val="ListBullet"/>
            </w:pPr>
            <w:r w:rsidRPr="00972B52">
              <w:t>Heading leg</w:t>
            </w:r>
          </w:p>
          <w:p w14:paraId="664678E7" w14:textId="77777777" w:rsidR="00536D15" w:rsidRPr="00972B52" w:rsidRDefault="00536D15" w:rsidP="00A07930">
            <w:pPr>
              <w:pStyle w:val="ListBullet"/>
            </w:pPr>
            <w:r w:rsidRPr="00972B52">
              <w:t>Holding pattern (except PPOS)</w:t>
            </w:r>
          </w:p>
          <w:p w14:paraId="664678E8" w14:textId="77777777" w:rsidR="00536D15" w:rsidRPr="00972B52" w:rsidRDefault="00536D15" w:rsidP="00A07930">
            <w:pPr>
              <w:pStyle w:val="ListBullet"/>
            </w:pPr>
            <w:r w:rsidRPr="00972B52">
              <w:t>Certain legs containing flyover waypoints</w:t>
            </w:r>
          </w:p>
          <w:p w14:paraId="664678E9" w14:textId="77777777" w:rsidR="00536D15" w:rsidRPr="00972B52" w:rsidRDefault="00536D15" w:rsidP="00A07930">
            <w:pPr>
              <w:pStyle w:val="ListBullet"/>
            </w:pPr>
            <w:r w:rsidRPr="00972B52">
              <w:t>Course change greater than 135 degrees</w:t>
            </w:r>
          </w:p>
          <w:p w14:paraId="664678EA" w14:textId="77777777" w:rsidR="00536D15" w:rsidRPr="00972B52" w:rsidRDefault="00536D15" w:rsidP="00A07930">
            <w:pPr>
              <w:pStyle w:val="ListBullet"/>
            </w:pPr>
            <w:r w:rsidRPr="00972B52">
              <w:t>Preplanned termination waypoint. [FCOM 11.42]</w:t>
            </w:r>
          </w:p>
          <w:p w14:paraId="664678EB" w14:textId="77777777" w:rsidR="00536D15" w:rsidRPr="00972B52" w:rsidRDefault="00536D15" w:rsidP="009844E5"/>
          <w:p w14:paraId="664678EC" w14:textId="77777777" w:rsidR="00536D15" w:rsidRPr="00972B52" w:rsidRDefault="00536D15" w:rsidP="009844E5">
            <w:r w:rsidRPr="00972B52">
              <w:t xml:space="preserve">Unpublished RNAV routes are direct routes, based on area navigation capability, between waypoints defined in terms of latitude/longitude coordinates, degree−distance fixes, or </w:t>
            </w:r>
            <w:r w:rsidRPr="00972B52">
              <w:rPr>
                <w:b/>
              </w:rPr>
              <w:t>offsets</w:t>
            </w:r>
            <w:r w:rsidRPr="00972B52">
              <w:t xml:space="preserve"> from established routes/airways at a specified distance and direction. Radar monitoring by ATC is required on all unpublished RNAV routes.</w:t>
            </w:r>
          </w:p>
          <w:p w14:paraId="664678ED" w14:textId="77777777" w:rsidR="00536D15" w:rsidRPr="00972B52" w:rsidRDefault="00536D15" w:rsidP="009844E5">
            <w:r w:rsidRPr="00972B52">
              <w:t>[AIM 5-3-4-3(c)]</w:t>
            </w:r>
          </w:p>
          <w:p w14:paraId="664678EE" w14:textId="77777777" w:rsidR="00536D15" w:rsidRPr="00972B52" w:rsidRDefault="00536D15" w:rsidP="009844E5"/>
          <w:p w14:paraId="664678EF" w14:textId="77777777" w:rsidR="00536D15" w:rsidRPr="00972B52" w:rsidRDefault="00536D15" w:rsidP="009844E5">
            <w:r w:rsidRPr="00972B52">
              <w:t xml:space="preserve">The OFFSET prompt displays when the A/C is </w:t>
            </w:r>
            <w:r w:rsidRPr="00972B52">
              <w:rPr>
                <w:b/>
              </w:rPr>
              <w:t>not</w:t>
            </w:r>
            <w:r w:rsidRPr="00972B52">
              <w:t xml:space="preserve"> on SID, STAR, or TRANSITION. As soon as A/C passes COU, the OFFSET prompt appears in ACT RTE 1 pages. [FCOM 11.40.17]</w:t>
            </w:r>
          </w:p>
          <w:p w14:paraId="664678F0" w14:textId="77777777" w:rsidR="00536D15" w:rsidRPr="00972B52" w:rsidRDefault="00536D15" w:rsidP="009844E5"/>
          <w:p w14:paraId="664678F1" w14:textId="77777777" w:rsidR="00536D15" w:rsidRPr="00FC030D" w:rsidRDefault="00536D15" w:rsidP="009844E5">
            <w:pPr>
              <w:rPr>
                <w:b/>
              </w:rPr>
            </w:pPr>
            <w:r w:rsidRPr="00FC030D">
              <w:rPr>
                <w:b/>
              </w:rPr>
              <w:t>FANS1/A FMS Loadable Rules:</w:t>
            </w:r>
          </w:p>
          <w:p w14:paraId="664678F2" w14:textId="77777777" w:rsidR="00536D15" w:rsidRPr="00972B52" w:rsidRDefault="00536D15" w:rsidP="008D784C">
            <w:pPr>
              <w:rPr>
                <w:b/>
                <w:szCs w:val="24"/>
              </w:rPr>
            </w:pPr>
            <w:r w:rsidRPr="00972B52">
              <w:t>If the [direction] is specified as left or right and the [distanceoffset] is specified in nautical miles and is less than or equal to 99 NM, the FMS load</w:t>
            </w:r>
            <w:r w:rsidR="008D784C">
              <w:t>s</w:t>
            </w:r>
            <w:r w:rsidRPr="00972B52">
              <w:t xml:space="preserve"> the data in a manner consistent with an offset entry on the RTE page.</w:t>
            </w:r>
          </w:p>
        </w:tc>
      </w:tr>
      <w:tr w:rsidR="00536D15" w:rsidRPr="00D30CA2" w14:paraId="664678FB" w14:textId="77777777" w:rsidTr="00536D15">
        <w:trPr>
          <w:gridAfter w:val="2"/>
          <w:wAfter w:w="79" w:type="dxa"/>
        </w:trPr>
        <w:tc>
          <w:tcPr>
            <w:tcW w:w="2086" w:type="dxa"/>
            <w:tcBorders>
              <w:top w:val="single" w:sz="4" w:space="0" w:color="000000"/>
              <w:left w:val="single" w:sz="4" w:space="0" w:color="000000"/>
              <w:bottom w:val="single" w:sz="4" w:space="0" w:color="000000"/>
              <w:right w:val="single" w:sz="4" w:space="0" w:color="000000"/>
            </w:tcBorders>
          </w:tcPr>
          <w:p w14:paraId="664678F4" w14:textId="77777777" w:rsidR="00536D15" w:rsidRPr="000126FF" w:rsidRDefault="00536D15" w:rsidP="00E0476B">
            <w:pPr>
              <w:rPr>
                <w:rFonts w:ascii="Times New Roman Bold" w:hAnsi="Times New Roman Bold"/>
                <w:b/>
                <w:caps/>
              </w:rPr>
            </w:pPr>
            <w:r w:rsidRPr="000126FF">
              <w:rPr>
                <w:rFonts w:ascii="Times New Roman Bold" w:hAnsi="Times New Roman Bold"/>
                <w:b/>
                <w:caps/>
              </w:rPr>
              <w:t>UM065: AT [</w:t>
            </w:r>
            <w:r w:rsidRPr="000126FF">
              <w:rPr>
                <w:rFonts w:ascii="Times New Roman Bold" w:hAnsi="Times New Roman Bold"/>
                <w:b/>
                <w:i/>
                <w:caps/>
              </w:rPr>
              <w:t>position</w:t>
            </w:r>
            <w:r w:rsidRPr="000126FF">
              <w:rPr>
                <w:rFonts w:ascii="Times New Roman Bold" w:hAnsi="Times New Roman Bold"/>
                <w:b/>
                <w:caps/>
              </w:rPr>
              <w:t>] OFFSET [</w:t>
            </w:r>
            <w:r w:rsidRPr="000126FF">
              <w:rPr>
                <w:rFonts w:ascii="Times New Roman Bold" w:hAnsi="Times New Roman Bold"/>
                <w:b/>
                <w:i/>
                <w:caps/>
              </w:rPr>
              <w:t>specified distance</w:t>
            </w:r>
            <w:r w:rsidRPr="000126FF">
              <w:rPr>
                <w:rFonts w:ascii="Times New Roman Bold" w:hAnsi="Times New Roman Bold"/>
                <w:b/>
                <w:caps/>
              </w:rPr>
              <w:t>] [</w:t>
            </w:r>
            <w:r w:rsidRPr="000126FF">
              <w:rPr>
                <w:rFonts w:ascii="Times New Roman Bold" w:hAnsi="Times New Roman Bold"/>
                <w:b/>
                <w:i/>
                <w:caps/>
              </w:rPr>
              <w:t>direction</w:t>
            </w:r>
            <w:r w:rsidRPr="000126FF">
              <w:rPr>
                <w:rFonts w:ascii="Times New Roman Bold" w:hAnsi="Times New Roman Bold"/>
                <w:b/>
                <w:caps/>
              </w:rPr>
              <w:t xml:space="preserve">] OF ROUTE </w:t>
            </w:r>
          </w:p>
        </w:tc>
        <w:tc>
          <w:tcPr>
            <w:tcW w:w="8167" w:type="dxa"/>
            <w:tcBorders>
              <w:top w:val="single" w:sz="4" w:space="0" w:color="000000"/>
              <w:left w:val="single" w:sz="4" w:space="0" w:color="000000"/>
              <w:bottom w:val="single" w:sz="4" w:space="0" w:color="000000"/>
              <w:right w:val="single" w:sz="4" w:space="0" w:color="000000"/>
            </w:tcBorders>
            <w:shd w:val="clear" w:color="auto" w:fill="auto"/>
            <w:tcMar>
              <w:top w:w="29" w:type="dxa"/>
              <w:left w:w="115" w:type="dxa"/>
              <w:bottom w:w="29" w:type="dxa"/>
              <w:right w:w="115" w:type="dxa"/>
            </w:tcMar>
            <w:vAlign w:val="center"/>
            <w:hideMark/>
          </w:tcPr>
          <w:p w14:paraId="664678F5" w14:textId="77777777" w:rsidR="00536D15" w:rsidRPr="00972B52" w:rsidRDefault="00536D15" w:rsidP="009844E5">
            <w:r w:rsidRPr="00972B52">
              <w:t xml:space="preserve">This is a </w:t>
            </w:r>
            <w:r w:rsidR="008D784C" w:rsidRPr="00972B52">
              <w:t xml:space="preserve">loadable </w:t>
            </w:r>
            <w:r w:rsidRPr="00972B52">
              <w:t>clearance on the B787 and B777.  The LOAD and CANCEL buttons are near each other.  Should the crew mistakenly press the CANCEL button, then the ATC Windows blank and the message is not displayed.  To retrieve the message</w:t>
            </w:r>
            <w:r w:rsidR="008D784C">
              <w:t>,</w:t>
            </w:r>
            <w:r w:rsidRPr="00972B52">
              <w:t xml:space="preserve"> the crew </w:t>
            </w:r>
            <w:r w:rsidR="008D784C">
              <w:t>must</w:t>
            </w:r>
            <w:r w:rsidRPr="00972B52">
              <w:t xml:space="preserve"> access the ATC LOG.</w:t>
            </w:r>
          </w:p>
          <w:p w14:paraId="664678F6" w14:textId="77777777" w:rsidR="00536D15" w:rsidRPr="00972B52" w:rsidRDefault="00536D15" w:rsidP="009844E5"/>
          <w:p w14:paraId="664678F7" w14:textId="77777777" w:rsidR="00536D15" w:rsidRPr="00972B52" w:rsidRDefault="00536D15" w:rsidP="009844E5">
            <w:r w:rsidRPr="00972B52">
              <w:t xml:space="preserve">On legacy 744, the crew </w:t>
            </w:r>
            <w:r w:rsidR="00F84C75">
              <w:t>must</w:t>
            </w:r>
            <w:r w:rsidRPr="00972B52">
              <w:t xml:space="preserve"> remember to enter the beginning waypoint and ending waypoint for the offset.  The crew may forget to do this.  This will have to be handled through procedures and training for legacy types.  However, on 733, the crew can program an offset at a downstream waypoint.</w:t>
            </w:r>
          </w:p>
          <w:p w14:paraId="664678F8" w14:textId="77777777" w:rsidR="00536D15" w:rsidRPr="00972B52" w:rsidRDefault="00536D15" w:rsidP="009844E5"/>
          <w:p w14:paraId="664678F9" w14:textId="77777777" w:rsidR="00536D15" w:rsidRPr="00972B52" w:rsidRDefault="00536D15" w:rsidP="009844E5">
            <w:r w:rsidRPr="00972B52">
              <w:t>The crew should be advised by ATC when or where the offset will terminate.</w:t>
            </w:r>
          </w:p>
          <w:p w14:paraId="664678FA" w14:textId="77777777" w:rsidR="00536D15" w:rsidRPr="00972B52" w:rsidRDefault="00536D15" w:rsidP="00F84C75">
            <w:pPr>
              <w:rPr>
                <w:rFonts w:ascii="Arial" w:hAnsi="Arial" w:cs="Arial"/>
                <w:sz w:val="20"/>
              </w:rPr>
            </w:pPr>
            <w:r w:rsidRPr="00972B52">
              <w:t>Gotcha is that there is no way the crew can pre-enter prior to ENL.  They have to make a mental note to WAIT until ENL then execute the clearance.  If they get distracted then they may forget the clearance.</w:t>
            </w:r>
            <w:r w:rsidRPr="00972B52">
              <w:rPr>
                <w:b/>
              </w:rPr>
              <w:t xml:space="preserve"> AT [ENL] OFFSET [4nm] [right] OF ROUTE</w:t>
            </w:r>
            <w:r w:rsidRPr="00972B52">
              <w:t xml:space="preserve"> the crew needs to evaluate for RNP compliance as part of evaluation for all lateral and vertical maneuvers or route mods.</w:t>
            </w:r>
          </w:p>
        </w:tc>
      </w:tr>
      <w:tr w:rsidR="00536D15" w:rsidRPr="00D30CA2" w14:paraId="6646790A" w14:textId="77777777" w:rsidTr="00536D15">
        <w:trPr>
          <w:gridAfter w:val="2"/>
          <w:wAfter w:w="79" w:type="dxa"/>
        </w:trPr>
        <w:tc>
          <w:tcPr>
            <w:tcW w:w="2086" w:type="dxa"/>
            <w:tcBorders>
              <w:top w:val="single" w:sz="4" w:space="0" w:color="000000"/>
              <w:left w:val="single" w:sz="4" w:space="0" w:color="000000"/>
              <w:bottom w:val="single" w:sz="4" w:space="0" w:color="000000"/>
              <w:right w:val="single" w:sz="4" w:space="0" w:color="000000"/>
            </w:tcBorders>
          </w:tcPr>
          <w:p w14:paraId="664678FC" w14:textId="77777777" w:rsidR="00536D15" w:rsidRPr="000126FF" w:rsidRDefault="00536D15" w:rsidP="00E0476B">
            <w:pPr>
              <w:rPr>
                <w:rFonts w:ascii="Times New Roman Bold" w:hAnsi="Times New Roman Bold"/>
                <w:b/>
                <w:caps/>
              </w:rPr>
            </w:pPr>
            <w:r w:rsidRPr="000126FF">
              <w:rPr>
                <w:rFonts w:ascii="Times New Roman Bold" w:hAnsi="Times New Roman Bold"/>
                <w:b/>
                <w:caps/>
              </w:rPr>
              <w:t>UM074: PROCEED DIRECT TO [</w:t>
            </w:r>
            <w:r w:rsidRPr="000126FF">
              <w:rPr>
                <w:rFonts w:ascii="Times New Roman Bold" w:hAnsi="Times New Roman Bold"/>
                <w:b/>
                <w:i/>
                <w:caps/>
              </w:rPr>
              <w:t>position</w:t>
            </w:r>
            <w:r w:rsidRPr="000126FF">
              <w:rPr>
                <w:rFonts w:ascii="Times New Roman Bold" w:hAnsi="Times New Roman Bold"/>
                <w:b/>
                <w:caps/>
              </w:rPr>
              <w:t xml:space="preserve">] </w:t>
            </w:r>
          </w:p>
        </w:tc>
        <w:tc>
          <w:tcPr>
            <w:tcW w:w="8167" w:type="dxa"/>
            <w:tcBorders>
              <w:top w:val="single" w:sz="4" w:space="0" w:color="000000"/>
              <w:left w:val="single" w:sz="4" w:space="0" w:color="000000"/>
              <w:bottom w:val="single" w:sz="4" w:space="0" w:color="000000"/>
              <w:right w:val="single" w:sz="4" w:space="0" w:color="000000"/>
            </w:tcBorders>
            <w:shd w:val="clear" w:color="auto" w:fill="auto"/>
            <w:tcMar>
              <w:top w:w="29" w:type="dxa"/>
              <w:left w:w="115" w:type="dxa"/>
              <w:bottom w:w="29" w:type="dxa"/>
              <w:right w:w="115" w:type="dxa"/>
            </w:tcMar>
            <w:vAlign w:val="center"/>
            <w:hideMark/>
          </w:tcPr>
          <w:p w14:paraId="664678FD" w14:textId="77777777" w:rsidR="00536D15" w:rsidRPr="00972B52" w:rsidRDefault="00536D15" w:rsidP="009844E5">
            <w:r w:rsidRPr="00972B52">
              <w:t xml:space="preserve">This is a </w:t>
            </w:r>
            <w:r w:rsidR="008D784C" w:rsidRPr="00972B52">
              <w:t xml:space="preserve">loadable </w:t>
            </w:r>
            <w:r w:rsidRPr="00972B52">
              <w:t xml:space="preserve">clearance on the B787 and B777.  The LOAD and CANCEL buttons are near each other.  Should the crew mistakenly press the CANCEL button, then the ATC Windows blank and the message is not displayed.  To retrieve the message the crew </w:t>
            </w:r>
            <w:r w:rsidR="008D784C">
              <w:t>must</w:t>
            </w:r>
            <w:r w:rsidRPr="00972B52">
              <w:t xml:space="preserve"> access the ATC LOG.</w:t>
            </w:r>
          </w:p>
          <w:p w14:paraId="664678FE" w14:textId="77777777" w:rsidR="00536D15" w:rsidRPr="00972B52" w:rsidRDefault="00536D15" w:rsidP="009844E5"/>
          <w:p w14:paraId="664678FF" w14:textId="77777777" w:rsidR="00536D15" w:rsidRPr="00972B52" w:rsidRDefault="00536D15" w:rsidP="009844E5">
            <w:r w:rsidRPr="00972B52">
              <w:t>In accordance with the AIM, when UM74 is issued by itself [</w:t>
            </w:r>
            <w:r w:rsidRPr="00972B52">
              <w:rPr>
                <w:i/>
              </w:rPr>
              <w:t>position</w:t>
            </w:r>
            <w:r w:rsidRPr="00972B52">
              <w:t>] it is considered the clearance limit. The AIM states: “When an aircraft is 3 minutes or less from a clearance limit and a clearance beyond the fix has not been received, the pilot is expected to start a speed reduction so that the aircraft will cross the fix, initially, at or below the maximum holding airspeed.” [FAA AIM 4-4-3-e-4, and 5-3-7-d]</w:t>
            </w:r>
          </w:p>
          <w:p w14:paraId="66467900" w14:textId="77777777" w:rsidR="00536D15" w:rsidRPr="00972B52" w:rsidRDefault="00536D15" w:rsidP="009844E5">
            <w:r w:rsidRPr="00972B52">
              <w:br/>
              <w:t>Therefore, UM74 should be concatenated with holding instructions/EFC, full route clearance after the direct to waypoint or rest of route unchanged (UM289).</w:t>
            </w:r>
          </w:p>
          <w:p w14:paraId="66467901" w14:textId="77777777" w:rsidR="00536D15" w:rsidRPr="00972B52" w:rsidRDefault="00536D15" w:rsidP="009844E5"/>
          <w:p w14:paraId="66467902" w14:textId="77777777" w:rsidR="00536D15" w:rsidRPr="00972B52" w:rsidRDefault="00536D15" w:rsidP="009844E5">
            <w:r w:rsidRPr="00972B52">
              <w:t xml:space="preserve">It may be possible that ‘loadable’ clearances bias the crew to </w:t>
            </w:r>
            <w:r w:rsidR="00A217BB">
              <w:t>‘</w:t>
            </w:r>
            <w:r w:rsidRPr="00972B52">
              <w:t>load and forget.</w:t>
            </w:r>
            <w:r w:rsidR="00A217BB">
              <w:t>’</w:t>
            </w:r>
            <w:r w:rsidRPr="00972B52">
              <w:t xml:space="preserve">  SOP in manual loading where crew is more ‘in the loop’ is to clean up the LEGS page to remove discontinuities</w:t>
            </w:r>
            <w:r w:rsidR="00A217BB">
              <w:t>,</w:t>
            </w:r>
            <w:r w:rsidRPr="00972B52">
              <w:t xml:space="preserve"> etc.  This should be crew action and not a systems action, since there are too many variables for the system to consider.</w:t>
            </w:r>
          </w:p>
          <w:p w14:paraId="66467903" w14:textId="77777777" w:rsidR="00536D15" w:rsidRPr="00972B52" w:rsidRDefault="00536D15" w:rsidP="009844E5"/>
          <w:p w14:paraId="66467904" w14:textId="77777777" w:rsidR="00536D15" w:rsidRPr="00972B52" w:rsidRDefault="00536D15" w:rsidP="009844E5">
            <w:r w:rsidRPr="00972B52">
              <w:t>The “dir to” waypoint may be a new waypoint not in the LEGS page.</w:t>
            </w:r>
          </w:p>
          <w:p w14:paraId="66467905" w14:textId="77777777" w:rsidR="00536D15" w:rsidRPr="00972B52" w:rsidRDefault="00536D15" w:rsidP="009844E5"/>
          <w:p w14:paraId="66467906" w14:textId="77777777" w:rsidR="00536D15" w:rsidRPr="00972B52" w:rsidRDefault="00536D15" w:rsidP="009844E5">
            <w:r w:rsidRPr="00972B52">
              <w:t>Selecting direct removes any offset</w:t>
            </w:r>
          </w:p>
          <w:p w14:paraId="66467907" w14:textId="77777777" w:rsidR="00536D15" w:rsidRPr="00972B52" w:rsidRDefault="00536D15" w:rsidP="009844E5"/>
          <w:p w14:paraId="66467908" w14:textId="77777777" w:rsidR="00536D15" w:rsidRPr="00972B52" w:rsidRDefault="00536D15" w:rsidP="009844E5">
            <w:r w:rsidRPr="00972B52">
              <w:t>This type of clearance (UM74) can create route discontinuities (waypoint not in original flight plan).  Training and procedures are needed to bias correct crew action.  Cannot just ‘load and forget</w:t>
            </w:r>
            <w:r w:rsidR="00A217BB" w:rsidRPr="00972B52">
              <w:t>.</w:t>
            </w:r>
            <w:r w:rsidRPr="00972B52">
              <w:t xml:space="preserve">’ Just as in manual entries, the crew must refer to the LEGS page (and map display) to ‘clean up’ any route discontinuities.  </w:t>
            </w:r>
          </w:p>
          <w:p w14:paraId="66467909" w14:textId="77777777" w:rsidR="00536D15" w:rsidRPr="00972B52" w:rsidRDefault="00536D15" w:rsidP="009844E5"/>
        </w:tc>
      </w:tr>
      <w:tr w:rsidR="00536D15" w:rsidRPr="00D30CA2" w14:paraId="66467918" w14:textId="77777777" w:rsidTr="00536D15">
        <w:trPr>
          <w:gridAfter w:val="2"/>
          <w:wAfter w:w="79" w:type="dxa"/>
        </w:trPr>
        <w:tc>
          <w:tcPr>
            <w:tcW w:w="2086" w:type="dxa"/>
            <w:tcBorders>
              <w:top w:val="single" w:sz="4" w:space="0" w:color="000000"/>
              <w:left w:val="single" w:sz="4" w:space="0" w:color="000000"/>
              <w:bottom w:val="single" w:sz="4" w:space="0" w:color="000000"/>
              <w:right w:val="single" w:sz="4" w:space="0" w:color="000000"/>
            </w:tcBorders>
          </w:tcPr>
          <w:p w14:paraId="6646790B" w14:textId="77777777" w:rsidR="00536D15" w:rsidRPr="000126FF" w:rsidRDefault="00536D15" w:rsidP="00E0476B">
            <w:pPr>
              <w:rPr>
                <w:rFonts w:ascii="Times New Roman Bold" w:hAnsi="Times New Roman Bold"/>
                <w:b/>
                <w:caps/>
              </w:rPr>
            </w:pPr>
            <w:r w:rsidRPr="000126FF">
              <w:rPr>
                <w:rFonts w:ascii="Times New Roman Bold" w:hAnsi="Times New Roman Bold"/>
                <w:b/>
                <w:caps/>
              </w:rPr>
              <w:t>UM252: CROSS [</w:t>
            </w:r>
            <w:r w:rsidRPr="000126FF">
              <w:rPr>
                <w:rFonts w:ascii="Times New Roman Bold" w:hAnsi="Times New Roman Bold"/>
                <w:b/>
                <w:i/>
                <w:caps/>
              </w:rPr>
              <w:t>position</w:t>
            </w:r>
            <w:r w:rsidRPr="000126FF">
              <w:rPr>
                <w:rFonts w:ascii="Times New Roman Bold" w:hAnsi="Times New Roman Bold"/>
                <w:b/>
                <w:caps/>
              </w:rPr>
              <w:t>] AT [</w:t>
            </w:r>
            <w:r w:rsidRPr="000126FF">
              <w:rPr>
                <w:rFonts w:ascii="Times New Roman Bold" w:hAnsi="Times New Roman Bold"/>
                <w:b/>
                <w:i/>
                <w:caps/>
              </w:rPr>
              <w:t>RTAtimesec</w:t>
            </w:r>
            <w:r w:rsidRPr="000126FF">
              <w:rPr>
                <w:rFonts w:ascii="Times New Roman Bold" w:hAnsi="Times New Roman Bold"/>
                <w:b/>
                <w:caps/>
              </w:rPr>
              <w:t>]  (old UM51)</w:t>
            </w:r>
          </w:p>
        </w:tc>
        <w:tc>
          <w:tcPr>
            <w:tcW w:w="8167" w:type="dxa"/>
            <w:tcBorders>
              <w:top w:val="single" w:sz="4" w:space="0" w:color="000000"/>
              <w:left w:val="single" w:sz="4" w:space="0" w:color="000000"/>
              <w:bottom w:val="single" w:sz="4" w:space="0" w:color="000000"/>
              <w:right w:val="single" w:sz="4" w:space="0" w:color="000000"/>
            </w:tcBorders>
            <w:shd w:val="clear" w:color="auto" w:fill="auto"/>
            <w:tcMar>
              <w:top w:w="29" w:type="dxa"/>
              <w:left w:w="115" w:type="dxa"/>
              <w:bottom w:w="29" w:type="dxa"/>
              <w:right w:w="115" w:type="dxa"/>
            </w:tcMar>
            <w:vAlign w:val="center"/>
            <w:hideMark/>
          </w:tcPr>
          <w:p w14:paraId="6646790C" w14:textId="77777777" w:rsidR="00536D15" w:rsidRPr="00FC030D" w:rsidRDefault="00536D15" w:rsidP="009844E5">
            <w:pPr>
              <w:rPr>
                <w:b/>
              </w:rPr>
            </w:pPr>
            <w:r w:rsidRPr="00FC030D">
              <w:rPr>
                <w:b/>
              </w:rPr>
              <w:t>Required Time of Arrival (RTA)</w:t>
            </w:r>
          </w:p>
          <w:p w14:paraId="6646790D" w14:textId="77777777" w:rsidR="00536D15" w:rsidRPr="00972B52" w:rsidRDefault="00536D15" w:rsidP="00A07930">
            <w:pPr>
              <w:pStyle w:val="ListBullet"/>
            </w:pPr>
            <w:r w:rsidRPr="00972B52">
              <w:t>The “AT OR AFTER” crossing restriction is the easiest RTA restriction to obtain because it only requires delay crossing a waypoint. Increasing speed to “make up time” is much more difficult.</w:t>
            </w:r>
            <w:r w:rsidR="00A217BB">
              <w:t xml:space="preserve"> </w:t>
            </w:r>
          </w:p>
          <w:p w14:paraId="6646790E" w14:textId="77777777" w:rsidR="00536D15" w:rsidRPr="00972B52" w:rsidRDefault="00536D15" w:rsidP="00A07930">
            <w:pPr>
              <w:pStyle w:val="ListBullet"/>
            </w:pPr>
            <w:r w:rsidRPr="00972B52">
              <w:t>The FMS only adjusts speed to meet the RTA time restriction during cruise, not during climb or descent.</w:t>
            </w:r>
          </w:p>
          <w:p w14:paraId="6646790F" w14:textId="77777777" w:rsidR="00536D15" w:rsidRPr="00972B52" w:rsidRDefault="00536D15" w:rsidP="00A07930">
            <w:pPr>
              <w:pStyle w:val="ListBullet"/>
            </w:pPr>
            <w:r w:rsidRPr="00972B52">
              <w:t xml:space="preserve">For a fixed </w:t>
            </w:r>
            <w:r w:rsidR="00A217BB" w:rsidRPr="00972B52">
              <w:t>Mach</w:t>
            </w:r>
            <w:r w:rsidRPr="00972B52">
              <w:t>, a 2,000 foot change in altitude changes the TAS by approximately 5 kts. For example, if you hold .</w:t>
            </w:r>
            <w:r w:rsidR="00A217BB" w:rsidRPr="00972B52">
              <w:t>75 Mach</w:t>
            </w:r>
            <w:r w:rsidRPr="00972B52">
              <w:t xml:space="preserve">, climbing from FL330 to FL370 will decrease TAS by 10 </w:t>
            </w:r>
            <w:r w:rsidR="00F84C75">
              <w:t>kts.</w:t>
            </w:r>
            <w:r w:rsidRPr="00972B52">
              <w:t xml:space="preserve"> Meeting RTA time constraints is much more difficult due to the varying winds at different altitudes and entering that information into the FMS.</w:t>
            </w:r>
          </w:p>
          <w:p w14:paraId="66467910" w14:textId="77777777" w:rsidR="00536D15" w:rsidRPr="00972B52" w:rsidRDefault="00536D15" w:rsidP="00A07930">
            <w:pPr>
              <w:pStyle w:val="ListBullet"/>
            </w:pPr>
            <w:r w:rsidRPr="00972B52">
              <w:t xml:space="preserve">A .01 change in </w:t>
            </w:r>
            <w:r w:rsidR="00A217BB" w:rsidRPr="00972B52">
              <w:t xml:space="preserve">Mach </w:t>
            </w:r>
            <w:r w:rsidRPr="00972B52">
              <w:t xml:space="preserve">equals 5 to 6 </w:t>
            </w:r>
            <w:r w:rsidR="00F84C75">
              <w:t>kts.</w:t>
            </w:r>
            <w:r w:rsidRPr="00972B52">
              <w:t xml:space="preserve"> of TAS. To gain 1 minute over 1 hour, will require an increase from .76 </w:t>
            </w:r>
            <w:r w:rsidR="00A217BB" w:rsidRPr="00972B52">
              <w:t xml:space="preserve">Mach </w:t>
            </w:r>
            <w:r w:rsidRPr="00972B52">
              <w:t xml:space="preserve">to .775 </w:t>
            </w:r>
            <w:r w:rsidR="00A217BB" w:rsidRPr="00972B52">
              <w:t>Mach</w:t>
            </w:r>
            <w:r w:rsidRPr="00972B52">
              <w:t xml:space="preserve">. To gain 2 minutes - will require an increase from .76 </w:t>
            </w:r>
            <w:r w:rsidR="00A217BB" w:rsidRPr="00972B52">
              <w:t xml:space="preserve">Mach </w:t>
            </w:r>
            <w:r w:rsidRPr="00972B52">
              <w:t xml:space="preserve">to approximately .79 mach. For a given </w:t>
            </w:r>
            <w:r w:rsidR="00A217BB" w:rsidRPr="00972B52">
              <w:t xml:space="preserve">Mach </w:t>
            </w:r>
            <w:r w:rsidRPr="00972B52">
              <w:t xml:space="preserve">number above the IAS to </w:t>
            </w:r>
            <w:r w:rsidR="00A217BB" w:rsidRPr="00972B52">
              <w:t xml:space="preserve">Mach </w:t>
            </w:r>
            <w:r w:rsidRPr="00972B52">
              <w:t>climb cross over point (narrow body FL 250, wide body FL 270), climbing decreases TAS, while descending increases TAS.</w:t>
            </w:r>
          </w:p>
          <w:p w14:paraId="66467911" w14:textId="77777777" w:rsidR="00536D15" w:rsidRPr="00972B52" w:rsidRDefault="00536D15" w:rsidP="009844E5">
            <w:pPr>
              <w:contextualSpacing w:val="0"/>
            </w:pPr>
            <w:r w:rsidRPr="00972B52">
              <w:t xml:space="preserve">An RTA clearance has potential for long response times as crew evaluates whether aircraft performance can successfully comply with the required RTA time. The crew may want to send a STANDBY while the crew checks for RTA and to allow the a/c to accelerate </w:t>
            </w:r>
            <w:r w:rsidR="00F84C75">
              <w:t>to</w:t>
            </w:r>
            <w:r w:rsidRPr="00972B52">
              <w:t xml:space="preserve"> meet the RTA time</w:t>
            </w:r>
          </w:p>
          <w:p w14:paraId="66467912" w14:textId="77777777" w:rsidR="00536D15" w:rsidRPr="00972B52" w:rsidRDefault="00536D15" w:rsidP="009844E5">
            <w:pPr>
              <w:contextualSpacing w:val="0"/>
            </w:pPr>
            <w:r w:rsidRPr="00972B52">
              <w:t xml:space="preserve">VNAV controls cruise speed to achieve a flight </w:t>
            </w:r>
            <w:r w:rsidR="00F84C75" w:rsidRPr="00972B52">
              <w:t>crew</w:t>
            </w:r>
            <w:r w:rsidR="00F84C75">
              <w:t>-</w:t>
            </w:r>
            <w:r w:rsidRPr="00972B52">
              <w:t>specified arrival time at a specified waypoint. After the appropriate waypoint and RTA are input to the FMC, the FMC will compute a recommended takeoff time, speeds required to comply with the RTA, and progress information for the flight. If the RTA is not achievable, the RTA UNACHIEVABLE scratchpad message is displayed</w:t>
            </w:r>
          </w:p>
          <w:p w14:paraId="66467913" w14:textId="77777777" w:rsidR="00536D15" w:rsidRPr="00972B52" w:rsidRDefault="00536D15" w:rsidP="009844E5">
            <w:pPr>
              <w:contextualSpacing w:val="0"/>
            </w:pPr>
            <w:r w:rsidRPr="00972B52">
              <w:rPr>
                <w:b/>
              </w:rPr>
              <w:t>RTA</w:t>
            </w:r>
            <w:r w:rsidRPr="00972B52">
              <w:t xml:space="preserve"> only operates in cruise. (747 FCOM pg.11.42.31) </w:t>
            </w:r>
          </w:p>
          <w:p w14:paraId="66467914" w14:textId="77777777" w:rsidR="00536D15" w:rsidRPr="00FC030D" w:rsidRDefault="00536D15" w:rsidP="009844E5">
            <w:pPr>
              <w:contextualSpacing w:val="0"/>
              <w:rPr>
                <w:b/>
              </w:rPr>
            </w:pPr>
            <w:r w:rsidRPr="00FC030D">
              <w:rPr>
                <w:b/>
              </w:rPr>
              <w:t>FANS1/A FMS Load Rules</w:t>
            </w:r>
          </w:p>
          <w:p w14:paraId="66467915" w14:textId="77777777" w:rsidR="00536D15" w:rsidRPr="00972B52" w:rsidRDefault="00536D15" w:rsidP="00FC030D">
            <w:pPr>
              <w:pStyle w:val="bullet"/>
            </w:pPr>
            <w:r w:rsidRPr="00972B52">
              <w:t>If the [position] is a fix in the active route, the FMS load</w:t>
            </w:r>
            <w:r w:rsidR="00F84C75">
              <w:t>s</w:t>
            </w:r>
            <w:r w:rsidR="00F84C75" w:rsidRPr="00972B52">
              <w:t xml:space="preserve"> </w:t>
            </w:r>
            <w:r w:rsidRPr="00972B52">
              <w:t>the specified [time] in a manner consistent with an RTA time entry on the RTA PROGRESS page.</w:t>
            </w:r>
          </w:p>
          <w:p w14:paraId="66467916" w14:textId="77777777" w:rsidR="00536D15" w:rsidRPr="00972B52" w:rsidRDefault="00536D15" w:rsidP="00FC030D">
            <w:pPr>
              <w:pStyle w:val="bullet"/>
            </w:pPr>
            <w:r w:rsidRPr="00972B52">
              <w:t xml:space="preserve">The crew may want to send a STANDBY while the crew checks for RTA and to allow the a/c to accelerate </w:t>
            </w:r>
            <w:r w:rsidR="00F84C75">
              <w:t>to</w:t>
            </w:r>
            <w:r w:rsidRPr="00972B52">
              <w:t xml:space="preserve"> meet the RTA time. It takes about 40 seconds for the a/c to accelerate from ECON to the RTA required Mach. There may be some delay before the crew knows for sure if the a/c can make the RTA restriction.</w:t>
            </w:r>
          </w:p>
          <w:p w14:paraId="66467917" w14:textId="77777777" w:rsidR="00536D15" w:rsidRPr="00972B52" w:rsidRDefault="00536D15" w:rsidP="00FC030D">
            <w:pPr>
              <w:pStyle w:val="bullet"/>
              <w:rPr>
                <w:rFonts w:ascii="Arial" w:hAnsi="Arial" w:cs="Arial"/>
                <w:sz w:val="20"/>
              </w:rPr>
            </w:pPr>
            <w:r w:rsidRPr="00972B52">
              <w:t>It is important to enter winds for the route to improve the RTA prediction and to ensure the a/c can actually make the time restriction.</w:t>
            </w:r>
          </w:p>
        </w:tc>
      </w:tr>
      <w:tr w:rsidR="00536D15" w:rsidRPr="00D30CA2" w14:paraId="66467927" w14:textId="77777777" w:rsidTr="00536D15">
        <w:trPr>
          <w:gridAfter w:val="2"/>
          <w:wAfter w:w="79" w:type="dxa"/>
        </w:trPr>
        <w:tc>
          <w:tcPr>
            <w:tcW w:w="2086" w:type="dxa"/>
            <w:tcBorders>
              <w:top w:val="single" w:sz="4" w:space="0" w:color="000000"/>
              <w:left w:val="single" w:sz="4" w:space="0" w:color="000000"/>
              <w:bottom w:val="single" w:sz="4" w:space="0" w:color="000000"/>
              <w:right w:val="single" w:sz="4" w:space="0" w:color="000000"/>
            </w:tcBorders>
          </w:tcPr>
          <w:p w14:paraId="66467919" w14:textId="77777777" w:rsidR="00536D15" w:rsidRPr="000126FF" w:rsidRDefault="00536D15" w:rsidP="00E0476B">
            <w:pPr>
              <w:rPr>
                <w:rFonts w:ascii="Times New Roman Bold" w:hAnsi="Times New Roman Bold"/>
                <w:b/>
                <w:caps/>
              </w:rPr>
            </w:pPr>
            <w:r w:rsidRPr="000126FF">
              <w:rPr>
                <w:rFonts w:ascii="Times New Roman Bold" w:hAnsi="Times New Roman Bold"/>
                <w:b/>
                <w:caps/>
              </w:rPr>
              <w:t>UM255: CROSS [</w:t>
            </w:r>
            <w:r w:rsidRPr="000126FF">
              <w:rPr>
                <w:rFonts w:ascii="Times New Roman Bold" w:hAnsi="Times New Roman Bold"/>
                <w:b/>
                <w:i/>
                <w:caps/>
              </w:rPr>
              <w:t>position</w:t>
            </w:r>
            <w:r w:rsidRPr="000126FF">
              <w:rPr>
                <w:rFonts w:ascii="Times New Roman Bold" w:hAnsi="Times New Roman Bold"/>
                <w:b/>
                <w:caps/>
              </w:rPr>
              <w:t>] BETWEEN [</w:t>
            </w:r>
            <w:r w:rsidRPr="000126FF">
              <w:rPr>
                <w:rFonts w:ascii="Times New Roman Bold" w:hAnsi="Times New Roman Bold"/>
                <w:b/>
                <w:i/>
                <w:caps/>
              </w:rPr>
              <w:t>RTAtimesec</w:t>
            </w:r>
            <w:r w:rsidRPr="000126FF">
              <w:rPr>
                <w:rFonts w:ascii="Times New Roman Bold" w:hAnsi="Times New Roman Bold"/>
                <w:b/>
                <w:caps/>
              </w:rPr>
              <w:t>] AND [</w:t>
            </w:r>
            <w:r w:rsidRPr="000126FF">
              <w:rPr>
                <w:rFonts w:ascii="Times New Roman Bold" w:hAnsi="Times New Roman Bold"/>
                <w:b/>
                <w:i/>
                <w:caps/>
              </w:rPr>
              <w:t>RTAtimesec</w:t>
            </w:r>
            <w:r w:rsidRPr="000126FF">
              <w:rPr>
                <w:rFonts w:ascii="Times New Roman Bold" w:hAnsi="Times New Roman Bold"/>
                <w:b/>
                <w:caps/>
              </w:rPr>
              <w:t xml:space="preserve">] </w:t>
            </w:r>
          </w:p>
        </w:tc>
        <w:tc>
          <w:tcPr>
            <w:tcW w:w="8167" w:type="dxa"/>
            <w:tcBorders>
              <w:top w:val="single" w:sz="4" w:space="0" w:color="000000"/>
              <w:left w:val="single" w:sz="4" w:space="0" w:color="000000"/>
              <w:bottom w:val="single" w:sz="4" w:space="0" w:color="000000"/>
              <w:right w:val="single" w:sz="4" w:space="0" w:color="000000"/>
            </w:tcBorders>
            <w:shd w:val="clear" w:color="auto" w:fill="auto"/>
            <w:tcMar>
              <w:top w:w="29" w:type="dxa"/>
              <w:left w:w="115" w:type="dxa"/>
              <w:bottom w:w="29" w:type="dxa"/>
              <w:right w:w="115" w:type="dxa"/>
            </w:tcMar>
            <w:vAlign w:val="center"/>
            <w:hideMark/>
          </w:tcPr>
          <w:p w14:paraId="6646791A" w14:textId="77777777" w:rsidR="00536D15" w:rsidRPr="00972B52" w:rsidRDefault="00F84C75" w:rsidP="009844E5">
            <w:r>
              <w:t>No current</w:t>
            </w:r>
            <w:r w:rsidR="00536D15" w:rsidRPr="00972B52">
              <w:t xml:space="preserve"> FMS will accept user input to cross a waypoint between two times (i.e.</w:t>
            </w:r>
            <w:r>
              <w:t>,</w:t>
            </w:r>
            <w:r w:rsidR="00536D15" w:rsidRPr="00972B52">
              <w:t xml:space="preserve"> time window). It is not likely that FMS OEMs are considering including this feature in an FMS soon.</w:t>
            </w:r>
          </w:p>
          <w:p w14:paraId="6646791B" w14:textId="77777777" w:rsidR="00536D15" w:rsidRPr="00972B52" w:rsidRDefault="00536D15" w:rsidP="009844E5"/>
          <w:p w14:paraId="6646791C" w14:textId="77777777" w:rsidR="00536D15" w:rsidRPr="00972B52" w:rsidRDefault="00536D15" w:rsidP="009844E5">
            <w:r w:rsidRPr="00972B52">
              <w:t xml:space="preserve">The B737 FMS allows </w:t>
            </w:r>
            <w:r w:rsidR="00F84C75">
              <w:t xml:space="preserve">users </w:t>
            </w:r>
            <w:r w:rsidRPr="00972B52">
              <w:t>to enter only one time with the following conditions:</w:t>
            </w:r>
          </w:p>
          <w:p w14:paraId="6646791D" w14:textId="77777777" w:rsidR="00536D15" w:rsidRPr="00972B52" w:rsidRDefault="00536D15" w:rsidP="00A07930">
            <w:pPr>
              <w:pStyle w:val="ListBullet"/>
            </w:pPr>
            <w:r w:rsidRPr="00972B52">
              <w:t>No suffix = arrive at</w:t>
            </w:r>
          </w:p>
          <w:p w14:paraId="6646791E" w14:textId="77777777" w:rsidR="00536D15" w:rsidRPr="00972B52" w:rsidRDefault="00536D15" w:rsidP="00A07930">
            <w:pPr>
              <w:pStyle w:val="ListBullet"/>
            </w:pPr>
            <w:r w:rsidRPr="00972B52">
              <w:t>A = arrive after</w:t>
            </w:r>
          </w:p>
          <w:p w14:paraId="6646791F" w14:textId="77777777" w:rsidR="00536D15" w:rsidRPr="00972B52" w:rsidRDefault="00536D15" w:rsidP="00D90062">
            <w:pPr>
              <w:pStyle w:val="ListBullet"/>
              <w:rPr>
                <w:szCs w:val="24"/>
              </w:rPr>
            </w:pPr>
            <w:r w:rsidRPr="00972B52">
              <w:t>B = arrive before</w:t>
            </w:r>
          </w:p>
          <w:p w14:paraId="66467920" w14:textId="77777777" w:rsidR="00536D15" w:rsidRPr="00972B52" w:rsidRDefault="00536D15" w:rsidP="009844E5"/>
          <w:p w14:paraId="66467921" w14:textId="77777777" w:rsidR="00536D15" w:rsidRPr="00972B52" w:rsidRDefault="00536D15" w:rsidP="009844E5">
            <w:r w:rsidRPr="00972B52">
              <w:t xml:space="preserve">The B747 FMS allows </w:t>
            </w:r>
            <w:r w:rsidR="00F84C75">
              <w:t xml:space="preserve">users </w:t>
            </w:r>
            <w:r w:rsidRPr="00972B52">
              <w:t>to enter only one time with the following conditions:</w:t>
            </w:r>
          </w:p>
          <w:p w14:paraId="66467922" w14:textId="77777777" w:rsidR="00536D15" w:rsidRPr="00972B52" w:rsidRDefault="00536D15" w:rsidP="00A07930">
            <w:pPr>
              <w:pStyle w:val="ListBullet"/>
            </w:pPr>
            <w:r w:rsidRPr="00972B52">
              <w:t>No suffix = arrive at</w:t>
            </w:r>
          </w:p>
          <w:p w14:paraId="66467923" w14:textId="77777777" w:rsidR="00536D15" w:rsidRPr="00972B52" w:rsidRDefault="00536D15" w:rsidP="00A07930">
            <w:pPr>
              <w:pStyle w:val="ListBullet"/>
            </w:pPr>
            <w:r w:rsidRPr="00972B52">
              <w:t>A = arrive after</w:t>
            </w:r>
          </w:p>
          <w:p w14:paraId="66467924" w14:textId="77777777" w:rsidR="00536D15" w:rsidRPr="00972B52" w:rsidRDefault="00536D15" w:rsidP="00D90062">
            <w:pPr>
              <w:pStyle w:val="ListBullet"/>
              <w:rPr>
                <w:szCs w:val="24"/>
              </w:rPr>
            </w:pPr>
            <w:r w:rsidRPr="00972B52">
              <w:t>B = arrive before</w:t>
            </w:r>
          </w:p>
          <w:p w14:paraId="66467925" w14:textId="77777777" w:rsidR="00536D15" w:rsidRPr="00972B52" w:rsidRDefault="00536D15" w:rsidP="009844E5"/>
          <w:p w14:paraId="66467926" w14:textId="77777777" w:rsidR="00536D15" w:rsidRPr="00972B52" w:rsidRDefault="00536D15" w:rsidP="005C1E11">
            <w:pPr>
              <w:rPr>
                <w:b/>
              </w:rPr>
            </w:pPr>
            <w:r w:rsidRPr="00972B52">
              <w:t xml:space="preserve">The same </w:t>
            </w:r>
            <w:r w:rsidR="000E19D2">
              <w:t>action</w:t>
            </w:r>
            <w:r w:rsidR="000E19D2" w:rsidRPr="00972B52">
              <w:t xml:space="preserve"> </w:t>
            </w:r>
            <w:r w:rsidRPr="00972B52">
              <w:t xml:space="preserve">is accomplished using the “AT” time constraint, but with an expanded plus or minus </w:t>
            </w:r>
            <w:r w:rsidR="000E19D2" w:rsidRPr="00972B52">
              <w:t>tolerance</w:t>
            </w:r>
            <w:r w:rsidR="000E19D2">
              <w:t>,</w:t>
            </w:r>
            <w:r w:rsidR="000E19D2" w:rsidRPr="00972B52">
              <w:t xml:space="preserve"> </w:t>
            </w:r>
            <w:r w:rsidRPr="00972B52">
              <w:t xml:space="preserve">such as in </w:t>
            </w:r>
            <w:r w:rsidR="005C1E11">
              <w:t xml:space="preserve">a </w:t>
            </w:r>
            <w:r w:rsidRPr="00972B52">
              <w:t>TIME ERROR TOLERANCE parameter in the FMS PERF LIMITS 2/2 page for the B-733 FMS. The parameter values are from 5 to 30 seconds</w:t>
            </w:r>
            <w:r w:rsidR="005C1E11">
              <w:t>,</w:t>
            </w:r>
            <w:r w:rsidRPr="00972B52">
              <w:t xml:space="preserve"> default</w:t>
            </w:r>
            <w:r w:rsidR="005C1E11">
              <w:t>ing</w:t>
            </w:r>
            <w:r w:rsidRPr="00972B52">
              <w:t xml:space="preserve"> to 30 seconds.</w:t>
            </w:r>
          </w:p>
        </w:tc>
      </w:tr>
      <w:tr w:rsidR="00536D15" w:rsidRPr="00D30CA2" w14:paraId="66467943" w14:textId="77777777" w:rsidTr="00536D15">
        <w:trPr>
          <w:gridAfter w:val="2"/>
          <w:wAfter w:w="79" w:type="dxa"/>
        </w:trPr>
        <w:tc>
          <w:tcPr>
            <w:tcW w:w="2086" w:type="dxa"/>
            <w:tcBorders>
              <w:top w:val="single" w:sz="4" w:space="0" w:color="000000"/>
              <w:left w:val="single" w:sz="4" w:space="0" w:color="000000"/>
              <w:bottom w:val="single" w:sz="4" w:space="0" w:color="000000"/>
              <w:right w:val="single" w:sz="4" w:space="0" w:color="000000"/>
            </w:tcBorders>
          </w:tcPr>
          <w:p w14:paraId="66467928" w14:textId="77777777" w:rsidR="00536D15" w:rsidRPr="000126FF" w:rsidRDefault="00536D15" w:rsidP="00E0476B">
            <w:pPr>
              <w:rPr>
                <w:rFonts w:ascii="Times New Roman Bold" w:hAnsi="Times New Roman Bold"/>
                <w:b/>
                <w:caps/>
              </w:rPr>
            </w:pPr>
            <w:r w:rsidRPr="000126FF">
              <w:rPr>
                <w:rFonts w:ascii="Times New Roman Bold" w:hAnsi="Times New Roman Bold"/>
                <w:b/>
                <w:caps/>
              </w:rPr>
              <w:t>UM258: CROSS [</w:t>
            </w:r>
            <w:r w:rsidRPr="000126FF">
              <w:rPr>
                <w:rFonts w:ascii="Times New Roman Bold" w:hAnsi="Times New Roman Bold"/>
                <w:b/>
                <w:i/>
                <w:caps/>
              </w:rPr>
              <w:t>position</w:t>
            </w:r>
            <w:r w:rsidRPr="000126FF">
              <w:rPr>
                <w:rFonts w:ascii="Times New Roman Bold" w:hAnsi="Times New Roman Bold"/>
                <w:b/>
                <w:caps/>
              </w:rPr>
              <w:t>] AT OR AFTER [</w:t>
            </w:r>
            <w:r w:rsidRPr="000126FF">
              <w:rPr>
                <w:rFonts w:ascii="Times New Roman Bold" w:hAnsi="Times New Roman Bold"/>
                <w:b/>
                <w:i/>
                <w:caps/>
              </w:rPr>
              <w:t>RTAtimsec</w:t>
            </w:r>
            <w:r w:rsidRPr="000126FF">
              <w:rPr>
                <w:rFonts w:ascii="Times New Roman Bold" w:hAnsi="Times New Roman Bold"/>
                <w:b/>
                <w:caps/>
              </w:rPr>
              <w:t>] AT [</w:t>
            </w:r>
            <w:r w:rsidRPr="000126FF">
              <w:rPr>
                <w:rFonts w:ascii="Times New Roman Bold" w:hAnsi="Times New Roman Bold"/>
                <w:b/>
                <w:i/>
                <w:caps/>
              </w:rPr>
              <w:t>level</w:t>
            </w:r>
            <w:r w:rsidRPr="000126FF">
              <w:rPr>
                <w:rFonts w:ascii="Times New Roman Bold" w:hAnsi="Times New Roman Bold"/>
                <w:b/>
                <w:caps/>
              </w:rPr>
              <w:t xml:space="preserve">] </w:t>
            </w:r>
          </w:p>
        </w:tc>
        <w:tc>
          <w:tcPr>
            <w:tcW w:w="8167" w:type="dxa"/>
            <w:tcBorders>
              <w:top w:val="single" w:sz="4" w:space="0" w:color="000000"/>
              <w:left w:val="single" w:sz="4" w:space="0" w:color="000000"/>
              <w:bottom w:val="single" w:sz="4" w:space="0" w:color="000000"/>
              <w:right w:val="single" w:sz="4" w:space="0" w:color="000000"/>
            </w:tcBorders>
            <w:shd w:val="clear" w:color="auto" w:fill="auto"/>
            <w:tcMar>
              <w:top w:w="29" w:type="dxa"/>
              <w:left w:w="115" w:type="dxa"/>
              <w:bottom w:w="29" w:type="dxa"/>
              <w:right w:w="115" w:type="dxa"/>
            </w:tcMar>
            <w:vAlign w:val="center"/>
            <w:hideMark/>
          </w:tcPr>
          <w:p w14:paraId="66467929" w14:textId="77777777" w:rsidR="00536D15" w:rsidRPr="00972B52" w:rsidRDefault="00536D15" w:rsidP="009844E5">
            <w:r w:rsidRPr="00972B52">
              <w:t>The “AT OR AFTER” crossing restriction is the easiest RTA restriction to obtain because it only requires delay crossing a waypoint. Increasing speed to “make up time” is much more difficult.</w:t>
            </w:r>
          </w:p>
          <w:p w14:paraId="6646792A" w14:textId="77777777" w:rsidR="00536D15" w:rsidRPr="00972B52" w:rsidRDefault="00536D15" w:rsidP="009844E5"/>
          <w:p w14:paraId="6646792B" w14:textId="77777777" w:rsidR="00536D15" w:rsidRPr="00972B52" w:rsidRDefault="00536D15" w:rsidP="009844E5">
            <w:r w:rsidRPr="00972B52">
              <w:t>The issue it that the FMS only adjusts speed to meet the RTA time restriction during cruise, not during climb or descent.</w:t>
            </w:r>
          </w:p>
          <w:p w14:paraId="6646792C" w14:textId="77777777" w:rsidR="00536D15" w:rsidRPr="00972B52" w:rsidRDefault="00536D15" w:rsidP="009844E5"/>
          <w:p w14:paraId="6646792D" w14:textId="77777777" w:rsidR="00536D15" w:rsidRPr="00972B52" w:rsidRDefault="00536D15" w:rsidP="009844E5">
            <w:r w:rsidRPr="00972B52">
              <w:rPr>
                <w:b/>
              </w:rPr>
              <w:t>B733</w:t>
            </w:r>
            <w:r w:rsidRPr="00972B52">
              <w:t xml:space="preserve"> – VNAV controls </w:t>
            </w:r>
            <w:r w:rsidRPr="00972B52">
              <w:rPr>
                <w:b/>
              </w:rPr>
              <w:t>cruise speed</w:t>
            </w:r>
            <w:r w:rsidRPr="00972B52">
              <w:t xml:space="preserve"> to achieve a flight crew specified arrival time at a specified waypoint. (within 5 to 30 seconds)</w:t>
            </w:r>
          </w:p>
          <w:p w14:paraId="6646792E" w14:textId="77777777" w:rsidR="00536D15" w:rsidRPr="00972B52" w:rsidRDefault="00536D15" w:rsidP="009844E5"/>
          <w:p w14:paraId="6646792F" w14:textId="77777777" w:rsidR="00536D15" w:rsidRPr="00972B52" w:rsidRDefault="00536D15" w:rsidP="009844E5">
            <w:r w:rsidRPr="00972B52">
              <w:rPr>
                <w:b/>
              </w:rPr>
              <w:t>B744, B777</w:t>
            </w:r>
            <w:r w:rsidRPr="00972B52">
              <w:t xml:space="preserve"> – VNAV controls cruise speed to arrive at a specified waypoint within ± 30 seconds of a specified time.</w:t>
            </w:r>
            <w:r w:rsidR="00F84C75">
              <w:t xml:space="preserve"> </w:t>
            </w:r>
            <w:r w:rsidRPr="00972B52">
              <w:t xml:space="preserve">RTA operates only in </w:t>
            </w:r>
            <w:r w:rsidRPr="00972B52">
              <w:rPr>
                <w:b/>
              </w:rPr>
              <w:t>cruise</w:t>
            </w:r>
            <w:r w:rsidRPr="00972B52">
              <w:t>.</w:t>
            </w:r>
          </w:p>
          <w:p w14:paraId="66467930" w14:textId="77777777" w:rsidR="00536D15" w:rsidRPr="00972B52" w:rsidRDefault="00536D15" w:rsidP="009844E5"/>
          <w:p w14:paraId="66467931" w14:textId="77777777" w:rsidR="00536D15" w:rsidRPr="00972B52" w:rsidRDefault="00536D15" w:rsidP="009844E5">
            <w:r w:rsidRPr="00972B52">
              <w:rPr>
                <w:b/>
              </w:rPr>
              <w:t>B787</w:t>
            </w:r>
            <w:r w:rsidRPr="00972B52">
              <w:t xml:space="preserve"> – VNAV controls cruise speed to arrive at a specified waypoint within ± 6 seconds.</w:t>
            </w:r>
          </w:p>
          <w:p w14:paraId="66467932" w14:textId="77777777" w:rsidR="00536D15" w:rsidRPr="00972B52" w:rsidRDefault="00536D15" w:rsidP="009844E5">
            <w:r w:rsidRPr="00972B52">
              <w:t>[Ref. [</w:t>
            </w:r>
            <w:r w:rsidR="0094752E">
              <w:fldChar w:fldCharType="begin"/>
            </w:r>
            <w:r w:rsidR="0094752E">
              <w:instrText xml:space="preserve"> REF _Ref300920760 \r \h  \* MERGEFORMAT </w:instrText>
            </w:r>
            <w:r w:rsidR="0094752E">
              <w:fldChar w:fldCharType="separate"/>
            </w:r>
            <w:r w:rsidR="00FE1A86">
              <w:t>9</w:t>
            </w:r>
            <w:r w:rsidR="0094752E">
              <w:fldChar w:fldCharType="end"/>
            </w:r>
            <w:r w:rsidRPr="00972B52">
              <w:t>] Ch11, Sect 31]</w:t>
            </w:r>
          </w:p>
          <w:p w14:paraId="66467933" w14:textId="77777777" w:rsidR="00536D15" w:rsidRPr="00972B52" w:rsidRDefault="00536D15" w:rsidP="009844E5"/>
          <w:p w14:paraId="66467934" w14:textId="77777777" w:rsidR="00536D15" w:rsidRPr="00972B52" w:rsidRDefault="00536D15" w:rsidP="009844E5">
            <w:r w:rsidRPr="00972B52">
              <w:t xml:space="preserve">A .01 change in </w:t>
            </w:r>
            <w:r w:rsidR="00F84C75" w:rsidRPr="00972B52">
              <w:t xml:space="preserve">Mach </w:t>
            </w:r>
            <w:r w:rsidRPr="00972B52">
              <w:t xml:space="preserve">equals 5 to 6 </w:t>
            </w:r>
            <w:r w:rsidR="00F84C75">
              <w:t>kts.</w:t>
            </w:r>
            <w:r w:rsidRPr="00972B52">
              <w:t xml:space="preserve"> of TAS. To gain 1 minute over 1 hour, will require an increase from .76 </w:t>
            </w:r>
            <w:r w:rsidR="00F84C75" w:rsidRPr="00972B52">
              <w:t xml:space="preserve">Mach </w:t>
            </w:r>
            <w:r w:rsidRPr="00972B52">
              <w:t>to .775 mach. To gain 2 minutes</w:t>
            </w:r>
            <w:r w:rsidR="005C1E11">
              <w:t>,</w:t>
            </w:r>
            <w:r w:rsidRPr="00972B52">
              <w:t xml:space="preserve"> will require an increase from .76 </w:t>
            </w:r>
            <w:r w:rsidR="00F84C75" w:rsidRPr="00972B52">
              <w:t xml:space="preserve">Mach </w:t>
            </w:r>
            <w:r w:rsidRPr="00972B52">
              <w:t xml:space="preserve">to approximately .79 mach. For a given </w:t>
            </w:r>
            <w:r w:rsidR="00F84C75" w:rsidRPr="00972B52">
              <w:t>Mach</w:t>
            </w:r>
            <w:r w:rsidRPr="00972B52">
              <w:t xml:space="preserve"> number above the IAS to </w:t>
            </w:r>
            <w:r w:rsidR="00F84C75" w:rsidRPr="00972B52">
              <w:t xml:space="preserve">Mach </w:t>
            </w:r>
            <w:r w:rsidRPr="00972B52">
              <w:t>climb cross over point (narrow body FL 250, wide body FL 270), climbing decreases TAS, while descending increases TAS.</w:t>
            </w:r>
          </w:p>
          <w:p w14:paraId="66467935" w14:textId="77777777" w:rsidR="00536D15" w:rsidRPr="00972B52" w:rsidRDefault="00536D15" w:rsidP="009844E5"/>
          <w:p w14:paraId="66467936" w14:textId="77777777" w:rsidR="00536D15" w:rsidRPr="00972B52" w:rsidRDefault="00536D15" w:rsidP="009844E5">
            <w:r w:rsidRPr="00972B52">
              <w:t xml:space="preserve">For a fixed </w:t>
            </w:r>
            <w:r w:rsidR="00F84C75" w:rsidRPr="00972B52">
              <w:t>Mach</w:t>
            </w:r>
            <w:r w:rsidRPr="00972B52">
              <w:t xml:space="preserve">, a 2,000 foot change in altitude changes the TAS by approximately 5 kts. For example, if you hold .75 </w:t>
            </w:r>
            <w:r w:rsidR="00F84C75" w:rsidRPr="00972B52">
              <w:t>Mach</w:t>
            </w:r>
            <w:r w:rsidRPr="00972B52">
              <w:t xml:space="preserve">, climbing from FL330 to FL370 will decrease TAS by 10 </w:t>
            </w:r>
            <w:r w:rsidR="00F84C75">
              <w:t>kts.</w:t>
            </w:r>
            <w:r w:rsidRPr="00972B52">
              <w:t xml:space="preserve"> Meeting RTA time constraints is much more difficult due to the varying winds at different altitudes and entering that information into the FMS.</w:t>
            </w:r>
          </w:p>
          <w:p w14:paraId="66467937" w14:textId="77777777" w:rsidR="00536D15" w:rsidRPr="00972B52" w:rsidRDefault="00536D15" w:rsidP="009844E5"/>
          <w:p w14:paraId="66467938" w14:textId="77777777" w:rsidR="00536D15" w:rsidRPr="00972B52" w:rsidRDefault="00536D15" w:rsidP="009844E5">
            <w:r w:rsidRPr="00972B52">
              <w:t xml:space="preserve">UM258 should not be used as a climb or descent clearance. A climb or descent clearance should include the phrase “AT </w:t>
            </w:r>
            <w:r w:rsidRPr="00972B52">
              <w:rPr>
                <w:b/>
              </w:rPr>
              <w:t>AND MAINTAIN</w:t>
            </w:r>
            <w:r w:rsidRPr="00972B52">
              <w:t xml:space="preserve"> [level]” to reduce any confusion that the crew should level off at the clearance altitude.</w:t>
            </w:r>
          </w:p>
          <w:p w14:paraId="66467939" w14:textId="77777777" w:rsidR="00536D15" w:rsidRDefault="00536D15" w:rsidP="00536D15">
            <w:pPr>
              <w:rPr>
                <w:b/>
              </w:rPr>
            </w:pPr>
          </w:p>
          <w:p w14:paraId="6646793A" w14:textId="77777777" w:rsidR="00536D15" w:rsidRPr="00536D15" w:rsidRDefault="00536D15" w:rsidP="00536D15">
            <w:pPr>
              <w:rPr>
                <w:b/>
              </w:rPr>
            </w:pPr>
            <w:r>
              <w:rPr>
                <w:b/>
              </w:rPr>
              <w:t>Cruise</w:t>
            </w:r>
            <w:r w:rsidRPr="00536D15">
              <w:rPr>
                <w:b/>
              </w:rPr>
              <w:t>:</w:t>
            </w:r>
          </w:p>
          <w:p w14:paraId="6646793B" w14:textId="77777777" w:rsidR="00536D15" w:rsidRPr="00972B52" w:rsidRDefault="00536D15" w:rsidP="009844E5">
            <w:r w:rsidRPr="00972B52">
              <w:t>If the A/C is at FL330, the PF cruise altitude is FL330 and</w:t>
            </w:r>
            <w:r w:rsidR="00F84C75">
              <w:t xml:space="preserve"> the</w:t>
            </w:r>
            <w:r w:rsidRPr="00972B52">
              <w:t xml:space="preserve"> flight </w:t>
            </w:r>
            <w:r w:rsidR="00F84C75">
              <w:t xml:space="preserve">is </w:t>
            </w:r>
            <w:r w:rsidRPr="00972B52">
              <w:t>planned to cross ENL at FL330, then this is the same as an RTA restriction.</w:t>
            </w:r>
          </w:p>
          <w:p w14:paraId="6646793C" w14:textId="77777777" w:rsidR="00536D15" w:rsidRDefault="00536D15" w:rsidP="00536D15">
            <w:pPr>
              <w:rPr>
                <w:b/>
              </w:rPr>
            </w:pPr>
          </w:p>
          <w:p w14:paraId="6646793D" w14:textId="77777777" w:rsidR="00536D15" w:rsidRPr="00536D15" w:rsidRDefault="00536D15" w:rsidP="00536D15">
            <w:pPr>
              <w:rPr>
                <w:b/>
              </w:rPr>
            </w:pPr>
            <w:r>
              <w:rPr>
                <w:b/>
              </w:rPr>
              <w:t>Climb</w:t>
            </w:r>
            <w:r w:rsidRPr="00536D15">
              <w:rPr>
                <w:b/>
              </w:rPr>
              <w:t>:</w:t>
            </w:r>
          </w:p>
          <w:p w14:paraId="6646793E" w14:textId="77777777" w:rsidR="00536D15" w:rsidRPr="00972B52" w:rsidRDefault="00536D15" w:rsidP="009844E5">
            <w:r w:rsidRPr="00972B52">
              <w:t xml:space="preserve">It is important that the waypoint is crossed at FL330. FL330 could be the final altitude, where a clearance should state </w:t>
            </w:r>
            <w:r w:rsidR="00F84C75">
              <w:t>“</w:t>
            </w:r>
            <w:r w:rsidRPr="00972B52">
              <w:t>climb and maintain FL330</w:t>
            </w:r>
            <w:r w:rsidR="00F84C75">
              <w:t>,</w:t>
            </w:r>
            <w:r w:rsidRPr="00972B52">
              <w:t xml:space="preserve">” so </w:t>
            </w:r>
            <w:r w:rsidR="00F84C75">
              <w:t>it</w:t>
            </w:r>
            <w:r w:rsidR="00F84C75" w:rsidRPr="00972B52">
              <w:t xml:space="preserve"> </w:t>
            </w:r>
            <w:r w:rsidRPr="00972B52">
              <w:t xml:space="preserve">is clear </w:t>
            </w:r>
            <w:r w:rsidR="00F84C75">
              <w:t xml:space="preserve">to the crew </w:t>
            </w:r>
            <w:r w:rsidRPr="00972B52">
              <w:t>that this is a level-off altitude.</w:t>
            </w:r>
          </w:p>
          <w:p w14:paraId="6646793F" w14:textId="77777777" w:rsidR="00536D15" w:rsidRPr="00972B52" w:rsidRDefault="00536D15" w:rsidP="009844E5">
            <w:r w:rsidRPr="00972B52">
              <w:t xml:space="preserve">If FL330is not a level-off altitude and is an altitude the crew must climb through to their cleared cruise altitude (say FL370), then the crew must make sure that the altitude restriction and RTA are both attainable. </w:t>
            </w:r>
          </w:p>
          <w:p w14:paraId="66467940" w14:textId="77777777" w:rsidR="00536D15" w:rsidRDefault="00536D15" w:rsidP="00536D15">
            <w:pPr>
              <w:rPr>
                <w:b/>
              </w:rPr>
            </w:pPr>
          </w:p>
          <w:p w14:paraId="66467941" w14:textId="77777777" w:rsidR="00536D15" w:rsidRPr="00536D15" w:rsidRDefault="00536D15" w:rsidP="00536D15">
            <w:pPr>
              <w:rPr>
                <w:b/>
              </w:rPr>
            </w:pPr>
            <w:r w:rsidRPr="00536D15">
              <w:rPr>
                <w:b/>
              </w:rPr>
              <w:t>Descent:</w:t>
            </w:r>
          </w:p>
          <w:p w14:paraId="66467942" w14:textId="77777777" w:rsidR="00536D15" w:rsidRPr="00972B52" w:rsidRDefault="00536D15" w:rsidP="00F84C75">
            <w:r w:rsidRPr="00972B52">
              <w:t>This clearance restriction for a descent is almost never used in current-day operations</w:t>
            </w:r>
            <w:r w:rsidR="00F84C75">
              <w:t>,</w:t>
            </w:r>
            <w:r w:rsidRPr="00972B52">
              <w:t xml:space="preserve"> </w:t>
            </w:r>
            <w:r w:rsidR="00F84C75">
              <w:t>but it</w:t>
            </w:r>
            <w:r w:rsidR="00F84C75" w:rsidRPr="00972B52">
              <w:t xml:space="preserve"> </w:t>
            </w:r>
            <w:r w:rsidRPr="00972B52">
              <w:t>could be used in future tailored arrival operations to assist or verify FIM-S spacing requirements.</w:t>
            </w:r>
          </w:p>
        </w:tc>
      </w:tr>
      <w:tr w:rsidR="00536D15" w:rsidRPr="00D30CA2" w14:paraId="66467948" w14:textId="77777777" w:rsidTr="00536D15">
        <w:trPr>
          <w:gridAfter w:val="2"/>
          <w:wAfter w:w="79" w:type="dxa"/>
        </w:trPr>
        <w:tc>
          <w:tcPr>
            <w:tcW w:w="2086" w:type="dxa"/>
            <w:tcBorders>
              <w:top w:val="single" w:sz="4" w:space="0" w:color="000000"/>
              <w:left w:val="single" w:sz="4" w:space="0" w:color="000000"/>
              <w:bottom w:val="single" w:sz="4" w:space="0" w:color="000000"/>
              <w:right w:val="single" w:sz="4" w:space="0" w:color="000000"/>
            </w:tcBorders>
          </w:tcPr>
          <w:p w14:paraId="66467944" w14:textId="77777777" w:rsidR="00536D15" w:rsidRPr="000126FF" w:rsidRDefault="00536D15" w:rsidP="00E0476B">
            <w:pPr>
              <w:rPr>
                <w:rFonts w:ascii="Times New Roman Bold" w:hAnsi="Times New Roman Bold"/>
                <w:b/>
                <w:caps/>
              </w:rPr>
            </w:pPr>
            <w:r w:rsidRPr="000126FF">
              <w:rPr>
                <w:rFonts w:ascii="Times New Roman Bold" w:hAnsi="Times New Roman Bold"/>
                <w:b/>
                <w:caps/>
              </w:rPr>
              <w:t>UM268: AT [</w:t>
            </w:r>
            <w:r w:rsidRPr="000126FF">
              <w:rPr>
                <w:rFonts w:ascii="Times New Roman Bold" w:hAnsi="Times New Roman Bold"/>
                <w:b/>
                <w:i/>
                <w:caps/>
              </w:rPr>
              <w:t>position</w:t>
            </w:r>
            <w:r w:rsidRPr="000126FF">
              <w:rPr>
                <w:rFonts w:ascii="Times New Roman Bold" w:hAnsi="Times New Roman Bold"/>
                <w:b/>
                <w:caps/>
              </w:rPr>
              <w:t>] CLEARED [</w:t>
            </w:r>
            <w:r w:rsidRPr="000126FF">
              <w:rPr>
                <w:rFonts w:ascii="Times New Roman Bold" w:hAnsi="Times New Roman Bold"/>
                <w:b/>
                <w:i/>
                <w:caps/>
              </w:rPr>
              <w:t>route clearance enhanced</w:t>
            </w:r>
            <w:r w:rsidRPr="000126FF">
              <w:rPr>
                <w:rFonts w:ascii="Times New Roman Bold" w:hAnsi="Times New Roman Bold"/>
                <w:b/>
                <w:caps/>
              </w:rPr>
              <w:t xml:space="preserve">] </w:t>
            </w:r>
          </w:p>
        </w:tc>
        <w:tc>
          <w:tcPr>
            <w:tcW w:w="8167" w:type="dxa"/>
            <w:tcBorders>
              <w:top w:val="single" w:sz="4" w:space="0" w:color="000000"/>
              <w:left w:val="single" w:sz="4" w:space="0" w:color="000000"/>
              <w:bottom w:val="single" w:sz="4" w:space="0" w:color="000000"/>
              <w:right w:val="single" w:sz="4" w:space="0" w:color="000000"/>
            </w:tcBorders>
            <w:shd w:val="clear" w:color="auto" w:fill="auto"/>
            <w:tcMar>
              <w:top w:w="29" w:type="dxa"/>
              <w:left w:w="115" w:type="dxa"/>
              <w:bottom w:w="29" w:type="dxa"/>
              <w:right w:w="115" w:type="dxa"/>
            </w:tcMar>
            <w:vAlign w:val="center"/>
            <w:hideMark/>
          </w:tcPr>
          <w:p w14:paraId="66467945" w14:textId="77777777" w:rsidR="00536D15" w:rsidRPr="00972B52" w:rsidRDefault="00536D15" w:rsidP="009844E5">
            <w:r w:rsidRPr="00972B52">
              <w:t xml:space="preserve">This clearance can be a large clearance with a lot of routing.  If the clearance message is too large for the AUX ATC window or the EICAS ATC Window, then “LARGE MESSAGE" will be displayed in the message window.  </w:t>
            </w:r>
            <w:r w:rsidR="00A217BB" w:rsidRPr="00972B52">
              <w:t xml:space="preserve">The </w:t>
            </w:r>
            <w:r w:rsidRPr="00972B52">
              <w:t xml:space="preserve">pilot </w:t>
            </w:r>
            <w:r w:rsidR="00A217BB">
              <w:t>will need to go to</w:t>
            </w:r>
            <w:r w:rsidRPr="00972B52">
              <w:t xml:space="preserve"> the COM</w:t>
            </w:r>
            <w:r w:rsidR="00F84C75">
              <w:t>M</w:t>
            </w:r>
            <w:r w:rsidRPr="00972B52">
              <w:t xml:space="preserve"> manager to see </w:t>
            </w:r>
            <w:r w:rsidR="00A217BB">
              <w:t xml:space="preserve">the </w:t>
            </w:r>
            <w:r w:rsidRPr="00972B52">
              <w:t>entire message. On an MCDU configuration for CPDLC</w:t>
            </w:r>
            <w:r w:rsidR="00A217BB">
              <w:t>,</w:t>
            </w:r>
            <w:r w:rsidRPr="00972B52">
              <w:t xml:space="preserve"> the pilot </w:t>
            </w:r>
            <w:r w:rsidR="00A217BB">
              <w:t xml:space="preserve">must press </w:t>
            </w:r>
            <w:r w:rsidRPr="00972B52">
              <w:t>the NEXT page key to cycle through the entire clearance.  Also</w:t>
            </w:r>
            <w:r w:rsidR="00A217BB">
              <w:t>,</w:t>
            </w:r>
            <w:r w:rsidRPr="00972B52">
              <w:t xml:space="preserve"> a large clearance requires "Stepping through the flight plan" because the pilot cannot see the entire route on the ND</w:t>
            </w:r>
            <w:r w:rsidR="00F84C75">
              <w:t>.</w:t>
            </w:r>
          </w:p>
          <w:p w14:paraId="66467946" w14:textId="77777777" w:rsidR="00536D15" w:rsidRPr="00972B52" w:rsidRDefault="00536D15" w:rsidP="009844E5"/>
          <w:p w14:paraId="66467947" w14:textId="77777777" w:rsidR="00536D15" w:rsidRPr="00972B52" w:rsidRDefault="00536D15" w:rsidP="00F84C75">
            <w:r w:rsidRPr="00972B52">
              <w:t xml:space="preserve">For very LARGE route modifications multiple pages </w:t>
            </w:r>
            <w:r w:rsidR="00F84C75">
              <w:t xml:space="preserve">are created </w:t>
            </w:r>
            <w:r w:rsidRPr="00972B52">
              <w:t xml:space="preserve">on the COMM Manager.  Crew must read </w:t>
            </w:r>
            <w:r w:rsidR="00F84C75">
              <w:t xml:space="preserve">the </w:t>
            </w:r>
            <w:r w:rsidRPr="00972B52">
              <w:t xml:space="preserve">entire clearance.  Crew will not get </w:t>
            </w:r>
            <w:r w:rsidR="00F84C75" w:rsidRPr="00972B52">
              <w:t xml:space="preserve">LOAD </w:t>
            </w:r>
            <w:r w:rsidRPr="00972B52">
              <w:t>buttons until they are on the last page of the clearance.</w:t>
            </w:r>
          </w:p>
        </w:tc>
      </w:tr>
    </w:tbl>
    <w:p w14:paraId="66467949" w14:textId="77777777" w:rsidR="00C81F94" w:rsidRPr="00D30CA2" w:rsidRDefault="00C81F94" w:rsidP="00C81F94"/>
    <w:p w14:paraId="6646794A" w14:textId="77777777" w:rsidR="00C81F94" w:rsidRDefault="00C81F94" w:rsidP="00C81F94">
      <w:pPr>
        <w:pStyle w:val="Heading2"/>
      </w:pPr>
      <w:bookmarkStart w:id="240" w:name="_Toc302557745"/>
      <w:r>
        <w:t>Recommendations for Future Research</w:t>
      </w:r>
      <w:bookmarkEnd w:id="240"/>
    </w:p>
    <w:p w14:paraId="6646794B" w14:textId="77777777" w:rsidR="00C81F94" w:rsidRDefault="00C81F94" w:rsidP="00C81F94">
      <w:r>
        <w:t xml:space="preserve">The following </w:t>
      </w:r>
      <w:r w:rsidR="00985B9E">
        <w:t xml:space="preserve">subsections list </w:t>
      </w:r>
      <w:r>
        <w:t xml:space="preserve">recommendations </w:t>
      </w:r>
      <w:r w:rsidR="00985B9E">
        <w:t xml:space="preserve">for </w:t>
      </w:r>
      <w:r>
        <w:t>future research based on this study</w:t>
      </w:r>
      <w:r w:rsidR="00985B9E">
        <w:t>.</w:t>
      </w:r>
    </w:p>
    <w:p w14:paraId="6646794C" w14:textId="77777777" w:rsidR="00C81F94" w:rsidRPr="00B54EF6" w:rsidRDefault="00C81F94" w:rsidP="00C81F94">
      <w:pPr>
        <w:pStyle w:val="Heading3"/>
      </w:pPr>
      <w:bookmarkStart w:id="241" w:name="_Toc302557746"/>
      <w:r w:rsidRPr="00B54EF6">
        <w:t>Procedural</w:t>
      </w:r>
      <w:bookmarkEnd w:id="241"/>
    </w:p>
    <w:p w14:paraId="6646794D" w14:textId="77777777" w:rsidR="00C81F94" w:rsidRPr="00445E78" w:rsidRDefault="00C81F94" w:rsidP="00A07930">
      <w:pPr>
        <w:pStyle w:val="ListBullet"/>
      </w:pPr>
      <w:r w:rsidRPr="00445E78">
        <w:t>Standardize rules for the use of DM2: "STANDBY</w:t>
      </w:r>
      <w:r w:rsidR="009D70F9" w:rsidRPr="00445E78">
        <w:t>.</w:t>
      </w:r>
      <w:r w:rsidRPr="00445E78">
        <w:t xml:space="preserve">"  Frequency of use for STANDBY is still unknown and could inject unnecessary response delay into the system.  </w:t>
      </w:r>
    </w:p>
    <w:p w14:paraId="6646794E" w14:textId="77777777" w:rsidR="00C81F94" w:rsidRPr="00445E78" w:rsidRDefault="00C81F94" w:rsidP="00A07930">
      <w:pPr>
        <w:pStyle w:val="ListBullet"/>
      </w:pPr>
      <w:r w:rsidRPr="00445E78">
        <w:t>Study procedures to reduce pilot response delay</w:t>
      </w:r>
      <w:r w:rsidR="009D70F9">
        <w:t>.</w:t>
      </w:r>
    </w:p>
    <w:p w14:paraId="6646794F" w14:textId="77777777" w:rsidR="00C81F94" w:rsidRPr="00445E78" w:rsidRDefault="00C81F94" w:rsidP="00A07930">
      <w:pPr>
        <w:pStyle w:val="ListBullet"/>
      </w:pPr>
      <w:r w:rsidRPr="00445E78">
        <w:t xml:space="preserve">Study limitations for the use of CPDLC with "legacy" FMS equipment.  MCDU based systems have limitations </w:t>
      </w:r>
      <w:r w:rsidR="009D70F9">
        <w:t xml:space="preserve">on </w:t>
      </w:r>
      <w:r w:rsidRPr="00445E78">
        <w:t xml:space="preserve">page size, page rows/columns and menu systems.  In addition, CMU systems share the MCDU interface with other aircraft systems (FMS) and present challenges for alerting, pagination, and ability to easily show large clearances.  </w:t>
      </w:r>
    </w:p>
    <w:p w14:paraId="66467950" w14:textId="77777777" w:rsidR="00C81F94" w:rsidRPr="00445E78" w:rsidRDefault="00C81F94" w:rsidP="00A07930">
      <w:pPr>
        <w:pStyle w:val="ListBullet"/>
      </w:pPr>
      <w:r w:rsidRPr="00445E78">
        <w:t>Determine the role of voice communications in CPDLC operations especially surface (taxi environment), and terminal area operations.</w:t>
      </w:r>
    </w:p>
    <w:p w14:paraId="66467951" w14:textId="77777777" w:rsidR="00C81F94" w:rsidRPr="00445E78" w:rsidRDefault="00C81F94" w:rsidP="00A07930">
      <w:pPr>
        <w:pStyle w:val="ListBullet"/>
      </w:pPr>
      <w:r w:rsidRPr="00445E78">
        <w:t xml:space="preserve">Investigate the common use of RTAs and their limitations.  Current production </w:t>
      </w:r>
      <w:r w:rsidR="009D70F9" w:rsidRPr="00445E78">
        <w:t>FMS</w:t>
      </w:r>
      <w:r w:rsidR="009D70F9">
        <w:t>e</w:t>
      </w:r>
      <w:r w:rsidR="009D70F9" w:rsidRPr="00445E78">
        <w:t xml:space="preserve">s </w:t>
      </w:r>
      <w:r w:rsidR="009D70F9">
        <w:t>cannot</w:t>
      </w:r>
      <w:r w:rsidRPr="00445E78">
        <w:t xml:space="preserve"> </w:t>
      </w:r>
      <w:r w:rsidR="009D70F9">
        <w:t>meet</w:t>
      </w:r>
      <w:r w:rsidRPr="00445E78">
        <w:t xml:space="preserve"> RTAs in climb or descent.  RTA reliability can only be accomplished in the cruise segment.</w:t>
      </w:r>
    </w:p>
    <w:p w14:paraId="66467952" w14:textId="77777777" w:rsidR="00C81F94" w:rsidRPr="00445E78" w:rsidRDefault="00C81F94" w:rsidP="00A07930">
      <w:pPr>
        <w:pStyle w:val="ListBullet"/>
      </w:pPr>
      <w:r w:rsidRPr="00445E78">
        <w:t>Investigate the design and use of CPDLC within the context of TBO, FIM-S</w:t>
      </w:r>
      <w:r w:rsidR="009D70F9">
        <w:t>,</w:t>
      </w:r>
      <w:r w:rsidRPr="00445E78">
        <w:t xml:space="preserve"> and Tailored Arrivals.  CPDLC will become the primary means of communication with ATC.  It is important that CPDLC procedures be designed</w:t>
      </w:r>
      <w:r w:rsidR="009D70F9">
        <w:t>.</w:t>
      </w:r>
    </w:p>
    <w:p w14:paraId="66467953" w14:textId="77777777" w:rsidR="00C81F94" w:rsidRPr="00B54EF6" w:rsidRDefault="00C81F94" w:rsidP="00C81F94">
      <w:pPr>
        <w:pStyle w:val="Heading3"/>
      </w:pPr>
      <w:bookmarkStart w:id="242" w:name="_Toc302557747"/>
      <w:r w:rsidRPr="00B54EF6">
        <w:t>System Design</w:t>
      </w:r>
      <w:bookmarkEnd w:id="242"/>
    </w:p>
    <w:p w14:paraId="66467954" w14:textId="77777777" w:rsidR="00C81F94" w:rsidRPr="00445E78" w:rsidRDefault="00C81F94" w:rsidP="00A07930">
      <w:pPr>
        <w:pStyle w:val="ListBullet"/>
      </w:pPr>
      <w:r w:rsidRPr="00445E78">
        <w:t>Investigate how VNAV can be improved to smoothly fly a SID, STAR</w:t>
      </w:r>
      <w:r w:rsidR="009D70F9">
        <w:t>,</w:t>
      </w:r>
      <w:r w:rsidRPr="00445E78">
        <w:t xml:space="preserve"> and TA to create a more comfortable ride for passengers. </w:t>
      </w:r>
    </w:p>
    <w:p w14:paraId="66467955" w14:textId="77777777" w:rsidR="00C81F94" w:rsidRPr="00445E78" w:rsidRDefault="009D70F9" w:rsidP="00A07930">
      <w:pPr>
        <w:pStyle w:val="ListBullet"/>
      </w:pPr>
      <w:r w:rsidRPr="00445E78">
        <w:t>CPDLC messages</w:t>
      </w:r>
      <w:r>
        <w:t xml:space="preserve"> are set to the </w:t>
      </w:r>
      <w:r w:rsidR="00C81F94" w:rsidRPr="00445E78">
        <w:t xml:space="preserve">lowest </w:t>
      </w:r>
      <w:r w:rsidRPr="00445E78">
        <w:t xml:space="preserve">common </w:t>
      </w:r>
      <w:r w:rsidR="0017423B" w:rsidRPr="00445E78">
        <w:t>denominator.</w:t>
      </w:r>
      <w:r w:rsidR="00C81F94" w:rsidRPr="00445E78">
        <w:t xml:space="preserve">  Considering the vast differences in equipage and the ability of different airframes to accept messages, a common set of messages will work across all equipped airframes and still provide significant ATC system improvements AND still accomplish procedural goals such as TBO, FIM-S,</w:t>
      </w:r>
      <w:r>
        <w:t xml:space="preserve"> </w:t>
      </w:r>
      <w:r w:rsidR="00C81F94" w:rsidRPr="00445E78">
        <w:t>CDA</w:t>
      </w:r>
      <w:r>
        <w:t>,</w:t>
      </w:r>
      <w:r w:rsidR="00C81F94" w:rsidRPr="00445E78">
        <w:t xml:space="preserve"> and TA arrivals.</w:t>
      </w:r>
    </w:p>
    <w:p w14:paraId="66467956" w14:textId="77777777" w:rsidR="00C81F94" w:rsidRPr="00445E78" w:rsidRDefault="00C81F94" w:rsidP="00A07930">
      <w:pPr>
        <w:pStyle w:val="ListBullet"/>
      </w:pPr>
      <w:r w:rsidRPr="00445E78">
        <w:t>Determine what pilot decision tools are most effective and practical to design and implement to aid the pilot in making quick and accurate decisions to meet performance based clearances.</w:t>
      </w:r>
    </w:p>
    <w:p w14:paraId="66467957" w14:textId="77777777" w:rsidR="00C81F94" w:rsidRPr="00445E78" w:rsidRDefault="00C81F94" w:rsidP="00A07930">
      <w:pPr>
        <w:pStyle w:val="ListBullet"/>
      </w:pPr>
      <w:r w:rsidRPr="00445E78">
        <w:t>Investigate matching the UM requirements with FMS VNAV capability</w:t>
      </w:r>
      <w:r w:rsidR="009D70F9">
        <w:t>.</w:t>
      </w:r>
    </w:p>
    <w:p w14:paraId="66467958" w14:textId="77777777" w:rsidR="00C81F94" w:rsidRPr="00445E78" w:rsidRDefault="00C81F94" w:rsidP="00A07930">
      <w:pPr>
        <w:pStyle w:val="ListBullet"/>
      </w:pPr>
      <w:r w:rsidRPr="00445E78">
        <w:t xml:space="preserve">Investigate the use of advanced software design such as </w:t>
      </w:r>
      <w:r w:rsidR="009D70F9" w:rsidRPr="00445E78">
        <w:t>artificial intelligence or agent systems</w:t>
      </w:r>
      <w:r w:rsidR="009D70F9">
        <w:t>.</w:t>
      </w:r>
    </w:p>
    <w:p w14:paraId="66467959" w14:textId="77777777" w:rsidR="00C81F94" w:rsidRPr="00445E78" w:rsidRDefault="00C81F94" w:rsidP="00A07930">
      <w:pPr>
        <w:pStyle w:val="ListBullet"/>
      </w:pPr>
      <w:r w:rsidRPr="00445E78">
        <w:t>Explore the message set with other aircraft platforms (specifically Airbus, Embraer, Bombardier, etc.).</w:t>
      </w:r>
    </w:p>
    <w:p w14:paraId="6646795A" w14:textId="77777777" w:rsidR="00C81F94" w:rsidRDefault="00C81F94" w:rsidP="00A07930">
      <w:pPr>
        <w:pStyle w:val="ListBullet"/>
      </w:pPr>
      <w:r w:rsidRPr="00445E78">
        <w:t>Evaluate the use of CPDLC system inhibits for critical phases of flight (e.g.</w:t>
      </w:r>
      <w:r w:rsidR="009D70F9">
        <w:t>,</w:t>
      </w:r>
      <w:r w:rsidRPr="00445E78">
        <w:t xml:space="preserve"> takeoff roll and initial </w:t>
      </w:r>
      <w:r w:rsidR="0017423B" w:rsidRPr="00445E78">
        <w:t>climb out</w:t>
      </w:r>
      <w:r w:rsidRPr="00445E78">
        <w:t>)</w:t>
      </w:r>
      <w:r w:rsidR="009D70F9">
        <w:t>.</w:t>
      </w:r>
    </w:p>
    <w:p w14:paraId="6646795B" w14:textId="77777777" w:rsidR="00C81F94" w:rsidRPr="0089736E" w:rsidRDefault="00C81F94" w:rsidP="00A07930">
      <w:pPr>
        <w:pStyle w:val="ListBullet"/>
      </w:pPr>
      <w:r w:rsidRPr="0089736E">
        <w:t xml:space="preserve">The frequency of use and the time </w:t>
      </w:r>
      <w:r w:rsidR="009D70F9">
        <w:t>criticality</w:t>
      </w:r>
      <w:r w:rsidR="009D70F9" w:rsidRPr="0089736E">
        <w:t xml:space="preserve"> </w:t>
      </w:r>
      <w:r w:rsidRPr="0089736E">
        <w:t xml:space="preserve">of STANDBY </w:t>
      </w:r>
      <w:r w:rsidR="0017423B" w:rsidRPr="0089736E">
        <w:t>are</w:t>
      </w:r>
      <w:r w:rsidRPr="0089736E">
        <w:t xml:space="preserve"> yet to be determined.  In the </w:t>
      </w:r>
      <w:r w:rsidR="009D70F9" w:rsidRPr="0089736E">
        <w:t>o</w:t>
      </w:r>
      <w:r w:rsidRPr="0089736E">
        <w:t>ceanic or cruise environment</w:t>
      </w:r>
      <w:r w:rsidR="009D70F9">
        <w:t>,</w:t>
      </w:r>
      <w:r w:rsidRPr="0089736E">
        <w:t xml:space="preserve"> it is acceptable </w:t>
      </w:r>
      <w:r w:rsidR="009D70F9">
        <w:t>for</w:t>
      </w:r>
      <w:r w:rsidRPr="0089736E">
        <w:t xml:space="preserve"> STANDBY </w:t>
      </w:r>
      <w:r w:rsidR="009D70F9">
        <w:t xml:space="preserve">to </w:t>
      </w:r>
      <w:r w:rsidRPr="0089736E">
        <w:t xml:space="preserve">be accessed via the COMM Manager.  However, as CPDLC is implemented to other phases of flight, the time </w:t>
      </w:r>
      <w:r w:rsidR="009D70F9">
        <w:t>criticality</w:t>
      </w:r>
      <w:r w:rsidR="009D70F9" w:rsidRPr="0089736E">
        <w:t xml:space="preserve"> </w:t>
      </w:r>
      <w:r w:rsidRPr="0089736E">
        <w:t>and frequency of use may increase. </w:t>
      </w:r>
      <w:r>
        <w:t>It is r</w:t>
      </w:r>
      <w:r w:rsidRPr="0089736E">
        <w:t>ecommend</w:t>
      </w:r>
      <w:r>
        <w:t>ed</w:t>
      </w:r>
      <w:r w:rsidRPr="0089736E">
        <w:t xml:space="preserve"> tha</w:t>
      </w:r>
      <w:r>
        <w:t>t STANDBY be easily accessible to</w:t>
      </w:r>
      <w:r w:rsidRPr="0089736E">
        <w:t xml:space="preserve"> the crew.</w:t>
      </w:r>
    </w:p>
    <w:p w14:paraId="6646795C" w14:textId="77777777" w:rsidR="00C81F94" w:rsidRPr="00B54EF6" w:rsidRDefault="00C81F94" w:rsidP="00C81F94">
      <w:pPr>
        <w:pStyle w:val="Heading3"/>
      </w:pPr>
      <w:bookmarkStart w:id="243" w:name="_Toc302557748"/>
      <w:r w:rsidRPr="00B54EF6">
        <w:t>SC214 Message Set</w:t>
      </w:r>
      <w:bookmarkEnd w:id="243"/>
    </w:p>
    <w:p w14:paraId="6646795D" w14:textId="77777777" w:rsidR="00C81F94" w:rsidRPr="00445E78" w:rsidRDefault="00C81F94" w:rsidP="00A07930">
      <w:pPr>
        <w:pStyle w:val="ListBullet"/>
      </w:pPr>
      <w:r w:rsidRPr="00445E78">
        <w:t>Asses</w:t>
      </w:r>
      <w:r>
        <w:t>s</w:t>
      </w:r>
      <w:r w:rsidRPr="00445E78">
        <w:t xml:space="preserve"> the use and necessity of each UM</w:t>
      </w:r>
      <w:r w:rsidR="009D70F9">
        <w:t>,</w:t>
      </w:r>
      <w:r w:rsidRPr="00445E78">
        <w:t xml:space="preserve"> and determine the minimum/optimum number of UMs that are required for trajectory based operations</w:t>
      </w:r>
      <w:r w:rsidR="009D70F9">
        <w:t>.</w:t>
      </w:r>
    </w:p>
    <w:p w14:paraId="6646795E" w14:textId="77777777" w:rsidR="00C81F94" w:rsidRPr="00445E78" w:rsidRDefault="00C81F94" w:rsidP="00A07930">
      <w:pPr>
        <w:pStyle w:val="ListBullet"/>
      </w:pPr>
      <w:r w:rsidRPr="00445E78">
        <w:t xml:space="preserve">Determine </w:t>
      </w:r>
      <w:r w:rsidR="009D70F9">
        <w:t>an</w:t>
      </w:r>
      <w:r w:rsidR="009D70F9" w:rsidRPr="00445E78">
        <w:t xml:space="preserve"> </w:t>
      </w:r>
      <w:r w:rsidRPr="00445E78">
        <w:t>optimum number</w:t>
      </w:r>
      <w:r w:rsidR="009D70F9">
        <w:t>,</w:t>
      </w:r>
      <w:r w:rsidRPr="00445E78">
        <w:t xml:space="preserve"> </w:t>
      </w:r>
      <w:r w:rsidR="009D70F9">
        <w:t>then</w:t>
      </w:r>
      <w:r w:rsidR="009D70F9" w:rsidRPr="00445E78">
        <w:t xml:space="preserve"> </w:t>
      </w:r>
      <w:r w:rsidRPr="00445E78">
        <w:t>prioritize the UMs that are loadable into the FMS/MCP</w:t>
      </w:r>
      <w:r w:rsidR="009D70F9">
        <w:t>.</w:t>
      </w:r>
    </w:p>
    <w:p w14:paraId="6646795F" w14:textId="77777777" w:rsidR="00C81F94" w:rsidRPr="00445E78" w:rsidRDefault="00C81F94" w:rsidP="00A07930">
      <w:pPr>
        <w:pStyle w:val="ListBullet"/>
      </w:pPr>
      <w:r w:rsidRPr="00445E78">
        <w:t>Determine how to standardize loadable UMs for all FMS systems</w:t>
      </w:r>
      <w:r w:rsidR="009D70F9">
        <w:t>.</w:t>
      </w:r>
    </w:p>
    <w:p w14:paraId="66467960" w14:textId="77777777" w:rsidR="00C81F94" w:rsidRPr="00445E78" w:rsidRDefault="00C81F94" w:rsidP="00A07930">
      <w:pPr>
        <w:pStyle w:val="ListBullet"/>
      </w:pPr>
      <w:r w:rsidRPr="00445E78">
        <w:t>Determine a standardized set of UM clearances to reduce ambiguity and pilot confusion</w:t>
      </w:r>
      <w:r w:rsidR="009D70F9">
        <w:t>.</w:t>
      </w:r>
    </w:p>
    <w:p w14:paraId="66467961" w14:textId="77777777" w:rsidR="00C81F94" w:rsidRPr="00445E78" w:rsidRDefault="00C81F94" w:rsidP="00A07930">
      <w:pPr>
        <w:pStyle w:val="ListBullet"/>
      </w:pPr>
      <w:r w:rsidRPr="00445E78">
        <w:t>Determine and standardize rules for using UMs to build clearances</w:t>
      </w:r>
      <w:r w:rsidR="009D70F9">
        <w:t>.</w:t>
      </w:r>
    </w:p>
    <w:p w14:paraId="66467962" w14:textId="77777777" w:rsidR="00C81F94" w:rsidRPr="00445E78" w:rsidRDefault="00C81F94" w:rsidP="00A07930">
      <w:pPr>
        <w:pStyle w:val="ListBullet"/>
      </w:pPr>
      <w:r w:rsidRPr="00445E78">
        <w:t>Investigate using UM wording and format after the current SID, STAR</w:t>
      </w:r>
      <w:r w:rsidR="009D70F9">
        <w:t>,</w:t>
      </w:r>
      <w:r w:rsidRPr="00445E78">
        <w:t xml:space="preserve"> and Approach charts</w:t>
      </w:r>
      <w:r w:rsidR="009D70F9">
        <w:t>.</w:t>
      </w:r>
    </w:p>
    <w:p w14:paraId="66467963" w14:textId="77777777" w:rsidR="00C81F94" w:rsidRPr="00445E78" w:rsidRDefault="00C81F94" w:rsidP="00A07930">
      <w:pPr>
        <w:pStyle w:val="ListBullet"/>
      </w:pPr>
      <w:r w:rsidRPr="00445E78">
        <w:t>Investigate how large and complex of a UM can be sent before it causes excessive delay in clarification, negotiation and pilot error</w:t>
      </w:r>
      <w:r w:rsidR="009D70F9">
        <w:t>.</w:t>
      </w:r>
    </w:p>
    <w:p w14:paraId="66467964" w14:textId="77777777" w:rsidR="00C81F94" w:rsidRPr="00B54EF6" w:rsidRDefault="00C81F94" w:rsidP="00C81F94">
      <w:pPr>
        <w:pStyle w:val="Heading3"/>
      </w:pPr>
      <w:bookmarkStart w:id="244" w:name="_Toc302557749"/>
      <w:r w:rsidRPr="00B54EF6">
        <w:t>Training</w:t>
      </w:r>
      <w:bookmarkEnd w:id="244"/>
    </w:p>
    <w:p w14:paraId="66467965" w14:textId="77777777" w:rsidR="00C81F94" w:rsidRPr="00445E78" w:rsidRDefault="00C81F94" w:rsidP="00A07930">
      <w:pPr>
        <w:pStyle w:val="ListBullet"/>
      </w:pPr>
      <w:r w:rsidRPr="00445E78">
        <w:t>Determine how to improve the pilot familiarity and use of VNAV, and reduce pilot mode confusion</w:t>
      </w:r>
      <w:r w:rsidR="009D70F9">
        <w:t>.</w:t>
      </w:r>
      <w:r w:rsidRPr="00445E78">
        <w:t xml:space="preserve"> </w:t>
      </w:r>
    </w:p>
    <w:p w14:paraId="66467966" w14:textId="77777777" w:rsidR="00C81F94" w:rsidRPr="00445E78" w:rsidRDefault="00C81F94" w:rsidP="00A07930">
      <w:pPr>
        <w:pStyle w:val="ListBullet"/>
      </w:pPr>
      <w:r w:rsidRPr="00445E78">
        <w:t>Investigate the best way to present an expanded section in the FCOM for CPDLC operations, procedures, and dealing with system faults</w:t>
      </w:r>
      <w:r w:rsidR="009D70F9">
        <w:t>.</w:t>
      </w:r>
    </w:p>
    <w:p w14:paraId="66467967" w14:textId="77777777" w:rsidR="00C81F94" w:rsidRPr="00445E78" w:rsidRDefault="00C81F94" w:rsidP="00A07930">
      <w:pPr>
        <w:pStyle w:val="ListBullet"/>
      </w:pPr>
      <w:r w:rsidRPr="00445E78">
        <w:t>Design a QRH-type handbook for CPDLC</w:t>
      </w:r>
      <w:r w:rsidR="009D70F9">
        <w:t>.</w:t>
      </w:r>
    </w:p>
    <w:p w14:paraId="66467968" w14:textId="77777777" w:rsidR="00C81F94" w:rsidRPr="00B54EF6" w:rsidRDefault="00C81F94" w:rsidP="00C81F94">
      <w:pPr>
        <w:pStyle w:val="Heading3"/>
      </w:pPr>
      <w:bookmarkStart w:id="245" w:name="_Toc302557750"/>
      <w:r w:rsidRPr="00B54EF6">
        <w:t>Scenario Design</w:t>
      </w:r>
      <w:bookmarkEnd w:id="245"/>
    </w:p>
    <w:p w14:paraId="66467969" w14:textId="77777777" w:rsidR="00C81F94" w:rsidRPr="00445E78" w:rsidRDefault="00BC1729" w:rsidP="00C81F94">
      <w:r>
        <w:t>We recommend</w:t>
      </w:r>
      <w:r w:rsidR="00C81F94" w:rsidRPr="00445E78">
        <w:t xml:space="preserve"> that these procedures</w:t>
      </w:r>
      <w:r w:rsidRPr="00BC1729">
        <w:t xml:space="preserve"> </w:t>
      </w:r>
      <w:r>
        <w:t>for</w:t>
      </w:r>
      <w:r w:rsidRPr="00445E78">
        <w:t xml:space="preserve"> CPDLC</w:t>
      </w:r>
      <w:r>
        <w:t xml:space="preserve"> design</w:t>
      </w:r>
      <w:r w:rsidR="00C81F94" w:rsidRPr="00445E78">
        <w:t xml:space="preserve"> be thoroughly evaluated in a full simulation environment. The scenario route shown in </w:t>
      </w:r>
      <w:r w:rsidR="00C81F94" w:rsidRPr="00B429B5">
        <w:t>Figure D-</w:t>
      </w:r>
      <w:r w:rsidR="00B429B5" w:rsidRPr="00B429B5">
        <w:t>2</w:t>
      </w:r>
      <w:r w:rsidR="00C81F94" w:rsidRPr="00445E78">
        <w:t xml:space="preserve">, Appendix D is an excellent starting point for building a representative scenario for investigating many of the issues outlined in </w:t>
      </w:r>
      <w:r w:rsidR="00C81F94">
        <w:t>this section for future</w:t>
      </w:r>
      <w:r w:rsidR="00C81F94" w:rsidRPr="00445E78">
        <w:t xml:space="preserve"> </w:t>
      </w:r>
      <w:r w:rsidR="00C81F94">
        <w:t>r</w:t>
      </w:r>
      <w:r w:rsidR="00C81F94" w:rsidRPr="00445E78">
        <w:t>esearch.</w:t>
      </w:r>
    </w:p>
    <w:p w14:paraId="6646796A" w14:textId="77777777" w:rsidR="00C81F94" w:rsidRPr="00445E78" w:rsidRDefault="00C81F94" w:rsidP="00C81F94">
      <w:r w:rsidRPr="00445E78">
        <w:t>The scenario should investigate flight deck issues such as:</w:t>
      </w:r>
    </w:p>
    <w:p w14:paraId="6646796B" w14:textId="77777777" w:rsidR="00C81F94" w:rsidRPr="00445E78" w:rsidRDefault="004A3B11" w:rsidP="00A07930">
      <w:pPr>
        <w:pStyle w:val="ListBullet"/>
      </w:pPr>
      <w:r w:rsidRPr="00445E78">
        <w:t xml:space="preserve">Pilot </w:t>
      </w:r>
      <w:r w:rsidR="00C81F94" w:rsidRPr="00445E78">
        <w:t>acceptance</w:t>
      </w:r>
    </w:p>
    <w:p w14:paraId="6646796C" w14:textId="77777777" w:rsidR="00C81F94" w:rsidRPr="00445E78" w:rsidRDefault="004A3B11" w:rsidP="00A07930">
      <w:pPr>
        <w:pStyle w:val="ListBullet"/>
      </w:pPr>
      <w:r w:rsidRPr="00445E78">
        <w:t xml:space="preserve">Crew </w:t>
      </w:r>
      <w:r w:rsidR="00C81F94" w:rsidRPr="00445E78">
        <w:t xml:space="preserve">coordination </w:t>
      </w:r>
    </w:p>
    <w:p w14:paraId="6646796D" w14:textId="77777777" w:rsidR="00C81F94" w:rsidRPr="00445E78" w:rsidRDefault="004A3B11" w:rsidP="00A07930">
      <w:pPr>
        <w:pStyle w:val="ListBullet"/>
      </w:pPr>
      <w:r w:rsidRPr="00445E78">
        <w:t xml:space="preserve">Use </w:t>
      </w:r>
      <w:r w:rsidR="00C81F94" w:rsidRPr="00445E78">
        <w:t>in various phases of flight</w:t>
      </w:r>
    </w:p>
    <w:p w14:paraId="6646796E" w14:textId="77777777" w:rsidR="00C81F94" w:rsidRPr="00445E78" w:rsidRDefault="004A3B11" w:rsidP="00A07930">
      <w:pPr>
        <w:pStyle w:val="ListBullet"/>
      </w:pPr>
      <w:r w:rsidRPr="00445E78">
        <w:t xml:space="preserve">High </w:t>
      </w:r>
      <w:r w:rsidR="00C81F94" w:rsidRPr="00445E78">
        <w:t>workload</w:t>
      </w:r>
    </w:p>
    <w:p w14:paraId="6646796F" w14:textId="77777777" w:rsidR="00C81F94" w:rsidRPr="00445E78" w:rsidRDefault="004A3B11" w:rsidP="00A07930">
      <w:pPr>
        <w:pStyle w:val="ListBullet"/>
      </w:pPr>
      <w:r w:rsidRPr="00445E78">
        <w:t xml:space="preserve">Integration </w:t>
      </w:r>
      <w:r w:rsidR="00C81F94" w:rsidRPr="00445E78">
        <w:t>with other procedures such as briefing, checklists, ACARS</w:t>
      </w:r>
    </w:p>
    <w:p w14:paraId="66467970" w14:textId="77777777" w:rsidR="00C81F94" w:rsidRPr="00445E78" w:rsidRDefault="004A3B11" w:rsidP="00A07930">
      <w:pPr>
        <w:pStyle w:val="ListBullet"/>
      </w:pPr>
      <w:r w:rsidRPr="00445E78">
        <w:t xml:space="preserve">Procedure </w:t>
      </w:r>
      <w:r w:rsidR="00C81F94" w:rsidRPr="00445E78">
        <w:t>limitations. Do the procedures interfere with the work flow during approach?</w:t>
      </w:r>
    </w:p>
    <w:p w14:paraId="66467971" w14:textId="77777777" w:rsidR="00C81F94" w:rsidRPr="00445E78" w:rsidRDefault="004A3B11" w:rsidP="00A07930">
      <w:pPr>
        <w:pStyle w:val="ListBullet"/>
      </w:pPr>
      <w:r w:rsidRPr="00445E78">
        <w:t xml:space="preserve">When </w:t>
      </w:r>
      <w:r w:rsidR="00C81F94" w:rsidRPr="00445E78">
        <w:t>will this procedure break down?</w:t>
      </w:r>
    </w:p>
    <w:p w14:paraId="66467972" w14:textId="77777777" w:rsidR="00C81F94" w:rsidRPr="00445E78" w:rsidRDefault="004A3B11" w:rsidP="00A07930">
      <w:pPr>
        <w:pStyle w:val="ListBullet"/>
      </w:pPr>
      <w:r w:rsidRPr="00445E78">
        <w:t xml:space="preserve">Strategic </w:t>
      </w:r>
      <w:r w:rsidR="00C81F94" w:rsidRPr="00445E78">
        <w:t xml:space="preserve">changes. Can the TA route be quickly and easily changed for weather or traffic reasons? </w:t>
      </w:r>
    </w:p>
    <w:p w14:paraId="66467973" w14:textId="77777777" w:rsidR="00C81F94" w:rsidRPr="00445E78" w:rsidRDefault="004A3B11" w:rsidP="00A07930">
      <w:pPr>
        <w:pStyle w:val="ListBullet"/>
      </w:pPr>
      <w:r>
        <w:t>E</w:t>
      </w:r>
      <w:r w:rsidRPr="00445E78">
        <w:t xml:space="preserve">ffects </w:t>
      </w:r>
      <w:r w:rsidR="00C81F94" w:rsidRPr="00445E78">
        <w:t>of different flight deck equipment</w:t>
      </w:r>
    </w:p>
    <w:p w14:paraId="66467974" w14:textId="77777777" w:rsidR="00C81F94" w:rsidRPr="00445E78" w:rsidRDefault="004A3B11" w:rsidP="00A07930">
      <w:pPr>
        <w:pStyle w:val="ListBullet"/>
      </w:pPr>
      <w:r w:rsidRPr="00445E78">
        <w:t xml:space="preserve">Procedure </w:t>
      </w:r>
      <w:r w:rsidR="00C81F94" w:rsidRPr="00445E78">
        <w:t>improvements</w:t>
      </w:r>
    </w:p>
    <w:p w14:paraId="66467975" w14:textId="77777777" w:rsidR="00C81F94" w:rsidRPr="00B54EF6" w:rsidRDefault="004A3B11" w:rsidP="00A07930">
      <w:pPr>
        <w:pStyle w:val="ListBullet"/>
      </w:pPr>
      <w:r w:rsidRPr="00B54EF6">
        <w:t xml:space="preserve">Use </w:t>
      </w:r>
      <w:r w:rsidR="00C81F94" w:rsidRPr="00B54EF6">
        <w:t>of RTA during arrival</w:t>
      </w:r>
    </w:p>
    <w:p w14:paraId="66467976" w14:textId="77777777" w:rsidR="00C81F94" w:rsidRPr="00B54EF6" w:rsidRDefault="004A3B11" w:rsidP="00A07930">
      <w:pPr>
        <w:pStyle w:val="ListBullet"/>
      </w:pPr>
      <w:r w:rsidRPr="00B54EF6">
        <w:t xml:space="preserve">Use </w:t>
      </w:r>
      <w:r w:rsidR="00C81F94" w:rsidRPr="00B54EF6">
        <w:t>of the " monitored approach" concept</w:t>
      </w:r>
    </w:p>
    <w:p w14:paraId="66467977" w14:textId="77777777" w:rsidR="00C81F94" w:rsidRDefault="00C81F94" w:rsidP="00C81F94"/>
    <w:p w14:paraId="66467978" w14:textId="77777777" w:rsidR="00C81F94" w:rsidRDefault="00C81F94" w:rsidP="00C81F94"/>
    <w:p w14:paraId="66467979" w14:textId="77777777" w:rsidR="00250A3A" w:rsidRDefault="00250A3A" w:rsidP="00250A3A">
      <w:pPr>
        <w:rPr>
          <w:rFonts w:ascii="Times New Roman Bold" w:hAnsi="Times New Roman Bold"/>
          <w:sz w:val="32"/>
        </w:rPr>
      </w:pPr>
      <w:r>
        <w:br w:type="page"/>
      </w:r>
    </w:p>
    <w:p w14:paraId="6646797A" w14:textId="77777777" w:rsidR="00250A3A" w:rsidRDefault="00250A3A" w:rsidP="00250A3A"/>
    <w:p w14:paraId="6646797B" w14:textId="77777777" w:rsidR="00250A3A" w:rsidRDefault="00250A3A" w:rsidP="00250A3A"/>
    <w:p w14:paraId="6646797C" w14:textId="77777777" w:rsidR="00250A3A" w:rsidRDefault="00250A3A" w:rsidP="00250A3A"/>
    <w:p w14:paraId="6646797D" w14:textId="77777777" w:rsidR="00250A3A" w:rsidRDefault="00250A3A" w:rsidP="00250A3A"/>
    <w:p w14:paraId="6646797E" w14:textId="77777777" w:rsidR="00250A3A" w:rsidRDefault="00250A3A" w:rsidP="00250A3A"/>
    <w:p w14:paraId="6646797F" w14:textId="77777777" w:rsidR="00250A3A" w:rsidRDefault="00250A3A" w:rsidP="00250A3A"/>
    <w:p w14:paraId="66467980" w14:textId="77777777" w:rsidR="00250A3A" w:rsidRDefault="00250A3A" w:rsidP="00250A3A"/>
    <w:p w14:paraId="66467981" w14:textId="77777777" w:rsidR="00250A3A" w:rsidRDefault="00250A3A" w:rsidP="00250A3A"/>
    <w:p w14:paraId="66467982" w14:textId="77777777" w:rsidR="00250A3A" w:rsidRDefault="00250A3A" w:rsidP="00250A3A"/>
    <w:p w14:paraId="66467983" w14:textId="77777777" w:rsidR="00250A3A" w:rsidRDefault="00250A3A" w:rsidP="00250A3A"/>
    <w:p w14:paraId="66467984" w14:textId="77777777" w:rsidR="00250A3A" w:rsidRDefault="00250A3A" w:rsidP="00250A3A"/>
    <w:p w14:paraId="66467985" w14:textId="77777777" w:rsidR="00250A3A" w:rsidRDefault="00250A3A" w:rsidP="00250A3A"/>
    <w:p w14:paraId="66467986" w14:textId="77777777" w:rsidR="00250A3A" w:rsidRDefault="00250A3A" w:rsidP="00250A3A"/>
    <w:p w14:paraId="66467987" w14:textId="77777777" w:rsidR="00250A3A" w:rsidRDefault="00250A3A" w:rsidP="00250A3A"/>
    <w:p w14:paraId="66467988" w14:textId="77777777" w:rsidR="00250A3A" w:rsidRDefault="00250A3A" w:rsidP="00250A3A"/>
    <w:p w14:paraId="66467989" w14:textId="77777777" w:rsidR="00250A3A" w:rsidRDefault="00250A3A" w:rsidP="00250A3A">
      <w:r>
        <w:t>THIS PAGE INTENTIONALLY LEFT BLANK</w:t>
      </w:r>
    </w:p>
    <w:p w14:paraId="6646798A" w14:textId="77777777" w:rsidR="007F3D10" w:rsidRPr="001A55B2" w:rsidRDefault="00250A3A" w:rsidP="00250A3A">
      <w:r>
        <w:br w:type="page"/>
      </w:r>
    </w:p>
    <w:p w14:paraId="6646798B" w14:textId="77777777" w:rsidR="00C81F94" w:rsidRDefault="00F32E9C" w:rsidP="00C81F94">
      <w:pPr>
        <w:pStyle w:val="Heading1"/>
        <w:numPr>
          <w:ilvl w:val="0"/>
          <w:numId w:val="0"/>
        </w:numPr>
      </w:pPr>
      <w:bookmarkStart w:id="246" w:name="_Toc302557751"/>
      <w:r w:rsidRPr="001A55B2">
        <w:t xml:space="preserve">Appendix </w:t>
      </w:r>
      <w:r>
        <w:t>A</w:t>
      </w:r>
      <w:r w:rsidRPr="001A55B2">
        <w:t xml:space="preserve"> </w:t>
      </w:r>
      <w:r w:rsidRPr="001A55B2">
        <w:rPr>
          <w:rFonts w:hint="eastAsia"/>
        </w:rPr>
        <w:t>–</w:t>
      </w:r>
      <w:r w:rsidRPr="001A55B2">
        <w:t xml:space="preserve"> </w:t>
      </w:r>
      <w:r>
        <w:t>Definitions</w:t>
      </w:r>
      <w:bookmarkEnd w:id="246"/>
    </w:p>
    <w:tbl>
      <w:tblPr>
        <w:tblW w:w="0" w:type="auto"/>
        <w:tblInd w:w="115" w:type="dxa"/>
        <w:tblLayout w:type="fixed"/>
        <w:tblLook w:val="0000" w:firstRow="0" w:lastRow="0" w:firstColumn="0" w:lastColumn="0" w:noHBand="0" w:noVBand="0"/>
      </w:tblPr>
      <w:tblGrid>
        <w:gridCol w:w="2070"/>
        <w:gridCol w:w="7470"/>
      </w:tblGrid>
      <w:tr w:rsidR="008E2197" w:rsidRPr="00AC2B7B" w14:paraId="6646798E" w14:textId="77777777" w:rsidTr="00291D4F">
        <w:trPr>
          <w:cantSplit/>
          <w:trHeight w:val="360"/>
          <w:tblHeader/>
        </w:trPr>
        <w:tc>
          <w:tcPr>
            <w:tcW w:w="2070" w:type="dxa"/>
            <w:tcBorders>
              <w:top w:val="single" w:sz="4" w:space="0" w:color="808080"/>
              <w:left w:val="single" w:sz="4" w:space="0" w:color="808080"/>
              <w:bottom w:val="single" w:sz="4" w:space="0" w:color="auto"/>
              <w:right w:val="single" w:sz="4" w:space="0" w:color="808080"/>
            </w:tcBorders>
            <w:shd w:val="clear" w:color="auto" w:fill="D9D9D9"/>
            <w:tcMar>
              <w:top w:w="29" w:type="dxa"/>
              <w:left w:w="115" w:type="dxa"/>
              <w:right w:w="115" w:type="dxa"/>
            </w:tcMar>
            <w:vAlign w:val="center"/>
          </w:tcPr>
          <w:p w14:paraId="6646798C" w14:textId="77777777" w:rsidR="008E2197" w:rsidRPr="00AC2B7B" w:rsidRDefault="008E2197" w:rsidP="00291D4F">
            <w:pPr>
              <w:jc w:val="center"/>
              <w:rPr>
                <w:b/>
              </w:rPr>
            </w:pPr>
            <w:r w:rsidRPr="00AC2B7B">
              <w:rPr>
                <w:b/>
              </w:rPr>
              <w:t>Term</w:t>
            </w:r>
          </w:p>
        </w:tc>
        <w:tc>
          <w:tcPr>
            <w:tcW w:w="7470" w:type="dxa"/>
            <w:tcBorders>
              <w:top w:val="single" w:sz="4" w:space="0" w:color="808080"/>
              <w:left w:val="single" w:sz="4" w:space="0" w:color="808080"/>
              <w:bottom w:val="single" w:sz="4" w:space="0" w:color="auto"/>
              <w:right w:val="single" w:sz="4" w:space="0" w:color="808080"/>
            </w:tcBorders>
            <w:shd w:val="clear" w:color="auto" w:fill="D9D9D9"/>
            <w:tcMar>
              <w:top w:w="29" w:type="dxa"/>
              <w:left w:w="115" w:type="dxa"/>
              <w:right w:w="115" w:type="dxa"/>
            </w:tcMar>
            <w:vAlign w:val="center"/>
          </w:tcPr>
          <w:p w14:paraId="6646798D" w14:textId="77777777" w:rsidR="008E2197" w:rsidRPr="00AC2B7B" w:rsidRDefault="008E2197" w:rsidP="00291D4F">
            <w:pPr>
              <w:jc w:val="center"/>
              <w:rPr>
                <w:b/>
              </w:rPr>
            </w:pPr>
            <w:r w:rsidRPr="00AC2B7B">
              <w:rPr>
                <w:b/>
              </w:rPr>
              <w:t>Definition</w:t>
            </w:r>
          </w:p>
        </w:tc>
      </w:tr>
      <w:tr w:rsidR="008E2197" w:rsidRPr="001A55B2" w14:paraId="66467991" w14:textId="77777777" w:rsidTr="00291D4F">
        <w:trPr>
          <w:cantSplit/>
        </w:trPr>
        <w:tc>
          <w:tcPr>
            <w:tcW w:w="2070" w:type="dxa"/>
            <w:tcBorders>
              <w:top w:val="single" w:sz="4" w:space="0" w:color="auto"/>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8F" w14:textId="77777777" w:rsidR="008E2197" w:rsidRPr="009C4151" w:rsidRDefault="008E2197" w:rsidP="00291D4F">
            <w:r w:rsidRPr="009C4151">
              <w:t>Actual Navigation Performance (ANP)</w:t>
            </w:r>
          </w:p>
        </w:tc>
        <w:tc>
          <w:tcPr>
            <w:tcW w:w="7470" w:type="dxa"/>
            <w:tcBorders>
              <w:top w:val="single" w:sz="4" w:space="0" w:color="auto"/>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90" w14:textId="77777777" w:rsidR="008E2197" w:rsidRDefault="008E2197" w:rsidP="00291D4F">
            <w:r w:rsidRPr="006E193A">
              <w:t>Actual navigation performance (ANP) is the FMC’s estimate of the quality of its</w:t>
            </w:r>
            <w:r>
              <w:t xml:space="preserve"> </w:t>
            </w:r>
            <w:r w:rsidRPr="006E193A">
              <w:t>position determination. It is shown on POS SHIFT page 3/3 and on RTE LEGS</w:t>
            </w:r>
            <w:r>
              <w:t xml:space="preserve"> </w:t>
            </w:r>
            <w:r w:rsidRPr="006E193A">
              <w:t>pages. ANP represents the estimated maximum position error with 95%</w:t>
            </w:r>
            <w:r>
              <w:t xml:space="preserve"> </w:t>
            </w:r>
            <w:r w:rsidRPr="006E193A">
              <w:t>probability</w:t>
            </w:r>
            <w:r>
              <w:t>; t</w:t>
            </w:r>
            <w:r w:rsidRPr="006E193A">
              <w:t>hat is, the FMC is 95% certain that the airplane’s actual position lies</w:t>
            </w:r>
            <w:r>
              <w:t xml:space="preserve"> </w:t>
            </w:r>
            <w:r w:rsidRPr="006E193A">
              <w:t>within a circle with a radius of the ANP value around the FMC position. The lower</w:t>
            </w:r>
            <w:r>
              <w:t xml:space="preserve"> </w:t>
            </w:r>
            <w:r w:rsidRPr="006E193A">
              <w:t xml:space="preserve">the ANP value, the more confident the FMC is </w:t>
            </w:r>
            <w:r>
              <w:t>in</w:t>
            </w:r>
            <w:r w:rsidRPr="006E193A">
              <w:t xml:space="preserve"> its position estimate.</w:t>
            </w:r>
          </w:p>
        </w:tc>
      </w:tr>
      <w:tr w:rsidR="008E2197" w:rsidRPr="001A55B2" w14:paraId="66467998" w14:textId="77777777" w:rsidTr="00291D4F">
        <w:trPr>
          <w:cantSplit/>
        </w:trPr>
        <w:tc>
          <w:tcPr>
            <w:tcW w:w="20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92" w14:textId="77777777" w:rsidR="008E2197" w:rsidRDefault="008E2197" w:rsidP="00291D4F">
            <w:r w:rsidRPr="009C4151">
              <w:t xml:space="preserve">Air </w:t>
            </w:r>
            <w:r>
              <w:t>T</w:t>
            </w:r>
            <w:r w:rsidRPr="009C4151">
              <w:t xml:space="preserve">raffic </w:t>
            </w:r>
            <w:r>
              <w:t>C</w:t>
            </w:r>
            <w:r w:rsidRPr="009C4151">
              <w:t>learance</w:t>
            </w:r>
          </w:p>
        </w:tc>
        <w:tc>
          <w:tcPr>
            <w:tcW w:w="74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93" w14:textId="77777777" w:rsidR="008E2197" w:rsidRPr="001A55B2" w:rsidRDefault="008E2197" w:rsidP="00291D4F">
            <w:r w:rsidRPr="001A55B2">
              <w:t>Authorization for an aircraft to proceed under conditions specified by an air traffic control unit.</w:t>
            </w:r>
          </w:p>
          <w:p w14:paraId="66467994" w14:textId="77777777" w:rsidR="008E2197" w:rsidRPr="001A55B2" w:rsidRDefault="008E2197" w:rsidP="00291D4F">
            <w:r w:rsidRPr="001A55B2">
              <w:rPr>
                <w:b/>
              </w:rPr>
              <w:t>Note 1</w:t>
            </w:r>
            <w:r w:rsidRPr="001A55B2">
              <w:t xml:space="preserve">: For convenience, the term </w:t>
            </w:r>
            <w:r>
              <w:t>“</w:t>
            </w:r>
            <w:r w:rsidRPr="001A55B2">
              <w:t>air traffic control clearance</w:t>
            </w:r>
            <w:r>
              <w:t>”</w:t>
            </w:r>
            <w:r w:rsidRPr="001A55B2">
              <w:t xml:space="preserve"> is frequently abbreviated to </w:t>
            </w:r>
            <w:r>
              <w:t>“</w:t>
            </w:r>
            <w:r w:rsidRPr="001A55B2">
              <w:t>clearance</w:t>
            </w:r>
            <w:r>
              <w:t>.”</w:t>
            </w:r>
          </w:p>
          <w:p w14:paraId="66467995" w14:textId="77777777" w:rsidR="008E2197" w:rsidRDefault="008E2197" w:rsidP="00291D4F">
            <w:r w:rsidRPr="001A55B2">
              <w:rPr>
                <w:b/>
              </w:rPr>
              <w:t>Note 2</w:t>
            </w:r>
            <w:r w:rsidRPr="001A55B2">
              <w:t xml:space="preserve">: The abbreviated term </w:t>
            </w:r>
            <w:r>
              <w:t>“</w:t>
            </w:r>
            <w:r w:rsidRPr="001A55B2">
              <w:t>clearance</w:t>
            </w:r>
            <w:r>
              <w:t>”</w:t>
            </w:r>
            <w:r w:rsidRPr="001A55B2">
              <w:t xml:space="preserve"> may be prefixed by the words </w:t>
            </w:r>
            <w:r>
              <w:t>“</w:t>
            </w:r>
            <w:r w:rsidRPr="001A55B2">
              <w:t>taxi</w:t>
            </w:r>
            <w:r>
              <w:t>,”</w:t>
            </w:r>
            <w:r w:rsidRPr="001A55B2">
              <w:t xml:space="preserve"> </w:t>
            </w:r>
            <w:r>
              <w:t>“</w:t>
            </w:r>
            <w:r w:rsidRPr="001A55B2">
              <w:t>take-off,</w:t>
            </w:r>
            <w:r>
              <w:t>”</w:t>
            </w:r>
            <w:r w:rsidRPr="001A55B2">
              <w:t xml:space="preserve"> </w:t>
            </w:r>
            <w:r>
              <w:t>“</w:t>
            </w:r>
            <w:r w:rsidRPr="001A55B2">
              <w:t>departure</w:t>
            </w:r>
            <w:r>
              <w:t>,”</w:t>
            </w:r>
            <w:r w:rsidRPr="001A55B2">
              <w:t xml:space="preserve"> </w:t>
            </w:r>
            <w:r>
              <w:t>“</w:t>
            </w:r>
            <w:r w:rsidRPr="001A55B2">
              <w:t>en-route</w:t>
            </w:r>
            <w:r>
              <w:t>,”</w:t>
            </w:r>
            <w:r w:rsidRPr="001A55B2">
              <w:t xml:space="preserve"> </w:t>
            </w:r>
            <w:r>
              <w:t>“</w:t>
            </w:r>
            <w:r w:rsidRPr="001A55B2">
              <w:t>approach</w:t>
            </w:r>
            <w:r>
              <w:t>,”</w:t>
            </w:r>
            <w:r w:rsidRPr="001A55B2">
              <w:t xml:space="preserve"> or </w:t>
            </w:r>
            <w:r>
              <w:t>“</w:t>
            </w:r>
            <w:r w:rsidRPr="001A55B2">
              <w:t>landing</w:t>
            </w:r>
            <w:r>
              <w:t>”</w:t>
            </w:r>
            <w:r w:rsidRPr="001A55B2">
              <w:t xml:space="preserve"> to indicate the particular portion of flight to which the air traffic control clearance relates. [ICAO]</w:t>
            </w:r>
          </w:p>
          <w:p w14:paraId="66467996" w14:textId="77777777" w:rsidR="008E2197" w:rsidRDefault="008E2197" w:rsidP="00291D4F"/>
          <w:p w14:paraId="66467997" w14:textId="77777777" w:rsidR="008E2197" w:rsidRDefault="008E2197" w:rsidP="00291D4F">
            <w:r w:rsidRPr="0061084D">
              <w:t>An authorization by</w:t>
            </w:r>
            <w:r>
              <w:t xml:space="preserve"> </w:t>
            </w:r>
            <w:r w:rsidRPr="0061084D">
              <w:t>air traffic control</w:t>
            </w:r>
            <w:r>
              <w:t>,</w:t>
            </w:r>
            <w:r w:rsidRPr="0061084D">
              <w:t xml:space="preserve"> for the purpose of preventing</w:t>
            </w:r>
            <w:r>
              <w:t xml:space="preserve"> </w:t>
            </w:r>
            <w:r w:rsidRPr="0061084D">
              <w:t>collision between known aircraft, for an aircraft to</w:t>
            </w:r>
            <w:r>
              <w:t xml:space="preserve"> </w:t>
            </w:r>
            <w:r w:rsidRPr="0061084D">
              <w:t>proceed under specified traffic conditions within</w:t>
            </w:r>
            <w:r>
              <w:t xml:space="preserve"> </w:t>
            </w:r>
            <w:r w:rsidRPr="0061084D">
              <w:t>controlled airspace. The pilot-in-command of an</w:t>
            </w:r>
            <w:r>
              <w:t xml:space="preserve"> </w:t>
            </w:r>
            <w:r w:rsidRPr="0061084D">
              <w:t>aircraft may not deviate from the provisions of a</w:t>
            </w:r>
            <w:r>
              <w:t xml:space="preserve"> </w:t>
            </w:r>
            <w:r w:rsidRPr="0061084D">
              <w:t>visual flight rules (VFR) or instrument flight rules</w:t>
            </w:r>
            <w:r>
              <w:t xml:space="preserve"> </w:t>
            </w:r>
            <w:r w:rsidRPr="0061084D">
              <w:t>(IFR) air traffic clearance except in an emergency or</w:t>
            </w:r>
            <w:r>
              <w:t xml:space="preserve"> </w:t>
            </w:r>
            <w:r w:rsidRPr="0061084D">
              <w:t>unless an amended clearance has been obtained.</w:t>
            </w:r>
            <w:r>
              <w:t xml:space="preserve"> </w:t>
            </w:r>
            <w:r w:rsidRPr="0061084D">
              <w:t>Additionally, the pilot may request a different</w:t>
            </w:r>
            <w:r>
              <w:t xml:space="preserve"> </w:t>
            </w:r>
            <w:r w:rsidRPr="0061084D">
              <w:t>clearance from that which has been issued by air</w:t>
            </w:r>
            <w:r>
              <w:t xml:space="preserve"> </w:t>
            </w:r>
            <w:r w:rsidRPr="0061084D">
              <w:t>traffic control (ATC) if information available to the</w:t>
            </w:r>
            <w:r>
              <w:t xml:space="preserve"> </w:t>
            </w:r>
            <w:r w:rsidRPr="0061084D">
              <w:t>pilot makes another course of action more practicable</w:t>
            </w:r>
            <w:r>
              <w:t xml:space="preserve"> </w:t>
            </w:r>
            <w:r w:rsidRPr="0061084D">
              <w:t>or if aircraft equipment limitations or company</w:t>
            </w:r>
            <w:r>
              <w:t xml:space="preserve"> </w:t>
            </w:r>
            <w:r w:rsidRPr="0061084D">
              <w:t>procedures forbid compliance with the clearance</w:t>
            </w:r>
            <w:r>
              <w:t xml:space="preserve"> </w:t>
            </w:r>
            <w:r w:rsidRPr="0061084D">
              <w:t>issued. Pilots may also request clarification or</w:t>
            </w:r>
            <w:r>
              <w:t xml:space="preserve"> </w:t>
            </w:r>
            <w:r w:rsidRPr="0061084D">
              <w:t>amendment, as appropriate, any time a clearance is</w:t>
            </w:r>
            <w:r>
              <w:t xml:space="preserve"> </w:t>
            </w:r>
            <w:r w:rsidRPr="0061084D">
              <w:t xml:space="preserve">not fully understood or </w:t>
            </w:r>
            <w:r>
              <w:t xml:space="preserve">is </w:t>
            </w:r>
            <w:r w:rsidRPr="0061084D">
              <w:t>considered unacceptable</w:t>
            </w:r>
            <w:r>
              <w:t xml:space="preserve"> </w:t>
            </w:r>
            <w:r w:rsidRPr="0061084D">
              <w:t>because of safety of flight. Controllers should, in</w:t>
            </w:r>
            <w:r>
              <w:t xml:space="preserve"> </w:t>
            </w:r>
            <w:r w:rsidRPr="0061084D">
              <w:t>such instances and to the extent of operational</w:t>
            </w:r>
            <w:r>
              <w:t xml:space="preserve"> </w:t>
            </w:r>
            <w:r w:rsidRPr="0061084D">
              <w:t>practicality and safety, honor the pilot’s request.</w:t>
            </w:r>
            <w:r>
              <w:t xml:space="preserve"> </w:t>
            </w:r>
            <w:r w:rsidRPr="0061084D">
              <w:t xml:space="preserve">14 CFR Part 91.3(a) states: </w:t>
            </w:r>
            <w:r>
              <w:t>“</w:t>
            </w:r>
            <w:r w:rsidRPr="0061084D">
              <w:t>The pilot in command</w:t>
            </w:r>
            <w:r>
              <w:t xml:space="preserve"> </w:t>
            </w:r>
            <w:r w:rsidRPr="0061084D">
              <w:t>of an aircraft is directly responsible for, and is the</w:t>
            </w:r>
            <w:r>
              <w:t xml:space="preserve"> </w:t>
            </w:r>
            <w:r w:rsidRPr="0061084D">
              <w:t>final authority as to, the operation of that aircraft.</w:t>
            </w:r>
            <w:r>
              <w:t xml:space="preserve">” </w:t>
            </w:r>
            <w:r w:rsidRPr="0061084D">
              <w:t xml:space="preserve">THE PILOT IS RESPONSIBLE </w:t>
            </w:r>
            <w:r>
              <w:t>FOR</w:t>
            </w:r>
            <w:r w:rsidRPr="0061084D">
              <w:t xml:space="preserve"> REQUEST</w:t>
            </w:r>
            <w:r>
              <w:t>ING</w:t>
            </w:r>
            <w:r w:rsidRPr="0061084D">
              <w:t xml:space="preserve"> AN</w:t>
            </w:r>
            <w:r>
              <w:t xml:space="preserve"> </w:t>
            </w:r>
            <w:r w:rsidRPr="0061084D">
              <w:t>AMENDED CLEARANCE if ATC issues a</w:t>
            </w:r>
            <w:r>
              <w:t xml:space="preserve"> </w:t>
            </w:r>
            <w:r w:rsidRPr="0061084D">
              <w:t>clearance that would cause a pilot to deviate from a</w:t>
            </w:r>
            <w:r>
              <w:t xml:space="preserve"> </w:t>
            </w:r>
            <w:r w:rsidRPr="0061084D">
              <w:t>rule or regulation, or in the pilot’s opinion, would</w:t>
            </w:r>
            <w:r>
              <w:t xml:space="preserve"> </w:t>
            </w:r>
            <w:r w:rsidRPr="0061084D">
              <w:t>place the aircraft in jeopardy.</w:t>
            </w:r>
            <w:r>
              <w:t xml:space="preserve"> [</w:t>
            </w:r>
            <w:r w:rsidRPr="00401D4F">
              <w:t>FAA AIM Pilot/Controller Glossary</w:t>
            </w:r>
            <w:r>
              <w:t>]</w:t>
            </w:r>
          </w:p>
        </w:tc>
      </w:tr>
      <w:tr w:rsidR="008E2197" w:rsidRPr="001A55B2" w14:paraId="6646799B" w14:textId="77777777" w:rsidTr="00291D4F">
        <w:trPr>
          <w:cantSplit/>
        </w:trPr>
        <w:tc>
          <w:tcPr>
            <w:tcW w:w="20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99" w14:textId="77777777" w:rsidR="008E2197" w:rsidRDefault="008E2197" w:rsidP="00291D4F">
            <w:r w:rsidRPr="009C4151">
              <w:t xml:space="preserve">Air </w:t>
            </w:r>
            <w:r>
              <w:t>T</w:t>
            </w:r>
            <w:r w:rsidRPr="009C4151">
              <w:t xml:space="preserve">raffic </w:t>
            </w:r>
            <w:r>
              <w:t>C</w:t>
            </w:r>
            <w:r w:rsidRPr="009C4151">
              <w:t xml:space="preserve">ontrol </w:t>
            </w:r>
            <w:r>
              <w:t>I</w:t>
            </w:r>
            <w:r w:rsidRPr="009C4151">
              <w:t>nstruction</w:t>
            </w:r>
          </w:p>
        </w:tc>
        <w:tc>
          <w:tcPr>
            <w:tcW w:w="74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9A" w14:textId="77777777" w:rsidR="008E2197" w:rsidRPr="001A55B2" w:rsidRDefault="008E2197" w:rsidP="00291D4F">
            <w:r w:rsidRPr="001A55B2">
              <w:t>Directives issued by air traffic control for the purpose of requiring flight crew to take a specific action. [ICAO]</w:t>
            </w:r>
          </w:p>
        </w:tc>
      </w:tr>
      <w:tr w:rsidR="008E2197" w:rsidRPr="001A55B2" w14:paraId="6646799E" w14:textId="77777777" w:rsidTr="00291D4F">
        <w:trPr>
          <w:cantSplit/>
        </w:trPr>
        <w:tc>
          <w:tcPr>
            <w:tcW w:w="20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9C" w14:textId="77777777" w:rsidR="008E2197" w:rsidRPr="009C4151" w:rsidRDefault="008E2197" w:rsidP="00291D4F">
            <w:r w:rsidRPr="009C4151">
              <w:t>Air traffic control service</w:t>
            </w:r>
          </w:p>
        </w:tc>
        <w:tc>
          <w:tcPr>
            <w:tcW w:w="74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9D" w14:textId="77777777" w:rsidR="008E2197" w:rsidRPr="001A55B2" w:rsidRDefault="008E2197" w:rsidP="00291D4F">
            <w:r w:rsidRPr="001A55B2">
              <w:t>A service provided for the purpose of preventing col</w:t>
            </w:r>
            <w:r>
              <w:t xml:space="preserve">lisions: between aircraft and </w:t>
            </w:r>
            <w:r w:rsidRPr="001A55B2">
              <w:t>on the maneuvering area between aircraft and obstructions; and expediting and maintaining an orderly flow of air traffic</w:t>
            </w:r>
          </w:p>
        </w:tc>
      </w:tr>
      <w:tr w:rsidR="008E2197" w:rsidRPr="001A55B2" w14:paraId="664679A1" w14:textId="77777777" w:rsidTr="00291D4F">
        <w:trPr>
          <w:cantSplit/>
        </w:trPr>
        <w:tc>
          <w:tcPr>
            <w:tcW w:w="20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9F" w14:textId="77777777" w:rsidR="008E2197" w:rsidRPr="009C4151" w:rsidRDefault="008E2197" w:rsidP="00291D4F">
            <w:r w:rsidRPr="009C4151">
              <w:t xml:space="preserve">Air </w:t>
            </w:r>
            <w:r>
              <w:t>T</w:t>
            </w:r>
            <w:r w:rsidRPr="009C4151">
              <w:t xml:space="preserve">raffic </w:t>
            </w:r>
            <w:r>
              <w:t>M</w:t>
            </w:r>
            <w:r w:rsidRPr="009C4151">
              <w:t>anagement</w:t>
            </w:r>
          </w:p>
        </w:tc>
        <w:tc>
          <w:tcPr>
            <w:tcW w:w="74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A0" w14:textId="77777777" w:rsidR="008E2197" w:rsidRPr="001A55B2" w:rsidRDefault="008E2197" w:rsidP="00291D4F">
            <w:r w:rsidRPr="001A55B2">
              <w:t>The aggregation of the airborne functions and ground-based functions (air traffic services, airspace management</w:t>
            </w:r>
            <w:r>
              <w:t>,</w:t>
            </w:r>
            <w:r w:rsidRPr="001A55B2">
              <w:t xml:space="preserve"> and air traffic flow management) required to ensure the safe and efficient movement of aircraft during all phases of operations.</w:t>
            </w:r>
          </w:p>
        </w:tc>
      </w:tr>
      <w:tr w:rsidR="008E2197" w:rsidRPr="001A55B2" w14:paraId="664679A4" w14:textId="77777777" w:rsidTr="00291D4F">
        <w:trPr>
          <w:cantSplit/>
        </w:trPr>
        <w:tc>
          <w:tcPr>
            <w:tcW w:w="20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A2" w14:textId="77777777" w:rsidR="008E2197" w:rsidRDefault="008E2197" w:rsidP="00291D4F">
            <w:r w:rsidRPr="009C4151">
              <w:t xml:space="preserve">Air </w:t>
            </w:r>
            <w:r>
              <w:t>T</w:t>
            </w:r>
            <w:r w:rsidRPr="009C4151">
              <w:t xml:space="preserve">raffic </w:t>
            </w:r>
            <w:r>
              <w:t>S</w:t>
            </w:r>
            <w:r w:rsidRPr="009C4151">
              <w:t>ervice</w:t>
            </w:r>
          </w:p>
        </w:tc>
        <w:tc>
          <w:tcPr>
            <w:tcW w:w="74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A3" w14:textId="77777777" w:rsidR="008E2197" w:rsidRPr="001A55B2" w:rsidRDefault="008E2197" w:rsidP="00291D4F">
            <w:r w:rsidRPr="001A55B2">
              <w:t>A generic term meaning</w:t>
            </w:r>
            <w:r>
              <w:t>,</w:t>
            </w:r>
            <w:r w:rsidRPr="001A55B2">
              <w:t xml:space="preserve"> variously, flight information service, alerting service, air traffic advisory service, </w:t>
            </w:r>
            <w:r>
              <w:t xml:space="preserve">or </w:t>
            </w:r>
            <w:r w:rsidRPr="001A55B2">
              <w:t>air traffic control service (area control service, approach control service</w:t>
            </w:r>
            <w:r>
              <w:t>,</w:t>
            </w:r>
            <w:r w:rsidRPr="001A55B2">
              <w:t xml:space="preserve"> or aerodrome control service).</w:t>
            </w:r>
          </w:p>
        </w:tc>
      </w:tr>
      <w:tr w:rsidR="008E2197" w:rsidRPr="001A55B2" w14:paraId="664679A7" w14:textId="77777777" w:rsidTr="00291D4F">
        <w:trPr>
          <w:cantSplit/>
        </w:trPr>
        <w:tc>
          <w:tcPr>
            <w:tcW w:w="20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A5" w14:textId="77777777" w:rsidR="008E2197" w:rsidRPr="009C4151" w:rsidRDefault="008E2197" w:rsidP="00291D4F">
            <w:r w:rsidRPr="009C4151">
              <w:t>Air Traffic Services Unit (ATSU)</w:t>
            </w:r>
            <w:r w:rsidRPr="009C4151">
              <w:tab/>
            </w:r>
          </w:p>
        </w:tc>
        <w:tc>
          <w:tcPr>
            <w:tcW w:w="74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A6" w14:textId="77777777" w:rsidR="008E2197" w:rsidRPr="001A55B2" w:rsidRDefault="008E2197" w:rsidP="00291D4F">
            <w:r w:rsidRPr="001A55B2">
              <w:t>A generic term meaning</w:t>
            </w:r>
            <w:r>
              <w:t>,</w:t>
            </w:r>
            <w:r w:rsidRPr="001A55B2">
              <w:t xml:space="preserve"> variously, ATC unit, flight information center, or ATC service area control services reporting office. In this document, ATSU refers to both human operators (e.g., Controllers) and automated systems (e.g., data processing systems) at an ATSU, unless specifically stated otherwise.</w:t>
            </w:r>
          </w:p>
        </w:tc>
      </w:tr>
      <w:tr w:rsidR="008E2197" w:rsidRPr="001A55B2" w14:paraId="664679AA" w14:textId="77777777" w:rsidTr="00291D4F">
        <w:trPr>
          <w:cantSplit/>
        </w:trPr>
        <w:tc>
          <w:tcPr>
            <w:tcW w:w="20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A8" w14:textId="77777777" w:rsidR="008E2197" w:rsidRPr="009C4151" w:rsidRDefault="008E2197" w:rsidP="00291D4F">
            <w:r w:rsidRPr="009C4151">
              <w:t>Alert</w:t>
            </w:r>
          </w:p>
        </w:tc>
        <w:tc>
          <w:tcPr>
            <w:tcW w:w="74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A9" w14:textId="77777777" w:rsidR="008E2197" w:rsidRPr="001A55B2" w:rsidRDefault="008E2197" w:rsidP="00291D4F">
            <w:r w:rsidRPr="001A55B2">
              <w:t>A method to draw the attention of the flight crew or controller, visually and/or aurally (e.g.</w:t>
            </w:r>
            <w:r>
              <w:t>,</w:t>
            </w:r>
            <w:r w:rsidRPr="001A55B2">
              <w:t xml:space="preserve"> arrival of a message, time-out).</w:t>
            </w:r>
          </w:p>
        </w:tc>
      </w:tr>
      <w:tr w:rsidR="008E2197" w:rsidRPr="001A55B2" w14:paraId="664679AD" w14:textId="77777777" w:rsidTr="00291D4F">
        <w:trPr>
          <w:cantSplit/>
        </w:trPr>
        <w:tc>
          <w:tcPr>
            <w:tcW w:w="20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AB" w14:textId="77777777" w:rsidR="008E2197" w:rsidRPr="009C4151" w:rsidRDefault="008E2197" w:rsidP="00291D4F">
            <w:r w:rsidRPr="009C4151">
              <w:t>ATS Message</w:t>
            </w:r>
          </w:p>
        </w:tc>
        <w:tc>
          <w:tcPr>
            <w:tcW w:w="74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AC" w14:textId="77777777" w:rsidR="008E2197" w:rsidRDefault="008E2197" w:rsidP="00291D4F">
            <w:r w:rsidRPr="001A55B2">
              <w:t>A clearance or flight plan message. Included in this category are strategic messages associated with establishing the initial ATS clearance (user flight plan) and messages associated with revisions to the initial clearance. Also included in this category are tactical messages such as: (1) horizontal, vertical, or speed/time/delay instructions</w:t>
            </w:r>
            <w:r>
              <w:t>;</w:t>
            </w:r>
            <w:r w:rsidRPr="001A55B2">
              <w:t xml:space="preserve"> (2) procedure-based instructions (instrument approach procedure)</w:t>
            </w:r>
            <w:r>
              <w:t>;</w:t>
            </w:r>
            <w:r w:rsidRPr="001A55B2">
              <w:t xml:space="preserve"> and (3) traffic and urgent advisories.</w:t>
            </w:r>
          </w:p>
        </w:tc>
      </w:tr>
      <w:tr w:rsidR="008E2197" w:rsidRPr="001A55B2" w14:paraId="664679B0" w14:textId="77777777" w:rsidTr="00291D4F">
        <w:trPr>
          <w:cantSplit/>
        </w:trPr>
        <w:tc>
          <w:tcPr>
            <w:tcW w:w="20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AE" w14:textId="77777777" w:rsidR="008E2197" w:rsidRPr="009C4151" w:rsidRDefault="008E2197" w:rsidP="00291D4F">
            <w:r>
              <w:t>Clearance Limit</w:t>
            </w:r>
          </w:p>
        </w:tc>
        <w:tc>
          <w:tcPr>
            <w:tcW w:w="74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AF" w14:textId="77777777" w:rsidR="008E2197" w:rsidRPr="001A55B2" w:rsidRDefault="008E2197" w:rsidP="00291D4F">
            <w:r w:rsidRPr="0061084D">
              <w:t>The fix, point, or location to</w:t>
            </w:r>
            <w:r>
              <w:t xml:space="preserve"> </w:t>
            </w:r>
            <w:r w:rsidRPr="0061084D">
              <w:t>which an aircraft is cleared when issued an air traffic</w:t>
            </w:r>
            <w:r>
              <w:t xml:space="preserve"> </w:t>
            </w:r>
            <w:r w:rsidRPr="0061084D">
              <w:t>clearance</w:t>
            </w:r>
            <w:r>
              <w:t>.</w:t>
            </w:r>
          </w:p>
        </w:tc>
      </w:tr>
      <w:tr w:rsidR="008E2197" w:rsidRPr="001A55B2" w14:paraId="664679B3" w14:textId="77777777" w:rsidTr="00291D4F">
        <w:trPr>
          <w:cantSplit/>
        </w:trPr>
        <w:tc>
          <w:tcPr>
            <w:tcW w:w="20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B1" w14:textId="77777777" w:rsidR="008E2197" w:rsidRDefault="008E2197" w:rsidP="00291D4F">
            <w:r w:rsidRPr="009C4151">
              <w:t xml:space="preserve">Conditional </w:t>
            </w:r>
            <w:r>
              <w:t>W</w:t>
            </w:r>
            <w:r w:rsidRPr="009C4151">
              <w:t>aypoints</w:t>
            </w:r>
          </w:p>
        </w:tc>
        <w:tc>
          <w:tcPr>
            <w:tcW w:w="74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B2" w14:textId="77777777" w:rsidR="008E2197" w:rsidRPr="001A55B2" w:rsidRDefault="008E2197" w:rsidP="00291D4F">
            <w:r w:rsidRPr="00283423">
              <w:t>Conditional waypoints are automatically entered into a route as a result of</w:t>
            </w:r>
            <w:r>
              <w:t xml:space="preserve"> </w:t>
            </w:r>
            <w:r w:rsidRPr="00283423">
              <w:t>selecting a procedure on a DEPARTURES or ARRIVALS page.</w:t>
            </w:r>
          </w:p>
        </w:tc>
      </w:tr>
      <w:tr w:rsidR="008E2197" w:rsidRPr="001A55B2" w14:paraId="664679B6" w14:textId="77777777" w:rsidTr="00291D4F">
        <w:trPr>
          <w:cantSplit/>
        </w:trPr>
        <w:tc>
          <w:tcPr>
            <w:tcW w:w="20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B4" w14:textId="77777777" w:rsidR="008E2197" w:rsidRPr="009C4151" w:rsidRDefault="008E2197" w:rsidP="00291D4F">
            <w:r w:rsidRPr="009C4151">
              <w:t>CPDLC Application</w:t>
            </w:r>
          </w:p>
        </w:tc>
        <w:tc>
          <w:tcPr>
            <w:tcW w:w="74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B5" w14:textId="77777777" w:rsidR="008E2197" w:rsidRPr="001A55B2" w:rsidRDefault="008E2197" w:rsidP="00291D4F">
            <w:r w:rsidRPr="001A55B2">
              <w:t>Controller-Pilot Data Link Communications application, providing the air-ground data communication between flight crew and controller for ATC services.</w:t>
            </w:r>
          </w:p>
        </w:tc>
      </w:tr>
      <w:tr w:rsidR="008E2197" w:rsidRPr="001A55B2" w14:paraId="664679B9" w14:textId="77777777" w:rsidTr="00291D4F">
        <w:trPr>
          <w:cantSplit/>
        </w:trPr>
        <w:tc>
          <w:tcPr>
            <w:tcW w:w="20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B7" w14:textId="77777777" w:rsidR="008E2197" w:rsidRPr="009C4151" w:rsidRDefault="008E2197" w:rsidP="00291D4F">
            <w:r w:rsidRPr="009C4151">
              <w:t>Communication Transaction</w:t>
            </w:r>
          </w:p>
        </w:tc>
        <w:tc>
          <w:tcPr>
            <w:tcW w:w="74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B8" w14:textId="77777777" w:rsidR="008E2197" w:rsidRPr="001A55B2" w:rsidRDefault="008E2197" w:rsidP="00291D4F">
            <w:r w:rsidRPr="001A55B2">
              <w:t>The cycle of ground- and air-initiated messages required for the full handshake that constitutes an information exchange between ground and airborne ATS system elements. The transaction cycles vary according to message types. For air traffic specialist-pilot communications, a typical cycle begins with message transmission and concludes with the return, to the sender, of an acknowledgment or reply from the intended receiver.</w:t>
            </w:r>
          </w:p>
        </w:tc>
      </w:tr>
      <w:tr w:rsidR="008E2197" w:rsidRPr="001A55B2" w14:paraId="664679BD" w14:textId="77777777" w:rsidTr="00291D4F">
        <w:trPr>
          <w:cantSplit/>
        </w:trPr>
        <w:tc>
          <w:tcPr>
            <w:tcW w:w="20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BA" w14:textId="77777777" w:rsidR="008E2197" w:rsidRPr="009C4151" w:rsidRDefault="008E2197" w:rsidP="00291D4F">
            <w:r w:rsidRPr="009C4151">
              <w:t xml:space="preserve">Current ATSU </w:t>
            </w:r>
          </w:p>
          <w:p w14:paraId="664679BB" w14:textId="77777777" w:rsidR="008E2197" w:rsidRPr="009C4151" w:rsidRDefault="008E2197" w:rsidP="00291D4F">
            <w:r w:rsidRPr="009C4151">
              <w:t>(C-ATSU)</w:t>
            </w:r>
            <w:r w:rsidRPr="009C4151">
              <w:tab/>
            </w:r>
          </w:p>
        </w:tc>
        <w:tc>
          <w:tcPr>
            <w:tcW w:w="74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BC" w14:textId="77777777" w:rsidR="008E2197" w:rsidRPr="001A55B2" w:rsidRDefault="008E2197" w:rsidP="00291D4F">
            <w:r w:rsidRPr="001A55B2">
              <w:t>The ATSU that can exchange ATC communications messages with an aircraft</w:t>
            </w:r>
            <w:r>
              <w:t>.</w:t>
            </w:r>
          </w:p>
        </w:tc>
      </w:tr>
      <w:tr w:rsidR="008E2197" w:rsidRPr="001A55B2" w14:paraId="664679C0" w14:textId="77777777" w:rsidTr="00291D4F">
        <w:trPr>
          <w:cantSplit/>
        </w:trPr>
        <w:tc>
          <w:tcPr>
            <w:tcW w:w="20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BE" w14:textId="77777777" w:rsidR="008E2197" w:rsidRPr="009C4151" w:rsidRDefault="008E2197" w:rsidP="00291D4F">
            <w:r w:rsidRPr="009C4151">
              <w:t>Current Data Authority</w:t>
            </w:r>
          </w:p>
        </w:tc>
        <w:tc>
          <w:tcPr>
            <w:tcW w:w="74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BF" w14:textId="77777777" w:rsidR="008E2197" w:rsidRPr="001A55B2" w:rsidRDefault="008E2197" w:rsidP="00291D4F">
            <w:r w:rsidRPr="001A55B2">
              <w:t>The designated ground system through which a CPDLC dialogue between a flight crew and a controller currently responsible for the flight is permitted to take place.</w:t>
            </w:r>
          </w:p>
        </w:tc>
      </w:tr>
      <w:tr w:rsidR="008E2197" w:rsidRPr="001A55B2" w14:paraId="664679C3" w14:textId="77777777" w:rsidTr="00291D4F">
        <w:trPr>
          <w:cantSplit/>
        </w:trPr>
        <w:tc>
          <w:tcPr>
            <w:tcW w:w="20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C1" w14:textId="77777777" w:rsidR="008E2197" w:rsidRPr="009C4151" w:rsidRDefault="008E2197" w:rsidP="00291D4F">
            <w:r w:rsidRPr="009C4151">
              <w:t>Data Comm</w:t>
            </w:r>
          </w:p>
        </w:tc>
        <w:tc>
          <w:tcPr>
            <w:tcW w:w="74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C2" w14:textId="77777777" w:rsidR="008E2197" w:rsidRPr="001A55B2" w:rsidRDefault="008E2197" w:rsidP="00291D4F">
            <w:r>
              <w:t>Data Link Communications: Includes CPDLC, TIS-B, and FIS-B.</w:t>
            </w:r>
          </w:p>
        </w:tc>
      </w:tr>
      <w:tr w:rsidR="008E2197" w:rsidRPr="001A55B2" w14:paraId="664679C6" w14:textId="77777777" w:rsidTr="00291D4F">
        <w:trPr>
          <w:cantSplit/>
        </w:trPr>
        <w:tc>
          <w:tcPr>
            <w:tcW w:w="20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C4" w14:textId="77777777" w:rsidR="008E2197" w:rsidRDefault="008E2197" w:rsidP="00291D4F">
            <w:r w:rsidRPr="009C4151">
              <w:t xml:space="preserve">Data </w:t>
            </w:r>
            <w:r>
              <w:t>L</w:t>
            </w:r>
            <w:r w:rsidRPr="009C4151">
              <w:t xml:space="preserve">ink </w:t>
            </w:r>
            <w:r>
              <w:t>A</w:t>
            </w:r>
            <w:r w:rsidRPr="009C4151">
              <w:t>pplication</w:t>
            </w:r>
          </w:p>
        </w:tc>
        <w:tc>
          <w:tcPr>
            <w:tcW w:w="74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C5" w14:textId="77777777" w:rsidR="008E2197" w:rsidRPr="001A55B2" w:rsidRDefault="008E2197" w:rsidP="00291D4F">
            <w:r w:rsidRPr="001A55B2">
              <w:t>A data link application facilitates specific air traffic management (ATM) operational functionalities using specific data link technology.</w:t>
            </w:r>
          </w:p>
        </w:tc>
      </w:tr>
      <w:tr w:rsidR="008E2197" w:rsidRPr="001A55B2" w14:paraId="664679C9" w14:textId="77777777" w:rsidTr="00291D4F">
        <w:trPr>
          <w:cantSplit/>
        </w:trPr>
        <w:tc>
          <w:tcPr>
            <w:tcW w:w="20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C7" w14:textId="77777777" w:rsidR="008E2197" w:rsidRPr="009C4151" w:rsidRDefault="008E2197" w:rsidP="00291D4F">
            <w:r w:rsidRPr="009C4151">
              <w:t>Data link service</w:t>
            </w:r>
          </w:p>
        </w:tc>
        <w:tc>
          <w:tcPr>
            <w:tcW w:w="74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C8" w14:textId="77777777" w:rsidR="008E2197" w:rsidRDefault="008E2197" w:rsidP="00291D4F">
            <w:r w:rsidRPr="001A55B2">
              <w:t>A data link service is a set of ATM</w:t>
            </w:r>
            <w:r>
              <w:t>-</w:t>
            </w:r>
            <w:r w:rsidRPr="001A55B2">
              <w:t xml:space="preserve">related dialogues, both system and manually supported, within a data link application </w:t>
            </w:r>
            <w:r>
              <w:t>that</w:t>
            </w:r>
            <w:r w:rsidRPr="001A55B2">
              <w:t xml:space="preserve"> have a clearly defined operational goal. (In this context DLIC, ACL, ACM, and AMC)</w:t>
            </w:r>
          </w:p>
        </w:tc>
      </w:tr>
      <w:tr w:rsidR="008E2197" w:rsidRPr="001A55B2" w14:paraId="664679CC" w14:textId="77777777" w:rsidTr="00291D4F">
        <w:trPr>
          <w:cantSplit/>
        </w:trPr>
        <w:tc>
          <w:tcPr>
            <w:tcW w:w="20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CA" w14:textId="77777777" w:rsidR="008E2197" w:rsidRPr="009C4151" w:rsidRDefault="008E2197" w:rsidP="00291D4F">
            <w:r>
              <w:t>Dialable</w:t>
            </w:r>
          </w:p>
        </w:tc>
        <w:tc>
          <w:tcPr>
            <w:tcW w:w="74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CB" w14:textId="77777777" w:rsidR="008E2197" w:rsidRPr="001A55B2" w:rsidRDefault="008E2197" w:rsidP="00291D4F">
            <w:r w:rsidRPr="00964636">
              <w:t>Dialable refers to the software design that provides visual feedback to the pilot that a value dialed in the MCP in response to a clearance UM matches the value in the UM. When the altitude, heading</w:t>
            </w:r>
            <w:r>
              <w:t>,</w:t>
            </w:r>
            <w:r w:rsidRPr="00964636">
              <w:t xml:space="preserve"> or speed value dialed in the MCP matches the altitude, heading</w:t>
            </w:r>
            <w:r>
              <w:t>,</w:t>
            </w:r>
            <w:r w:rsidRPr="00964636">
              <w:t xml:space="preserve"> or speed value displayed in the UM located in the AUX display for 787, or in the ECAS display for 777, the UM display value turns from white to green. This color change gives positive feedback to the pilot that he entered the correct clearance value in the MCP.</w:t>
            </w:r>
          </w:p>
        </w:tc>
      </w:tr>
      <w:tr w:rsidR="008E2197" w:rsidRPr="001A55B2" w14:paraId="664679CF" w14:textId="77777777" w:rsidTr="00291D4F">
        <w:trPr>
          <w:cantSplit/>
        </w:trPr>
        <w:tc>
          <w:tcPr>
            <w:tcW w:w="20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CD" w14:textId="77777777" w:rsidR="008E2197" w:rsidRPr="009C4151" w:rsidRDefault="008E2197" w:rsidP="00291D4F">
            <w:r w:rsidRPr="009C4151">
              <w:t>DM Time</w:t>
            </w:r>
          </w:p>
        </w:tc>
        <w:tc>
          <w:tcPr>
            <w:tcW w:w="74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CE" w14:textId="77777777" w:rsidR="008E2197" w:rsidRPr="001A55B2" w:rsidRDefault="008E2197" w:rsidP="00291D4F">
            <w:r w:rsidRPr="001A55B2">
              <w:t>T</w:t>
            </w:r>
            <w:r>
              <w:t>he t</w:t>
            </w:r>
            <w:r w:rsidRPr="001A55B2">
              <w:t>ime it takes for the pilot to find the DM and then send it.</w:t>
            </w:r>
          </w:p>
        </w:tc>
      </w:tr>
      <w:tr w:rsidR="008E2197" w:rsidRPr="001A55B2" w14:paraId="664679D2" w14:textId="77777777" w:rsidTr="00291D4F">
        <w:trPr>
          <w:cantSplit/>
        </w:trPr>
        <w:tc>
          <w:tcPr>
            <w:tcW w:w="20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D0" w14:textId="77777777" w:rsidR="008E2197" w:rsidRPr="009C4151" w:rsidRDefault="008E2197" w:rsidP="00291D4F">
            <w:r w:rsidRPr="009C4151">
              <w:t>Expiration Timer-</w:t>
            </w:r>
            <w:r>
              <w:t>I</w:t>
            </w:r>
            <w:r w:rsidRPr="009C4151">
              <w:t>nitiator</w:t>
            </w:r>
          </w:p>
        </w:tc>
        <w:tc>
          <w:tcPr>
            <w:tcW w:w="74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D1" w14:textId="77777777" w:rsidR="008E2197" w:rsidRDefault="008E2197" w:rsidP="00291D4F">
            <w:r w:rsidRPr="001A55B2">
              <w:t xml:space="preserve">Timer used by a sending system to detect the absence of an operational response from the remote system in an acceptable time </w:t>
            </w:r>
            <w:r w:rsidR="0017423B" w:rsidRPr="001A55B2">
              <w:t xml:space="preserve">period. </w:t>
            </w:r>
            <w:r w:rsidRPr="001A55B2">
              <w:t>The timer-sender starts when the message is released by the initiator. It ends when an indication of the receipt of the operational reply is provided to the initiator.</w:t>
            </w:r>
          </w:p>
        </w:tc>
      </w:tr>
      <w:tr w:rsidR="008E2197" w:rsidRPr="001A55B2" w14:paraId="664679D5" w14:textId="77777777" w:rsidTr="00291D4F">
        <w:trPr>
          <w:cantSplit/>
        </w:trPr>
        <w:tc>
          <w:tcPr>
            <w:tcW w:w="20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D3" w14:textId="77777777" w:rsidR="008E2197" w:rsidRPr="009C4151" w:rsidRDefault="008E2197" w:rsidP="00291D4F">
            <w:r w:rsidRPr="009C4151">
              <w:t>Expiration Timer-</w:t>
            </w:r>
            <w:r>
              <w:t>R</w:t>
            </w:r>
            <w:r w:rsidRPr="009C4151">
              <w:t>esponder</w:t>
            </w:r>
          </w:p>
        </w:tc>
        <w:tc>
          <w:tcPr>
            <w:tcW w:w="74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D4" w14:textId="77777777" w:rsidR="008E2197" w:rsidRDefault="008E2197" w:rsidP="00291D4F">
            <w:r w:rsidRPr="001A55B2">
              <w:t xml:space="preserve">Timer used by a receiving system to detect the absence of a response to a received message in an acceptable time period. The timer-responder starts when an indication of the receipt of the message is provided to the responder. It ends when the operational reply is released by the responder. </w:t>
            </w:r>
          </w:p>
        </w:tc>
      </w:tr>
      <w:tr w:rsidR="008E2197" w:rsidRPr="001A55B2" w14:paraId="664679D8" w14:textId="77777777" w:rsidTr="00291D4F">
        <w:trPr>
          <w:cantSplit/>
        </w:trPr>
        <w:tc>
          <w:tcPr>
            <w:tcW w:w="20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D6" w14:textId="77777777" w:rsidR="008E2197" w:rsidRPr="009C4151" w:rsidRDefault="008E2197" w:rsidP="00291D4F">
            <w:r w:rsidRPr="009C4151">
              <w:t>Flight Interval Management – Spacing (FIM-S)</w:t>
            </w:r>
          </w:p>
        </w:tc>
        <w:tc>
          <w:tcPr>
            <w:tcW w:w="74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D7" w14:textId="77777777" w:rsidR="008E2197" w:rsidRPr="00631BB6" w:rsidRDefault="00097BA0" w:rsidP="00291D4F">
            <w:pPr>
              <w:rPr>
                <w:highlight w:val="yellow"/>
              </w:rPr>
            </w:pPr>
            <w:r w:rsidRPr="00245AF7">
              <w:t>An ADS-B</w:t>
            </w:r>
            <w:r>
              <w:t>-</w:t>
            </w:r>
            <w:r w:rsidRPr="00245AF7">
              <w:t>based concept</w:t>
            </w:r>
            <w:r>
              <w:t xml:space="preserve"> to precisely manage intervals between aircraft whose trajectories are common or merging through </w:t>
            </w:r>
            <w:r w:rsidRPr="00245AF7">
              <w:t>flight deck</w:t>
            </w:r>
            <w:r>
              <w:t xml:space="preserve"> technology.</w:t>
            </w:r>
          </w:p>
        </w:tc>
      </w:tr>
      <w:tr w:rsidR="008E2197" w:rsidRPr="001A55B2" w14:paraId="664679DB" w14:textId="77777777" w:rsidTr="00291D4F">
        <w:trPr>
          <w:cantSplit/>
        </w:trPr>
        <w:tc>
          <w:tcPr>
            <w:tcW w:w="20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D9" w14:textId="77777777" w:rsidR="008E2197" w:rsidRPr="009C4151" w:rsidRDefault="008E2197" w:rsidP="00291D4F">
            <w:r w:rsidRPr="009C4151">
              <w:t>Flight Information Message</w:t>
            </w:r>
          </w:p>
        </w:tc>
        <w:tc>
          <w:tcPr>
            <w:tcW w:w="74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DA" w14:textId="77777777" w:rsidR="008E2197" w:rsidRPr="001A55B2" w:rsidRDefault="008E2197" w:rsidP="00291D4F">
            <w:r w:rsidRPr="001A55B2">
              <w:t>An informational message that does not imply any change in operating behavior on the part of the pilot or the controller. Information messages are generally not time-critical. Included in this category are routine weather observations and forecasts, reports on the status of facilities and equipment, and routine position reports.</w:t>
            </w:r>
          </w:p>
        </w:tc>
      </w:tr>
      <w:tr w:rsidR="008E2197" w:rsidRPr="001A55B2" w14:paraId="664679DF" w14:textId="77777777" w:rsidTr="00291D4F">
        <w:trPr>
          <w:cantSplit/>
        </w:trPr>
        <w:tc>
          <w:tcPr>
            <w:tcW w:w="20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DC" w14:textId="77777777" w:rsidR="008E2197" w:rsidRPr="009C4151" w:rsidRDefault="008E2197" w:rsidP="00291D4F">
            <w:r w:rsidRPr="009C4151">
              <w:t>Flight plan</w:t>
            </w:r>
          </w:p>
        </w:tc>
        <w:tc>
          <w:tcPr>
            <w:tcW w:w="74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DD" w14:textId="77777777" w:rsidR="008E2197" w:rsidRDefault="008E2197" w:rsidP="00291D4F">
            <w:r w:rsidRPr="001A55B2">
              <w:t xml:space="preserve">Specified information provided to air traffic services units, relative to an intended flight or portion of a flight of an aircraft. A flight plan can take several forms, such as:  Current </w:t>
            </w:r>
            <w:r>
              <w:t>F</w:t>
            </w:r>
            <w:r w:rsidRPr="001A55B2">
              <w:t xml:space="preserve">light </w:t>
            </w:r>
            <w:r>
              <w:t>P</w:t>
            </w:r>
            <w:r w:rsidRPr="001A55B2">
              <w:t>lan (CPL). The flight plan, including changes, if any, brought about by subsequent clearances.</w:t>
            </w:r>
          </w:p>
          <w:p w14:paraId="664679DE" w14:textId="77777777" w:rsidR="008E2197" w:rsidRDefault="008E2197" w:rsidP="00291D4F">
            <w:r w:rsidRPr="00003AD0">
              <w:rPr>
                <w:b/>
              </w:rPr>
              <w:t>Note:</w:t>
            </w:r>
            <w:r w:rsidRPr="00003AD0">
              <w:t xml:space="preserve"> </w:t>
            </w:r>
            <w:r w:rsidRPr="001A55B2">
              <w:rPr>
                <w:i/>
              </w:rPr>
              <w:t xml:space="preserve">When the word </w:t>
            </w:r>
            <w:r>
              <w:rPr>
                <w:i/>
              </w:rPr>
              <w:t>“</w:t>
            </w:r>
            <w:r w:rsidRPr="001A55B2">
              <w:rPr>
                <w:i/>
              </w:rPr>
              <w:t>message</w:t>
            </w:r>
            <w:r>
              <w:rPr>
                <w:i/>
              </w:rPr>
              <w:t>”</w:t>
            </w:r>
            <w:r w:rsidRPr="001A55B2">
              <w:rPr>
                <w:i/>
              </w:rPr>
              <w:t xml:space="preserve"> is used as a suffix to this term, it denotes the content and format of the current flight plan data sent from one unit to another.</w:t>
            </w:r>
          </w:p>
        </w:tc>
      </w:tr>
      <w:tr w:rsidR="008E2197" w:rsidRPr="001A55B2" w14:paraId="664679E3" w14:textId="77777777" w:rsidTr="00291D4F">
        <w:trPr>
          <w:cantSplit/>
        </w:trPr>
        <w:tc>
          <w:tcPr>
            <w:tcW w:w="20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E0" w14:textId="77777777" w:rsidR="008E2197" w:rsidRPr="009C4151" w:rsidRDefault="008E2197" w:rsidP="00291D4F">
            <w:r w:rsidRPr="009C4151">
              <w:t>Filed flight plan (</w:t>
            </w:r>
            <w:r>
              <w:t>PF</w:t>
            </w:r>
            <w:r w:rsidRPr="009C4151">
              <w:t>L).</w:t>
            </w:r>
          </w:p>
        </w:tc>
        <w:tc>
          <w:tcPr>
            <w:tcW w:w="74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E1" w14:textId="77777777" w:rsidR="008E2197" w:rsidRDefault="008E2197" w:rsidP="00291D4F">
            <w:r w:rsidRPr="001A55B2">
              <w:t>The flight plan as filed with an ATS unit by the flight crew or a designated representative, without any subsequent changes.</w:t>
            </w:r>
          </w:p>
          <w:p w14:paraId="664679E2" w14:textId="77777777" w:rsidR="008E2197" w:rsidRPr="001A55B2" w:rsidRDefault="008E2197" w:rsidP="00291D4F">
            <w:r w:rsidRPr="00003AD0">
              <w:rPr>
                <w:b/>
              </w:rPr>
              <w:t>Note:</w:t>
            </w:r>
            <w:r w:rsidRPr="001A55B2">
              <w:t xml:space="preserve"> </w:t>
            </w:r>
            <w:r w:rsidRPr="00003AD0">
              <w:rPr>
                <w:i/>
              </w:rPr>
              <w:t xml:space="preserve">When the word </w:t>
            </w:r>
            <w:r>
              <w:rPr>
                <w:i/>
              </w:rPr>
              <w:t>“</w:t>
            </w:r>
            <w:r w:rsidRPr="00003AD0">
              <w:rPr>
                <w:i/>
              </w:rPr>
              <w:t>message</w:t>
            </w:r>
            <w:r>
              <w:rPr>
                <w:i/>
              </w:rPr>
              <w:t>”</w:t>
            </w:r>
            <w:r w:rsidRPr="00003AD0">
              <w:rPr>
                <w:i/>
              </w:rPr>
              <w:t xml:space="preserve"> is used as a suffix to this term, it denotes the content and format of the filed flight plan data as transmitted.</w:t>
            </w:r>
          </w:p>
        </w:tc>
      </w:tr>
      <w:tr w:rsidR="008E2197" w:rsidRPr="001A55B2" w14:paraId="664679E6" w14:textId="77777777" w:rsidTr="00291D4F">
        <w:trPr>
          <w:cantSplit/>
        </w:trPr>
        <w:tc>
          <w:tcPr>
            <w:tcW w:w="20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E4" w14:textId="77777777" w:rsidR="008E2197" w:rsidRPr="009C4151" w:rsidRDefault="008E2197" w:rsidP="00291D4F">
            <w:r w:rsidRPr="009C4151">
              <w:t>LACK Timer Technical</w:t>
            </w:r>
          </w:p>
        </w:tc>
        <w:tc>
          <w:tcPr>
            <w:tcW w:w="74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E5" w14:textId="77777777" w:rsidR="008E2197" w:rsidRPr="001A55B2" w:rsidRDefault="008E2197" w:rsidP="00291D4F">
            <w:r w:rsidRPr="001A55B2">
              <w:t>Response timer used by a sending system to detect the absence of an expected LACK response in an acceptable period of time.</w:t>
            </w:r>
          </w:p>
        </w:tc>
      </w:tr>
      <w:tr w:rsidR="008E2197" w:rsidRPr="001A55B2" w14:paraId="664679E9" w14:textId="77777777" w:rsidTr="00291D4F">
        <w:trPr>
          <w:cantSplit/>
        </w:trPr>
        <w:tc>
          <w:tcPr>
            <w:tcW w:w="20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E7" w14:textId="77777777" w:rsidR="008E2197" w:rsidRPr="009C4151" w:rsidRDefault="008E2197" w:rsidP="00291D4F">
            <w:r w:rsidRPr="009C4151">
              <w:t>Latency Time Check</w:t>
            </w:r>
          </w:p>
        </w:tc>
        <w:tc>
          <w:tcPr>
            <w:tcW w:w="74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E8" w14:textId="77777777" w:rsidR="008E2197" w:rsidRDefault="008E2197" w:rsidP="00291D4F">
            <w:r w:rsidRPr="001A55B2">
              <w:t>A time check that is activated by a receiving system when the uplinked CPDLC message is received after the allowed limit. The system indicates that the CPDLC message has become invalid for treatment.</w:t>
            </w:r>
          </w:p>
        </w:tc>
      </w:tr>
      <w:tr w:rsidR="008E2197" w:rsidRPr="001A55B2" w14:paraId="664679EC" w14:textId="77777777" w:rsidTr="00291D4F">
        <w:trPr>
          <w:cantSplit/>
        </w:trPr>
        <w:tc>
          <w:tcPr>
            <w:tcW w:w="20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EA" w14:textId="77777777" w:rsidR="008E2197" w:rsidRPr="009C4151" w:rsidRDefault="008E2197" w:rsidP="00291D4F">
            <w:r>
              <w:t>Loadable</w:t>
            </w:r>
          </w:p>
        </w:tc>
        <w:tc>
          <w:tcPr>
            <w:tcW w:w="74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EB" w14:textId="77777777" w:rsidR="008E2197" w:rsidRDefault="008E2197" w:rsidP="00291D4F">
            <w:r w:rsidRPr="006A62FB">
              <w:t xml:space="preserve">Loadable refers to uplink message information entered by datalink avionics into the FMC modified flight plan, or to uplink values displayed to the pilot on the MCP that meet certain logical disposition criteria. The aircraft will not navigate using this information until the pilot </w:t>
            </w:r>
            <w:r w:rsidR="0017423B">
              <w:t>exec</w:t>
            </w:r>
            <w:r w:rsidRPr="006A62FB">
              <w:t>utes the modified flight plan to make it the active flight plan in the FMS. [heading] and [track] data are also displayable on the MCP. The [altimeter] setting is displayed on the PFD; VHF [frequency] is displayed on</w:t>
            </w:r>
            <w:r>
              <w:t xml:space="preserve"> RMP; [speed] on MCP, etc. Load</w:t>
            </w:r>
            <w:r w:rsidRPr="006A62FB">
              <w:t xml:space="preserve">able UMs are defined as uplink messages containing ATC clearance information that can be automatically loaded by the </w:t>
            </w:r>
            <w:r>
              <w:t>d</w:t>
            </w:r>
            <w:r w:rsidRPr="006A62FB">
              <w:t>atalink avionics into the FMS.</w:t>
            </w:r>
          </w:p>
        </w:tc>
      </w:tr>
      <w:tr w:rsidR="008E2197" w:rsidRPr="001A55B2" w14:paraId="664679EF" w14:textId="77777777" w:rsidTr="00291D4F">
        <w:trPr>
          <w:cantSplit/>
        </w:trPr>
        <w:tc>
          <w:tcPr>
            <w:tcW w:w="20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ED" w14:textId="77777777" w:rsidR="008E2197" w:rsidRPr="009C4151" w:rsidRDefault="008E2197" w:rsidP="00291D4F">
            <w:r w:rsidRPr="009C4151">
              <w:t>Menu Page</w:t>
            </w:r>
          </w:p>
        </w:tc>
        <w:tc>
          <w:tcPr>
            <w:tcW w:w="74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EE" w14:textId="77777777" w:rsidR="008E2197" w:rsidRPr="001A55B2" w:rsidRDefault="008E2197" w:rsidP="00291D4F">
            <w:r w:rsidRPr="001A55B2">
              <w:t>A single menu containing formatted text for title, labels</w:t>
            </w:r>
            <w:r>
              <w:t>,</w:t>
            </w:r>
            <w:r w:rsidRPr="001A55B2">
              <w:t xml:space="preserve"> and variable names and input placeholders for input variables.</w:t>
            </w:r>
          </w:p>
        </w:tc>
      </w:tr>
      <w:tr w:rsidR="008E2197" w:rsidRPr="001A55B2" w14:paraId="664679F2" w14:textId="77777777" w:rsidTr="00291D4F">
        <w:trPr>
          <w:cantSplit/>
          <w:trHeight w:val="420"/>
        </w:trPr>
        <w:tc>
          <w:tcPr>
            <w:tcW w:w="20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F0" w14:textId="77777777" w:rsidR="008E2197" w:rsidRPr="009C4151" w:rsidRDefault="008E2197" w:rsidP="00291D4F">
            <w:r w:rsidRPr="009C4151">
              <w:t>Menu Logic</w:t>
            </w:r>
          </w:p>
        </w:tc>
        <w:tc>
          <w:tcPr>
            <w:tcW w:w="74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F1" w14:textId="77777777" w:rsidR="008E2197" w:rsidRPr="001A55B2" w:rsidRDefault="008E2197" w:rsidP="00291D4F">
            <w:r w:rsidRPr="001A55B2">
              <w:t>The software programming logic behind the menu system to improve the usability of data entry, menu navigation, data entry support</w:t>
            </w:r>
            <w:r>
              <w:t>,</w:t>
            </w:r>
            <w:r w:rsidRPr="001A55B2">
              <w:t xml:space="preserve"> and error recognition.</w:t>
            </w:r>
          </w:p>
        </w:tc>
      </w:tr>
      <w:tr w:rsidR="008E2197" w:rsidRPr="001A55B2" w14:paraId="664679F6" w14:textId="77777777" w:rsidTr="00291D4F">
        <w:trPr>
          <w:cantSplit/>
        </w:trPr>
        <w:tc>
          <w:tcPr>
            <w:tcW w:w="20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F3" w14:textId="77777777" w:rsidR="008E2197" w:rsidRPr="009C4151" w:rsidRDefault="008E2197" w:rsidP="00291D4F">
            <w:r w:rsidRPr="009C4151">
              <w:t>Menu System</w:t>
            </w:r>
          </w:p>
        </w:tc>
        <w:tc>
          <w:tcPr>
            <w:tcW w:w="74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F4" w14:textId="77777777" w:rsidR="008E2197" w:rsidRPr="001A55B2" w:rsidRDefault="008E2197" w:rsidP="00291D4F">
            <w:r w:rsidRPr="001A55B2">
              <w:t>Defined as the combination of both the formatted menu pages and the programmed logic (menu logic) to control the pages.</w:t>
            </w:r>
          </w:p>
          <w:p w14:paraId="664679F5" w14:textId="77777777" w:rsidR="008E2197" w:rsidRPr="001A55B2" w:rsidRDefault="008E2197" w:rsidP="00291D4F">
            <w:r w:rsidRPr="001A55B2">
              <w:t>Menu System = Menu Pages + Menu Logic</w:t>
            </w:r>
          </w:p>
        </w:tc>
      </w:tr>
      <w:tr w:rsidR="008E2197" w:rsidRPr="001A55B2" w14:paraId="664679F9" w14:textId="77777777" w:rsidTr="00291D4F">
        <w:trPr>
          <w:cantSplit/>
        </w:trPr>
        <w:tc>
          <w:tcPr>
            <w:tcW w:w="20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F7" w14:textId="77777777" w:rsidR="008E2197" w:rsidRPr="009C4151" w:rsidRDefault="008E2197" w:rsidP="00291D4F">
            <w:r w:rsidRPr="009C4151">
              <w:t>Next Data Authority</w:t>
            </w:r>
          </w:p>
        </w:tc>
        <w:tc>
          <w:tcPr>
            <w:tcW w:w="74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F8" w14:textId="77777777" w:rsidR="008E2197" w:rsidRPr="001A55B2" w:rsidRDefault="008E2197" w:rsidP="00291D4F">
            <w:r w:rsidRPr="001A55B2">
              <w:t>The ground system so designated by the current data authority through which an onward transfer of communications and control can take place. [PANS-ATM]</w:t>
            </w:r>
          </w:p>
        </w:tc>
      </w:tr>
      <w:tr w:rsidR="008E2197" w:rsidRPr="001A55B2" w14:paraId="664679FC" w14:textId="77777777" w:rsidTr="00291D4F">
        <w:trPr>
          <w:cantSplit/>
        </w:trPr>
        <w:tc>
          <w:tcPr>
            <w:tcW w:w="20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FA" w14:textId="77777777" w:rsidR="008E2197" w:rsidRPr="009C4151" w:rsidRDefault="008E2197" w:rsidP="00291D4F">
            <w:r w:rsidRPr="009C4151">
              <w:t>Required Navigation Performance (RNP)</w:t>
            </w:r>
          </w:p>
        </w:tc>
        <w:tc>
          <w:tcPr>
            <w:tcW w:w="74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FB" w14:textId="77777777" w:rsidR="008E2197" w:rsidRDefault="008E2197" w:rsidP="00291D4F">
            <w:r w:rsidRPr="008D05F7">
              <w:t>A statement of the navigational performance necessary for operation within a defined airspace. The following terms are commonly associated with RNP: (a.) - RNP Level or Type (RNP-X). A value, in nautical miles (NM), from the intended horizontal position within which an aircraft would be at least 95</w:t>
            </w:r>
            <w:r>
              <w:t>%</w:t>
            </w:r>
            <w:r w:rsidRPr="008D05F7">
              <w:t xml:space="preserve"> of the total flying time. (b.) - RNP Airspace. A generic term designating airspace, route(s), leg(s), operation(s), or procedure(s) where minimum required navigational performance (RNP) has been established. (c.) - Actual Navigation Performance (ANP). A measure of the current estimated navigational performance. Also referred to as Estimated Position Error (EPE). (d.) </w:t>
            </w:r>
            <w:r>
              <w:t xml:space="preserve">- </w:t>
            </w:r>
            <w:r w:rsidRPr="008D05F7">
              <w:t>Estimated Position Error (EPE)</w:t>
            </w:r>
            <w:r>
              <w:t>.</w:t>
            </w:r>
            <w:r w:rsidRPr="008D05F7">
              <w:t xml:space="preserve"> A measure of the current estimated navigational performance. Also referred to as Actual Navigation Performance (ANP). (e.) - Lateral Navigation (LNAV). A function of RNAV equipment </w:t>
            </w:r>
            <w:r>
              <w:t>that</w:t>
            </w:r>
            <w:r w:rsidRPr="008D05F7">
              <w:t xml:space="preserve"> calculates, displays, and provides lateral guidance to a profile or path. (f.) - Vertical Navigation (VNAV)</w:t>
            </w:r>
            <w:r>
              <w:t>.</w:t>
            </w:r>
            <w:r w:rsidRPr="008D05F7">
              <w:t xml:space="preserve"> A function of RNAV equipment </w:t>
            </w:r>
            <w:r>
              <w:t>that</w:t>
            </w:r>
            <w:r w:rsidRPr="008D05F7">
              <w:t xml:space="preserve"> calculates, displays, and provides vertical guidance to a profile or path.</w:t>
            </w:r>
          </w:p>
        </w:tc>
      </w:tr>
      <w:tr w:rsidR="008E2197" w:rsidRPr="001A55B2" w14:paraId="66467A02" w14:textId="77777777" w:rsidTr="00291D4F">
        <w:trPr>
          <w:cantSplit/>
        </w:trPr>
        <w:tc>
          <w:tcPr>
            <w:tcW w:w="20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FD" w14:textId="77777777" w:rsidR="008E2197" w:rsidRPr="009C4151" w:rsidRDefault="008E2197" w:rsidP="00291D4F">
            <w:r w:rsidRPr="009C4151">
              <w:t>Speed Schedule</w:t>
            </w:r>
          </w:p>
        </w:tc>
        <w:tc>
          <w:tcPr>
            <w:tcW w:w="74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9FE" w14:textId="77777777" w:rsidR="008E2197" w:rsidRPr="001A55B2" w:rsidRDefault="008E2197" w:rsidP="00291D4F">
            <w:r w:rsidRPr="001A55B2">
              <w:t>The calculated or manually entered speeds the FMS is scheduled to use for the climb, cruise</w:t>
            </w:r>
            <w:r>
              <w:t>,</w:t>
            </w:r>
            <w:r w:rsidRPr="001A55B2">
              <w:t xml:space="preserve"> and descent when considering schedule requirements, ATC clearance, fuel, and operating costs. Speed schedule includes:</w:t>
            </w:r>
          </w:p>
          <w:p w14:paraId="664679FF" w14:textId="77777777" w:rsidR="008E2197" w:rsidRPr="001A55B2" w:rsidRDefault="008E2197" w:rsidP="00291D4F">
            <w:pPr>
              <w:numPr>
                <w:ilvl w:val="0"/>
                <w:numId w:val="3"/>
              </w:numPr>
            </w:pPr>
            <w:r w:rsidRPr="001A55B2">
              <w:t>Initial cruise speed (at top of climb (TOC)</w:t>
            </w:r>
            <w:r>
              <w:t>)</w:t>
            </w:r>
            <w:r w:rsidRPr="001A55B2">
              <w:t>;</w:t>
            </w:r>
          </w:p>
          <w:p w14:paraId="66467A00" w14:textId="77777777" w:rsidR="008E2197" w:rsidRPr="001A55B2" w:rsidRDefault="008E2197" w:rsidP="00291D4F">
            <w:pPr>
              <w:numPr>
                <w:ilvl w:val="0"/>
                <w:numId w:val="3"/>
              </w:numPr>
            </w:pPr>
            <w:r w:rsidRPr="001A55B2">
              <w:t>Last cruise speed (at top of descent (TOD)</w:t>
            </w:r>
            <w:r>
              <w:t>)</w:t>
            </w:r>
            <w:r w:rsidRPr="001A55B2">
              <w:t>;</w:t>
            </w:r>
          </w:p>
          <w:p w14:paraId="66467A01" w14:textId="77777777" w:rsidR="008E2197" w:rsidRPr="001A55B2" w:rsidRDefault="008E2197" w:rsidP="00291D4F">
            <w:pPr>
              <w:numPr>
                <w:ilvl w:val="0"/>
                <w:numId w:val="3"/>
              </w:numPr>
            </w:pPr>
            <w:r w:rsidRPr="001A55B2">
              <w:t>Descent speed.</w:t>
            </w:r>
          </w:p>
        </w:tc>
      </w:tr>
      <w:tr w:rsidR="008E2197" w:rsidRPr="001A55B2" w14:paraId="66467A06" w14:textId="77777777" w:rsidTr="00291D4F">
        <w:trPr>
          <w:cantSplit/>
        </w:trPr>
        <w:tc>
          <w:tcPr>
            <w:tcW w:w="20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A03" w14:textId="77777777" w:rsidR="008E2197" w:rsidRPr="009C4151" w:rsidRDefault="008E2197" w:rsidP="00291D4F">
            <w:r>
              <w:t>Standardization</w:t>
            </w:r>
          </w:p>
        </w:tc>
        <w:tc>
          <w:tcPr>
            <w:tcW w:w="74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A04" w14:textId="77777777" w:rsidR="008E2197" w:rsidRDefault="008E2197" w:rsidP="00291D4F">
            <w:r>
              <w:t>1.) Commonalty of cockpit hardware and procedures within and across fleets.</w:t>
            </w:r>
          </w:p>
          <w:p w14:paraId="66467A05" w14:textId="77777777" w:rsidR="008E2197" w:rsidRPr="001A55B2" w:rsidRDefault="008E2197" w:rsidP="00291D4F">
            <w:r>
              <w:t>2.) Quality control of pilot performance in adherence to procedures and regulation.</w:t>
            </w:r>
          </w:p>
        </w:tc>
      </w:tr>
      <w:tr w:rsidR="008E2197" w:rsidRPr="001A55B2" w14:paraId="66467A09" w14:textId="77777777" w:rsidTr="00291D4F">
        <w:trPr>
          <w:cantSplit/>
        </w:trPr>
        <w:tc>
          <w:tcPr>
            <w:tcW w:w="20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A07" w14:textId="77777777" w:rsidR="008E2197" w:rsidRPr="009C4151" w:rsidRDefault="008E2197" w:rsidP="00291D4F">
            <w:r w:rsidRPr="009C4151">
              <w:t xml:space="preserve">Supplemental means of communication:  </w:t>
            </w:r>
          </w:p>
        </w:tc>
        <w:tc>
          <w:tcPr>
            <w:tcW w:w="74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A08" w14:textId="77777777" w:rsidR="008E2197" w:rsidRDefault="008E2197" w:rsidP="00F004F6">
            <w:r w:rsidRPr="001A55B2">
              <w:t>Communication capability that is not required for the</w:t>
            </w:r>
            <w:r>
              <w:t xml:space="preserve"> </w:t>
            </w:r>
            <w:r w:rsidRPr="001A55B2">
              <w:t>intended operation but</w:t>
            </w:r>
            <w:r>
              <w:t>,</w:t>
            </w:r>
            <w:r w:rsidRPr="001A55B2">
              <w:t xml:space="preserve"> if available</w:t>
            </w:r>
            <w:r>
              <w:t>,</w:t>
            </w:r>
            <w:r w:rsidRPr="001A55B2">
              <w:t xml:space="preserve"> can be used as an alternative to the primary means</w:t>
            </w:r>
            <w:r w:rsidR="00D03653">
              <w:t>.</w:t>
            </w:r>
          </w:p>
        </w:tc>
      </w:tr>
      <w:tr w:rsidR="008E2197" w:rsidRPr="001A55B2" w14:paraId="66467A12" w14:textId="77777777" w:rsidTr="00291D4F">
        <w:trPr>
          <w:cantSplit/>
        </w:trPr>
        <w:tc>
          <w:tcPr>
            <w:tcW w:w="20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A0A" w14:textId="77777777" w:rsidR="008E2197" w:rsidRPr="009C4151" w:rsidRDefault="008E2197" w:rsidP="00291D4F">
            <w:r w:rsidRPr="009C4151">
              <w:t>Tailored Arrival (TA)</w:t>
            </w:r>
          </w:p>
        </w:tc>
        <w:tc>
          <w:tcPr>
            <w:tcW w:w="74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A0B" w14:textId="77777777" w:rsidR="008E2197" w:rsidRPr="00D25355" w:rsidRDefault="008E2197" w:rsidP="00291D4F">
            <w:pPr>
              <w:autoSpaceDE w:val="0"/>
              <w:autoSpaceDN w:val="0"/>
              <w:adjustRightInd w:val="0"/>
              <w:spacing w:after="0"/>
              <w:contextualSpacing w:val="0"/>
              <w:rPr>
                <w:rFonts w:eastAsiaTheme="minorHAnsi"/>
              </w:rPr>
            </w:pPr>
            <w:r w:rsidRPr="00D25355">
              <w:t xml:space="preserve">A tailored arrival specifies altitude and spacing targets for aircraft.  It </w:t>
            </w:r>
            <w:r w:rsidRPr="00D25355">
              <w:rPr>
                <w:rFonts w:eastAsiaTheme="minorHAnsi"/>
              </w:rPr>
              <w:t>allows a continuous descent at low engine power.</w:t>
            </w:r>
          </w:p>
          <w:p w14:paraId="66467A0C" w14:textId="77777777" w:rsidR="008E2197" w:rsidRPr="00D25355" w:rsidRDefault="008E2197" w:rsidP="00291D4F">
            <w:pPr>
              <w:pStyle w:val="ListParagraph"/>
              <w:numPr>
                <w:ilvl w:val="0"/>
                <w:numId w:val="111"/>
              </w:numPr>
              <w:autoSpaceDE w:val="0"/>
              <w:autoSpaceDN w:val="0"/>
              <w:adjustRightInd w:val="0"/>
              <w:spacing w:after="0"/>
              <w:contextualSpacing w:val="0"/>
              <w:rPr>
                <w:rFonts w:eastAsiaTheme="minorHAnsi"/>
              </w:rPr>
            </w:pPr>
            <w:r w:rsidRPr="00D25355">
              <w:rPr>
                <w:rFonts w:eastAsiaTheme="minorHAnsi"/>
              </w:rPr>
              <w:t>It is tailored to:</w:t>
            </w:r>
          </w:p>
          <w:p w14:paraId="66467A0D" w14:textId="77777777" w:rsidR="008E2197" w:rsidRPr="00D25355" w:rsidRDefault="008E2197" w:rsidP="00291D4F">
            <w:pPr>
              <w:numPr>
                <w:ilvl w:val="0"/>
                <w:numId w:val="113"/>
              </w:numPr>
            </w:pPr>
            <w:r w:rsidRPr="00D25355">
              <w:t>Avoid conflicts</w:t>
            </w:r>
          </w:p>
          <w:p w14:paraId="66467A0E" w14:textId="77777777" w:rsidR="008E2197" w:rsidRPr="00D25355" w:rsidRDefault="008E2197" w:rsidP="00291D4F">
            <w:pPr>
              <w:numPr>
                <w:ilvl w:val="0"/>
                <w:numId w:val="113"/>
              </w:numPr>
            </w:pPr>
            <w:r w:rsidRPr="00D25355">
              <w:t>Meet traffic-flow constraints</w:t>
            </w:r>
          </w:p>
          <w:p w14:paraId="66467A0F" w14:textId="77777777" w:rsidR="008E2197" w:rsidRPr="00D25355" w:rsidRDefault="008E2197" w:rsidP="00291D4F">
            <w:pPr>
              <w:numPr>
                <w:ilvl w:val="0"/>
                <w:numId w:val="113"/>
              </w:numPr>
            </w:pPr>
            <w:r w:rsidRPr="00D25355">
              <w:t>Avoid restricted airspace, weather, terrain</w:t>
            </w:r>
          </w:p>
          <w:p w14:paraId="66467A10" w14:textId="77777777" w:rsidR="008E2197" w:rsidRPr="00D25355" w:rsidRDefault="008E2197" w:rsidP="00291D4F">
            <w:pPr>
              <w:numPr>
                <w:ilvl w:val="0"/>
                <w:numId w:val="113"/>
              </w:numPr>
            </w:pPr>
            <w:r w:rsidRPr="00D25355">
              <w:t>Accommodate specific aircraft constraints</w:t>
            </w:r>
          </w:p>
          <w:p w14:paraId="66467A11" w14:textId="77777777" w:rsidR="008E2197" w:rsidRPr="00D25355" w:rsidRDefault="008E2197" w:rsidP="00291D4F">
            <w:pPr>
              <w:keepNext/>
              <w:numPr>
                <w:ilvl w:val="0"/>
                <w:numId w:val="111"/>
              </w:numPr>
              <w:tabs>
                <w:tab w:val="left" w:pos="720"/>
                <w:tab w:val="left" w:pos="1440"/>
              </w:tabs>
              <w:autoSpaceDE w:val="0"/>
              <w:autoSpaceDN w:val="0"/>
              <w:adjustRightInd w:val="0"/>
              <w:spacing w:after="0"/>
              <w:contextualSpacing w:val="0"/>
              <w:outlineLvl w:val="0"/>
              <w:rPr>
                <w:rFonts w:eastAsiaTheme="minorHAnsi"/>
              </w:rPr>
            </w:pPr>
            <w:r w:rsidRPr="00D25355">
              <w:rPr>
                <w:rFonts w:eastAsiaTheme="minorHAnsi"/>
              </w:rPr>
              <w:t xml:space="preserve">It is given as a single clearance well prior to TOD and is coordinated across airspace/facility boundaries. </w:t>
            </w:r>
            <w:r>
              <w:rPr>
                <w:rFonts w:eastAsiaTheme="minorHAnsi"/>
              </w:rPr>
              <w:t>A tailored arrival clearance is</w:t>
            </w:r>
            <w:r w:rsidRPr="00D25355">
              <w:rPr>
                <w:rFonts w:eastAsiaTheme="minorHAnsi"/>
              </w:rPr>
              <w:t xml:space="preserve"> loaded into and flown using aircraft FMS and is delivered by data-link for minimal workload.</w:t>
            </w:r>
          </w:p>
        </w:tc>
      </w:tr>
      <w:tr w:rsidR="008E2197" w:rsidRPr="001A55B2" w14:paraId="66467A15" w14:textId="77777777" w:rsidTr="00291D4F">
        <w:trPr>
          <w:cantSplit/>
        </w:trPr>
        <w:tc>
          <w:tcPr>
            <w:tcW w:w="20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A13" w14:textId="77777777" w:rsidR="008E2197" w:rsidRPr="009C4151" w:rsidRDefault="008E2197" w:rsidP="00291D4F">
            <w:r>
              <w:t>Task Time</w:t>
            </w:r>
          </w:p>
        </w:tc>
        <w:tc>
          <w:tcPr>
            <w:tcW w:w="74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A14" w14:textId="77777777" w:rsidR="008E2197" w:rsidRDefault="008E2197" w:rsidP="00291D4F">
            <w:r>
              <w:t>For this research, task time is the time the crew requires to complete the task required by an uplink message clearance from ATC. The task starts at the time the crew is alerted and ends at the time the crew acts on the clearance and responds to ATC with a downlink message.</w:t>
            </w:r>
          </w:p>
        </w:tc>
      </w:tr>
      <w:tr w:rsidR="008E2197" w:rsidRPr="001A55B2" w14:paraId="66467A18" w14:textId="77777777" w:rsidTr="00291D4F">
        <w:trPr>
          <w:cantSplit/>
        </w:trPr>
        <w:tc>
          <w:tcPr>
            <w:tcW w:w="20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A16" w14:textId="77777777" w:rsidR="008E2197" w:rsidRPr="009C4151" w:rsidRDefault="008E2197" w:rsidP="00291D4F">
            <w:r w:rsidRPr="009C4151">
              <w:t>Trajectory-Based Operations (TBO)</w:t>
            </w:r>
          </w:p>
        </w:tc>
        <w:tc>
          <w:tcPr>
            <w:tcW w:w="74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A17" w14:textId="77777777" w:rsidR="008E2197" w:rsidRPr="001A55B2" w:rsidRDefault="008E2197" w:rsidP="00291D4F">
            <w:r w:rsidRPr="008D05F7">
              <w:t>The use of 4D-trajectories as the basis for planning and executing all flight operations supported by the air navigation service provider.</w:t>
            </w:r>
          </w:p>
        </w:tc>
      </w:tr>
      <w:tr w:rsidR="008E2197" w:rsidRPr="001A55B2" w14:paraId="66467A1B" w14:textId="77777777" w:rsidTr="00291D4F">
        <w:trPr>
          <w:cantSplit/>
          <w:trHeight w:val="357"/>
        </w:trPr>
        <w:tc>
          <w:tcPr>
            <w:tcW w:w="20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A19" w14:textId="77777777" w:rsidR="008E2197" w:rsidRPr="009C4151" w:rsidRDefault="008E2197" w:rsidP="00291D4F">
            <w:r w:rsidRPr="009C4151">
              <w:t>Transferring ATS Unit (T-ATSU)</w:t>
            </w:r>
            <w:r w:rsidRPr="009C4151">
              <w:tab/>
            </w:r>
          </w:p>
        </w:tc>
        <w:tc>
          <w:tcPr>
            <w:tcW w:w="74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A1A" w14:textId="77777777" w:rsidR="008E2197" w:rsidRPr="001A55B2" w:rsidRDefault="008E2197" w:rsidP="00291D4F">
            <w:r w:rsidRPr="001A55B2">
              <w:t>The ATS unit that is transferring control responsibility of a flight.</w:t>
            </w:r>
          </w:p>
        </w:tc>
      </w:tr>
      <w:tr w:rsidR="008E2197" w:rsidRPr="001A55B2" w14:paraId="66467A1E" w14:textId="77777777" w:rsidTr="00291D4F">
        <w:trPr>
          <w:cantSplit/>
        </w:trPr>
        <w:tc>
          <w:tcPr>
            <w:tcW w:w="20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A1C" w14:textId="77777777" w:rsidR="008E2197" w:rsidRPr="009C4151" w:rsidRDefault="008E2197" w:rsidP="00291D4F">
            <w:r w:rsidRPr="009C4151">
              <w:t>UM Dimension</w:t>
            </w:r>
          </w:p>
        </w:tc>
        <w:tc>
          <w:tcPr>
            <w:tcW w:w="74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A1D" w14:textId="77777777" w:rsidR="008E2197" w:rsidRPr="001A55B2" w:rsidRDefault="008E2197" w:rsidP="00291D4F">
            <w:r>
              <w:t>A CPDLC message can be sent to a crew as either a single UM or as a concatenated UM.</w:t>
            </w:r>
          </w:p>
        </w:tc>
      </w:tr>
      <w:tr w:rsidR="008E2197" w:rsidRPr="001A55B2" w14:paraId="66467A21" w14:textId="77777777" w:rsidTr="00291D4F">
        <w:trPr>
          <w:cantSplit/>
        </w:trPr>
        <w:tc>
          <w:tcPr>
            <w:tcW w:w="20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A1F" w14:textId="77777777" w:rsidR="008E2197" w:rsidRPr="009C4151" w:rsidRDefault="008E2197" w:rsidP="00291D4F">
            <w:r w:rsidRPr="009C4151">
              <w:t>UM Time</w:t>
            </w:r>
          </w:p>
        </w:tc>
        <w:tc>
          <w:tcPr>
            <w:tcW w:w="74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A20" w14:textId="77777777" w:rsidR="008E2197" w:rsidRDefault="008E2197" w:rsidP="00291D4F">
            <w:r w:rsidRPr="001A55B2">
              <w:t xml:space="preserve">Time from when the ATC Controller sends a UM until the </w:t>
            </w:r>
            <w:r>
              <w:t>c</w:t>
            </w:r>
            <w:r w:rsidRPr="001A55B2">
              <w:t>ontroller receives the pilot DM response to the UM.</w:t>
            </w:r>
          </w:p>
        </w:tc>
      </w:tr>
      <w:tr w:rsidR="008E2197" w:rsidRPr="001A55B2" w14:paraId="66467A24" w14:textId="77777777" w:rsidTr="00291D4F">
        <w:trPr>
          <w:cantSplit/>
        </w:trPr>
        <w:tc>
          <w:tcPr>
            <w:tcW w:w="20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A22" w14:textId="77777777" w:rsidR="008E2197" w:rsidRPr="009C4151" w:rsidRDefault="008E2197" w:rsidP="00291D4F">
            <w:r w:rsidRPr="009C4151">
              <w:t>Variable</w:t>
            </w:r>
          </w:p>
        </w:tc>
        <w:tc>
          <w:tcPr>
            <w:tcW w:w="74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A23" w14:textId="77777777" w:rsidR="008E2197" w:rsidRPr="001A55B2" w:rsidRDefault="008E2197" w:rsidP="00291D4F">
            <w:r w:rsidRPr="001A55B2">
              <w:t>Information or data contained in a DM or UM</w:t>
            </w:r>
          </w:p>
        </w:tc>
      </w:tr>
      <w:tr w:rsidR="008E2197" w:rsidRPr="001A55B2" w14:paraId="66467A27" w14:textId="77777777" w:rsidTr="00291D4F">
        <w:trPr>
          <w:cantSplit/>
        </w:trPr>
        <w:tc>
          <w:tcPr>
            <w:tcW w:w="20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A25" w14:textId="77777777" w:rsidR="008E2197" w:rsidRPr="009C4151" w:rsidRDefault="008E2197" w:rsidP="00291D4F">
            <w:r w:rsidRPr="009C4151">
              <w:t>Variable Type</w:t>
            </w:r>
          </w:p>
        </w:tc>
        <w:tc>
          <w:tcPr>
            <w:tcW w:w="747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115" w:type="dxa"/>
            </w:tcMar>
            <w:vAlign w:val="center"/>
          </w:tcPr>
          <w:p w14:paraId="66467A26" w14:textId="77777777" w:rsidR="008E2197" w:rsidRPr="001A55B2" w:rsidRDefault="008E2197" w:rsidP="00291D4F">
            <w:r w:rsidRPr="001A55B2">
              <w:t>A description or category of the variable that must be included with the value (characters or numerical value) of the variable.</w:t>
            </w:r>
          </w:p>
        </w:tc>
      </w:tr>
    </w:tbl>
    <w:p w14:paraId="66467A28" w14:textId="77777777" w:rsidR="00C81F94" w:rsidRPr="001A55B2" w:rsidRDefault="00C81F94" w:rsidP="00C81F94"/>
    <w:p w14:paraId="66467A29" w14:textId="77777777" w:rsidR="007F3D10" w:rsidRDefault="007F3D10">
      <w:pPr>
        <w:spacing w:after="200" w:line="276" w:lineRule="auto"/>
        <w:contextualSpacing w:val="0"/>
        <w:rPr>
          <w:rFonts w:ascii="Times New Roman Bold" w:hAnsi="Times New Roman Bold"/>
          <w:b/>
          <w:sz w:val="32"/>
        </w:rPr>
      </w:pPr>
      <w:r>
        <w:br w:type="page"/>
      </w:r>
    </w:p>
    <w:p w14:paraId="66467A2A" w14:textId="77777777" w:rsidR="007F3D10" w:rsidRDefault="007F3D10" w:rsidP="007F3D10"/>
    <w:p w14:paraId="66467A2B" w14:textId="77777777" w:rsidR="007F3D10" w:rsidRDefault="007F3D10" w:rsidP="007F3D10"/>
    <w:p w14:paraId="66467A2C" w14:textId="77777777" w:rsidR="007F3D10" w:rsidRDefault="007F3D10" w:rsidP="007F3D10"/>
    <w:p w14:paraId="66467A2D" w14:textId="77777777" w:rsidR="007F3D10" w:rsidRDefault="007F3D10" w:rsidP="007F3D10"/>
    <w:p w14:paraId="66467A2E" w14:textId="77777777" w:rsidR="007F3D10" w:rsidRDefault="007F3D10" w:rsidP="007F3D10"/>
    <w:p w14:paraId="66467A2F" w14:textId="77777777" w:rsidR="007F3D10" w:rsidRDefault="007F3D10" w:rsidP="007F3D10"/>
    <w:p w14:paraId="66467A30" w14:textId="77777777" w:rsidR="007F3D10" w:rsidRDefault="007F3D10" w:rsidP="007F3D10"/>
    <w:p w14:paraId="66467A31" w14:textId="77777777" w:rsidR="007F3D10" w:rsidRDefault="007F3D10" w:rsidP="007F3D10"/>
    <w:p w14:paraId="66467A32" w14:textId="77777777" w:rsidR="007F3D10" w:rsidRDefault="007F3D10" w:rsidP="007F3D10"/>
    <w:p w14:paraId="66467A33" w14:textId="77777777" w:rsidR="007F3D10" w:rsidRDefault="007F3D10" w:rsidP="007F3D10"/>
    <w:p w14:paraId="66467A34" w14:textId="77777777" w:rsidR="007F3D10" w:rsidRDefault="007F3D10" w:rsidP="007F3D10"/>
    <w:p w14:paraId="66467A35" w14:textId="77777777" w:rsidR="007F3D10" w:rsidRDefault="007F3D10" w:rsidP="007F3D10"/>
    <w:p w14:paraId="66467A36" w14:textId="77777777" w:rsidR="007F3D10" w:rsidRDefault="007F3D10" w:rsidP="007F3D10"/>
    <w:p w14:paraId="66467A37" w14:textId="77777777" w:rsidR="007F3D10" w:rsidRDefault="007F3D10" w:rsidP="007F3D10"/>
    <w:p w14:paraId="66467A38" w14:textId="77777777" w:rsidR="007F3D10" w:rsidRDefault="007F3D10" w:rsidP="007F3D10"/>
    <w:p w14:paraId="66467A39" w14:textId="77777777" w:rsidR="007F3D10" w:rsidRDefault="007F3D10" w:rsidP="007F3D10"/>
    <w:p w14:paraId="66467A3A" w14:textId="77777777" w:rsidR="007F3D10" w:rsidRDefault="007F3D10" w:rsidP="007F3D10"/>
    <w:p w14:paraId="66467A3B" w14:textId="77777777" w:rsidR="007F3D10" w:rsidRDefault="007F3D10" w:rsidP="007F3D10"/>
    <w:p w14:paraId="66467A3C" w14:textId="77777777" w:rsidR="007F3D10" w:rsidRDefault="007F3D10" w:rsidP="007F3D10"/>
    <w:p w14:paraId="66467A3D" w14:textId="77777777" w:rsidR="007F3D10" w:rsidRDefault="007F3D10" w:rsidP="007F3D10"/>
    <w:p w14:paraId="66467A3E" w14:textId="77777777" w:rsidR="007F3D10" w:rsidRDefault="007F3D10" w:rsidP="007F3D10">
      <w:r>
        <w:t>THIS PAGE INTENTIONALLY LEFT BLANK</w:t>
      </w:r>
    </w:p>
    <w:p w14:paraId="66467A3F" w14:textId="77777777" w:rsidR="008E2197" w:rsidRDefault="0031148C" w:rsidP="008E2197">
      <w:pPr>
        <w:pStyle w:val="Heading1"/>
        <w:numPr>
          <w:ilvl w:val="0"/>
          <w:numId w:val="0"/>
        </w:numPr>
      </w:pPr>
      <w:r>
        <w:br w:type="page"/>
      </w:r>
      <w:bookmarkStart w:id="247" w:name="_Toc301871973"/>
      <w:bookmarkStart w:id="248" w:name="_Toc302557752"/>
      <w:r w:rsidR="008E2197" w:rsidRPr="001A55B2">
        <w:t xml:space="preserve">Appendix </w:t>
      </w:r>
      <w:r w:rsidR="008E2197">
        <w:t>B</w:t>
      </w:r>
      <w:r w:rsidR="008E2197" w:rsidRPr="001A55B2">
        <w:t xml:space="preserve"> </w:t>
      </w:r>
      <w:r w:rsidR="008E2197" w:rsidRPr="001A55B2">
        <w:rPr>
          <w:rFonts w:hint="eastAsia"/>
        </w:rPr>
        <w:t>–</w:t>
      </w:r>
      <w:r w:rsidR="008E2197" w:rsidRPr="001A55B2">
        <w:t xml:space="preserve"> </w:t>
      </w:r>
      <w:r w:rsidR="008E2197">
        <w:t>Acronyms</w:t>
      </w:r>
      <w:bookmarkEnd w:id="247"/>
      <w:bookmarkEnd w:id="248"/>
    </w:p>
    <w:p w14:paraId="66467A40" w14:textId="77777777" w:rsidR="008E2197" w:rsidRDefault="008E2197" w:rsidP="008E2197">
      <w:pPr>
        <w:pStyle w:val="Heading1"/>
        <w:numPr>
          <w:ilvl w:val="0"/>
          <w:numId w:val="0"/>
        </w:numPr>
        <w:sectPr w:rsidR="008E2197" w:rsidSect="009844E5">
          <w:pgSz w:w="12240" w:h="15840" w:code="1"/>
          <w:pgMar w:top="1152" w:right="1008" w:bottom="1152" w:left="1008" w:header="720" w:footer="432" w:gutter="0"/>
          <w:cols w:space="720"/>
          <w:docGrid w:linePitch="326"/>
        </w:sectPr>
      </w:pPr>
    </w:p>
    <w:p w14:paraId="66467A41" w14:textId="77777777" w:rsidR="008E2197" w:rsidRDefault="008E2197" w:rsidP="008E2197">
      <w:pPr>
        <w:spacing w:before="20" w:after="20"/>
        <w:contextualSpacing w:val="0"/>
        <w:rPr>
          <w:rFonts w:ascii="Arial" w:hAnsi="Arial" w:cs="Arial"/>
          <w:sz w:val="18"/>
          <w:szCs w:val="18"/>
        </w:rPr>
        <w:sectPr w:rsidR="008E2197" w:rsidSect="00291D4F">
          <w:type w:val="continuous"/>
          <w:pgSz w:w="12240" w:h="15840" w:code="1"/>
          <w:pgMar w:top="1152" w:right="1008" w:bottom="1152" w:left="1008" w:header="720" w:footer="432" w:gutter="0"/>
          <w:cols w:space="720"/>
          <w:docGrid w:linePitch="326"/>
        </w:sectPr>
      </w:pPr>
    </w:p>
    <w:tbl>
      <w:tblPr>
        <w:tblW w:w="4965" w:type="dxa"/>
        <w:tblInd w:w="93" w:type="dxa"/>
        <w:tblLook w:val="04A0" w:firstRow="1" w:lastRow="0" w:firstColumn="1" w:lastColumn="0" w:noHBand="0" w:noVBand="1"/>
      </w:tblPr>
      <w:tblGrid>
        <w:gridCol w:w="1275"/>
        <w:gridCol w:w="3690"/>
      </w:tblGrid>
      <w:tr w:rsidR="008E2197" w:rsidRPr="00C64D65" w14:paraId="66467A44" w14:textId="77777777" w:rsidTr="00291D4F">
        <w:trPr>
          <w:trHeight w:val="360"/>
          <w:tblHeader/>
        </w:trPr>
        <w:tc>
          <w:tcPr>
            <w:tcW w:w="1275"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hideMark/>
          </w:tcPr>
          <w:p w14:paraId="66467A42" w14:textId="77777777" w:rsidR="008E2197" w:rsidRDefault="008E2197" w:rsidP="00291D4F">
            <w:pPr>
              <w:spacing w:before="20" w:after="20"/>
              <w:contextualSpacing w:val="0"/>
              <w:jc w:val="center"/>
              <w:rPr>
                <w:rFonts w:ascii="Arial" w:hAnsi="Arial" w:cs="Arial"/>
                <w:b/>
                <w:bCs/>
                <w:sz w:val="18"/>
                <w:szCs w:val="18"/>
              </w:rPr>
            </w:pPr>
            <w:r w:rsidRPr="00C64D65">
              <w:rPr>
                <w:rFonts w:ascii="Arial" w:hAnsi="Arial" w:cs="Arial"/>
                <w:b/>
                <w:bCs/>
                <w:sz w:val="18"/>
                <w:szCs w:val="18"/>
              </w:rPr>
              <w:t>Acronym</w:t>
            </w:r>
          </w:p>
        </w:tc>
        <w:tc>
          <w:tcPr>
            <w:tcW w:w="3690" w:type="dxa"/>
            <w:tcBorders>
              <w:top w:val="single" w:sz="8" w:space="0" w:color="000000"/>
              <w:left w:val="nil"/>
              <w:bottom w:val="single" w:sz="8" w:space="0" w:color="000000"/>
              <w:right w:val="single" w:sz="8" w:space="0" w:color="000000"/>
            </w:tcBorders>
            <w:shd w:val="clear" w:color="auto" w:fill="BFBFBF" w:themeFill="background1" w:themeFillShade="BF"/>
            <w:vAlign w:val="center"/>
            <w:hideMark/>
          </w:tcPr>
          <w:p w14:paraId="66467A43" w14:textId="77777777" w:rsidR="008E2197" w:rsidRDefault="008E2197" w:rsidP="00291D4F">
            <w:pPr>
              <w:spacing w:before="20" w:after="20"/>
              <w:contextualSpacing w:val="0"/>
              <w:jc w:val="center"/>
              <w:rPr>
                <w:rFonts w:ascii="Arial" w:hAnsi="Arial" w:cs="Arial"/>
                <w:b/>
                <w:bCs/>
                <w:sz w:val="18"/>
                <w:szCs w:val="18"/>
              </w:rPr>
            </w:pPr>
            <w:r w:rsidRPr="00C64D65">
              <w:rPr>
                <w:rFonts w:ascii="Arial" w:hAnsi="Arial" w:cs="Arial"/>
                <w:b/>
                <w:bCs/>
                <w:sz w:val="18"/>
                <w:szCs w:val="18"/>
              </w:rPr>
              <w:t>Definition</w:t>
            </w:r>
          </w:p>
        </w:tc>
      </w:tr>
      <w:tr w:rsidR="008E2197" w:rsidRPr="008E05B1" w14:paraId="66467A47"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A45" w14:textId="77777777" w:rsidR="008E2197" w:rsidRDefault="008E2197" w:rsidP="00291D4F">
            <w:pPr>
              <w:spacing w:before="20" w:after="20"/>
              <w:contextualSpacing w:val="0"/>
              <w:rPr>
                <w:rFonts w:ascii="Arial" w:hAnsi="Arial" w:cs="Arial"/>
                <w:sz w:val="18"/>
                <w:szCs w:val="18"/>
              </w:rPr>
            </w:pPr>
            <w:r w:rsidRPr="00C64D65">
              <w:rPr>
                <w:rFonts w:ascii="Arial" w:hAnsi="Arial" w:cs="Arial"/>
                <w:sz w:val="18"/>
                <w:szCs w:val="18"/>
              </w:rPr>
              <w:t>4D Data Link</w:t>
            </w:r>
          </w:p>
        </w:tc>
        <w:tc>
          <w:tcPr>
            <w:tcW w:w="3690" w:type="dxa"/>
            <w:tcBorders>
              <w:top w:val="nil"/>
              <w:left w:val="nil"/>
              <w:bottom w:val="single" w:sz="8" w:space="0" w:color="000000"/>
              <w:right w:val="single" w:sz="8" w:space="0" w:color="000000"/>
            </w:tcBorders>
            <w:shd w:val="clear" w:color="auto" w:fill="auto"/>
            <w:vAlign w:val="bottom"/>
            <w:hideMark/>
          </w:tcPr>
          <w:p w14:paraId="66467A46" w14:textId="77777777" w:rsidR="008E2197" w:rsidRDefault="008E2197" w:rsidP="00291D4F">
            <w:pPr>
              <w:spacing w:before="20" w:after="20"/>
              <w:contextualSpacing w:val="0"/>
              <w:rPr>
                <w:rFonts w:ascii="Arial" w:hAnsi="Arial" w:cs="Arial"/>
                <w:sz w:val="18"/>
                <w:szCs w:val="18"/>
              </w:rPr>
            </w:pPr>
            <w:r w:rsidRPr="00C64D65">
              <w:rPr>
                <w:rFonts w:ascii="Arial" w:hAnsi="Arial" w:cs="Arial"/>
                <w:sz w:val="18"/>
                <w:szCs w:val="18"/>
              </w:rPr>
              <w:t>Trajectory-based Data Link</w:t>
            </w:r>
          </w:p>
        </w:tc>
      </w:tr>
      <w:tr w:rsidR="008E2197" w:rsidRPr="008E05B1" w14:paraId="66467A4A"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A48"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AC</w:t>
            </w:r>
          </w:p>
        </w:tc>
        <w:tc>
          <w:tcPr>
            <w:tcW w:w="3690" w:type="dxa"/>
            <w:tcBorders>
              <w:top w:val="nil"/>
              <w:left w:val="nil"/>
              <w:bottom w:val="single" w:sz="8" w:space="0" w:color="000000"/>
              <w:right w:val="single" w:sz="8" w:space="0" w:color="000000"/>
            </w:tcBorders>
            <w:shd w:val="clear" w:color="auto" w:fill="auto"/>
            <w:vAlign w:val="bottom"/>
            <w:hideMark/>
          </w:tcPr>
          <w:p w14:paraId="66467A49"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Advisory Circular</w:t>
            </w:r>
          </w:p>
        </w:tc>
      </w:tr>
      <w:tr w:rsidR="008E2197" w:rsidRPr="008E05B1" w14:paraId="66467A4D"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A4B"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 xml:space="preserve">ACARS </w:t>
            </w:r>
          </w:p>
        </w:tc>
        <w:tc>
          <w:tcPr>
            <w:tcW w:w="3690" w:type="dxa"/>
            <w:tcBorders>
              <w:top w:val="nil"/>
              <w:left w:val="nil"/>
              <w:bottom w:val="single" w:sz="8" w:space="0" w:color="000000"/>
              <w:right w:val="single" w:sz="8" w:space="0" w:color="000000"/>
            </w:tcBorders>
            <w:shd w:val="clear" w:color="auto" w:fill="auto"/>
            <w:vAlign w:val="bottom"/>
            <w:hideMark/>
          </w:tcPr>
          <w:p w14:paraId="66467A4C"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 xml:space="preserve">Aircraft Comm, Addressing and Reporting System </w:t>
            </w:r>
          </w:p>
        </w:tc>
      </w:tr>
      <w:tr w:rsidR="008E2197" w:rsidRPr="008E05B1" w14:paraId="66467A50"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A4E"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ACC</w:t>
            </w:r>
          </w:p>
        </w:tc>
        <w:tc>
          <w:tcPr>
            <w:tcW w:w="3690" w:type="dxa"/>
            <w:tcBorders>
              <w:top w:val="nil"/>
              <w:left w:val="nil"/>
              <w:bottom w:val="single" w:sz="8" w:space="0" w:color="000000"/>
              <w:right w:val="single" w:sz="8" w:space="0" w:color="000000"/>
            </w:tcBorders>
            <w:shd w:val="clear" w:color="auto" w:fill="auto"/>
            <w:vAlign w:val="bottom"/>
            <w:hideMark/>
          </w:tcPr>
          <w:p w14:paraId="66467A4F"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Area Control Center</w:t>
            </w:r>
          </w:p>
        </w:tc>
      </w:tr>
      <w:tr w:rsidR="008E2197" w:rsidRPr="008E05B1" w14:paraId="66467A53"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A51"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ACL</w:t>
            </w:r>
          </w:p>
        </w:tc>
        <w:tc>
          <w:tcPr>
            <w:tcW w:w="3690" w:type="dxa"/>
            <w:tcBorders>
              <w:top w:val="nil"/>
              <w:left w:val="nil"/>
              <w:bottom w:val="single" w:sz="8" w:space="0" w:color="000000"/>
              <w:right w:val="single" w:sz="8" w:space="0" w:color="000000"/>
            </w:tcBorders>
            <w:shd w:val="clear" w:color="auto" w:fill="auto"/>
            <w:vAlign w:val="bottom"/>
            <w:hideMark/>
          </w:tcPr>
          <w:p w14:paraId="66467A52"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ATC Clearances – data link service – messages</w:t>
            </w:r>
          </w:p>
        </w:tc>
      </w:tr>
      <w:tr w:rsidR="008E2197" w:rsidRPr="008E05B1" w14:paraId="66467A56"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A54"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 xml:space="preserve">ACM </w:t>
            </w:r>
          </w:p>
        </w:tc>
        <w:tc>
          <w:tcPr>
            <w:tcW w:w="3690" w:type="dxa"/>
            <w:tcBorders>
              <w:top w:val="nil"/>
              <w:left w:val="nil"/>
              <w:bottom w:val="single" w:sz="8" w:space="0" w:color="000000"/>
              <w:right w:val="single" w:sz="8" w:space="0" w:color="000000"/>
            </w:tcBorders>
            <w:shd w:val="clear" w:color="auto" w:fill="auto"/>
            <w:vAlign w:val="bottom"/>
            <w:hideMark/>
          </w:tcPr>
          <w:p w14:paraId="66467A55"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 xml:space="preserve">ATC Communication Management </w:t>
            </w:r>
          </w:p>
        </w:tc>
      </w:tr>
      <w:tr w:rsidR="008E2197" w:rsidRPr="008E05B1" w14:paraId="66467A59"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A57"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 xml:space="preserve">ADS-B </w:t>
            </w:r>
          </w:p>
        </w:tc>
        <w:tc>
          <w:tcPr>
            <w:tcW w:w="3690" w:type="dxa"/>
            <w:tcBorders>
              <w:top w:val="nil"/>
              <w:left w:val="nil"/>
              <w:bottom w:val="single" w:sz="8" w:space="0" w:color="000000"/>
              <w:right w:val="single" w:sz="8" w:space="0" w:color="000000"/>
            </w:tcBorders>
            <w:shd w:val="clear" w:color="auto" w:fill="auto"/>
            <w:vAlign w:val="bottom"/>
            <w:hideMark/>
          </w:tcPr>
          <w:p w14:paraId="66467A58"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 xml:space="preserve">Automatic Dependent Surveillance - Broadcast </w:t>
            </w:r>
          </w:p>
        </w:tc>
      </w:tr>
      <w:tr w:rsidR="008E2197" w:rsidRPr="008E05B1" w14:paraId="66467A5C"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A5A"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ADS-C</w:t>
            </w:r>
          </w:p>
        </w:tc>
        <w:tc>
          <w:tcPr>
            <w:tcW w:w="3690" w:type="dxa"/>
            <w:tcBorders>
              <w:top w:val="nil"/>
              <w:left w:val="nil"/>
              <w:bottom w:val="single" w:sz="8" w:space="0" w:color="000000"/>
              <w:right w:val="single" w:sz="8" w:space="0" w:color="000000"/>
            </w:tcBorders>
            <w:shd w:val="clear" w:color="auto" w:fill="auto"/>
            <w:vAlign w:val="bottom"/>
            <w:hideMark/>
          </w:tcPr>
          <w:p w14:paraId="66467A5B"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Automatic Dependent Surveillance - Contract</w:t>
            </w:r>
          </w:p>
        </w:tc>
      </w:tr>
      <w:tr w:rsidR="008E2197" w:rsidRPr="008E05B1" w14:paraId="66467A5F"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A5D"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 xml:space="preserve">AF </w:t>
            </w:r>
          </w:p>
        </w:tc>
        <w:tc>
          <w:tcPr>
            <w:tcW w:w="3690" w:type="dxa"/>
            <w:tcBorders>
              <w:top w:val="nil"/>
              <w:left w:val="nil"/>
              <w:bottom w:val="single" w:sz="8" w:space="0" w:color="000000"/>
              <w:right w:val="single" w:sz="8" w:space="0" w:color="000000"/>
            </w:tcBorders>
            <w:shd w:val="clear" w:color="auto" w:fill="auto"/>
            <w:vAlign w:val="bottom"/>
            <w:hideMark/>
          </w:tcPr>
          <w:p w14:paraId="66467A5E"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Airway Facilities</w:t>
            </w:r>
          </w:p>
        </w:tc>
      </w:tr>
      <w:tr w:rsidR="008E2197" w:rsidRPr="008E05B1" w14:paraId="66467A62"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A60"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AFCS</w:t>
            </w:r>
          </w:p>
        </w:tc>
        <w:tc>
          <w:tcPr>
            <w:tcW w:w="3690" w:type="dxa"/>
            <w:tcBorders>
              <w:top w:val="nil"/>
              <w:left w:val="nil"/>
              <w:bottom w:val="single" w:sz="8" w:space="0" w:color="000000"/>
              <w:right w:val="single" w:sz="8" w:space="0" w:color="000000"/>
            </w:tcBorders>
            <w:shd w:val="clear" w:color="auto" w:fill="auto"/>
            <w:vAlign w:val="bottom"/>
            <w:hideMark/>
          </w:tcPr>
          <w:p w14:paraId="66467A61"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Auto Flight Control System</w:t>
            </w:r>
          </w:p>
        </w:tc>
      </w:tr>
      <w:tr w:rsidR="008E2197" w:rsidRPr="008E05B1" w14:paraId="66467A65"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A63"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AFDS</w:t>
            </w:r>
          </w:p>
        </w:tc>
        <w:tc>
          <w:tcPr>
            <w:tcW w:w="3690" w:type="dxa"/>
            <w:tcBorders>
              <w:top w:val="nil"/>
              <w:left w:val="nil"/>
              <w:bottom w:val="single" w:sz="8" w:space="0" w:color="000000"/>
              <w:right w:val="single" w:sz="8" w:space="0" w:color="000000"/>
            </w:tcBorders>
            <w:shd w:val="clear" w:color="auto" w:fill="auto"/>
            <w:vAlign w:val="bottom"/>
            <w:hideMark/>
          </w:tcPr>
          <w:p w14:paraId="66467A64" w14:textId="77777777" w:rsidR="008E2197" w:rsidRPr="008E2197" w:rsidRDefault="008E2197" w:rsidP="00291D4F">
            <w:pPr>
              <w:spacing w:before="20" w:beforeAutospacing="1" w:after="20" w:afterAutospacing="1"/>
              <w:contextualSpacing w:val="0"/>
              <w:rPr>
                <w:rFonts w:ascii="Arial" w:hAnsi="Arial" w:cs="Arial"/>
                <w:sz w:val="18"/>
                <w:szCs w:val="18"/>
              </w:rPr>
            </w:pPr>
            <w:r w:rsidRPr="008E2197">
              <w:rPr>
                <w:rFonts w:ascii="Arial" w:hAnsi="Arial" w:cs="Arial"/>
                <w:sz w:val="18"/>
                <w:szCs w:val="18"/>
              </w:rPr>
              <w:t>Autopilot Field Director System; AutoFlight Director System</w:t>
            </w:r>
          </w:p>
        </w:tc>
      </w:tr>
      <w:tr w:rsidR="008E2197" w:rsidRPr="008E05B1" w14:paraId="66467A68"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A66"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 xml:space="preserve">AFDX </w:t>
            </w:r>
          </w:p>
        </w:tc>
        <w:tc>
          <w:tcPr>
            <w:tcW w:w="3690" w:type="dxa"/>
            <w:tcBorders>
              <w:top w:val="nil"/>
              <w:left w:val="nil"/>
              <w:bottom w:val="single" w:sz="8" w:space="0" w:color="000000"/>
              <w:right w:val="single" w:sz="8" w:space="0" w:color="000000"/>
            </w:tcBorders>
            <w:shd w:val="clear" w:color="auto" w:fill="auto"/>
            <w:vAlign w:val="bottom"/>
            <w:hideMark/>
          </w:tcPr>
          <w:p w14:paraId="66467A67"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 xml:space="preserve">Avionics Full-DupleX network </w:t>
            </w:r>
          </w:p>
        </w:tc>
      </w:tr>
      <w:tr w:rsidR="008E2197" w:rsidRPr="008E05B1" w14:paraId="66467A6B"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A69"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 xml:space="preserve">AFN </w:t>
            </w:r>
          </w:p>
        </w:tc>
        <w:tc>
          <w:tcPr>
            <w:tcW w:w="3690" w:type="dxa"/>
            <w:tcBorders>
              <w:top w:val="nil"/>
              <w:left w:val="nil"/>
              <w:bottom w:val="single" w:sz="8" w:space="0" w:color="000000"/>
              <w:right w:val="single" w:sz="8" w:space="0" w:color="000000"/>
            </w:tcBorders>
            <w:shd w:val="clear" w:color="auto" w:fill="auto"/>
            <w:vAlign w:val="bottom"/>
            <w:hideMark/>
          </w:tcPr>
          <w:p w14:paraId="66467A6A"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ATS Facilities Notification</w:t>
            </w:r>
          </w:p>
        </w:tc>
      </w:tr>
      <w:tr w:rsidR="008E2197" w:rsidRPr="008E05B1" w14:paraId="66467A6E"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A6C"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 xml:space="preserve">AIC </w:t>
            </w:r>
          </w:p>
        </w:tc>
        <w:tc>
          <w:tcPr>
            <w:tcW w:w="3690" w:type="dxa"/>
            <w:tcBorders>
              <w:top w:val="nil"/>
              <w:left w:val="nil"/>
              <w:bottom w:val="single" w:sz="8" w:space="0" w:color="000000"/>
              <w:right w:val="single" w:sz="8" w:space="0" w:color="000000"/>
            </w:tcBorders>
            <w:shd w:val="clear" w:color="auto" w:fill="auto"/>
            <w:vAlign w:val="bottom"/>
            <w:hideMark/>
          </w:tcPr>
          <w:p w14:paraId="66467A6D"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Aeronautical Information Circular</w:t>
            </w:r>
          </w:p>
        </w:tc>
      </w:tr>
      <w:tr w:rsidR="008E2197" w:rsidRPr="008E05B1" w14:paraId="66467A71"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A6F"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AIM</w:t>
            </w:r>
          </w:p>
        </w:tc>
        <w:tc>
          <w:tcPr>
            <w:tcW w:w="3690" w:type="dxa"/>
            <w:tcBorders>
              <w:top w:val="nil"/>
              <w:left w:val="nil"/>
              <w:bottom w:val="single" w:sz="8" w:space="0" w:color="000000"/>
              <w:right w:val="single" w:sz="8" w:space="0" w:color="000000"/>
            </w:tcBorders>
            <w:shd w:val="clear" w:color="auto" w:fill="auto"/>
            <w:vAlign w:val="bottom"/>
            <w:hideMark/>
          </w:tcPr>
          <w:p w14:paraId="66467A70"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Aeronautical (Airman's) Information Manual</w:t>
            </w:r>
          </w:p>
        </w:tc>
      </w:tr>
      <w:tr w:rsidR="008E2197" w:rsidRPr="008E05B1" w14:paraId="66467A74"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A72"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 xml:space="preserve">AIP </w:t>
            </w:r>
          </w:p>
        </w:tc>
        <w:tc>
          <w:tcPr>
            <w:tcW w:w="3690" w:type="dxa"/>
            <w:tcBorders>
              <w:top w:val="nil"/>
              <w:left w:val="nil"/>
              <w:bottom w:val="single" w:sz="8" w:space="0" w:color="000000"/>
              <w:right w:val="single" w:sz="8" w:space="0" w:color="000000"/>
            </w:tcBorders>
            <w:shd w:val="clear" w:color="auto" w:fill="auto"/>
            <w:vAlign w:val="bottom"/>
            <w:hideMark/>
          </w:tcPr>
          <w:p w14:paraId="66467A73"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Aeronautical Information Publication</w:t>
            </w:r>
          </w:p>
        </w:tc>
      </w:tr>
      <w:tr w:rsidR="008E2197" w:rsidRPr="008E05B1" w14:paraId="66467A77"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A75"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AMC</w:t>
            </w:r>
          </w:p>
        </w:tc>
        <w:tc>
          <w:tcPr>
            <w:tcW w:w="3690" w:type="dxa"/>
            <w:tcBorders>
              <w:top w:val="nil"/>
              <w:left w:val="nil"/>
              <w:bottom w:val="single" w:sz="8" w:space="0" w:color="000000"/>
              <w:right w:val="single" w:sz="8" w:space="0" w:color="000000"/>
            </w:tcBorders>
            <w:shd w:val="clear" w:color="auto" w:fill="auto"/>
            <w:vAlign w:val="bottom"/>
            <w:hideMark/>
          </w:tcPr>
          <w:p w14:paraId="66467A76"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ATC Microphone Check – data link service</w:t>
            </w:r>
          </w:p>
        </w:tc>
      </w:tr>
      <w:tr w:rsidR="008E2197" w:rsidRPr="008E05B1" w14:paraId="66467A7A"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A78"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ANP</w:t>
            </w:r>
          </w:p>
        </w:tc>
        <w:tc>
          <w:tcPr>
            <w:tcW w:w="3690" w:type="dxa"/>
            <w:tcBorders>
              <w:top w:val="nil"/>
              <w:left w:val="nil"/>
              <w:bottom w:val="single" w:sz="8" w:space="0" w:color="000000"/>
              <w:right w:val="single" w:sz="8" w:space="0" w:color="000000"/>
            </w:tcBorders>
            <w:shd w:val="clear" w:color="auto" w:fill="auto"/>
            <w:vAlign w:val="bottom"/>
            <w:hideMark/>
          </w:tcPr>
          <w:p w14:paraId="66467A79"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Actual Navigation Performance</w:t>
            </w:r>
          </w:p>
        </w:tc>
      </w:tr>
      <w:tr w:rsidR="008E2197" w:rsidRPr="008E05B1" w14:paraId="66467A7D"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A7B"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 xml:space="preserve">ANSI </w:t>
            </w:r>
          </w:p>
        </w:tc>
        <w:tc>
          <w:tcPr>
            <w:tcW w:w="3690" w:type="dxa"/>
            <w:tcBorders>
              <w:top w:val="nil"/>
              <w:left w:val="nil"/>
              <w:bottom w:val="single" w:sz="8" w:space="0" w:color="000000"/>
              <w:right w:val="single" w:sz="8" w:space="0" w:color="000000"/>
            </w:tcBorders>
            <w:shd w:val="clear" w:color="auto" w:fill="auto"/>
            <w:vAlign w:val="bottom"/>
            <w:hideMark/>
          </w:tcPr>
          <w:p w14:paraId="66467A7C"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American National Standards Institute</w:t>
            </w:r>
          </w:p>
        </w:tc>
      </w:tr>
      <w:tr w:rsidR="008E2197" w:rsidRPr="008E05B1" w14:paraId="66467A80"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A7E"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ANSP</w:t>
            </w:r>
          </w:p>
        </w:tc>
        <w:tc>
          <w:tcPr>
            <w:tcW w:w="3690" w:type="dxa"/>
            <w:tcBorders>
              <w:top w:val="nil"/>
              <w:left w:val="nil"/>
              <w:bottom w:val="single" w:sz="8" w:space="0" w:color="000000"/>
              <w:right w:val="single" w:sz="8" w:space="0" w:color="000000"/>
            </w:tcBorders>
            <w:shd w:val="clear" w:color="auto" w:fill="auto"/>
            <w:vAlign w:val="bottom"/>
            <w:hideMark/>
          </w:tcPr>
          <w:p w14:paraId="66467A7F"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 xml:space="preserve">Air Navigation Service Provider </w:t>
            </w:r>
          </w:p>
        </w:tc>
      </w:tr>
      <w:tr w:rsidR="008E2197" w:rsidRPr="008E05B1" w14:paraId="66467A83"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A81"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 xml:space="preserve">AOC </w:t>
            </w:r>
          </w:p>
        </w:tc>
        <w:tc>
          <w:tcPr>
            <w:tcW w:w="3690" w:type="dxa"/>
            <w:tcBorders>
              <w:top w:val="nil"/>
              <w:left w:val="nil"/>
              <w:bottom w:val="single" w:sz="8" w:space="0" w:color="000000"/>
              <w:right w:val="single" w:sz="8" w:space="0" w:color="000000"/>
            </w:tcBorders>
            <w:shd w:val="clear" w:color="auto" w:fill="auto"/>
            <w:vAlign w:val="bottom"/>
            <w:hideMark/>
          </w:tcPr>
          <w:p w14:paraId="66467A82"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Airline Operational Communication</w:t>
            </w:r>
          </w:p>
        </w:tc>
      </w:tr>
      <w:tr w:rsidR="008E2197" w:rsidRPr="008E05B1" w14:paraId="66467A86"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A84"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ARINC</w:t>
            </w:r>
          </w:p>
        </w:tc>
        <w:tc>
          <w:tcPr>
            <w:tcW w:w="3690" w:type="dxa"/>
            <w:tcBorders>
              <w:top w:val="nil"/>
              <w:left w:val="nil"/>
              <w:bottom w:val="single" w:sz="8" w:space="0" w:color="000000"/>
              <w:right w:val="single" w:sz="8" w:space="0" w:color="000000"/>
            </w:tcBorders>
            <w:shd w:val="clear" w:color="auto" w:fill="auto"/>
            <w:vAlign w:val="bottom"/>
            <w:hideMark/>
          </w:tcPr>
          <w:p w14:paraId="66467A85"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Aeronautical Radio, Inc</w:t>
            </w:r>
          </w:p>
        </w:tc>
      </w:tr>
      <w:tr w:rsidR="008E2197" w:rsidRPr="008E05B1" w14:paraId="66467A89"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A87"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 xml:space="preserve">ARTCC </w:t>
            </w:r>
          </w:p>
        </w:tc>
        <w:tc>
          <w:tcPr>
            <w:tcW w:w="3690" w:type="dxa"/>
            <w:tcBorders>
              <w:top w:val="nil"/>
              <w:left w:val="nil"/>
              <w:bottom w:val="single" w:sz="8" w:space="0" w:color="000000"/>
              <w:right w:val="single" w:sz="8" w:space="0" w:color="000000"/>
            </w:tcBorders>
            <w:shd w:val="clear" w:color="auto" w:fill="auto"/>
            <w:vAlign w:val="bottom"/>
            <w:hideMark/>
          </w:tcPr>
          <w:p w14:paraId="66467A88"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Air Route Traffic Control Center</w:t>
            </w:r>
          </w:p>
        </w:tc>
      </w:tr>
      <w:tr w:rsidR="008E2197" w:rsidRPr="008E05B1" w14:paraId="66467A8C"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A8A"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 xml:space="preserve">ATC </w:t>
            </w:r>
          </w:p>
        </w:tc>
        <w:tc>
          <w:tcPr>
            <w:tcW w:w="3690" w:type="dxa"/>
            <w:tcBorders>
              <w:top w:val="nil"/>
              <w:left w:val="nil"/>
              <w:bottom w:val="single" w:sz="8" w:space="0" w:color="000000"/>
              <w:right w:val="single" w:sz="8" w:space="0" w:color="000000"/>
            </w:tcBorders>
            <w:shd w:val="clear" w:color="auto" w:fill="auto"/>
            <w:vAlign w:val="bottom"/>
            <w:hideMark/>
          </w:tcPr>
          <w:p w14:paraId="66467A8B"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Air Traffic Control</w:t>
            </w:r>
          </w:p>
        </w:tc>
      </w:tr>
      <w:tr w:rsidR="008E2197" w:rsidRPr="008E05B1" w14:paraId="66467A8F"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A8D"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 xml:space="preserve">ATIS </w:t>
            </w:r>
          </w:p>
        </w:tc>
        <w:tc>
          <w:tcPr>
            <w:tcW w:w="3690" w:type="dxa"/>
            <w:tcBorders>
              <w:top w:val="nil"/>
              <w:left w:val="nil"/>
              <w:bottom w:val="single" w:sz="8" w:space="0" w:color="000000"/>
              <w:right w:val="single" w:sz="8" w:space="0" w:color="000000"/>
            </w:tcBorders>
            <w:shd w:val="clear" w:color="auto" w:fill="auto"/>
            <w:vAlign w:val="bottom"/>
            <w:hideMark/>
          </w:tcPr>
          <w:p w14:paraId="66467A8E"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Automatic Terminal Information System</w:t>
            </w:r>
          </w:p>
        </w:tc>
      </w:tr>
      <w:tr w:rsidR="008E2197" w:rsidRPr="008E05B1" w14:paraId="66467A92"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A90"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 xml:space="preserve">ATM </w:t>
            </w:r>
          </w:p>
        </w:tc>
        <w:tc>
          <w:tcPr>
            <w:tcW w:w="3690" w:type="dxa"/>
            <w:tcBorders>
              <w:top w:val="nil"/>
              <w:left w:val="nil"/>
              <w:bottom w:val="single" w:sz="8" w:space="0" w:color="000000"/>
              <w:right w:val="single" w:sz="8" w:space="0" w:color="000000"/>
            </w:tcBorders>
            <w:shd w:val="clear" w:color="auto" w:fill="auto"/>
            <w:vAlign w:val="bottom"/>
            <w:hideMark/>
          </w:tcPr>
          <w:p w14:paraId="66467A91"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Air Traffic Management</w:t>
            </w:r>
          </w:p>
        </w:tc>
      </w:tr>
      <w:tr w:rsidR="008E2197" w:rsidRPr="008E05B1" w14:paraId="66467A95"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A93"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 xml:space="preserve">ATN </w:t>
            </w:r>
          </w:p>
        </w:tc>
        <w:tc>
          <w:tcPr>
            <w:tcW w:w="3690" w:type="dxa"/>
            <w:tcBorders>
              <w:top w:val="nil"/>
              <w:left w:val="nil"/>
              <w:bottom w:val="single" w:sz="8" w:space="0" w:color="000000"/>
              <w:right w:val="single" w:sz="8" w:space="0" w:color="000000"/>
            </w:tcBorders>
            <w:shd w:val="clear" w:color="auto" w:fill="auto"/>
            <w:vAlign w:val="bottom"/>
            <w:hideMark/>
          </w:tcPr>
          <w:p w14:paraId="66467A94"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 xml:space="preserve">Aeronautical Telecommunications Network </w:t>
            </w:r>
          </w:p>
        </w:tc>
      </w:tr>
      <w:tr w:rsidR="008E2197" w:rsidRPr="008E05B1" w14:paraId="66467A98"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A96"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 xml:space="preserve">ATS </w:t>
            </w:r>
          </w:p>
        </w:tc>
        <w:tc>
          <w:tcPr>
            <w:tcW w:w="3690" w:type="dxa"/>
            <w:tcBorders>
              <w:top w:val="nil"/>
              <w:left w:val="nil"/>
              <w:bottom w:val="single" w:sz="8" w:space="0" w:color="000000"/>
              <w:right w:val="single" w:sz="8" w:space="0" w:color="000000"/>
            </w:tcBorders>
            <w:shd w:val="clear" w:color="auto" w:fill="auto"/>
            <w:vAlign w:val="bottom"/>
            <w:hideMark/>
          </w:tcPr>
          <w:p w14:paraId="66467A97"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Air Traffic Services</w:t>
            </w:r>
          </w:p>
        </w:tc>
      </w:tr>
      <w:tr w:rsidR="008E2197" w:rsidRPr="008E05B1" w14:paraId="66467A9B"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A99"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 xml:space="preserve">ATSU </w:t>
            </w:r>
          </w:p>
        </w:tc>
        <w:tc>
          <w:tcPr>
            <w:tcW w:w="3690" w:type="dxa"/>
            <w:tcBorders>
              <w:top w:val="nil"/>
              <w:left w:val="nil"/>
              <w:bottom w:val="single" w:sz="8" w:space="0" w:color="000000"/>
              <w:right w:val="single" w:sz="8" w:space="0" w:color="000000"/>
            </w:tcBorders>
            <w:shd w:val="clear" w:color="auto" w:fill="auto"/>
            <w:vAlign w:val="bottom"/>
            <w:hideMark/>
          </w:tcPr>
          <w:p w14:paraId="66467A9A"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 xml:space="preserve">Air Traffic Services Unit </w:t>
            </w:r>
          </w:p>
        </w:tc>
      </w:tr>
      <w:tr w:rsidR="008E2197" w:rsidRPr="008E05B1" w14:paraId="66467A9E"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A9C"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B733</w:t>
            </w:r>
          </w:p>
        </w:tc>
        <w:tc>
          <w:tcPr>
            <w:tcW w:w="3690" w:type="dxa"/>
            <w:tcBorders>
              <w:top w:val="nil"/>
              <w:left w:val="nil"/>
              <w:bottom w:val="single" w:sz="8" w:space="0" w:color="000000"/>
              <w:right w:val="single" w:sz="8" w:space="0" w:color="000000"/>
            </w:tcBorders>
            <w:shd w:val="clear" w:color="auto" w:fill="auto"/>
            <w:vAlign w:val="bottom"/>
            <w:hideMark/>
          </w:tcPr>
          <w:p w14:paraId="66467A9D"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Boeing 737-300</w:t>
            </w:r>
          </w:p>
        </w:tc>
      </w:tr>
      <w:tr w:rsidR="008E2197" w:rsidRPr="008E05B1" w14:paraId="66467AA1"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A9F"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B744</w:t>
            </w:r>
          </w:p>
        </w:tc>
        <w:tc>
          <w:tcPr>
            <w:tcW w:w="3690" w:type="dxa"/>
            <w:tcBorders>
              <w:top w:val="nil"/>
              <w:left w:val="nil"/>
              <w:bottom w:val="single" w:sz="8" w:space="0" w:color="000000"/>
              <w:right w:val="single" w:sz="8" w:space="0" w:color="000000"/>
            </w:tcBorders>
            <w:shd w:val="clear" w:color="auto" w:fill="auto"/>
            <w:vAlign w:val="bottom"/>
            <w:hideMark/>
          </w:tcPr>
          <w:p w14:paraId="66467AA0"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Boeing 747-400</w:t>
            </w:r>
          </w:p>
        </w:tc>
      </w:tr>
      <w:tr w:rsidR="008E2197" w:rsidRPr="008E05B1" w14:paraId="66467AA4"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AA2"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B748</w:t>
            </w:r>
          </w:p>
        </w:tc>
        <w:tc>
          <w:tcPr>
            <w:tcW w:w="3690" w:type="dxa"/>
            <w:tcBorders>
              <w:top w:val="nil"/>
              <w:left w:val="nil"/>
              <w:bottom w:val="single" w:sz="8" w:space="0" w:color="000000"/>
              <w:right w:val="single" w:sz="8" w:space="0" w:color="000000"/>
            </w:tcBorders>
            <w:shd w:val="clear" w:color="auto" w:fill="auto"/>
            <w:vAlign w:val="bottom"/>
            <w:hideMark/>
          </w:tcPr>
          <w:p w14:paraId="66467AA3"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Boeing 747-800</w:t>
            </w:r>
          </w:p>
        </w:tc>
      </w:tr>
      <w:tr w:rsidR="008E2197" w:rsidRPr="008E05B1" w14:paraId="66467AA7"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AA5"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B777</w:t>
            </w:r>
          </w:p>
        </w:tc>
        <w:tc>
          <w:tcPr>
            <w:tcW w:w="3690" w:type="dxa"/>
            <w:tcBorders>
              <w:top w:val="nil"/>
              <w:left w:val="nil"/>
              <w:bottom w:val="single" w:sz="8" w:space="0" w:color="000000"/>
              <w:right w:val="single" w:sz="8" w:space="0" w:color="000000"/>
            </w:tcBorders>
            <w:shd w:val="clear" w:color="auto" w:fill="auto"/>
            <w:vAlign w:val="bottom"/>
            <w:hideMark/>
          </w:tcPr>
          <w:p w14:paraId="66467AA6"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Boeing 777</w:t>
            </w:r>
          </w:p>
        </w:tc>
      </w:tr>
      <w:tr w:rsidR="008E2197" w:rsidRPr="008E05B1" w14:paraId="66467AAA"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AA8"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B787</w:t>
            </w:r>
          </w:p>
        </w:tc>
        <w:tc>
          <w:tcPr>
            <w:tcW w:w="3690" w:type="dxa"/>
            <w:tcBorders>
              <w:top w:val="nil"/>
              <w:left w:val="nil"/>
              <w:bottom w:val="single" w:sz="8" w:space="0" w:color="000000"/>
              <w:right w:val="single" w:sz="8" w:space="0" w:color="000000"/>
            </w:tcBorders>
            <w:shd w:val="clear" w:color="auto" w:fill="auto"/>
            <w:vAlign w:val="bottom"/>
            <w:hideMark/>
          </w:tcPr>
          <w:p w14:paraId="66467AA9"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Boeing 787</w:t>
            </w:r>
          </w:p>
        </w:tc>
      </w:tr>
      <w:tr w:rsidR="008E2197" w:rsidRPr="008E05B1" w14:paraId="66467AAD"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AAB"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B-RNAV</w:t>
            </w:r>
          </w:p>
        </w:tc>
        <w:tc>
          <w:tcPr>
            <w:tcW w:w="3690" w:type="dxa"/>
            <w:tcBorders>
              <w:top w:val="nil"/>
              <w:left w:val="nil"/>
              <w:bottom w:val="single" w:sz="8" w:space="0" w:color="000000"/>
              <w:right w:val="single" w:sz="8" w:space="0" w:color="000000"/>
            </w:tcBorders>
            <w:shd w:val="clear" w:color="auto" w:fill="auto"/>
            <w:vAlign w:val="bottom"/>
            <w:hideMark/>
          </w:tcPr>
          <w:p w14:paraId="66467AAC"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Basic Area Navigation</w:t>
            </w:r>
          </w:p>
        </w:tc>
      </w:tr>
      <w:tr w:rsidR="008E2197" w:rsidRPr="008E05B1" w14:paraId="66467AB0"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AAE" w14:textId="77777777" w:rsidR="008E2197" w:rsidRPr="00C64D65" w:rsidRDefault="008E2197" w:rsidP="00291D4F">
            <w:pPr>
              <w:spacing w:before="20" w:after="20"/>
              <w:contextualSpacing w:val="0"/>
              <w:rPr>
                <w:rFonts w:ascii="Arial" w:hAnsi="Arial" w:cs="Arial"/>
                <w:sz w:val="18"/>
                <w:szCs w:val="18"/>
              </w:rPr>
            </w:pPr>
            <w:r>
              <w:rPr>
                <w:rFonts w:ascii="Arial" w:hAnsi="Arial" w:cs="Arial"/>
                <w:sz w:val="18"/>
                <w:szCs w:val="18"/>
              </w:rPr>
              <w:t>C-ATSU</w:t>
            </w:r>
          </w:p>
        </w:tc>
        <w:tc>
          <w:tcPr>
            <w:tcW w:w="3690" w:type="dxa"/>
            <w:tcBorders>
              <w:top w:val="nil"/>
              <w:left w:val="nil"/>
              <w:bottom w:val="single" w:sz="8" w:space="0" w:color="000000"/>
              <w:right w:val="single" w:sz="8" w:space="0" w:color="000000"/>
            </w:tcBorders>
            <w:shd w:val="clear" w:color="auto" w:fill="auto"/>
            <w:vAlign w:val="bottom"/>
            <w:hideMark/>
          </w:tcPr>
          <w:p w14:paraId="66467AAF" w14:textId="77777777" w:rsidR="008E2197" w:rsidRPr="00C64D65" w:rsidRDefault="008E2197" w:rsidP="00291D4F">
            <w:pPr>
              <w:spacing w:before="20" w:after="20"/>
              <w:contextualSpacing w:val="0"/>
              <w:rPr>
                <w:rFonts w:ascii="Arial" w:hAnsi="Arial" w:cs="Arial"/>
                <w:sz w:val="18"/>
                <w:szCs w:val="18"/>
              </w:rPr>
            </w:pPr>
            <w:r>
              <w:rPr>
                <w:rFonts w:ascii="Arial" w:hAnsi="Arial" w:cs="Arial"/>
                <w:sz w:val="18"/>
                <w:szCs w:val="18"/>
              </w:rPr>
              <w:t xml:space="preserve">Current </w:t>
            </w:r>
            <w:r w:rsidRPr="00C64D65">
              <w:rPr>
                <w:rFonts w:ascii="Arial" w:hAnsi="Arial" w:cs="Arial"/>
                <w:sz w:val="18"/>
                <w:szCs w:val="18"/>
              </w:rPr>
              <w:t>Air Traffic Services Unit</w:t>
            </w:r>
          </w:p>
        </w:tc>
      </w:tr>
      <w:tr w:rsidR="008E2197" w:rsidRPr="008E05B1" w14:paraId="66467AB3"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AB1"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 xml:space="preserve">CDA </w:t>
            </w:r>
          </w:p>
        </w:tc>
        <w:tc>
          <w:tcPr>
            <w:tcW w:w="3690" w:type="dxa"/>
            <w:tcBorders>
              <w:top w:val="nil"/>
              <w:left w:val="nil"/>
              <w:bottom w:val="single" w:sz="8" w:space="0" w:color="000000"/>
              <w:right w:val="single" w:sz="8" w:space="0" w:color="000000"/>
            </w:tcBorders>
            <w:shd w:val="clear" w:color="auto" w:fill="auto"/>
            <w:vAlign w:val="bottom"/>
            <w:hideMark/>
          </w:tcPr>
          <w:p w14:paraId="66467AB2"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Current Data Authority</w:t>
            </w:r>
          </w:p>
        </w:tc>
      </w:tr>
      <w:tr w:rsidR="008E2197" w:rsidRPr="008E05B1" w14:paraId="66467AB6"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AB4"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CDA</w:t>
            </w:r>
          </w:p>
        </w:tc>
        <w:tc>
          <w:tcPr>
            <w:tcW w:w="3690" w:type="dxa"/>
            <w:tcBorders>
              <w:top w:val="nil"/>
              <w:left w:val="nil"/>
              <w:bottom w:val="single" w:sz="8" w:space="0" w:color="000000"/>
              <w:right w:val="single" w:sz="8" w:space="0" w:color="000000"/>
            </w:tcBorders>
            <w:shd w:val="clear" w:color="auto" w:fill="auto"/>
            <w:vAlign w:val="bottom"/>
            <w:hideMark/>
          </w:tcPr>
          <w:p w14:paraId="66467AB5"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Constant Descent Approach</w:t>
            </w:r>
          </w:p>
        </w:tc>
      </w:tr>
      <w:tr w:rsidR="008E2197" w:rsidRPr="008E05B1" w14:paraId="66467AB9"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AB7"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CDTI</w:t>
            </w:r>
          </w:p>
        </w:tc>
        <w:tc>
          <w:tcPr>
            <w:tcW w:w="3690" w:type="dxa"/>
            <w:tcBorders>
              <w:top w:val="nil"/>
              <w:left w:val="nil"/>
              <w:bottom w:val="single" w:sz="8" w:space="0" w:color="000000"/>
              <w:right w:val="single" w:sz="8" w:space="0" w:color="000000"/>
            </w:tcBorders>
            <w:shd w:val="clear" w:color="auto" w:fill="auto"/>
            <w:vAlign w:val="bottom"/>
            <w:hideMark/>
          </w:tcPr>
          <w:p w14:paraId="66467AB8"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Cockpit Display of Traffic Information</w:t>
            </w:r>
          </w:p>
        </w:tc>
      </w:tr>
      <w:tr w:rsidR="008E2197" w:rsidRPr="008E05B1" w14:paraId="66467ABC"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ABA"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CDU</w:t>
            </w:r>
          </w:p>
        </w:tc>
        <w:tc>
          <w:tcPr>
            <w:tcW w:w="3690" w:type="dxa"/>
            <w:tcBorders>
              <w:top w:val="nil"/>
              <w:left w:val="nil"/>
              <w:bottom w:val="single" w:sz="8" w:space="0" w:color="000000"/>
              <w:right w:val="single" w:sz="8" w:space="0" w:color="000000"/>
            </w:tcBorders>
            <w:shd w:val="clear" w:color="auto" w:fill="auto"/>
            <w:vAlign w:val="bottom"/>
            <w:hideMark/>
          </w:tcPr>
          <w:p w14:paraId="66467ABB"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Control Display Unit</w:t>
            </w:r>
          </w:p>
        </w:tc>
      </w:tr>
      <w:tr w:rsidR="008E2197" w:rsidRPr="008E05B1" w14:paraId="66467ABF"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ABD"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CHG</w:t>
            </w:r>
          </w:p>
        </w:tc>
        <w:tc>
          <w:tcPr>
            <w:tcW w:w="3690" w:type="dxa"/>
            <w:tcBorders>
              <w:top w:val="nil"/>
              <w:left w:val="nil"/>
              <w:bottom w:val="single" w:sz="8" w:space="0" w:color="000000"/>
              <w:right w:val="single" w:sz="8" w:space="0" w:color="000000"/>
            </w:tcBorders>
            <w:shd w:val="clear" w:color="auto" w:fill="auto"/>
            <w:vAlign w:val="bottom"/>
            <w:hideMark/>
          </w:tcPr>
          <w:p w14:paraId="66467ABE"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ICAO defined Change message</w:t>
            </w:r>
          </w:p>
        </w:tc>
      </w:tr>
      <w:tr w:rsidR="008E2197" w:rsidRPr="008E05B1" w14:paraId="66467AC2"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AC0"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CMF</w:t>
            </w:r>
          </w:p>
        </w:tc>
        <w:tc>
          <w:tcPr>
            <w:tcW w:w="3690" w:type="dxa"/>
            <w:tcBorders>
              <w:top w:val="nil"/>
              <w:left w:val="nil"/>
              <w:bottom w:val="single" w:sz="8" w:space="0" w:color="000000"/>
              <w:right w:val="single" w:sz="8" w:space="0" w:color="000000"/>
            </w:tcBorders>
            <w:shd w:val="clear" w:color="auto" w:fill="auto"/>
            <w:vAlign w:val="bottom"/>
            <w:hideMark/>
          </w:tcPr>
          <w:p w14:paraId="66467AC1"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Communication Management Function</w:t>
            </w:r>
          </w:p>
        </w:tc>
      </w:tr>
      <w:tr w:rsidR="008E2197" w:rsidRPr="008E05B1" w14:paraId="66467AC5"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AC3"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CMU</w:t>
            </w:r>
          </w:p>
        </w:tc>
        <w:tc>
          <w:tcPr>
            <w:tcW w:w="3690" w:type="dxa"/>
            <w:tcBorders>
              <w:top w:val="nil"/>
              <w:left w:val="nil"/>
              <w:bottom w:val="single" w:sz="8" w:space="0" w:color="000000"/>
              <w:right w:val="single" w:sz="8" w:space="0" w:color="000000"/>
            </w:tcBorders>
            <w:shd w:val="clear" w:color="auto" w:fill="auto"/>
            <w:vAlign w:val="bottom"/>
            <w:hideMark/>
          </w:tcPr>
          <w:p w14:paraId="66467AC4"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Communications Management Unit</w:t>
            </w:r>
          </w:p>
        </w:tc>
      </w:tr>
      <w:tr w:rsidR="008E2197" w:rsidRPr="008E05B1" w14:paraId="66467AC8"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AC6"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CNS</w:t>
            </w:r>
          </w:p>
        </w:tc>
        <w:tc>
          <w:tcPr>
            <w:tcW w:w="3690" w:type="dxa"/>
            <w:tcBorders>
              <w:top w:val="nil"/>
              <w:left w:val="nil"/>
              <w:bottom w:val="single" w:sz="8" w:space="0" w:color="000000"/>
              <w:right w:val="single" w:sz="8" w:space="0" w:color="000000"/>
            </w:tcBorders>
            <w:shd w:val="clear" w:color="auto" w:fill="auto"/>
            <w:vAlign w:val="bottom"/>
            <w:hideMark/>
          </w:tcPr>
          <w:p w14:paraId="66467AC7"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Communication, Navigation, and Surveillance</w:t>
            </w:r>
          </w:p>
        </w:tc>
      </w:tr>
      <w:tr w:rsidR="008E2197" w:rsidRPr="008E05B1" w14:paraId="66467ACB"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AC9"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 xml:space="preserve">CPDLC </w:t>
            </w:r>
          </w:p>
        </w:tc>
        <w:tc>
          <w:tcPr>
            <w:tcW w:w="3690" w:type="dxa"/>
            <w:tcBorders>
              <w:top w:val="nil"/>
              <w:left w:val="nil"/>
              <w:bottom w:val="single" w:sz="8" w:space="0" w:color="000000"/>
              <w:right w:val="single" w:sz="8" w:space="0" w:color="000000"/>
            </w:tcBorders>
            <w:shd w:val="clear" w:color="auto" w:fill="auto"/>
            <w:vAlign w:val="bottom"/>
            <w:hideMark/>
          </w:tcPr>
          <w:p w14:paraId="66467ACA"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Controller-Pilot Data Link Communication</w:t>
            </w:r>
          </w:p>
        </w:tc>
      </w:tr>
      <w:tr w:rsidR="008E2197" w:rsidRPr="008E05B1" w14:paraId="66467ACE"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ACC"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CPL</w:t>
            </w:r>
          </w:p>
        </w:tc>
        <w:tc>
          <w:tcPr>
            <w:tcW w:w="3690" w:type="dxa"/>
            <w:tcBorders>
              <w:top w:val="nil"/>
              <w:left w:val="nil"/>
              <w:bottom w:val="single" w:sz="8" w:space="0" w:color="000000"/>
              <w:right w:val="single" w:sz="8" w:space="0" w:color="000000"/>
            </w:tcBorders>
            <w:shd w:val="clear" w:color="auto" w:fill="auto"/>
            <w:vAlign w:val="bottom"/>
            <w:hideMark/>
          </w:tcPr>
          <w:p w14:paraId="66467ACD"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Current Flight Plan</w:t>
            </w:r>
          </w:p>
        </w:tc>
      </w:tr>
      <w:tr w:rsidR="008E2197" w:rsidRPr="008E05B1" w14:paraId="66467AD1"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ACF"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CPT</w:t>
            </w:r>
          </w:p>
        </w:tc>
        <w:tc>
          <w:tcPr>
            <w:tcW w:w="3690" w:type="dxa"/>
            <w:tcBorders>
              <w:top w:val="nil"/>
              <w:left w:val="nil"/>
              <w:bottom w:val="single" w:sz="8" w:space="0" w:color="000000"/>
              <w:right w:val="single" w:sz="8" w:space="0" w:color="000000"/>
            </w:tcBorders>
            <w:shd w:val="clear" w:color="auto" w:fill="auto"/>
            <w:vAlign w:val="bottom"/>
            <w:hideMark/>
          </w:tcPr>
          <w:p w14:paraId="66467AD0"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Cockpit Procedures Training</w:t>
            </w:r>
          </w:p>
        </w:tc>
      </w:tr>
      <w:tr w:rsidR="008E2197" w:rsidRPr="008E05B1" w14:paraId="66467AD4"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AD2"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CRI</w:t>
            </w:r>
          </w:p>
        </w:tc>
        <w:tc>
          <w:tcPr>
            <w:tcW w:w="3690" w:type="dxa"/>
            <w:tcBorders>
              <w:top w:val="nil"/>
              <w:left w:val="nil"/>
              <w:bottom w:val="single" w:sz="8" w:space="0" w:color="000000"/>
              <w:right w:val="single" w:sz="8" w:space="0" w:color="000000"/>
            </w:tcBorders>
            <w:shd w:val="clear" w:color="auto" w:fill="auto"/>
            <w:vAlign w:val="bottom"/>
            <w:hideMark/>
          </w:tcPr>
          <w:p w14:paraId="66467AD3" w14:textId="77777777" w:rsidR="008E2197" w:rsidRPr="008E2197" w:rsidRDefault="008E2197" w:rsidP="00291D4F">
            <w:pPr>
              <w:spacing w:before="20" w:beforeAutospacing="1" w:after="20" w:afterAutospacing="1"/>
              <w:contextualSpacing w:val="0"/>
              <w:rPr>
                <w:rFonts w:ascii="Arial" w:hAnsi="Arial" w:cs="Arial"/>
                <w:sz w:val="18"/>
                <w:szCs w:val="18"/>
              </w:rPr>
            </w:pPr>
            <w:r w:rsidRPr="008E2197">
              <w:rPr>
                <w:rFonts w:ascii="Arial" w:hAnsi="Arial" w:cs="Arial"/>
                <w:sz w:val="18"/>
                <w:szCs w:val="18"/>
              </w:rPr>
              <w:t>Canarsie VOR; Certification Review Item</w:t>
            </w:r>
          </w:p>
        </w:tc>
      </w:tr>
      <w:tr w:rsidR="008E2197" w:rsidRPr="008E05B1" w14:paraId="66467AD7"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AD5"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CRM</w:t>
            </w:r>
          </w:p>
        </w:tc>
        <w:tc>
          <w:tcPr>
            <w:tcW w:w="3690" w:type="dxa"/>
            <w:tcBorders>
              <w:top w:val="nil"/>
              <w:left w:val="nil"/>
              <w:bottom w:val="single" w:sz="8" w:space="0" w:color="000000"/>
              <w:right w:val="single" w:sz="8" w:space="0" w:color="000000"/>
            </w:tcBorders>
            <w:shd w:val="clear" w:color="auto" w:fill="auto"/>
            <w:vAlign w:val="bottom"/>
            <w:hideMark/>
          </w:tcPr>
          <w:p w14:paraId="66467AD6"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Crew Resource Management</w:t>
            </w:r>
          </w:p>
        </w:tc>
      </w:tr>
      <w:tr w:rsidR="008E2197" w:rsidRPr="008E05B1" w14:paraId="66467ADA"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AD8"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D-ATIS</w:t>
            </w:r>
          </w:p>
        </w:tc>
        <w:tc>
          <w:tcPr>
            <w:tcW w:w="3690" w:type="dxa"/>
            <w:tcBorders>
              <w:top w:val="nil"/>
              <w:left w:val="nil"/>
              <w:bottom w:val="single" w:sz="8" w:space="0" w:color="000000"/>
              <w:right w:val="single" w:sz="8" w:space="0" w:color="000000"/>
            </w:tcBorders>
            <w:shd w:val="clear" w:color="auto" w:fill="auto"/>
            <w:vAlign w:val="bottom"/>
            <w:hideMark/>
          </w:tcPr>
          <w:p w14:paraId="66467AD9"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 xml:space="preserve">Data link Automatic Terminal Information Service </w:t>
            </w:r>
          </w:p>
        </w:tc>
      </w:tr>
      <w:tr w:rsidR="008E2197" w:rsidRPr="008E05B1" w14:paraId="66467ADD"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ADB"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D-ATSU</w:t>
            </w:r>
          </w:p>
        </w:tc>
        <w:tc>
          <w:tcPr>
            <w:tcW w:w="3690" w:type="dxa"/>
            <w:tcBorders>
              <w:top w:val="nil"/>
              <w:left w:val="nil"/>
              <w:bottom w:val="single" w:sz="8" w:space="0" w:color="000000"/>
              <w:right w:val="single" w:sz="8" w:space="0" w:color="000000"/>
            </w:tcBorders>
            <w:shd w:val="clear" w:color="auto" w:fill="auto"/>
            <w:vAlign w:val="bottom"/>
            <w:hideMark/>
          </w:tcPr>
          <w:p w14:paraId="66467ADC"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Downstream ATSU</w:t>
            </w:r>
          </w:p>
        </w:tc>
      </w:tr>
      <w:tr w:rsidR="008E2197" w:rsidRPr="008E05B1" w14:paraId="66467AE0"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ADE"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D-TAXI</w:t>
            </w:r>
          </w:p>
        </w:tc>
        <w:tc>
          <w:tcPr>
            <w:tcW w:w="3690" w:type="dxa"/>
            <w:tcBorders>
              <w:top w:val="nil"/>
              <w:left w:val="nil"/>
              <w:bottom w:val="single" w:sz="8" w:space="0" w:color="000000"/>
              <w:right w:val="single" w:sz="8" w:space="0" w:color="000000"/>
            </w:tcBorders>
            <w:shd w:val="clear" w:color="auto" w:fill="auto"/>
            <w:vAlign w:val="bottom"/>
            <w:hideMark/>
          </w:tcPr>
          <w:p w14:paraId="66467ADF"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Data link Taxi Service</w:t>
            </w:r>
          </w:p>
        </w:tc>
      </w:tr>
      <w:tr w:rsidR="008E2197" w:rsidRPr="008E05B1" w14:paraId="66467AE3"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AE1"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 xml:space="preserve">DCDU </w:t>
            </w:r>
          </w:p>
        </w:tc>
        <w:tc>
          <w:tcPr>
            <w:tcW w:w="3690" w:type="dxa"/>
            <w:tcBorders>
              <w:top w:val="nil"/>
              <w:left w:val="nil"/>
              <w:bottom w:val="single" w:sz="8" w:space="0" w:color="000000"/>
              <w:right w:val="single" w:sz="8" w:space="0" w:color="000000"/>
            </w:tcBorders>
            <w:shd w:val="clear" w:color="auto" w:fill="auto"/>
            <w:vAlign w:val="bottom"/>
            <w:hideMark/>
          </w:tcPr>
          <w:p w14:paraId="66467AE2"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Data Communication Display Unit</w:t>
            </w:r>
          </w:p>
        </w:tc>
      </w:tr>
      <w:tr w:rsidR="008E2197" w:rsidRPr="008E05B1" w14:paraId="66467AE6"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AE4"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 xml:space="preserve">DCL </w:t>
            </w:r>
          </w:p>
        </w:tc>
        <w:tc>
          <w:tcPr>
            <w:tcW w:w="3690" w:type="dxa"/>
            <w:tcBorders>
              <w:top w:val="nil"/>
              <w:left w:val="nil"/>
              <w:bottom w:val="single" w:sz="8" w:space="0" w:color="000000"/>
              <w:right w:val="single" w:sz="8" w:space="0" w:color="000000"/>
            </w:tcBorders>
            <w:shd w:val="clear" w:color="auto" w:fill="auto"/>
            <w:vAlign w:val="bottom"/>
            <w:hideMark/>
          </w:tcPr>
          <w:p w14:paraId="66467AE5"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Departure Clearance</w:t>
            </w:r>
          </w:p>
        </w:tc>
      </w:tr>
      <w:tr w:rsidR="008E2197" w:rsidRPr="008E05B1" w14:paraId="66467AE9"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AE7"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 xml:space="preserve">DM </w:t>
            </w:r>
          </w:p>
        </w:tc>
        <w:tc>
          <w:tcPr>
            <w:tcW w:w="3690" w:type="dxa"/>
            <w:tcBorders>
              <w:top w:val="nil"/>
              <w:left w:val="nil"/>
              <w:bottom w:val="single" w:sz="8" w:space="0" w:color="000000"/>
              <w:right w:val="single" w:sz="8" w:space="0" w:color="000000"/>
            </w:tcBorders>
            <w:shd w:val="clear" w:color="auto" w:fill="auto"/>
            <w:vAlign w:val="bottom"/>
            <w:hideMark/>
          </w:tcPr>
          <w:p w14:paraId="66467AE8"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 xml:space="preserve">Downlink Message </w:t>
            </w:r>
          </w:p>
        </w:tc>
      </w:tr>
      <w:tr w:rsidR="008E2197" w:rsidRPr="008E05B1" w14:paraId="66467AEC"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AEA"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EFC</w:t>
            </w:r>
          </w:p>
        </w:tc>
        <w:tc>
          <w:tcPr>
            <w:tcW w:w="3690" w:type="dxa"/>
            <w:tcBorders>
              <w:top w:val="nil"/>
              <w:left w:val="nil"/>
              <w:bottom w:val="single" w:sz="8" w:space="0" w:color="000000"/>
              <w:right w:val="single" w:sz="8" w:space="0" w:color="000000"/>
            </w:tcBorders>
            <w:shd w:val="clear" w:color="auto" w:fill="auto"/>
            <w:vAlign w:val="bottom"/>
            <w:hideMark/>
          </w:tcPr>
          <w:p w14:paraId="66467AEB"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Expect Further Clearance</w:t>
            </w:r>
          </w:p>
        </w:tc>
      </w:tr>
      <w:tr w:rsidR="008E2197" w:rsidRPr="008E05B1" w14:paraId="66467AEF"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AED"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EICAS</w:t>
            </w:r>
          </w:p>
        </w:tc>
        <w:tc>
          <w:tcPr>
            <w:tcW w:w="3690" w:type="dxa"/>
            <w:tcBorders>
              <w:top w:val="nil"/>
              <w:left w:val="nil"/>
              <w:bottom w:val="single" w:sz="8" w:space="0" w:color="000000"/>
              <w:right w:val="single" w:sz="8" w:space="0" w:color="000000"/>
            </w:tcBorders>
            <w:shd w:val="clear" w:color="auto" w:fill="auto"/>
            <w:vAlign w:val="bottom"/>
            <w:hideMark/>
          </w:tcPr>
          <w:p w14:paraId="66467AEE"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Engine Indication and Crew Alerting System</w:t>
            </w:r>
          </w:p>
        </w:tc>
      </w:tr>
      <w:tr w:rsidR="008E2197" w:rsidRPr="008E05B1" w14:paraId="66467AF2"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AF0" w14:textId="77777777" w:rsidR="008E2197" w:rsidRPr="00C64D65" w:rsidRDefault="008E2197" w:rsidP="00291D4F">
            <w:pPr>
              <w:spacing w:before="20" w:after="20"/>
              <w:contextualSpacing w:val="0"/>
              <w:rPr>
                <w:rFonts w:ascii="Arial" w:hAnsi="Arial" w:cs="Arial"/>
                <w:sz w:val="18"/>
                <w:szCs w:val="18"/>
              </w:rPr>
            </w:pPr>
            <w:r>
              <w:rPr>
                <w:rFonts w:ascii="Arial" w:hAnsi="Arial" w:cs="Arial"/>
                <w:sz w:val="18"/>
                <w:szCs w:val="18"/>
              </w:rPr>
              <w:t>EPE</w:t>
            </w:r>
          </w:p>
        </w:tc>
        <w:tc>
          <w:tcPr>
            <w:tcW w:w="3690" w:type="dxa"/>
            <w:tcBorders>
              <w:top w:val="nil"/>
              <w:left w:val="nil"/>
              <w:bottom w:val="single" w:sz="8" w:space="0" w:color="000000"/>
              <w:right w:val="single" w:sz="8" w:space="0" w:color="000000"/>
            </w:tcBorders>
            <w:shd w:val="clear" w:color="auto" w:fill="auto"/>
            <w:vAlign w:val="bottom"/>
            <w:hideMark/>
          </w:tcPr>
          <w:p w14:paraId="66467AF1" w14:textId="77777777" w:rsidR="008E2197" w:rsidRPr="00C64D65" w:rsidRDefault="008E2197" w:rsidP="00291D4F">
            <w:pPr>
              <w:spacing w:before="20" w:after="20"/>
              <w:contextualSpacing w:val="0"/>
              <w:rPr>
                <w:rFonts w:ascii="Arial" w:hAnsi="Arial" w:cs="Arial"/>
                <w:sz w:val="18"/>
                <w:szCs w:val="18"/>
              </w:rPr>
            </w:pPr>
            <w:r>
              <w:rPr>
                <w:rFonts w:ascii="Arial" w:hAnsi="Arial" w:cs="Arial"/>
                <w:sz w:val="18"/>
                <w:szCs w:val="18"/>
              </w:rPr>
              <w:t>Estimated Position Error</w:t>
            </w:r>
          </w:p>
        </w:tc>
      </w:tr>
      <w:tr w:rsidR="008E2197" w:rsidRPr="008E05B1" w14:paraId="66467AF5"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AF3"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 xml:space="preserve">ER </w:t>
            </w:r>
          </w:p>
        </w:tc>
        <w:tc>
          <w:tcPr>
            <w:tcW w:w="3690" w:type="dxa"/>
            <w:tcBorders>
              <w:top w:val="nil"/>
              <w:left w:val="nil"/>
              <w:bottom w:val="single" w:sz="8" w:space="0" w:color="000000"/>
              <w:right w:val="single" w:sz="8" w:space="0" w:color="000000"/>
            </w:tcBorders>
            <w:shd w:val="clear" w:color="auto" w:fill="auto"/>
            <w:vAlign w:val="bottom"/>
            <w:hideMark/>
          </w:tcPr>
          <w:p w14:paraId="66467AF4"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En Route</w:t>
            </w:r>
          </w:p>
        </w:tc>
      </w:tr>
      <w:tr w:rsidR="008E2197" w:rsidRPr="008E05B1" w14:paraId="66467AF8"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AF6"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 xml:space="preserve">ET </w:t>
            </w:r>
          </w:p>
        </w:tc>
        <w:tc>
          <w:tcPr>
            <w:tcW w:w="3690" w:type="dxa"/>
            <w:tcBorders>
              <w:top w:val="nil"/>
              <w:left w:val="nil"/>
              <w:bottom w:val="single" w:sz="8" w:space="0" w:color="000000"/>
              <w:right w:val="single" w:sz="8" w:space="0" w:color="000000"/>
            </w:tcBorders>
            <w:shd w:val="clear" w:color="auto" w:fill="auto"/>
            <w:vAlign w:val="bottom"/>
            <w:hideMark/>
          </w:tcPr>
          <w:p w14:paraId="66467AF7"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Expiration Time</w:t>
            </w:r>
          </w:p>
        </w:tc>
      </w:tr>
      <w:tr w:rsidR="008E2197" w:rsidRPr="008E05B1" w14:paraId="66467AFB"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AF9"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FAF</w:t>
            </w:r>
          </w:p>
        </w:tc>
        <w:tc>
          <w:tcPr>
            <w:tcW w:w="3690" w:type="dxa"/>
            <w:tcBorders>
              <w:top w:val="nil"/>
              <w:left w:val="nil"/>
              <w:bottom w:val="single" w:sz="8" w:space="0" w:color="000000"/>
              <w:right w:val="single" w:sz="8" w:space="0" w:color="000000"/>
            </w:tcBorders>
            <w:shd w:val="clear" w:color="auto" w:fill="auto"/>
            <w:vAlign w:val="bottom"/>
            <w:hideMark/>
          </w:tcPr>
          <w:p w14:paraId="66467AFA"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Final Approach Fix</w:t>
            </w:r>
          </w:p>
        </w:tc>
      </w:tr>
      <w:tr w:rsidR="008E2197" w:rsidRPr="008E05B1" w14:paraId="66467AFE"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AFC"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 xml:space="preserve">FANS </w:t>
            </w:r>
          </w:p>
        </w:tc>
        <w:tc>
          <w:tcPr>
            <w:tcW w:w="3690" w:type="dxa"/>
            <w:tcBorders>
              <w:top w:val="nil"/>
              <w:left w:val="nil"/>
              <w:bottom w:val="single" w:sz="8" w:space="0" w:color="000000"/>
              <w:right w:val="single" w:sz="8" w:space="0" w:color="000000"/>
            </w:tcBorders>
            <w:shd w:val="clear" w:color="auto" w:fill="auto"/>
            <w:vAlign w:val="bottom"/>
            <w:hideMark/>
          </w:tcPr>
          <w:p w14:paraId="66467AFD"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 xml:space="preserve">Future Air Navigation System - see CNS/ATM </w:t>
            </w:r>
          </w:p>
        </w:tc>
      </w:tr>
      <w:tr w:rsidR="008E2197" w:rsidRPr="008E05B1" w14:paraId="66467B01"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AFF"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FCOM</w:t>
            </w:r>
          </w:p>
        </w:tc>
        <w:tc>
          <w:tcPr>
            <w:tcW w:w="3690" w:type="dxa"/>
            <w:tcBorders>
              <w:top w:val="nil"/>
              <w:left w:val="nil"/>
              <w:bottom w:val="single" w:sz="8" w:space="0" w:color="000000"/>
              <w:right w:val="single" w:sz="8" w:space="0" w:color="000000"/>
            </w:tcBorders>
            <w:shd w:val="clear" w:color="auto" w:fill="auto"/>
            <w:vAlign w:val="bottom"/>
            <w:hideMark/>
          </w:tcPr>
          <w:p w14:paraId="66467B00"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Flight Crew Operating Manual</w:t>
            </w:r>
          </w:p>
        </w:tc>
      </w:tr>
      <w:tr w:rsidR="008E2197" w:rsidRPr="008E05B1" w14:paraId="66467B04"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02"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FDMS</w:t>
            </w:r>
          </w:p>
        </w:tc>
        <w:tc>
          <w:tcPr>
            <w:tcW w:w="3690" w:type="dxa"/>
            <w:tcBorders>
              <w:top w:val="nil"/>
              <w:left w:val="nil"/>
              <w:bottom w:val="single" w:sz="8" w:space="0" w:color="000000"/>
              <w:right w:val="single" w:sz="8" w:space="0" w:color="000000"/>
            </w:tcBorders>
            <w:shd w:val="clear" w:color="auto" w:fill="auto"/>
            <w:vAlign w:val="bottom"/>
            <w:hideMark/>
          </w:tcPr>
          <w:p w14:paraId="66467B03"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Flight Deck Merging and Spacing</w:t>
            </w:r>
          </w:p>
        </w:tc>
      </w:tr>
      <w:tr w:rsidR="008E2197" w:rsidRPr="008E05B1" w14:paraId="66467B07"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05"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FIM-S</w:t>
            </w:r>
          </w:p>
        </w:tc>
        <w:tc>
          <w:tcPr>
            <w:tcW w:w="3690" w:type="dxa"/>
            <w:tcBorders>
              <w:top w:val="nil"/>
              <w:left w:val="nil"/>
              <w:bottom w:val="single" w:sz="8" w:space="0" w:color="000000"/>
              <w:right w:val="single" w:sz="8" w:space="0" w:color="000000"/>
            </w:tcBorders>
            <w:shd w:val="clear" w:color="auto" w:fill="auto"/>
            <w:vAlign w:val="bottom"/>
            <w:hideMark/>
          </w:tcPr>
          <w:p w14:paraId="66467B06"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Flight Interval Management – Spacing</w:t>
            </w:r>
          </w:p>
        </w:tc>
      </w:tr>
      <w:tr w:rsidR="008E2197" w:rsidRPr="008E05B1" w14:paraId="66467B0A"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08"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FIR</w:t>
            </w:r>
          </w:p>
        </w:tc>
        <w:tc>
          <w:tcPr>
            <w:tcW w:w="3690" w:type="dxa"/>
            <w:tcBorders>
              <w:top w:val="nil"/>
              <w:left w:val="nil"/>
              <w:bottom w:val="single" w:sz="8" w:space="0" w:color="000000"/>
              <w:right w:val="single" w:sz="8" w:space="0" w:color="000000"/>
            </w:tcBorders>
            <w:shd w:val="clear" w:color="auto" w:fill="auto"/>
            <w:vAlign w:val="bottom"/>
            <w:hideMark/>
          </w:tcPr>
          <w:p w14:paraId="66467B09"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Flight Information Region</w:t>
            </w:r>
          </w:p>
        </w:tc>
      </w:tr>
      <w:tr w:rsidR="008E2197" w:rsidRPr="008E05B1" w14:paraId="66467B0D"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0B"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 xml:space="preserve">FIS </w:t>
            </w:r>
          </w:p>
        </w:tc>
        <w:tc>
          <w:tcPr>
            <w:tcW w:w="3690" w:type="dxa"/>
            <w:tcBorders>
              <w:top w:val="nil"/>
              <w:left w:val="nil"/>
              <w:bottom w:val="single" w:sz="8" w:space="0" w:color="000000"/>
              <w:right w:val="single" w:sz="8" w:space="0" w:color="000000"/>
            </w:tcBorders>
            <w:shd w:val="clear" w:color="auto" w:fill="auto"/>
            <w:vAlign w:val="bottom"/>
            <w:hideMark/>
          </w:tcPr>
          <w:p w14:paraId="66467B0C"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 xml:space="preserve">Flight Information Service </w:t>
            </w:r>
          </w:p>
        </w:tc>
      </w:tr>
      <w:tr w:rsidR="008E2197" w:rsidRPr="008E05B1" w14:paraId="66467B10"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0E"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 xml:space="preserve">FL </w:t>
            </w:r>
          </w:p>
        </w:tc>
        <w:tc>
          <w:tcPr>
            <w:tcW w:w="3690" w:type="dxa"/>
            <w:tcBorders>
              <w:top w:val="nil"/>
              <w:left w:val="nil"/>
              <w:bottom w:val="single" w:sz="8" w:space="0" w:color="000000"/>
              <w:right w:val="single" w:sz="8" w:space="0" w:color="000000"/>
            </w:tcBorders>
            <w:shd w:val="clear" w:color="auto" w:fill="auto"/>
            <w:vAlign w:val="bottom"/>
            <w:hideMark/>
          </w:tcPr>
          <w:p w14:paraId="66467B0F"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 xml:space="preserve">Flight Level </w:t>
            </w:r>
          </w:p>
        </w:tc>
      </w:tr>
      <w:tr w:rsidR="008E2197" w:rsidRPr="008E05B1" w14:paraId="66467B13"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11"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 xml:space="preserve">FMC </w:t>
            </w:r>
          </w:p>
        </w:tc>
        <w:tc>
          <w:tcPr>
            <w:tcW w:w="3690" w:type="dxa"/>
            <w:tcBorders>
              <w:top w:val="nil"/>
              <w:left w:val="nil"/>
              <w:bottom w:val="single" w:sz="8" w:space="0" w:color="000000"/>
              <w:right w:val="single" w:sz="8" w:space="0" w:color="000000"/>
            </w:tcBorders>
            <w:shd w:val="clear" w:color="auto" w:fill="auto"/>
            <w:vAlign w:val="bottom"/>
            <w:hideMark/>
          </w:tcPr>
          <w:p w14:paraId="66467B12"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Flight Management Computer</w:t>
            </w:r>
          </w:p>
        </w:tc>
      </w:tr>
      <w:tr w:rsidR="008E2197" w:rsidRPr="008E05B1" w14:paraId="66467B16"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14"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FMF</w:t>
            </w:r>
          </w:p>
        </w:tc>
        <w:tc>
          <w:tcPr>
            <w:tcW w:w="3690" w:type="dxa"/>
            <w:tcBorders>
              <w:top w:val="nil"/>
              <w:left w:val="nil"/>
              <w:bottom w:val="single" w:sz="8" w:space="0" w:color="000000"/>
              <w:right w:val="single" w:sz="8" w:space="0" w:color="000000"/>
            </w:tcBorders>
            <w:shd w:val="clear" w:color="auto" w:fill="auto"/>
            <w:vAlign w:val="bottom"/>
            <w:hideMark/>
          </w:tcPr>
          <w:p w14:paraId="66467B15"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Flight Management Function</w:t>
            </w:r>
          </w:p>
        </w:tc>
      </w:tr>
      <w:tr w:rsidR="008E2197" w:rsidRPr="008E05B1" w14:paraId="66467B19"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17"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 xml:space="preserve">FMS </w:t>
            </w:r>
          </w:p>
        </w:tc>
        <w:tc>
          <w:tcPr>
            <w:tcW w:w="3690" w:type="dxa"/>
            <w:tcBorders>
              <w:top w:val="nil"/>
              <w:left w:val="nil"/>
              <w:bottom w:val="single" w:sz="8" w:space="0" w:color="000000"/>
              <w:right w:val="single" w:sz="8" w:space="0" w:color="000000"/>
            </w:tcBorders>
            <w:shd w:val="clear" w:color="auto" w:fill="auto"/>
            <w:vAlign w:val="bottom"/>
            <w:hideMark/>
          </w:tcPr>
          <w:p w14:paraId="66467B18"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Flight Management System</w:t>
            </w:r>
          </w:p>
        </w:tc>
      </w:tr>
      <w:tr w:rsidR="008E2197" w:rsidRPr="008E05B1" w14:paraId="66467B1C"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1A"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FO</w:t>
            </w:r>
          </w:p>
        </w:tc>
        <w:tc>
          <w:tcPr>
            <w:tcW w:w="3690" w:type="dxa"/>
            <w:tcBorders>
              <w:top w:val="nil"/>
              <w:left w:val="nil"/>
              <w:bottom w:val="single" w:sz="8" w:space="0" w:color="000000"/>
              <w:right w:val="single" w:sz="8" w:space="0" w:color="000000"/>
            </w:tcBorders>
            <w:shd w:val="clear" w:color="auto" w:fill="auto"/>
            <w:vAlign w:val="bottom"/>
            <w:hideMark/>
          </w:tcPr>
          <w:p w14:paraId="66467B1B"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First Officer</w:t>
            </w:r>
          </w:p>
        </w:tc>
      </w:tr>
      <w:tr w:rsidR="008E2197" w:rsidRPr="008E05B1" w14:paraId="66467B1F"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1D"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FSF</w:t>
            </w:r>
          </w:p>
        </w:tc>
        <w:tc>
          <w:tcPr>
            <w:tcW w:w="3690" w:type="dxa"/>
            <w:tcBorders>
              <w:top w:val="nil"/>
              <w:left w:val="nil"/>
              <w:bottom w:val="single" w:sz="8" w:space="0" w:color="000000"/>
              <w:right w:val="single" w:sz="8" w:space="0" w:color="000000"/>
            </w:tcBorders>
            <w:shd w:val="clear" w:color="auto" w:fill="auto"/>
            <w:vAlign w:val="bottom"/>
            <w:hideMark/>
          </w:tcPr>
          <w:p w14:paraId="66467B1E"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Flight Safety Foundation</w:t>
            </w:r>
          </w:p>
        </w:tc>
      </w:tr>
      <w:tr w:rsidR="008E2197" w:rsidRPr="008E05B1" w14:paraId="66467B22"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20"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GIM</w:t>
            </w:r>
          </w:p>
        </w:tc>
        <w:tc>
          <w:tcPr>
            <w:tcW w:w="3690" w:type="dxa"/>
            <w:tcBorders>
              <w:top w:val="nil"/>
              <w:left w:val="nil"/>
              <w:bottom w:val="single" w:sz="8" w:space="0" w:color="000000"/>
              <w:right w:val="single" w:sz="8" w:space="0" w:color="000000"/>
            </w:tcBorders>
            <w:shd w:val="clear" w:color="auto" w:fill="auto"/>
            <w:vAlign w:val="bottom"/>
            <w:hideMark/>
          </w:tcPr>
          <w:p w14:paraId="66467B21"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Ground-based Interval Management</w:t>
            </w:r>
          </w:p>
        </w:tc>
      </w:tr>
      <w:tr w:rsidR="008E2197" w:rsidRPr="008E05B1" w14:paraId="66467B25"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23"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HCI</w:t>
            </w:r>
          </w:p>
        </w:tc>
        <w:tc>
          <w:tcPr>
            <w:tcW w:w="3690" w:type="dxa"/>
            <w:tcBorders>
              <w:top w:val="nil"/>
              <w:left w:val="nil"/>
              <w:bottom w:val="single" w:sz="8" w:space="0" w:color="000000"/>
              <w:right w:val="single" w:sz="8" w:space="0" w:color="000000"/>
            </w:tcBorders>
            <w:shd w:val="clear" w:color="auto" w:fill="auto"/>
            <w:vAlign w:val="bottom"/>
            <w:hideMark/>
          </w:tcPr>
          <w:p w14:paraId="66467B24"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Human Computer Interface</w:t>
            </w:r>
          </w:p>
        </w:tc>
      </w:tr>
      <w:tr w:rsidR="008E2197" w:rsidRPr="008E05B1" w14:paraId="66467B28"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26"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HF</w:t>
            </w:r>
          </w:p>
        </w:tc>
        <w:tc>
          <w:tcPr>
            <w:tcW w:w="3690" w:type="dxa"/>
            <w:tcBorders>
              <w:top w:val="nil"/>
              <w:left w:val="nil"/>
              <w:bottom w:val="single" w:sz="8" w:space="0" w:color="000000"/>
              <w:right w:val="single" w:sz="8" w:space="0" w:color="000000"/>
            </w:tcBorders>
            <w:shd w:val="clear" w:color="auto" w:fill="auto"/>
            <w:vAlign w:val="bottom"/>
            <w:hideMark/>
          </w:tcPr>
          <w:p w14:paraId="66467B27"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Human Factors</w:t>
            </w:r>
          </w:p>
        </w:tc>
      </w:tr>
      <w:tr w:rsidR="008E2197" w:rsidRPr="008E05B1" w14:paraId="66467B2B"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29"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 xml:space="preserve">HFDL </w:t>
            </w:r>
          </w:p>
        </w:tc>
        <w:tc>
          <w:tcPr>
            <w:tcW w:w="3690" w:type="dxa"/>
            <w:tcBorders>
              <w:top w:val="nil"/>
              <w:left w:val="nil"/>
              <w:bottom w:val="single" w:sz="8" w:space="0" w:color="000000"/>
              <w:right w:val="single" w:sz="8" w:space="0" w:color="000000"/>
            </w:tcBorders>
            <w:shd w:val="clear" w:color="auto" w:fill="auto"/>
            <w:vAlign w:val="bottom"/>
            <w:hideMark/>
          </w:tcPr>
          <w:p w14:paraId="66467B2A"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 xml:space="preserve">High Frequency Data Link </w:t>
            </w:r>
          </w:p>
        </w:tc>
      </w:tr>
      <w:tr w:rsidR="008E2197" w:rsidRPr="008E05B1" w14:paraId="66467B2E"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2C"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 xml:space="preserve">HMI </w:t>
            </w:r>
          </w:p>
        </w:tc>
        <w:tc>
          <w:tcPr>
            <w:tcW w:w="3690" w:type="dxa"/>
            <w:tcBorders>
              <w:top w:val="nil"/>
              <w:left w:val="nil"/>
              <w:bottom w:val="single" w:sz="8" w:space="0" w:color="000000"/>
              <w:right w:val="single" w:sz="8" w:space="0" w:color="000000"/>
            </w:tcBorders>
            <w:shd w:val="clear" w:color="auto" w:fill="auto"/>
            <w:vAlign w:val="bottom"/>
            <w:hideMark/>
          </w:tcPr>
          <w:p w14:paraId="66467B2D"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Human Machine Interface</w:t>
            </w:r>
          </w:p>
        </w:tc>
      </w:tr>
      <w:tr w:rsidR="008E2197" w:rsidRPr="008E05B1" w14:paraId="66467B31"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2F"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HSD</w:t>
            </w:r>
          </w:p>
        </w:tc>
        <w:tc>
          <w:tcPr>
            <w:tcW w:w="3690" w:type="dxa"/>
            <w:tcBorders>
              <w:top w:val="nil"/>
              <w:left w:val="nil"/>
              <w:bottom w:val="single" w:sz="8" w:space="0" w:color="000000"/>
              <w:right w:val="single" w:sz="8" w:space="0" w:color="000000"/>
            </w:tcBorders>
            <w:shd w:val="clear" w:color="auto" w:fill="auto"/>
            <w:vAlign w:val="bottom"/>
            <w:hideMark/>
          </w:tcPr>
          <w:p w14:paraId="66467B30"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Horizontal Situation Display</w:t>
            </w:r>
          </w:p>
        </w:tc>
      </w:tr>
      <w:tr w:rsidR="008E2197" w:rsidRPr="008E05B1" w14:paraId="66467B34"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32"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HSI</w:t>
            </w:r>
          </w:p>
        </w:tc>
        <w:tc>
          <w:tcPr>
            <w:tcW w:w="3690" w:type="dxa"/>
            <w:tcBorders>
              <w:top w:val="nil"/>
              <w:left w:val="nil"/>
              <w:bottom w:val="single" w:sz="8" w:space="0" w:color="000000"/>
              <w:right w:val="single" w:sz="8" w:space="0" w:color="000000"/>
            </w:tcBorders>
            <w:shd w:val="clear" w:color="auto" w:fill="auto"/>
            <w:vAlign w:val="bottom"/>
            <w:hideMark/>
          </w:tcPr>
          <w:p w14:paraId="66467B33"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Heading Situation Indicator</w:t>
            </w:r>
          </w:p>
        </w:tc>
      </w:tr>
      <w:tr w:rsidR="008E2197" w:rsidRPr="008E05B1" w14:paraId="66467B37"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35"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 xml:space="preserve">H/W </w:t>
            </w:r>
          </w:p>
        </w:tc>
        <w:tc>
          <w:tcPr>
            <w:tcW w:w="3690" w:type="dxa"/>
            <w:tcBorders>
              <w:top w:val="nil"/>
              <w:left w:val="nil"/>
              <w:bottom w:val="single" w:sz="8" w:space="0" w:color="000000"/>
              <w:right w:val="single" w:sz="8" w:space="0" w:color="000000"/>
            </w:tcBorders>
            <w:shd w:val="clear" w:color="auto" w:fill="auto"/>
            <w:vAlign w:val="bottom"/>
            <w:hideMark/>
          </w:tcPr>
          <w:p w14:paraId="66467B36"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 xml:space="preserve">Hardware </w:t>
            </w:r>
          </w:p>
        </w:tc>
      </w:tr>
      <w:tr w:rsidR="008E2197" w:rsidRPr="008E05B1" w14:paraId="66467B3A"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38"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IAF</w:t>
            </w:r>
          </w:p>
        </w:tc>
        <w:tc>
          <w:tcPr>
            <w:tcW w:w="3690" w:type="dxa"/>
            <w:tcBorders>
              <w:top w:val="nil"/>
              <w:left w:val="nil"/>
              <w:bottom w:val="single" w:sz="8" w:space="0" w:color="000000"/>
              <w:right w:val="single" w:sz="8" w:space="0" w:color="000000"/>
            </w:tcBorders>
            <w:shd w:val="clear" w:color="auto" w:fill="auto"/>
            <w:vAlign w:val="bottom"/>
            <w:hideMark/>
          </w:tcPr>
          <w:p w14:paraId="66467B39"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Initial Approach Fix</w:t>
            </w:r>
          </w:p>
        </w:tc>
      </w:tr>
      <w:tr w:rsidR="008E2197" w:rsidRPr="008E05B1" w14:paraId="66467B3D"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3B"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IAP</w:t>
            </w:r>
          </w:p>
        </w:tc>
        <w:tc>
          <w:tcPr>
            <w:tcW w:w="3690" w:type="dxa"/>
            <w:tcBorders>
              <w:top w:val="nil"/>
              <w:left w:val="nil"/>
              <w:bottom w:val="single" w:sz="8" w:space="0" w:color="000000"/>
              <w:right w:val="single" w:sz="8" w:space="0" w:color="000000"/>
            </w:tcBorders>
            <w:shd w:val="clear" w:color="auto" w:fill="auto"/>
            <w:vAlign w:val="bottom"/>
            <w:hideMark/>
          </w:tcPr>
          <w:p w14:paraId="66467B3C"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Instrument Approach Procedures</w:t>
            </w:r>
          </w:p>
        </w:tc>
      </w:tr>
      <w:tr w:rsidR="008E2197" w:rsidRPr="008E05B1" w14:paraId="66467B40"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3E"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IAW</w:t>
            </w:r>
          </w:p>
        </w:tc>
        <w:tc>
          <w:tcPr>
            <w:tcW w:w="3690" w:type="dxa"/>
            <w:tcBorders>
              <w:top w:val="nil"/>
              <w:left w:val="nil"/>
              <w:bottom w:val="single" w:sz="8" w:space="0" w:color="000000"/>
              <w:right w:val="single" w:sz="8" w:space="0" w:color="000000"/>
            </w:tcBorders>
            <w:shd w:val="clear" w:color="auto" w:fill="auto"/>
            <w:vAlign w:val="bottom"/>
            <w:hideMark/>
          </w:tcPr>
          <w:p w14:paraId="66467B3F"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In Accordance With</w:t>
            </w:r>
          </w:p>
        </w:tc>
      </w:tr>
      <w:tr w:rsidR="008E2197" w:rsidRPr="008E05B1" w14:paraId="66467B43"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41"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IC</w:t>
            </w:r>
          </w:p>
        </w:tc>
        <w:tc>
          <w:tcPr>
            <w:tcW w:w="3690" w:type="dxa"/>
            <w:tcBorders>
              <w:top w:val="nil"/>
              <w:left w:val="nil"/>
              <w:bottom w:val="single" w:sz="8" w:space="0" w:color="000000"/>
              <w:right w:val="single" w:sz="8" w:space="0" w:color="000000"/>
            </w:tcBorders>
            <w:shd w:val="clear" w:color="auto" w:fill="auto"/>
            <w:vAlign w:val="bottom"/>
            <w:hideMark/>
          </w:tcPr>
          <w:p w14:paraId="66467B42"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Initial Contact</w:t>
            </w:r>
          </w:p>
        </w:tc>
      </w:tr>
      <w:tr w:rsidR="008E2197" w:rsidRPr="008E05B1" w14:paraId="66467B46"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44"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 xml:space="preserve">ICAO </w:t>
            </w:r>
          </w:p>
        </w:tc>
        <w:tc>
          <w:tcPr>
            <w:tcW w:w="3690" w:type="dxa"/>
            <w:tcBorders>
              <w:top w:val="nil"/>
              <w:left w:val="nil"/>
              <w:bottom w:val="single" w:sz="8" w:space="0" w:color="000000"/>
              <w:right w:val="single" w:sz="8" w:space="0" w:color="000000"/>
            </w:tcBorders>
            <w:shd w:val="clear" w:color="auto" w:fill="auto"/>
            <w:vAlign w:val="bottom"/>
            <w:hideMark/>
          </w:tcPr>
          <w:p w14:paraId="66467B45"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International Civil Aviation Organization</w:t>
            </w:r>
          </w:p>
        </w:tc>
      </w:tr>
      <w:tr w:rsidR="008E2197" w:rsidRPr="008E05B1" w14:paraId="66467B49"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47"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IFR</w:t>
            </w:r>
          </w:p>
        </w:tc>
        <w:tc>
          <w:tcPr>
            <w:tcW w:w="3690" w:type="dxa"/>
            <w:tcBorders>
              <w:top w:val="nil"/>
              <w:left w:val="nil"/>
              <w:bottom w:val="single" w:sz="8" w:space="0" w:color="000000"/>
              <w:right w:val="single" w:sz="8" w:space="0" w:color="000000"/>
            </w:tcBorders>
            <w:shd w:val="clear" w:color="auto" w:fill="auto"/>
            <w:vAlign w:val="bottom"/>
            <w:hideMark/>
          </w:tcPr>
          <w:p w14:paraId="66467B48"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Instrument Flight Rules</w:t>
            </w:r>
          </w:p>
        </w:tc>
      </w:tr>
      <w:tr w:rsidR="008E2197" w:rsidRPr="008E05B1" w14:paraId="66467B4C"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4A"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IMC</w:t>
            </w:r>
          </w:p>
        </w:tc>
        <w:tc>
          <w:tcPr>
            <w:tcW w:w="3690" w:type="dxa"/>
            <w:tcBorders>
              <w:top w:val="nil"/>
              <w:left w:val="nil"/>
              <w:bottom w:val="single" w:sz="8" w:space="0" w:color="000000"/>
              <w:right w:val="single" w:sz="8" w:space="0" w:color="000000"/>
            </w:tcBorders>
            <w:shd w:val="clear" w:color="auto" w:fill="auto"/>
            <w:vAlign w:val="bottom"/>
            <w:hideMark/>
          </w:tcPr>
          <w:p w14:paraId="66467B4B"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Instrument Meteorological Conditions</w:t>
            </w:r>
          </w:p>
        </w:tc>
      </w:tr>
      <w:tr w:rsidR="008E2197" w:rsidRPr="008E05B1" w14:paraId="66467B4F"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4D"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ISA</w:t>
            </w:r>
          </w:p>
        </w:tc>
        <w:tc>
          <w:tcPr>
            <w:tcW w:w="3690" w:type="dxa"/>
            <w:tcBorders>
              <w:top w:val="nil"/>
              <w:left w:val="nil"/>
              <w:bottom w:val="single" w:sz="8" w:space="0" w:color="000000"/>
              <w:right w:val="single" w:sz="8" w:space="0" w:color="000000"/>
            </w:tcBorders>
            <w:shd w:val="clear" w:color="auto" w:fill="auto"/>
            <w:vAlign w:val="bottom"/>
            <w:hideMark/>
          </w:tcPr>
          <w:p w14:paraId="66467B4E"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Instantaneous Self-Assessment</w:t>
            </w:r>
          </w:p>
        </w:tc>
      </w:tr>
      <w:tr w:rsidR="008E2197" w:rsidRPr="008E05B1" w14:paraId="66467B52"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50"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KMIA</w:t>
            </w:r>
          </w:p>
        </w:tc>
        <w:tc>
          <w:tcPr>
            <w:tcW w:w="3690" w:type="dxa"/>
            <w:tcBorders>
              <w:top w:val="nil"/>
              <w:left w:val="nil"/>
              <w:bottom w:val="single" w:sz="8" w:space="0" w:color="000000"/>
              <w:right w:val="single" w:sz="8" w:space="0" w:color="000000"/>
            </w:tcBorders>
            <w:shd w:val="clear" w:color="auto" w:fill="auto"/>
            <w:vAlign w:val="bottom"/>
            <w:hideMark/>
          </w:tcPr>
          <w:p w14:paraId="66467B51"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Miami International Airport</w:t>
            </w:r>
          </w:p>
        </w:tc>
      </w:tr>
      <w:tr w:rsidR="008E2197" w:rsidRPr="008E05B1" w14:paraId="66467B55"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53"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 xml:space="preserve">LACK </w:t>
            </w:r>
          </w:p>
        </w:tc>
        <w:tc>
          <w:tcPr>
            <w:tcW w:w="3690" w:type="dxa"/>
            <w:tcBorders>
              <w:top w:val="nil"/>
              <w:left w:val="nil"/>
              <w:bottom w:val="single" w:sz="8" w:space="0" w:color="000000"/>
              <w:right w:val="single" w:sz="8" w:space="0" w:color="000000"/>
            </w:tcBorders>
            <w:shd w:val="clear" w:color="auto" w:fill="auto"/>
            <w:vAlign w:val="bottom"/>
            <w:hideMark/>
          </w:tcPr>
          <w:p w14:paraId="66467B54"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 xml:space="preserve">Logical ACKnowledgment </w:t>
            </w:r>
          </w:p>
        </w:tc>
      </w:tr>
      <w:tr w:rsidR="008E2197" w:rsidRPr="008E05B1" w14:paraId="66467B58"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56"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LAHSO</w:t>
            </w:r>
          </w:p>
        </w:tc>
        <w:tc>
          <w:tcPr>
            <w:tcW w:w="3690" w:type="dxa"/>
            <w:tcBorders>
              <w:top w:val="nil"/>
              <w:left w:val="nil"/>
              <w:bottom w:val="single" w:sz="8" w:space="0" w:color="000000"/>
              <w:right w:val="single" w:sz="8" w:space="0" w:color="000000"/>
            </w:tcBorders>
            <w:shd w:val="clear" w:color="auto" w:fill="auto"/>
            <w:vAlign w:val="bottom"/>
            <w:hideMark/>
          </w:tcPr>
          <w:p w14:paraId="66467B57"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Land and Hold Short</w:t>
            </w:r>
          </w:p>
        </w:tc>
      </w:tr>
      <w:tr w:rsidR="008E2197" w:rsidRPr="008E05B1" w14:paraId="66467B5B"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59" w14:textId="77777777" w:rsidR="008E2197" w:rsidRPr="00C64D65" w:rsidRDefault="008E2197" w:rsidP="00291D4F">
            <w:pPr>
              <w:spacing w:before="20" w:after="20"/>
              <w:contextualSpacing w:val="0"/>
              <w:rPr>
                <w:rFonts w:ascii="Arial" w:hAnsi="Arial" w:cs="Arial"/>
                <w:sz w:val="18"/>
                <w:szCs w:val="18"/>
              </w:rPr>
            </w:pPr>
            <w:r>
              <w:rPr>
                <w:rFonts w:ascii="Arial" w:hAnsi="Arial" w:cs="Arial"/>
                <w:sz w:val="18"/>
                <w:szCs w:val="18"/>
              </w:rPr>
              <w:t>LNAV</w:t>
            </w:r>
          </w:p>
        </w:tc>
        <w:tc>
          <w:tcPr>
            <w:tcW w:w="3690" w:type="dxa"/>
            <w:tcBorders>
              <w:top w:val="nil"/>
              <w:left w:val="nil"/>
              <w:bottom w:val="single" w:sz="8" w:space="0" w:color="000000"/>
              <w:right w:val="single" w:sz="8" w:space="0" w:color="000000"/>
            </w:tcBorders>
            <w:shd w:val="clear" w:color="auto" w:fill="auto"/>
            <w:vAlign w:val="bottom"/>
            <w:hideMark/>
          </w:tcPr>
          <w:p w14:paraId="66467B5A" w14:textId="77777777" w:rsidR="008E2197" w:rsidRPr="00C64D65" w:rsidRDefault="008E2197" w:rsidP="00291D4F">
            <w:pPr>
              <w:spacing w:before="20" w:after="20"/>
              <w:contextualSpacing w:val="0"/>
              <w:rPr>
                <w:rFonts w:ascii="Arial" w:hAnsi="Arial" w:cs="Arial"/>
                <w:sz w:val="18"/>
                <w:szCs w:val="18"/>
              </w:rPr>
            </w:pPr>
            <w:r>
              <w:rPr>
                <w:rFonts w:ascii="Arial" w:hAnsi="Arial" w:cs="Arial"/>
                <w:sz w:val="18"/>
                <w:szCs w:val="18"/>
              </w:rPr>
              <w:t>Lateral Navigation Performance</w:t>
            </w:r>
          </w:p>
        </w:tc>
      </w:tr>
      <w:tr w:rsidR="008E2197" w:rsidRPr="008E05B1" w14:paraId="66467B5E"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5C"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 xml:space="preserve">LOFT </w:t>
            </w:r>
          </w:p>
        </w:tc>
        <w:tc>
          <w:tcPr>
            <w:tcW w:w="3690" w:type="dxa"/>
            <w:tcBorders>
              <w:top w:val="nil"/>
              <w:left w:val="nil"/>
              <w:bottom w:val="single" w:sz="8" w:space="0" w:color="000000"/>
              <w:right w:val="single" w:sz="8" w:space="0" w:color="000000"/>
            </w:tcBorders>
            <w:shd w:val="clear" w:color="auto" w:fill="auto"/>
            <w:vAlign w:val="bottom"/>
            <w:hideMark/>
          </w:tcPr>
          <w:p w14:paraId="66467B5D"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Line Oriented Flight Training</w:t>
            </w:r>
          </w:p>
        </w:tc>
      </w:tr>
      <w:tr w:rsidR="008E2197" w:rsidRPr="008E05B1" w14:paraId="66467B61"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5F"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LOSA</w:t>
            </w:r>
          </w:p>
        </w:tc>
        <w:tc>
          <w:tcPr>
            <w:tcW w:w="3690" w:type="dxa"/>
            <w:tcBorders>
              <w:top w:val="nil"/>
              <w:left w:val="nil"/>
              <w:bottom w:val="single" w:sz="8" w:space="0" w:color="000000"/>
              <w:right w:val="single" w:sz="8" w:space="0" w:color="000000"/>
            </w:tcBorders>
            <w:shd w:val="clear" w:color="auto" w:fill="auto"/>
            <w:vAlign w:val="bottom"/>
            <w:hideMark/>
          </w:tcPr>
          <w:p w14:paraId="66467B60"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Line Operations Safety Audits</w:t>
            </w:r>
          </w:p>
        </w:tc>
      </w:tr>
      <w:tr w:rsidR="008E2197" w:rsidRPr="008E05B1" w14:paraId="66467B64"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62"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LSK</w:t>
            </w:r>
          </w:p>
        </w:tc>
        <w:tc>
          <w:tcPr>
            <w:tcW w:w="3690" w:type="dxa"/>
            <w:tcBorders>
              <w:top w:val="nil"/>
              <w:left w:val="nil"/>
              <w:bottom w:val="single" w:sz="8" w:space="0" w:color="000000"/>
              <w:right w:val="single" w:sz="8" w:space="0" w:color="000000"/>
            </w:tcBorders>
            <w:shd w:val="clear" w:color="auto" w:fill="auto"/>
            <w:vAlign w:val="bottom"/>
            <w:hideMark/>
          </w:tcPr>
          <w:p w14:paraId="66467B63"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Line Select Key</w:t>
            </w:r>
          </w:p>
        </w:tc>
      </w:tr>
      <w:tr w:rsidR="008E2197" w:rsidRPr="008E05B1" w14:paraId="66467B67"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65"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MAP mode</w:t>
            </w:r>
          </w:p>
        </w:tc>
        <w:tc>
          <w:tcPr>
            <w:tcW w:w="3690" w:type="dxa"/>
            <w:tcBorders>
              <w:top w:val="nil"/>
              <w:left w:val="nil"/>
              <w:bottom w:val="single" w:sz="8" w:space="0" w:color="000000"/>
              <w:right w:val="single" w:sz="8" w:space="0" w:color="000000"/>
            </w:tcBorders>
            <w:shd w:val="clear" w:color="auto" w:fill="auto"/>
            <w:vAlign w:val="bottom"/>
            <w:hideMark/>
          </w:tcPr>
          <w:p w14:paraId="66467B66"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Moving map mode</w:t>
            </w:r>
          </w:p>
        </w:tc>
      </w:tr>
      <w:tr w:rsidR="008E2197" w:rsidRPr="008E05B1" w14:paraId="66467B6A"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68"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MCDU</w:t>
            </w:r>
          </w:p>
        </w:tc>
        <w:tc>
          <w:tcPr>
            <w:tcW w:w="3690" w:type="dxa"/>
            <w:tcBorders>
              <w:top w:val="nil"/>
              <w:left w:val="nil"/>
              <w:bottom w:val="single" w:sz="8" w:space="0" w:color="000000"/>
              <w:right w:val="single" w:sz="8" w:space="0" w:color="000000"/>
            </w:tcBorders>
            <w:shd w:val="clear" w:color="auto" w:fill="auto"/>
            <w:vAlign w:val="bottom"/>
            <w:hideMark/>
          </w:tcPr>
          <w:p w14:paraId="66467B69"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 xml:space="preserve">Multipurpose Control and Display Unit </w:t>
            </w:r>
          </w:p>
        </w:tc>
      </w:tr>
      <w:tr w:rsidR="008E2197" w:rsidRPr="008E05B1" w14:paraId="66467B6D"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6B"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 xml:space="preserve">MCP </w:t>
            </w:r>
          </w:p>
        </w:tc>
        <w:tc>
          <w:tcPr>
            <w:tcW w:w="3690" w:type="dxa"/>
            <w:tcBorders>
              <w:top w:val="nil"/>
              <w:left w:val="nil"/>
              <w:bottom w:val="single" w:sz="8" w:space="0" w:color="000000"/>
              <w:right w:val="single" w:sz="8" w:space="0" w:color="000000"/>
            </w:tcBorders>
            <w:shd w:val="clear" w:color="auto" w:fill="auto"/>
            <w:vAlign w:val="bottom"/>
            <w:hideMark/>
          </w:tcPr>
          <w:p w14:paraId="66467B6C"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Mode Control Panel</w:t>
            </w:r>
          </w:p>
        </w:tc>
      </w:tr>
      <w:tr w:rsidR="008E2197" w:rsidRPr="008E05B1" w14:paraId="66467B70"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6E"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MEL</w:t>
            </w:r>
          </w:p>
        </w:tc>
        <w:tc>
          <w:tcPr>
            <w:tcW w:w="3690" w:type="dxa"/>
            <w:tcBorders>
              <w:top w:val="nil"/>
              <w:left w:val="nil"/>
              <w:bottom w:val="single" w:sz="8" w:space="0" w:color="000000"/>
              <w:right w:val="single" w:sz="8" w:space="0" w:color="000000"/>
            </w:tcBorders>
            <w:shd w:val="clear" w:color="auto" w:fill="auto"/>
            <w:vAlign w:val="bottom"/>
            <w:hideMark/>
          </w:tcPr>
          <w:p w14:paraId="66467B6F"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Minimum Equipment List</w:t>
            </w:r>
          </w:p>
        </w:tc>
      </w:tr>
      <w:tr w:rsidR="008E2197" w:rsidRPr="008E05B1" w14:paraId="66467B73"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71"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 xml:space="preserve">MFD </w:t>
            </w:r>
          </w:p>
        </w:tc>
        <w:tc>
          <w:tcPr>
            <w:tcW w:w="3690" w:type="dxa"/>
            <w:tcBorders>
              <w:top w:val="nil"/>
              <w:left w:val="nil"/>
              <w:bottom w:val="single" w:sz="8" w:space="0" w:color="000000"/>
              <w:right w:val="single" w:sz="8" w:space="0" w:color="000000"/>
            </w:tcBorders>
            <w:shd w:val="clear" w:color="auto" w:fill="auto"/>
            <w:vAlign w:val="bottom"/>
            <w:hideMark/>
          </w:tcPr>
          <w:p w14:paraId="66467B72"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Multi Function Display</w:t>
            </w:r>
          </w:p>
        </w:tc>
      </w:tr>
      <w:tr w:rsidR="008E2197" w:rsidRPr="008E05B1" w14:paraId="66467B76"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74"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MIN</w:t>
            </w:r>
          </w:p>
        </w:tc>
        <w:tc>
          <w:tcPr>
            <w:tcW w:w="3690" w:type="dxa"/>
            <w:tcBorders>
              <w:top w:val="nil"/>
              <w:left w:val="nil"/>
              <w:bottom w:val="single" w:sz="8" w:space="0" w:color="000000"/>
              <w:right w:val="single" w:sz="8" w:space="0" w:color="000000"/>
            </w:tcBorders>
            <w:shd w:val="clear" w:color="auto" w:fill="auto"/>
            <w:vAlign w:val="bottom"/>
            <w:hideMark/>
          </w:tcPr>
          <w:p w14:paraId="66467B75"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Message Identification Number</w:t>
            </w:r>
          </w:p>
        </w:tc>
      </w:tr>
      <w:tr w:rsidR="008E2197" w:rsidRPr="008E05B1" w14:paraId="66467B79"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77"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MRN</w:t>
            </w:r>
          </w:p>
        </w:tc>
        <w:tc>
          <w:tcPr>
            <w:tcW w:w="3690" w:type="dxa"/>
            <w:tcBorders>
              <w:top w:val="nil"/>
              <w:left w:val="nil"/>
              <w:bottom w:val="single" w:sz="8" w:space="0" w:color="000000"/>
              <w:right w:val="single" w:sz="8" w:space="0" w:color="000000"/>
            </w:tcBorders>
            <w:shd w:val="clear" w:color="auto" w:fill="auto"/>
            <w:vAlign w:val="bottom"/>
            <w:hideMark/>
          </w:tcPr>
          <w:p w14:paraId="66467B78"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Message Reference Number</w:t>
            </w:r>
          </w:p>
        </w:tc>
      </w:tr>
      <w:tr w:rsidR="008E2197" w:rsidRPr="008E05B1" w14:paraId="66467B7C"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7A"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MSG</w:t>
            </w:r>
          </w:p>
        </w:tc>
        <w:tc>
          <w:tcPr>
            <w:tcW w:w="3690" w:type="dxa"/>
            <w:tcBorders>
              <w:top w:val="nil"/>
              <w:left w:val="nil"/>
              <w:bottom w:val="single" w:sz="8" w:space="0" w:color="000000"/>
              <w:right w:val="single" w:sz="8" w:space="0" w:color="000000"/>
            </w:tcBorders>
            <w:shd w:val="clear" w:color="auto" w:fill="auto"/>
            <w:vAlign w:val="bottom"/>
            <w:hideMark/>
          </w:tcPr>
          <w:p w14:paraId="66467B7B"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Message</w:t>
            </w:r>
          </w:p>
        </w:tc>
      </w:tr>
      <w:tr w:rsidR="008E2197" w:rsidRPr="008E05B1" w14:paraId="66467B7F"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7D"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MSL</w:t>
            </w:r>
          </w:p>
        </w:tc>
        <w:tc>
          <w:tcPr>
            <w:tcW w:w="3690" w:type="dxa"/>
            <w:tcBorders>
              <w:top w:val="nil"/>
              <w:left w:val="nil"/>
              <w:bottom w:val="single" w:sz="8" w:space="0" w:color="000000"/>
              <w:right w:val="single" w:sz="8" w:space="0" w:color="000000"/>
            </w:tcBorders>
            <w:shd w:val="clear" w:color="auto" w:fill="auto"/>
            <w:vAlign w:val="bottom"/>
            <w:hideMark/>
          </w:tcPr>
          <w:p w14:paraId="66467B7E"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Mean Sea Level</w:t>
            </w:r>
          </w:p>
        </w:tc>
      </w:tr>
      <w:tr w:rsidR="008E2197" w:rsidRPr="008E05B1" w14:paraId="66467B82"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80"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NAS</w:t>
            </w:r>
          </w:p>
        </w:tc>
        <w:tc>
          <w:tcPr>
            <w:tcW w:w="3690" w:type="dxa"/>
            <w:tcBorders>
              <w:top w:val="nil"/>
              <w:left w:val="nil"/>
              <w:bottom w:val="single" w:sz="8" w:space="0" w:color="000000"/>
              <w:right w:val="single" w:sz="8" w:space="0" w:color="000000"/>
            </w:tcBorders>
            <w:shd w:val="clear" w:color="auto" w:fill="auto"/>
            <w:vAlign w:val="bottom"/>
            <w:hideMark/>
          </w:tcPr>
          <w:p w14:paraId="66467B81"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National Airspace System</w:t>
            </w:r>
          </w:p>
        </w:tc>
      </w:tr>
      <w:tr w:rsidR="008E2197" w:rsidRPr="008E05B1" w14:paraId="66467B85"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83"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 xml:space="preserve">NDA </w:t>
            </w:r>
          </w:p>
        </w:tc>
        <w:tc>
          <w:tcPr>
            <w:tcW w:w="3690" w:type="dxa"/>
            <w:tcBorders>
              <w:top w:val="nil"/>
              <w:left w:val="nil"/>
              <w:bottom w:val="single" w:sz="8" w:space="0" w:color="000000"/>
              <w:right w:val="single" w:sz="8" w:space="0" w:color="000000"/>
            </w:tcBorders>
            <w:shd w:val="clear" w:color="auto" w:fill="auto"/>
            <w:vAlign w:val="bottom"/>
            <w:hideMark/>
          </w:tcPr>
          <w:p w14:paraId="66467B84"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Next Data Authority</w:t>
            </w:r>
          </w:p>
        </w:tc>
      </w:tr>
      <w:tr w:rsidR="008E2197" w:rsidRPr="008E05B1" w14:paraId="66467B88"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86"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NFP</w:t>
            </w:r>
          </w:p>
        </w:tc>
        <w:tc>
          <w:tcPr>
            <w:tcW w:w="3690" w:type="dxa"/>
            <w:tcBorders>
              <w:top w:val="nil"/>
              <w:left w:val="nil"/>
              <w:bottom w:val="single" w:sz="8" w:space="0" w:color="000000"/>
              <w:right w:val="single" w:sz="8" w:space="0" w:color="000000"/>
            </w:tcBorders>
            <w:shd w:val="clear" w:color="auto" w:fill="auto"/>
            <w:vAlign w:val="bottom"/>
            <w:hideMark/>
          </w:tcPr>
          <w:p w14:paraId="66467B87"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Non-Flying Pilot</w:t>
            </w:r>
          </w:p>
        </w:tc>
      </w:tr>
      <w:tr w:rsidR="008E2197" w:rsidRPr="008E05B1" w14:paraId="66467B8B"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89" w14:textId="77777777" w:rsidR="008E2197" w:rsidRPr="00C64D65" w:rsidRDefault="008E2197" w:rsidP="00291D4F">
            <w:pPr>
              <w:spacing w:before="20" w:after="20"/>
              <w:contextualSpacing w:val="0"/>
              <w:rPr>
                <w:rFonts w:ascii="Arial" w:hAnsi="Arial" w:cs="Arial"/>
                <w:sz w:val="18"/>
                <w:szCs w:val="18"/>
              </w:rPr>
            </w:pPr>
            <w:r>
              <w:rPr>
                <w:rFonts w:ascii="Arial" w:hAnsi="Arial" w:cs="Arial"/>
                <w:sz w:val="18"/>
                <w:szCs w:val="18"/>
              </w:rPr>
              <w:t>NM</w:t>
            </w:r>
          </w:p>
        </w:tc>
        <w:tc>
          <w:tcPr>
            <w:tcW w:w="3690" w:type="dxa"/>
            <w:tcBorders>
              <w:top w:val="nil"/>
              <w:left w:val="nil"/>
              <w:bottom w:val="single" w:sz="8" w:space="0" w:color="000000"/>
              <w:right w:val="single" w:sz="8" w:space="0" w:color="000000"/>
            </w:tcBorders>
            <w:shd w:val="clear" w:color="auto" w:fill="auto"/>
            <w:vAlign w:val="bottom"/>
            <w:hideMark/>
          </w:tcPr>
          <w:p w14:paraId="66467B8A" w14:textId="77777777" w:rsidR="008E2197" w:rsidRPr="00C64D65" w:rsidRDefault="008E2197" w:rsidP="00291D4F">
            <w:pPr>
              <w:spacing w:before="20" w:after="20"/>
              <w:contextualSpacing w:val="0"/>
              <w:rPr>
                <w:rFonts w:ascii="Arial" w:hAnsi="Arial" w:cs="Arial"/>
                <w:sz w:val="18"/>
                <w:szCs w:val="18"/>
              </w:rPr>
            </w:pPr>
            <w:r>
              <w:rPr>
                <w:rFonts w:ascii="Arial" w:hAnsi="Arial" w:cs="Arial"/>
                <w:sz w:val="18"/>
                <w:szCs w:val="18"/>
              </w:rPr>
              <w:t>Nautical Mile</w:t>
            </w:r>
          </w:p>
        </w:tc>
      </w:tr>
      <w:tr w:rsidR="008E2197" w:rsidRPr="008E05B1" w14:paraId="66467B8E"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8C"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 xml:space="preserve">OCL </w:t>
            </w:r>
          </w:p>
        </w:tc>
        <w:tc>
          <w:tcPr>
            <w:tcW w:w="3690" w:type="dxa"/>
            <w:tcBorders>
              <w:top w:val="nil"/>
              <w:left w:val="nil"/>
              <w:bottom w:val="single" w:sz="8" w:space="0" w:color="000000"/>
              <w:right w:val="single" w:sz="8" w:space="0" w:color="000000"/>
            </w:tcBorders>
            <w:shd w:val="clear" w:color="auto" w:fill="auto"/>
            <w:vAlign w:val="bottom"/>
            <w:hideMark/>
          </w:tcPr>
          <w:p w14:paraId="66467B8D"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Oceanic Clearance</w:t>
            </w:r>
          </w:p>
        </w:tc>
      </w:tr>
      <w:tr w:rsidR="008E2197" w:rsidRPr="008E05B1" w14:paraId="66467B91"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8F"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OpSpecs</w:t>
            </w:r>
          </w:p>
        </w:tc>
        <w:tc>
          <w:tcPr>
            <w:tcW w:w="3690" w:type="dxa"/>
            <w:tcBorders>
              <w:top w:val="nil"/>
              <w:left w:val="nil"/>
              <w:bottom w:val="single" w:sz="8" w:space="0" w:color="000000"/>
              <w:right w:val="single" w:sz="8" w:space="0" w:color="000000"/>
            </w:tcBorders>
            <w:shd w:val="clear" w:color="auto" w:fill="auto"/>
            <w:vAlign w:val="bottom"/>
            <w:hideMark/>
          </w:tcPr>
          <w:p w14:paraId="66467B90"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Operation Specifications</w:t>
            </w:r>
          </w:p>
        </w:tc>
      </w:tr>
      <w:tr w:rsidR="008E2197" w:rsidRPr="008E05B1" w14:paraId="66467B94"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92"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OTA</w:t>
            </w:r>
          </w:p>
        </w:tc>
        <w:tc>
          <w:tcPr>
            <w:tcW w:w="3690" w:type="dxa"/>
            <w:tcBorders>
              <w:top w:val="nil"/>
              <w:left w:val="nil"/>
              <w:bottom w:val="single" w:sz="8" w:space="0" w:color="000000"/>
              <w:right w:val="single" w:sz="8" w:space="0" w:color="000000"/>
            </w:tcBorders>
            <w:shd w:val="clear" w:color="auto" w:fill="auto"/>
            <w:vAlign w:val="bottom"/>
            <w:hideMark/>
          </w:tcPr>
          <w:p w14:paraId="66467B93"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Other Transaction Authority</w:t>
            </w:r>
          </w:p>
        </w:tc>
      </w:tr>
      <w:tr w:rsidR="008E2197" w:rsidRPr="008E05B1" w14:paraId="66467B97" w14:textId="77777777" w:rsidTr="00291D4F">
        <w:tc>
          <w:tcPr>
            <w:tcW w:w="1275" w:type="dxa"/>
            <w:tcBorders>
              <w:top w:val="single" w:sz="8" w:space="0" w:color="000000"/>
              <w:left w:val="single" w:sz="8" w:space="0" w:color="000000"/>
              <w:bottom w:val="single" w:sz="8" w:space="0" w:color="000000"/>
              <w:right w:val="single" w:sz="8" w:space="0" w:color="000000"/>
            </w:tcBorders>
            <w:shd w:val="clear" w:color="auto" w:fill="auto"/>
            <w:hideMark/>
          </w:tcPr>
          <w:p w14:paraId="66467B95"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PBD</w:t>
            </w:r>
          </w:p>
        </w:tc>
        <w:tc>
          <w:tcPr>
            <w:tcW w:w="3690" w:type="dxa"/>
            <w:tcBorders>
              <w:top w:val="single" w:sz="8" w:space="0" w:color="000000"/>
              <w:left w:val="nil"/>
              <w:bottom w:val="single" w:sz="8" w:space="0" w:color="000000"/>
              <w:right w:val="single" w:sz="8" w:space="0" w:color="000000"/>
            </w:tcBorders>
            <w:shd w:val="clear" w:color="auto" w:fill="auto"/>
            <w:vAlign w:val="bottom"/>
            <w:hideMark/>
          </w:tcPr>
          <w:p w14:paraId="66467B96"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Place, Bearing, Distance</w:t>
            </w:r>
          </w:p>
        </w:tc>
      </w:tr>
      <w:tr w:rsidR="008E2197" w:rsidRPr="008E05B1" w14:paraId="66467B9A" w14:textId="77777777" w:rsidTr="00291D4F">
        <w:tc>
          <w:tcPr>
            <w:tcW w:w="1275" w:type="dxa"/>
            <w:tcBorders>
              <w:top w:val="single" w:sz="8" w:space="0" w:color="000000"/>
              <w:left w:val="single" w:sz="8" w:space="0" w:color="000000"/>
              <w:bottom w:val="single" w:sz="8" w:space="0" w:color="000000"/>
              <w:right w:val="single" w:sz="8" w:space="0" w:color="000000"/>
            </w:tcBorders>
            <w:shd w:val="clear" w:color="auto" w:fill="auto"/>
            <w:hideMark/>
          </w:tcPr>
          <w:p w14:paraId="66467B98"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PF</w:t>
            </w:r>
          </w:p>
        </w:tc>
        <w:tc>
          <w:tcPr>
            <w:tcW w:w="3690" w:type="dxa"/>
            <w:tcBorders>
              <w:top w:val="single" w:sz="8" w:space="0" w:color="000000"/>
              <w:left w:val="nil"/>
              <w:bottom w:val="single" w:sz="8" w:space="0" w:color="000000"/>
              <w:right w:val="single" w:sz="8" w:space="0" w:color="000000"/>
            </w:tcBorders>
            <w:shd w:val="clear" w:color="auto" w:fill="auto"/>
            <w:vAlign w:val="bottom"/>
            <w:hideMark/>
          </w:tcPr>
          <w:p w14:paraId="66467B99"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Pilot Flying</w:t>
            </w:r>
          </w:p>
        </w:tc>
      </w:tr>
      <w:tr w:rsidR="008E2197" w:rsidRPr="008E05B1" w14:paraId="66467B9D"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9B"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PDC</w:t>
            </w:r>
          </w:p>
        </w:tc>
        <w:tc>
          <w:tcPr>
            <w:tcW w:w="3690" w:type="dxa"/>
            <w:tcBorders>
              <w:top w:val="nil"/>
              <w:left w:val="nil"/>
              <w:bottom w:val="single" w:sz="8" w:space="0" w:color="000000"/>
              <w:right w:val="single" w:sz="8" w:space="0" w:color="000000"/>
            </w:tcBorders>
            <w:shd w:val="clear" w:color="auto" w:fill="auto"/>
            <w:vAlign w:val="bottom"/>
            <w:hideMark/>
          </w:tcPr>
          <w:p w14:paraId="66467B9C"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Pre-Departure Checklist; Pre-Departure Clearances</w:t>
            </w:r>
          </w:p>
        </w:tc>
      </w:tr>
      <w:tr w:rsidR="008E2197" w:rsidRPr="008E05B1" w14:paraId="66467BA0"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9E"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 xml:space="preserve">PFL </w:t>
            </w:r>
          </w:p>
        </w:tc>
        <w:tc>
          <w:tcPr>
            <w:tcW w:w="3690" w:type="dxa"/>
            <w:tcBorders>
              <w:top w:val="nil"/>
              <w:left w:val="nil"/>
              <w:bottom w:val="single" w:sz="8" w:space="0" w:color="000000"/>
              <w:right w:val="single" w:sz="8" w:space="0" w:color="000000"/>
            </w:tcBorders>
            <w:shd w:val="clear" w:color="auto" w:fill="auto"/>
            <w:vAlign w:val="bottom"/>
            <w:hideMark/>
          </w:tcPr>
          <w:p w14:paraId="66467B9F"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Filed Flight Plan</w:t>
            </w:r>
          </w:p>
        </w:tc>
      </w:tr>
      <w:tr w:rsidR="008E2197" w:rsidRPr="008E05B1" w14:paraId="66467BA3"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A1"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PFD</w:t>
            </w:r>
          </w:p>
        </w:tc>
        <w:tc>
          <w:tcPr>
            <w:tcW w:w="3690" w:type="dxa"/>
            <w:tcBorders>
              <w:top w:val="nil"/>
              <w:left w:val="nil"/>
              <w:bottom w:val="single" w:sz="8" w:space="0" w:color="000000"/>
              <w:right w:val="single" w:sz="8" w:space="0" w:color="000000"/>
            </w:tcBorders>
            <w:shd w:val="clear" w:color="auto" w:fill="auto"/>
            <w:vAlign w:val="bottom"/>
            <w:hideMark/>
          </w:tcPr>
          <w:p w14:paraId="66467BA2"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Primary Flight Display</w:t>
            </w:r>
          </w:p>
        </w:tc>
      </w:tr>
      <w:tr w:rsidR="008E2197" w:rsidRPr="008E05B1" w14:paraId="66467BA6"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A4"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PIC</w:t>
            </w:r>
          </w:p>
        </w:tc>
        <w:tc>
          <w:tcPr>
            <w:tcW w:w="3690" w:type="dxa"/>
            <w:tcBorders>
              <w:top w:val="nil"/>
              <w:left w:val="nil"/>
              <w:bottom w:val="single" w:sz="8" w:space="0" w:color="000000"/>
              <w:right w:val="single" w:sz="8" w:space="0" w:color="000000"/>
            </w:tcBorders>
            <w:shd w:val="clear" w:color="auto" w:fill="auto"/>
            <w:vAlign w:val="bottom"/>
            <w:hideMark/>
          </w:tcPr>
          <w:p w14:paraId="66467BA5"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Pilot in Command</w:t>
            </w:r>
          </w:p>
        </w:tc>
      </w:tr>
      <w:tr w:rsidR="008E2197" w:rsidRPr="008E05B1" w14:paraId="66467BA9"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A7"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PIREP</w:t>
            </w:r>
          </w:p>
        </w:tc>
        <w:tc>
          <w:tcPr>
            <w:tcW w:w="3690" w:type="dxa"/>
            <w:tcBorders>
              <w:top w:val="nil"/>
              <w:left w:val="nil"/>
              <w:bottom w:val="single" w:sz="8" w:space="0" w:color="000000"/>
              <w:right w:val="single" w:sz="8" w:space="0" w:color="000000"/>
            </w:tcBorders>
            <w:shd w:val="clear" w:color="auto" w:fill="auto"/>
            <w:vAlign w:val="bottom"/>
            <w:hideMark/>
          </w:tcPr>
          <w:p w14:paraId="66467BA8"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Pilot Report</w:t>
            </w:r>
          </w:p>
        </w:tc>
      </w:tr>
      <w:tr w:rsidR="008E2197" w:rsidRPr="008E05B1" w14:paraId="66467BAC"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AA"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PM</w:t>
            </w:r>
          </w:p>
        </w:tc>
        <w:tc>
          <w:tcPr>
            <w:tcW w:w="3690" w:type="dxa"/>
            <w:tcBorders>
              <w:top w:val="nil"/>
              <w:left w:val="nil"/>
              <w:bottom w:val="single" w:sz="8" w:space="0" w:color="000000"/>
              <w:right w:val="single" w:sz="8" w:space="0" w:color="000000"/>
            </w:tcBorders>
            <w:shd w:val="clear" w:color="auto" w:fill="auto"/>
            <w:vAlign w:val="bottom"/>
            <w:hideMark/>
          </w:tcPr>
          <w:p w14:paraId="66467BAB"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Pilot Monitoring</w:t>
            </w:r>
          </w:p>
        </w:tc>
      </w:tr>
      <w:tr w:rsidR="008E2197" w:rsidRPr="008E05B1" w14:paraId="66467BAF"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AD" w14:textId="77777777" w:rsidR="008E2197" w:rsidRDefault="008E2197" w:rsidP="00291D4F">
            <w:pPr>
              <w:spacing w:before="20" w:after="20"/>
              <w:contextualSpacing w:val="0"/>
              <w:rPr>
                <w:rFonts w:ascii="Arial" w:hAnsi="Arial" w:cs="Arial"/>
                <w:sz w:val="18"/>
                <w:szCs w:val="18"/>
              </w:rPr>
            </w:pPr>
            <w:r w:rsidRPr="00C64D65">
              <w:rPr>
                <w:rFonts w:ascii="Arial" w:hAnsi="Arial" w:cs="Arial"/>
                <w:sz w:val="18"/>
                <w:szCs w:val="18"/>
              </w:rPr>
              <w:t>PNF</w:t>
            </w:r>
          </w:p>
        </w:tc>
        <w:tc>
          <w:tcPr>
            <w:tcW w:w="3690" w:type="dxa"/>
            <w:tcBorders>
              <w:top w:val="nil"/>
              <w:left w:val="nil"/>
              <w:bottom w:val="single" w:sz="8" w:space="0" w:color="000000"/>
              <w:right w:val="single" w:sz="8" w:space="0" w:color="000000"/>
            </w:tcBorders>
            <w:shd w:val="clear" w:color="auto" w:fill="auto"/>
            <w:vAlign w:val="bottom"/>
            <w:hideMark/>
          </w:tcPr>
          <w:p w14:paraId="66467BAE" w14:textId="77777777" w:rsidR="008E2197" w:rsidRDefault="008E2197" w:rsidP="00291D4F">
            <w:pPr>
              <w:spacing w:before="20" w:after="20"/>
              <w:contextualSpacing w:val="0"/>
              <w:rPr>
                <w:rFonts w:ascii="Arial" w:hAnsi="Arial" w:cs="Arial"/>
                <w:sz w:val="18"/>
                <w:szCs w:val="18"/>
              </w:rPr>
            </w:pPr>
            <w:r w:rsidRPr="00C64D65">
              <w:rPr>
                <w:rFonts w:ascii="Arial" w:hAnsi="Arial" w:cs="Arial"/>
                <w:sz w:val="18"/>
                <w:szCs w:val="18"/>
              </w:rPr>
              <w:t xml:space="preserve">Pilot Not Flying </w:t>
            </w:r>
          </w:p>
        </w:tc>
      </w:tr>
      <w:tr w:rsidR="008E2197" w:rsidRPr="008E05B1" w14:paraId="66467BB2"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B0"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POI</w:t>
            </w:r>
          </w:p>
        </w:tc>
        <w:tc>
          <w:tcPr>
            <w:tcW w:w="3690" w:type="dxa"/>
            <w:tcBorders>
              <w:top w:val="nil"/>
              <w:left w:val="nil"/>
              <w:bottom w:val="single" w:sz="8" w:space="0" w:color="000000"/>
              <w:right w:val="single" w:sz="8" w:space="0" w:color="000000"/>
            </w:tcBorders>
            <w:shd w:val="clear" w:color="auto" w:fill="auto"/>
            <w:vAlign w:val="bottom"/>
            <w:hideMark/>
          </w:tcPr>
          <w:p w14:paraId="66467BB1"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Principle Operations Inspector</w:t>
            </w:r>
          </w:p>
        </w:tc>
      </w:tr>
      <w:tr w:rsidR="008E2197" w:rsidRPr="008E05B1" w14:paraId="66467BB5"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B3"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PSR</w:t>
            </w:r>
          </w:p>
        </w:tc>
        <w:tc>
          <w:tcPr>
            <w:tcW w:w="3690" w:type="dxa"/>
            <w:tcBorders>
              <w:top w:val="nil"/>
              <w:left w:val="nil"/>
              <w:bottom w:val="single" w:sz="8" w:space="0" w:color="000000"/>
              <w:right w:val="single" w:sz="8" w:space="0" w:color="000000"/>
            </w:tcBorders>
            <w:shd w:val="clear" w:color="auto" w:fill="auto"/>
            <w:vAlign w:val="bottom"/>
            <w:hideMark/>
          </w:tcPr>
          <w:p w14:paraId="66467BB4"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Primary Surveillance Radar</w:t>
            </w:r>
          </w:p>
        </w:tc>
      </w:tr>
      <w:tr w:rsidR="008E2197" w:rsidRPr="008E05B1" w14:paraId="66467BB8"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B6"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QRH</w:t>
            </w:r>
          </w:p>
        </w:tc>
        <w:tc>
          <w:tcPr>
            <w:tcW w:w="3690" w:type="dxa"/>
            <w:tcBorders>
              <w:top w:val="nil"/>
              <w:left w:val="nil"/>
              <w:bottom w:val="single" w:sz="8" w:space="0" w:color="000000"/>
              <w:right w:val="single" w:sz="8" w:space="0" w:color="000000"/>
            </w:tcBorders>
            <w:shd w:val="clear" w:color="auto" w:fill="auto"/>
            <w:vAlign w:val="bottom"/>
            <w:hideMark/>
          </w:tcPr>
          <w:p w14:paraId="66467BB7" w14:textId="77777777" w:rsidR="008E2197" w:rsidRPr="00003AD0" w:rsidRDefault="008E2197" w:rsidP="00291D4F">
            <w:pPr>
              <w:spacing w:before="20" w:beforeAutospacing="1" w:after="20" w:afterAutospacing="1"/>
              <w:contextualSpacing w:val="0"/>
              <w:rPr>
                <w:rFonts w:ascii="Arial" w:hAnsi="Arial" w:cs="Arial"/>
                <w:i/>
                <w:sz w:val="18"/>
                <w:szCs w:val="18"/>
              </w:rPr>
            </w:pPr>
            <w:r w:rsidRPr="00003AD0">
              <w:rPr>
                <w:rFonts w:ascii="Arial" w:hAnsi="Arial" w:cs="Arial"/>
                <w:i/>
                <w:sz w:val="18"/>
                <w:szCs w:val="18"/>
              </w:rPr>
              <w:t>Quick Reference Handbook</w:t>
            </w:r>
          </w:p>
        </w:tc>
      </w:tr>
      <w:tr w:rsidR="008E2197" w:rsidRPr="008E05B1" w14:paraId="66467BBB"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B9"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R-ATSU</w:t>
            </w:r>
          </w:p>
        </w:tc>
        <w:tc>
          <w:tcPr>
            <w:tcW w:w="3690" w:type="dxa"/>
            <w:tcBorders>
              <w:top w:val="nil"/>
              <w:left w:val="nil"/>
              <w:bottom w:val="single" w:sz="8" w:space="0" w:color="000000"/>
              <w:right w:val="single" w:sz="8" w:space="0" w:color="000000"/>
            </w:tcBorders>
            <w:shd w:val="clear" w:color="auto" w:fill="auto"/>
            <w:vAlign w:val="bottom"/>
            <w:hideMark/>
          </w:tcPr>
          <w:p w14:paraId="66467BBA"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Receiving Air Traffic Service Unit</w:t>
            </w:r>
          </w:p>
        </w:tc>
      </w:tr>
      <w:tr w:rsidR="008E2197" w:rsidRPr="008E05B1" w14:paraId="66467BBE"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BC"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R-Sector</w:t>
            </w:r>
          </w:p>
        </w:tc>
        <w:tc>
          <w:tcPr>
            <w:tcW w:w="3690" w:type="dxa"/>
            <w:tcBorders>
              <w:top w:val="nil"/>
              <w:left w:val="nil"/>
              <w:bottom w:val="single" w:sz="8" w:space="0" w:color="000000"/>
              <w:right w:val="single" w:sz="8" w:space="0" w:color="000000"/>
            </w:tcBorders>
            <w:shd w:val="clear" w:color="auto" w:fill="auto"/>
            <w:vAlign w:val="bottom"/>
            <w:hideMark/>
          </w:tcPr>
          <w:p w14:paraId="66467BBD"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Receiving Sector</w:t>
            </w:r>
          </w:p>
        </w:tc>
      </w:tr>
      <w:tr w:rsidR="008E2197" w:rsidRPr="008E05B1" w14:paraId="66467BC1"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BF"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REQ</w:t>
            </w:r>
          </w:p>
        </w:tc>
        <w:tc>
          <w:tcPr>
            <w:tcW w:w="3690" w:type="dxa"/>
            <w:tcBorders>
              <w:top w:val="nil"/>
              <w:left w:val="nil"/>
              <w:bottom w:val="single" w:sz="8" w:space="0" w:color="000000"/>
              <w:right w:val="single" w:sz="8" w:space="0" w:color="000000"/>
            </w:tcBorders>
            <w:shd w:val="clear" w:color="auto" w:fill="auto"/>
            <w:vAlign w:val="bottom"/>
            <w:hideMark/>
          </w:tcPr>
          <w:p w14:paraId="66467BC0"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Required Action</w:t>
            </w:r>
          </w:p>
        </w:tc>
      </w:tr>
      <w:tr w:rsidR="008E2197" w:rsidRPr="008E05B1" w14:paraId="66467BC4"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C2"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RNAV</w:t>
            </w:r>
          </w:p>
        </w:tc>
        <w:tc>
          <w:tcPr>
            <w:tcW w:w="3690" w:type="dxa"/>
            <w:tcBorders>
              <w:top w:val="nil"/>
              <w:left w:val="nil"/>
              <w:bottom w:val="single" w:sz="8" w:space="0" w:color="000000"/>
              <w:right w:val="single" w:sz="8" w:space="0" w:color="000000"/>
            </w:tcBorders>
            <w:shd w:val="clear" w:color="auto" w:fill="auto"/>
            <w:vAlign w:val="bottom"/>
            <w:hideMark/>
          </w:tcPr>
          <w:p w14:paraId="66467BC3"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Area Navigation</w:t>
            </w:r>
          </w:p>
        </w:tc>
      </w:tr>
      <w:tr w:rsidR="008E2197" w:rsidRPr="008E05B1" w14:paraId="66467BC7"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C5"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RNP</w:t>
            </w:r>
          </w:p>
        </w:tc>
        <w:tc>
          <w:tcPr>
            <w:tcW w:w="3690" w:type="dxa"/>
            <w:tcBorders>
              <w:top w:val="nil"/>
              <w:left w:val="nil"/>
              <w:bottom w:val="single" w:sz="8" w:space="0" w:color="000000"/>
              <w:right w:val="single" w:sz="8" w:space="0" w:color="000000"/>
            </w:tcBorders>
            <w:shd w:val="clear" w:color="auto" w:fill="auto"/>
            <w:vAlign w:val="bottom"/>
            <w:hideMark/>
          </w:tcPr>
          <w:p w14:paraId="66467BC6"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Required Navigation Performance</w:t>
            </w:r>
          </w:p>
        </w:tc>
      </w:tr>
      <w:tr w:rsidR="008E2197" w:rsidRPr="008E05B1" w14:paraId="66467BCA"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C8"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R/T</w:t>
            </w:r>
          </w:p>
        </w:tc>
        <w:tc>
          <w:tcPr>
            <w:tcW w:w="3690" w:type="dxa"/>
            <w:tcBorders>
              <w:top w:val="nil"/>
              <w:left w:val="nil"/>
              <w:bottom w:val="single" w:sz="8" w:space="0" w:color="000000"/>
              <w:right w:val="single" w:sz="8" w:space="0" w:color="000000"/>
            </w:tcBorders>
            <w:shd w:val="clear" w:color="auto" w:fill="auto"/>
            <w:vAlign w:val="bottom"/>
            <w:hideMark/>
          </w:tcPr>
          <w:p w14:paraId="66467BC9" w14:textId="77777777" w:rsidR="008E2197" w:rsidRPr="008E2197" w:rsidRDefault="008E2197" w:rsidP="00291D4F">
            <w:pPr>
              <w:spacing w:before="20" w:beforeAutospacing="1" w:after="20" w:afterAutospacing="1"/>
              <w:contextualSpacing w:val="0"/>
              <w:rPr>
                <w:rFonts w:ascii="Arial" w:hAnsi="Arial" w:cs="Arial"/>
                <w:sz w:val="18"/>
                <w:szCs w:val="18"/>
              </w:rPr>
            </w:pPr>
            <w:r w:rsidRPr="008E2197">
              <w:rPr>
                <w:rFonts w:ascii="Arial" w:hAnsi="Arial" w:cs="Arial"/>
                <w:sz w:val="18"/>
                <w:szCs w:val="18"/>
              </w:rPr>
              <w:t>Radio-Telephony; Receive/Transmit</w:t>
            </w:r>
          </w:p>
        </w:tc>
      </w:tr>
      <w:tr w:rsidR="008E2197" w:rsidRPr="008E05B1" w14:paraId="66467BCD"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CB"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RTA</w:t>
            </w:r>
          </w:p>
        </w:tc>
        <w:tc>
          <w:tcPr>
            <w:tcW w:w="3690" w:type="dxa"/>
            <w:tcBorders>
              <w:top w:val="nil"/>
              <w:left w:val="nil"/>
              <w:bottom w:val="single" w:sz="8" w:space="0" w:color="000000"/>
              <w:right w:val="single" w:sz="8" w:space="0" w:color="000000"/>
            </w:tcBorders>
            <w:shd w:val="clear" w:color="auto" w:fill="auto"/>
            <w:vAlign w:val="bottom"/>
            <w:hideMark/>
          </w:tcPr>
          <w:p w14:paraId="66467BCC" w14:textId="77777777" w:rsidR="008E2197" w:rsidRDefault="00BD0629" w:rsidP="00291D4F">
            <w:pPr>
              <w:spacing w:before="20" w:after="20"/>
              <w:contextualSpacing w:val="0"/>
              <w:rPr>
                <w:rFonts w:ascii="Arial" w:hAnsi="Arial" w:cs="Arial"/>
                <w:sz w:val="18"/>
                <w:szCs w:val="18"/>
              </w:rPr>
            </w:pPr>
            <w:r>
              <w:rPr>
                <w:rFonts w:ascii="Arial" w:hAnsi="Arial" w:cs="Arial"/>
                <w:sz w:val="18"/>
                <w:szCs w:val="18"/>
              </w:rPr>
              <w:t>Required Time of Arrival</w:t>
            </w:r>
          </w:p>
        </w:tc>
      </w:tr>
      <w:tr w:rsidR="008E2197" w:rsidRPr="008E05B1" w14:paraId="66467BD0"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CE"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SA</w:t>
            </w:r>
          </w:p>
        </w:tc>
        <w:tc>
          <w:tcPr>
            <w:tcW w:w="3690" w:type="dxa"/>
            <w:tcBorders>
              <w:top w:val="nil"/>
              <w:left w:val="nil"/>
              <w:bottom w:val="single" w:sz="8" w:space="0" w:color="000000"/>
              <w:right w:val="single" w:sz="8" w:space="0" w:color="000000"/>
            </w:tcBorders>
            <w:shd w:val="clear" w:color="auto" w:fill="auto"/>
            <w:vAlign w:val="bottom"/>
            <w:hideMark/>
          </w:tcPr>
          <w:p w14:paraId="66467BCF"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Situational Awareness</w:t>
            </w:r>
          </w:p>
        </w:tc>
      </w:tr>
      <w:tr w:rsidR="008E2197" w:rsidRPr="008E05B1" w14:paraId="66467BD3"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D1"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 xml:space="preserve">SATCOM </w:t>
            </w:r>
          </w:p>
        </w:tc>
        <w:tc>
          <w:tcPr>
            <w:tcW w:w="3690" w:type="dxa"/>
            <w:tcBorders>
              <w:top w:val="nil"/>
              <w:left w:val="nil"/>
              <w:bottom w:val="single" w:sz="8" w:space="0" w:color="000000"/>
              <w:right w:val="single" w:sz="8" w:space="0" w:color="000000"/>
            </w:tcBorders>
            <w:shd w:val="clear" w:color="auto" w:fill="auto"/>
            <w:vAlign w:val="bottom"/>
            <w:hideMark/>
          </w:tcPr>
          <w:p w14:paraId="66467BD2"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Satellite Communication</w:t>
            </w:r>
          </w:p>
        </w:tc>
      </w:tr>
      <w:tr w:rsidR="008E2197" w:rsidRPr="008E05B1" w14:paraId="66467BD6"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D4"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 xml:space="preserve">SDU </w:t>
            </w:r>
          </w:p>
        </w:tc>
        <w:tc>
          <w:tcPr>
            <w:tcW w:w="3690" w:type="dxa"/>
            <w:tcBorders>
              <w:top w:val="nil"/>
              <w:left w:val="nil"/>
              <w:bottom w:val="single" w:sz="8" w:space="0" w:color="000000"/>
              <w:right w:val="single" w:sz="8" w:space="0" w:color="000000"/>
            </w:tcBorders>
            <w:shd w:val="clear" w:color="auto" w:fill="auto"/>
            <w:vAlign w:val="bottom"/>
            <w:hideMark/>
          </w:tcPr>
          <w:p w14:paraId="66467BD5"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 xml:space="preserve">Satellite Data Unit </w:t>
            </w:r>
          </w:p>
        </w:tc>
      </w:tr>
      <w:tr w:rsidR="008E2197" w:rsidRPr="008E05B1" w14:paraId="66467BD9"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D7"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SID</w:t>
            </w:r>
          </w:p>
        </w:tc>
        <w:tc>
          <w:tcPr>
            <w:tcW w:w="3690" w:type="dxa"/>
            <w:tcBorders>
              <w:top w:val="nil"/>
              <w:left w:val="nil"/>
              <w:bottom w:val="single" w:sz="8" w:space="0" w:color="000000"/>
              <w:right w:val="single" w:sz="8" w:space="0" w:color="000000"/>
            </w:tcBorders>
            <w:shd w:val="clear" w:color="auto" w:fill="auto"/>
            <w:vAlign w:val="bottom"/>
            <w:hideMark/>
          </w:tcPr>
          <w:p w14:paraId="66467BD8"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Standard Instrument Departure</w:t>
            </w:r>
          </w:p>
        </w:tc>
      </w:tr>
      <w:tr w:rsidR="008E2197" w:rsidRPr="008E05B1" w14:paraId="66467BDC"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DA"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SOP</w:t>
            </w:r>
          </w:p>
        </w:tc>
        <w:tc>
          <w:tcPr>
            <w:tcW w:w="3690" w:type="dxa"/>
            <w:tcBorders>
              <w:top w:val="nil"/>
              <w:left w:val="nil"/>
              <w:bottom w:val="single" w:sz="8" w:space="0" w:color="000000"/>
              <w:right w:val="single" w:sz="8" w:space="0" w:color="000000"/>
            </w:tcBorders>
            <w:shd w:val="clear" w:color="auto" w:fill="auto"/>
            <w:vAlign w:val="bottom"/>
            <w:hideMark/>
          </w:tcPr>
          <w:p w14:paraId="66467BDB"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Standard Operating Procedures</w:t>
            </w:r>
          </w:p>
        </w:tc>
      </w:tr>
      <w:tr w:rsidR="008E2197" w:rsidRPr="008E05B1" w14:paraId="66467BDF"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DD"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SP</w:t>
            </w:r>
          </w:p>
        </w:tc>
        <w:tc>
          <w:tcPr>
            <w:tcW w:w="3690" w:type="dxa"/>
            <w:tcBorders>
              <w:top w:val="nil"/>
              <w:left w:val="nil"/>
              <w:bottom w:val="single" w:sz="8" w:space="0" w:color="000000"/>
              <w:right w:val="single" w:sz="8" w:space="0" w:color="000000"/>
            </w:tcBorders>
            <w:shd w:val="clear" w:color="auto" w:fill="auto"/>
            <w:vAlign w:val="bottom"/>
            <w:hideMark/>
          </w:tcPr>
          <w:p w14:paraId="66467BDE"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Subject Pilot or Scratchpad</w:t>
            </w:r>
          </w:p>
        </w:tc>
      </w:tr>
      <w:tr w:rsidR="008E2197" w:rsidRPr="008E05B1" w14:paraId="66467BE2"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E0"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SSR</w:t>
            </w:r>
          </w:p>
        </w:tc>
        <w:tc>
          <w:tcPr>
            <w:tcW w:w="3690" w:type="dxa"/>
            <w:tcBorders>
              <w:top w:val="nil"/>
              <w:left w:val="nil"/>
              <w:bottom w:val="single" w:sz="8" w:space="0" w:color="000000"/>
              <w:right w:val="single" w:sz="8" w:space="0" w:color="000000"/>
            </w:tcBorders>
            <w:shd w:val="clear" w:color="auto" w:fill="auto"/>
            <w:vAlign w:val="bottom"/>
            <w:hideMark/>
          </w:tcPr>
          <w:p w14:paraId="66467BE1"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Secondary Surveillance Radar</w:t>
            </w:r>
          </w:p>
        </w:tc>
      </w:tr>
      <w:tr w:rsidR="008E2197" w:rsidRPr="008E05B1" w14:paraId="66467BE5"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E3"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STAR</w:t>
            </w:r>
          </w:p>
        </w:tc>
        <w:tc>
          <w:tcPr>
            <w:tcW w:w="3690" w:type="dxa"/>
            <w:tcBorders>
              <w:top w:val="nil"/>
              <w:left w:val="nil"/>
              <w:bottom w:val="single" w:sz="8" w:space="0" w:color="000000"/>
              <w:right w:val="single" w:sz="8" w:space="0" w:color="000000"/>
            </w:tcBorders>
            <w:shd w:val="clear" w:color="auto" w:fill="auto"/>
            <w:vAlign w:val="bottom"/>
            <w:hideMark/>
          </w:tcPr>
          <w:p w14:paraId="66467BE4"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Standard Terminal Arrival Route</w:t>
            </w:r>
          </w:p>
        </w:tc>
      </w:tr>
      <w:tr w:rsidR="008E2197" w:rsidRPr="008E05B1" w14:paraId="66467BE8"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E6"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TA</w:t>
            </w:r>
          </w:p>
        </w:tc>
        <w:tc>
          <w:tcPr>
            <w:tcW w:w="3690" w:type="dxa"/>
            <w:tcBorders>
              <w:top w:val="nil"/>
              <w:left w:val="nil"/>
              <w:bottom w:val="single" w:sz="8" w:space="0" w:color="000000"/>
              <w:right w:val="single" w:sz="8" w:space="0" w:color="000000"/>
            </w:tcBorders>
            <w:shd w:val="clear" w:color="auto" w:fill="auto"/>
            <w:vAlign w:val="bottom"/>
            <w:hideMark/>
          </w:tcPr>
          <w:p w14:paraId="66467BE7"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Tailored Arrival</w:t>
            </w:r>
          </w:p>
        </w:tc>
      </w:tr>
      <w:tr w:rsidR="008E2197" w:rsidRPr="008E05B1" w14:paraId="66467BEB"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E9"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T-ATSU</w:t>
            </w:r>
          </w:p>
        </w:tc>
        <w:tc>
          <w:tcPr>
            <w:tcW w:w="3690" w:type="dxa"/>
            <w:tcBorders>
              <w:top w:val="nil"/>
              <w:left w:val="nil"/>
              <w:bottom w:val="single" w:sz="8" w:space="0" w:color="000000"/>
              <w:right w:val="single" w:sz="8" w:space="0" w:color="000000"/>
            </w:tcBorders>
            <w:shd w:val="clear" w:color="auto" w:fill="auto"/>
            <w:vAlign w:val="bottom"/>
            <w:hideMark/>
          </w:tcPr>
          <w:p w14:paraId="66467BEA"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Transferring Air Traffic Service Unit</w:t>
            </w:r>
          </w:p>
        </w:tc>
      </w:tr>
      <w:tr w:rsidR="008E2197" w:rsidRPr="008E05B1" w14:paraId="66467BEE"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EC"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TAF</w:t>
            </w:r>
          </w:p>
        </w:tc>
        <w:tc>
          <w:tcPr>
            <w:tcW w:w="3690" w:type="dxa"/>
            <w:tcBorders>
              <w:top w:val="nil"/>
              <w:left w:val="nil"/>
              <w:bottom w:val="single" w:sz="8" w:space="0" w:color="000000"/>
              <w:right w:val="single" w:sz="8" w:space="0" w:color="000000"/>
            </w:tcBorders>
            <w:shd w:val="clear" w:color="auto" w:fill="auto"/>
            <w:vAlign w:val="bottom"/>
            <w:hideMark/>
          </w:tcPr>
          <w:p w14:paraId="66467BED"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Terminal Aerodrome Forecasts</w:t>
            </w:r>
          </w:p>
        </w:tc>
      </w:tr>
      <w:tr w:rsidR="008E2197" w:rsidRPr="008E05B1" w14:paraId="66467BF1"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EF"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TBO</w:t>
            </w:r>
          </w:p>
        </w:tc>
        <w:tc>
          <w:tcPr>
            <w:tcW w:w="3690" w:type="dxa"/>
            <w:tcBorders>
              <w:top w:val="nil"/>
              <w:left w:val="nil"/>
              <w:bottom w:val="single" w:sz="8" w:space="0" w:color="000000"/>
              <w:right w:val="single" w:sz="8" w:space="0" w:color="000000"/>
            </w:tcBorders>
            <w:shd w:val="clear" w:color="auto" w:fill="auto"/>
            <w:vAlign w:val="bottom"/>
            <w:hideMark/>
          </w:tcPr>
          <w:p w14:paraId="66467BF0"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Trajectory Based Operations</w:t>
            </w:r>
          </w:p>
        </w:tc>
      </w:tr>
      <w:tr w:rsidR="008E2197" w:rsidRPr="008E05B1" w14:paraId="66467BF4"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F2"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 xml:space="preserve">TCA </w:t>
            </w:r>
          </w:p>
        </w:tc>
        <w:tc>
          <w:tcPr>
            <w:tcW w:w="3690" w:type="dxa"/>
            <w:tcBorders>
              <w:top w:val="nil"/>
              <w:left w:val="nil"/>
              <w:bottom w:val="single" w:sz="8" w:space="0" w:color="000000"/>
              <w:right w:val="single" w:sz="8" w:space="0" w:color="000000"/>
            </w:tcBorders>
            <w:shd w:val="clear" w:color="auto" w:fill="auto"/>
            <w:vAlign w:val="bottom"/>
            <w:hideMark/>
          </w:tcPr>
          <w:p w14:paraId="66467BF3"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 xml:space="preserve">Terminal Control Area </w:t>
            </w:r>
          </w:p>
        </w:tc>
      </w:tr>
      <w:tr w:rsidR="008E2197" w:rsidRPr="008E05B1" w14:paraId="66467BF7"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F5"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TLX</w:t>
            </w:r>
          </w:p>
        </w:tc>
        <w:tc>
          <w:tcPr>
            <w:tcW w:w="3690" w:type="dxa"/>
            <w:tcBorders>
              <w:top w:val="nil"/>
              <w:left w:val="nil"/>
              <w:bottom w:val="single" w:sz="8" w:space="0" w:color="000000"/>
              <w:right w:val="single" w:sz="8" w:space="0" w:color="000000"/>
            </w:tcBorders>
            <w:shd w:val="clear" w:color="auto" w:fill="auto"/>
            <w:vAlign w:val="bottom"/>
            <w:hideMark/>
          </w:tcPr>
          <w:p w14:paraId="66467BF6"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Task Load Index</w:t>
            </w:r>
          </w:p>
        </w:tc>
      </w:tr>
      <w:tr w:rsidR="008E2197" w:rsidRPr="008E05B1" w14:paraId="66467BFA"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F8"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T/O</w:t>
            </w:r>
          </w:p>
        </w:tc>
        <w:tc>
          <w:tcPr>
            <w:tcW w:w="3690" w:type="dxa"/>
            <w:tcBorders>
              <w:top w:val="nil"/>
              <w:left w:val="nil"/>
              <w:bottom w:val="single" w:sz="8" w:space="0" w:color="000000"/>
              <w:right w:val="single" w:sz="8" w:space="0" w:color="000000"/>
            </w:tcBorders>
            <w:shd w:val="clear" w:color="auto" w:fill="auto"/>
            <w:vAlign w:val="bottom"/>
            <w:hideMark/>
          </w:tcPr>
          <w:p w14:paraId="66467BF9"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Takeoff</w:t>
            </w:r>
          </w:p>
        </w:tc>
      </w:tr>
      <w:tr w:rsidR="008E2197" w:rsidRPr="008E05B1" w14:paraId="66467BFD"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FB"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 xml:space="preserve">TOC </w:t>
            </w:r>
          </w:p>
        </w:tc>
        <w:tc>
          <w:tcPr>
            <w:tcW w:w="3690" w:type="dxa"/>
            <w:tcBorders>
              <w:top w:val="nil"/>
              <w:left w:val="nil"/>
              <w:bottom w:val="single" w:sz="8" w:space="0" w:color="000000"/>
              <w:right w:val="single" w:sz="8" w:space="0" w:color="000000"/>
            </w:tcBorders>
            <w:shd w:val="clear" w:color="auto" w:fill="auto"/>
            <w:vAlign w:val="bottom"/>
            <w:hideMark/>
          </w:tcPr>
          <w:p w14:paraId="66467BFC"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Top of Climb</w:t>
            </w:r>
          </w:p>
        </w:tc>
      </w:tr>
      <w:tr w:rsidR="008E2197" w:rsidRPr="008E05B1" w14:paraId="66467C00"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BFE"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TOD</w:t>
            </w:r>
          </w:p>
        </w:tc>
        <w:tc>
          <w:tcPr>
            <w:tcW w:w="3690" w:type="dxa"/>
            <w:tcBorders>
              <w:top w:val="nil"/>
              <w:left w:val="nil"/>
              <w:bottom w:val="single" w:sz="8" w:space="0" w:color="000000"/>
              <w:right w:val="single" w:sz="8" w:space="0" w:color="000000"/>
            </w:tcBorders>
            <w:shd w:val="clear" w:color="auto" w:fill="auto"/>
            <w:vAlign w:val="bottom"/>
            <w:hideMark/>
          </w:tcPr>
          <w:p w14:paraId="66467BFF"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Top of Descent</w:t>
            </w:r>
          </w:p>
        </w:tc>
      </w:tr>
      <w:tr w:rsidR="008E2197" w:rsidRPr="008E05B1" w14:paraId="66467C03"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C01"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TOGA</w:t>
            </w:r>
          </w:p>
        </w:tc>
        <w:tc>
          <w:tcPr>
            <w:tcW w:w="3690" w:type="dxa"/>
            <w:tcBorders>
              <w:top w:val="nil"/>
              <w:left w:val="nil"/>
              <w:bottom w:val="single" w:sz="8" w:space="0" w:color="000000"/>
              <w:right w:val="single" w:sz="8" w:space="0" w:color="000000"/>
            </w:tcBorders>
            <w:shd w:val="clear" w:color="auto" w:fill="auto"/>
            <w:vAlign w:val="bottom"/>
            <w:hideMark/>
          </w:tcPr>
          <w:p w14:paraId="66467C02"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TakeOff Go Around</w:t>
            </w:r>
          </w:p>
        </w:tc>
      </w:tr>
      <w:tr w:rsidR="008E2197" w:rsidRPr="008E05B1" w14:paraId="66467C06"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C04"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UM</w:t>
            </w:r>
          </w:p>
        </w:tc>
        <w:tc>
          <w:tcPr>
            <w:tcW w:w="3690" w:type="dxa"/>
            <w:tcBorders>
              <w:top w:val="nil"/>
              <w:left w:val="nil"/>
              <w:bottom w:val="single" w:sz="8" w:space="0" w:color="000000"/>
              <w:right w:val="single" w:sz="8" w:space="0" w:color="000000"/>
            </w:tcBorders>
            <w:shd w:val="clear" w:color="auto" w:fill="auto"/>
            <w:vAlign w:val="bottom"/>
            <w:hideMark/>
          </w:tcPr>
          <w:p w14:paraId="66467C05"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 xml:space="preserve">Uplink Message </w:t>
            </w:r>
          </w:p>
        </w:tc>
      </w:tr>
      <w:tr w:rsidR="008E2197" w:rsidRPr="008E05B1" w14:paraId="66467C09"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C07"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UTC</w:t>
            </w:r>
          </w:p>
        </w:tc>
        <w:tc>
          <w:tcPr>
            <w:tcW w:w="3690" w:type="dxa"/>
            <w:tcBorders>
              <w:top w:val="nil"/>
              <w:left w:val="nil"/>
              <w:bottom w:val="single" w:sz="8" w:space="0" w:color="000000"/>
              <w:right w:val="single" w:sz="8" w:space="0" w:color="000000"/>
            </w:tcBorders>
            <w:shd w:val="clear" w:color="auto" w:fill="auto"/>
            <w:vAlign w:val="bottom"/>
            <w:hideMark/>
          </w:tcPr>
          <w:p w14:paraId="66467C08"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Coordinated Universal Time</w:t>
            </w:r>
          </w:p>
        </w:tc>
      </w:tr>
      <w:tr w:rsidR="008E2197" w:rsidRPr="008E05B1" w14:paraId="66467C0C"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C0A"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VCI</w:t>
            </w:r>
          </w:p>
        </w:tc>
        <w:tc>
          <w:tcPr>
            <w:tcW w:w="3690" w:type="dxa"/>
            <w:tcBorders>
              <w:top w:val="nil"/>
              <w:left w:val="nil"/>
              <w:bottom w:val="single" w:sz="8" w:space="0" w:color="000000"/>
              <w:right w:val="single" w:sz="8" w:space="0" w:color="000000"/>
            </w:tcBorders>
            <w:shd w:val="clear" w:color="auto" w:fill="auto"/>
            <w:vAlign w:val="bottom"/>
            <w:hideMark/>
          </w:tcPr>
          <w:p w14:paraId="66467C0B"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Voice Contact Instruction</w:t>
            </w:r>
          </w:p>
        </w:tc>
      </w:tr>
      <w:tr w:rsidR="008E2197" w:rsidRPr="008E05B1" w14:paraId="66467C0F"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C0D" w14:textId="77777777" w:rsidR="008E2197" w:rsidRPr="00C64D65" w:rsidRDefault="008E2197" w:rsidP="00291D4F">
            <w:pPr>
              <w:spacing w:before="20" w:after="20"/>
              <w:contextualSpacing w:val="0"/>
              <w:rPr>
                <w:rFonts w:ascii="Arial" w:hAnsi="Arial" w:cs="Arial"/>
                <w:sz w:val="18"/>
                <w:szCs w:val="18"/>
              </w:rPr>
            </w:pPr>
            <w:r>
              <w:rPr>
                <w:rFonts w:ascii="Arial" w:hAnsi="Arial" w:cs="Arial"/>
                <w:sz w:val="18"/>
                <w:szCs w:val="18"/>
              </w:rPr>
              <w:t>VFR</w:t>
            </w:r>
          </w:p>
        </w:tc>
        <w:tc>
          <w:tcPr>
            <w:tcW w:w="3690" w:type="dxa"/>
            <w:tcBorders>
              <w:top w:val="nil"/>
              <w:left w:val="nil"/>
              <w:bottom w:val="single" w:sz="8" w:space="0" w:color="000000"/>
              <w:right w:val="single" w:sz="8" w:space="0" w:color="000000"/>
            </w:tcBorders>
            <w:shd w:val="clear" w:color="auto" w:fill="auto"/>
            <w:vAlign w:val="bottom"/>
            <w:hideMark/>
          </w:tcPr>
          <w:p w14:paraId="66467C0E" w14:textId="77777777" w:rsidR="008E2197" w:rsidRPr="00C64D65" w:rsidRDefault="008E2197" w:rsidP="00291D4F">
            <w:pPr>
              <w:spacing w:before="20" w:after="20"/>
              <w:contextualSpacing w:val="0"/>
              <w:rPr>
                <w:rFonts w:ascii="Arial" w:hAnsi="Arial" w:cs="Arial"/>
                <w:sz w:val="18"/>
                <w:szCs w:val="18"/>
              </w:rPr>
            </w:pPr>
            <w:r>
              <w:rPr>
                <w:rFonts w:ascii="Arial" w:hAnsi="Arial" w:cs="Arial"/>
                <w:sz w:val="18"/>
                <w:szCs w:val="18"/>
              </w:rPr>
              <w:t>Visual Flight Rules</w:t>
            </w:r>
          </w:p>
        </w:tc>
      </w:tr>
      <w:tr w:rsidR="008E2197" w:rsidRPr="008E05B1" w14:paraId="66467C12"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C10"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VHF</w:t>
            </w:r>
          </w:p>
        </w:tc>
        <w:tc>
          <w:tcPr>
            <w:tcW w:w="3690" w:type="dxa"/>
            <w:tcBorders>
              <w:top w:val="nil"/>
              <w:left w:val="nil"/>
              <w:bottom w:val="single" w:sz="8" w:space="0" w:color="000000"/>
              <w:right w:val="single" w:sz="8" w:space="0" w:color="000000"/>
            </w:tcBorders>
            <w:shd w:val="clear" w:color="auto" w:fill="auto"/>
            <w:vAlign w:val="bottom"/>
            <w:hideMark/>
          </w:tcPr>
          <w:p w14:paraId="66467C11"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Very High Frequency</w:t>
            </w:r>
          </w:p>
        </w:tc>
      </w:tr>
      <w:tr w:rsidR="008E2197" w:rsidRPr="008E05B1" w14:paraId="66467C15"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C13"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VNAV</w:t>
            </w:r>
          </w:p>
        </w:tc>
        <w:tc>
          <w:tcPr>
            <w:tcW w:w="3690" w:type="dxa"/>
            <w:tcBorders>
              <w:top w:val="nil"/>
              <w:left w:val="nil"/>
              <w:bottom w:val="single" w:sz="8" w:space="0" w:color="000000"/>
              <w:right w:val="single" w:sz="8" w:space="0" w:color="000000"/>
            </w:tcBorders>
            <w:shd w:val="clear" w:color="auto" w:fill="auto"/>
            <w:vAlign w:val="bottom"/>
            <w:hideMark/>
          </w:tcPr>
          <w:p w14:paraId="66467C14"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Vertical Navigation</w:t>
            </w:r>
          </w:p>
        </w:tc>
      </w:tr>
      <w:tr w:rsidR="008E2197" w:rsidRPr="008E05B1" w14:paraId="66467C18"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C16"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VOR</w:t>
            </w:r>
          </w:p>
        </w:tc>
        <w:tc>
          <w:tcPr>
            <w:tcW w:w="3690" w:type="dxa"/>
            <w:tcBorders>
              <w:top w:val="nil"/>
              <w:left w:val="nil"/>
              <w:bottom w:val="single" w:sz="8" w:space="0" w:color="000000"/>
              <w:right w:val="single" w:sz="8" w:space="0" w:color="000000"/>
            </w:tcBorders>
            <w:shd w:val="clear" w:color="auto" w:fill="auto"/>
            <w:vAlign w:val="bottom"/>
            <w:hideMark/>
          </w:tcPr>
          <w:p w14:paraId="66467C17"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VHF Omnidirectional Range</w:t>
            </w:r>
          </w:p>
        </w:tc>
      </w:tr>
      <w:tr w:rsidR="008E2197" w:rsidRPr="008E05B1" w14:paraId="66467C1B"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C19" w14:textId="77777777" w:rsidR="008E2197" w:rsidRDefault="008E2197" w:rsidP="00291D4F">
            <w:pPr>
              <w:spacing w:before="20" w:after="20"/>
              <w:contextualSpacing w:val="0"/>
              <w:rPr>
                <w:rFonts w:ascii="Arial" w:hAnsi="Arial" w:cs="Arial"/>
                <w:sz w:val="18"/>
                <w:szCs w:val="18"/>
              </w:rPr>
            </w:pPr>
            <w:r w:rsidRPr="00C64D65">
              <w:rPr>
                <w:rFonts w:ascii="Arial" w:hAnsi="Arial" w:cs="Arial"/>
                <w:sz w:val="18"/>
                <w:szCs w:val="18"/>
              </w:rPr>
              <w:t>VOX</w:t>
            </w:r>
          </w:p>
        </w:tc>
        <w:tc>
          <w:tcPr>
            <w:tcW w:w="3690" w:type="dxa"/>
            <w:tcBorders>
              <w:top w:val="nil"/>
              <w:left w:val="nil"/>
              <w:bottom w:val="single" w:sz="8" w:space="0" w:color="000000"/>
              <w:right w:val="single" w:sz="8" w:space="0" w:color="000000"/>
            </w:tcBorders>
            <w:shd w:val="clear" w:color="auto" w:fill="auto"/>
            <w:vAlign w:val="bottom"/>
            <w:hideMark/>
          </w:tcPr>
          <w:p w14:paraId="66467C1A" w14:textId="77777777" w:rsidR="008E2197" w:rsidRDefault="008E2197" w:rsidP="00291D4F">
            <w:pPr>
              <w:spacing w:before="20" w:after="20"/>
              <w:contextualSpacing w:val="0"/>
              <w:rPr>
                <w:rFonts w:ascii="Arial" w:hAnsi="Arial" w:cs="Arial"/>
                <w:sz w:val="18"/>
                <w:szCs w:val="18"/>
              </w:rPr>
            </w:pPr>
            <w:r w:rsidRPr="00C64D65">
              <w:rPr>
                <w:rFonts w:ascii="Arial" w:hAnsi="Arial" w:cs="Arial"/>
                <w:sz w:val="18"/>
                <w:szCs w:val="18"/>
              </w:rPr>
              <w:t>Voice Operated eXchange</w:t>
            </w:r>
          </w:p>
        </w:tc>
      </w:tr>
      <w:tr w:rsidR="008E2197" w:rsidRPr="008E05B1" w14:paraId="66467C1E"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C1C"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WILCO</w:t>
            </w:r>
          </w:p>
        </w:tc>
        <w:tc>
          <w:tcPr>
            <w:tcW w:w="3690" w:type="dxa"/>
            <w:tcBorders>
              <w:top w:val="nil"/>
              <w:left w:val="nil"/>
              <w:bottom w:val="single" w:sz="8" w:space="0" w:color="000000"/>
              <w:right w:val="single" w:sz="8" w:space="0" w:color="000000"/>
            </w:tcBorders>
            <w:shd w:val="clear" w:color="auto" w:fill="auto"/>
            <w:vAlign w:val="bottom"/>
            <w:hideMark/>
          </w:tcPr>
          <w:p w14:paraId="66467C1D"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Will Comply</w:t>
            </w:r>
          </w:p>
        </w:tc>
      </w:tr>
      <w:tr w:rsidR="008E2197" w:rsidRPr="008E05B1" w14:paraId="66467C21"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C1F"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WP</w:t>
            </w:r>
          </w:p>
        </w:tc>
        <w:tc>
          <w:tcPr>
            <w:tcW w:w="3690" w:type="dxa"/>
            <w:tcBorders>
              <w:top w:val="nil"/>
              <w:left w:val="nil"/>
              <w:bottom w:val="single" w:sz="8" w:space="0" w:color="000000"/>
              <w:right w:val="single" w:sz="8" w:space="0" w:color="000000"/>
            </w:tcBorders>
            <w:shd w:val="clear" w:color="auto" w:fill="auto"/>
            <w:vAlign w:val="bottom"/>
            <w:hideMark/>
          </w:tcPr>
          <w:p w14:paraId="66467C20"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Waypoint</w:t>
            </w:r>
          </w:p>
        </w:tc>
      </w:tr>
      <w:tr w:rsidR="008E2197" w:rsidRPr="008E05B1" w14:paraId="66467C24"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C22"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ZMA</w:t>
            </w:r>
          </w:p>
        </w:tc>
        <w:tc>
          <w:tcPr>
            <w:tcW w:w="3690" w:type="dxa"/>
            <w:tcBorders>
              <w:top w:val="nil"/>
              <w:left w:val="nil"/>
              <w:bottom w:val="single" w:sz="8" w:space="0" w:color="000000"/>
              <w:right w:val="single" w:sz="8" w:space="0" w:color="000000"/>
            </w:tcBorders>
            <w:shd w:val="clear" w:color="auto" w:fill="auto"/>
            <w:vAlign w:val="bottom"/>
            <w:hideMark/>
          </w:tcPr>
          <w:p w14:paraId="66467C23"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Miami Center (ARTCC)</w:t>
            </w:r>
          </w:p>
        </w:tc>
      </w:tr>
      <w:tr w:rsidR="008E2197" w:rsidRPr="008E05B1" w14:paraId="66467C27" w14:textId="77777777" w:rsidTr="00291D4F">
        <w:tc>
          <w:tcPr>
            <w:tcW w:w="1275" w:type="dxa"/>
            <w:tcBorders>
              <w:top w:val="nil"/>
              <w:left w:val="single" w:sz="8" w:space="0" w:color="000000"/>
              <w:bottom w:val="single" w:sz="8" w:space="0" w:color="000000"/>
              <w:right w:val="single" w:sz="8" w:space="0" w:color="000000"/>
            </w:tcBorders>
            <w:shd w:val="clear" w:color="auto" w:fill="auto"/>
            <w:hideMark/>
          </w:tcPr>
          <w:p w14:paraId="66467C25"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ZNY</w:t>
            </w:r>
          </w:p>
        </w:tc>
        <w:tc>
          <w:tcPr>
            <w:tcW w:w="3690" w:type="dxa"/>
            <w:tcBorders>
              <w:top w:val="nil"/>
              <w:left w:val="nil"/>
              <w:bottom w:val="single" w:sz="8" w:space="0" w:color="000000"/>
              <w:right w:val="single" w:sz="8" w:space="0" w:color="000000"/>
            </w:tcBorders>
            <w:shd w:val="clear" w:color="auto" w:fill="auto"/>
            <w:vAlign w:val="bottom"/>
            <w:hideMark/>
          </w:tcPr>
          <w:p w14:paraId="66467C26" w14:textId="77777777" w:rsidR="008E2197" w:rsidRDefault="008E2197" w:rsidP="00291D4F">
            <w:pPr>
              <w:spacing w:before="20" w:after="20"/>
              <w:contextualSpacing w:val="0"/>
              <w:rPr>
                <w:rFonts w:ascii="Arial" w:hAnsi="Arial" w:cs="Arial"/>
                <w:sz w:val="18"/>
                <w:szCs w:val="18"/>
              </w:rPr>
            </w:pPr>
            <w:r>
              <w:rPr>
                <w:rFonts w:ascii="Arial" w:hAnsi="Arial" w:cs="Arial"/>
                <w:sz w:val="18"/>
                <w:szCs w:val="18"/>
              </w:rPr>
              <w:t>New York Center (ARTCC)</w:t>
            </w:r>
          </w:p>
        </w:tc>
      </w:tr>
    </w:tbl>
    <w:p w14:paraId="66467C28" w14:textId="77777777" w:rsidR="008E2197" w:rsidRDefault="008E2197" w:rsidP="008E2197"/>
    <w:p w14:paraId="66467C29" w14:textId="77777777" w:rsidR="008E2197" w:rsidRDefault="008E2197" w:rsidP="008E2197"/>
    <w:p w14:paraId="66467C2A" w14:textId="77777777" w:rsidR="008E2197" w:rsidRDefault="008E2197" w:rsidP="008E2197">
      <w:pPr>
        <w:sectPr w:rsidR="008E2197" w:rsidSect="00291D4F">
          <w:type w:val="continuous"/>
          <w:pgSz w:w="12240" w:h="15840" w:code="1"/>
          <w:pgMar w:top="1152" w:right="1008" w:bottom="1152" w:left="1008" w:header="720" w:footer="432" w:gutter="0"/>
          <w:cols w:num="2" w:space="720"/>
          <w:docGrid w:linePitch="326"/>
        </w:sectPr>
      </w:pPr>
    </w:p>
    <w:p w14:paraId="66467C2B" w14:textId="77777777" w:rsidR="00C81F94" w:rsidRPr="00960168" w:rsidRDefault="0031148C" w:rsidP="008E2197">
      <w:pPr>
        <w:pStyle w:val="Heading1"/>
        <w:numPr>
          <w:ilvl w:val="0"/>
          <w:numId w:val="0"/>
        </w:numPr>
      </w:pPr>
      <w:bookmarkStart w:id="249" w:name="_Toc302557753"/>
      <w:r w:rsidRPr="001A55B2">
        <w:t xml:space="preserve">Appendix </w:t>
      </w:r>
      <w:r>
        <w:t>C</w:t>
      </w:r>
      <w:r w:rsidRPr="001A55B2">
        <w:t xml:space="preserve"> </w:t>
      </w:r>
      <w:r w:rsidRPr="001A55B2">
        <w:rPr>
          <w:rFonts w:hint="eastAsia"/>
        </w:rPr>
        <w:t>–</w:t>
      </w:r>
      <w:r w:rsidRPr="001A55B2">
        <w:t xml:space="preserve"> </w:t>
      </w:r>
      <w:r>
        <w:t>References</w:t>
      </w:r>
      <w:bookmarkEnd w:id="249"/>
    </w:p>
    <w:p w14:paraId="66467C2C" w14:textId="77777777" w:rsidR="00C81F94" w:rsidRPr="00827EB9" w:rsidRDefault="00274FC2" w:rsidP="00C81F94">
      <w:pPr>
        <w:pStyle w:val="Heading2"/>
        <w:numPr>
          <w:ilvl w:val="0"/>
          <w:numId w:val="0"/>
        </w:numPr>
      </w:pPr>
      <w:bookmarkStart w:id="250" w:name="_Toc302557754"/>
      <w:r w:rsidRPr="00FB08A1">
        <w:t>C-</w:t>
      </w:r>
      <w:r>
        <w:t>1</w:t>
      </w:r>
      <w:r w:rsidRPr="00FB08A1">
        <w:t xml:space="preserve">: </w:t>
      </w:r>
      <w:r w:rsidR="00C81F94" w:rsidRPr="00827EB9">
        <w:t>General References</w:t>
      </w:r>
      <w:bookmarkEnd w:id="250"/>
    </w:p>
    <w:p w14:paraId="66467C2D" w14:textId="77777777" w:rsidR="00C42177" w:rsidRPr="00086F32" w:rsidRDefault="00C42177" w:rsidP="00C42177">
      <w:pPr>
        <w:pStyle w:val="BibRef"/>
      </w:pPr>
      <w:bookmarkStart w:id="251" w:name="_Ref300918801"/>
      <w:r w:rsidRPr="00086F32">
        <w:t>Airports Council International</w:t>
      </w:r>
      <w:r>
        <w:t>.</w:t>
      </w:r>
      <w:r w:rsidRPr="00086F32">
        <w:t xml:space="preserve"> </w:t>
      </w:r>
      <w:r>
        <w:t>(</w:t>
      </w:r>
      <w:r w:rsidRPr="00086F32">
        <w:t>2001</w:t>
      </w:r>
      <w:r>
        <w:t>)</w:t>
      </w:r>
      <w:r w:rsidRPr="00086F32">
        <w:t>. Airport Data: 2000. Airports Council International Europe, Geneva.</w:t>
      </w:r>
      <w:bookmarkEnd w:id="251"/>
    </w:p>
    <w:p w14:paraId="66467C2E" w14:textId="77777777" w:rsidR="00C42177" w:rsidRPr="00086F32" w:rsidRDefault="00C42177" w:rsidP="00C42177">
      <w:pPr>
        <w:pStyle w:val="BibRef"/>
      </w:pPr>
      <w:bookmarkStart w:id="252" w:name="_Ref302473019"/>
      <w:r w:rsidRPr="00086F32">
        <w:t>ATC Handbook 7110.65</w:t>
      </w:r>
      <w:r>
        <w:t>.</w:t>
      </w:r>
      <w:bookmarkEnd w:id="252"/>
    </w:p>
    <w:p w14:paraId="66467C2F" w14:textId="77777777" w:rsidR="00C42177" w:rsidRPr="00086F32" w:rsidRDefault="00C42177" w:rsidP="00C42177">
      <w:pPr>
        <w:pStyle w:val="BibRef"/>
      </w:pPr>
      <w:bookmarkStart w:id="253" w:name="_Ref301355947"/>
      <w:r>
        <w:t xml:space="preserve">Airbus. (2004). </w:t>
      </w:r>
      <w:r w:rsidRPr="00086F32">
        <w:t>Airbus Safety Library, Flight Operations Briefing Notes, Human Performance, Managing Interruptions and Distractions, Oct</w:t>
      </w:r>
      <w:r>
        <w:t>.</w:t>
      </w:r>
      <w:r w:rsidRPr="00086F32">
        <w:t xml:space="preserve"> 2004</w:t>
      </w:r>
      <w:bookmarkEnd w:id="253"/>
      <w:r>
        <w:t>.</w:t>
      </w:r>
    </w:p>
    <w:p w14:paraId="66467C30" w14:textId="77777777" w:rsidR="00C42177" w:rsidRPr="00086F32" w:rsidRDefault="00C42177" w:rsidP="00C42177">
      <w:pPr>
        <w:pStyle w:val="BibRef"/>
      </w:pPr>
      <w:r w:rsidRPr="00086F32">
        <w:t xml:space="preserve">Baxley, B.T., Norman, R.M., Ellis, K.K., Latorella, K.A., Comstock, J.R., </w:t>
      </w:r>
      <w:r>
        <w:t xml:space="preserve">&amp; </w:t>
      </w:r>
      <w:r w:rsidRPr="00086F32">
        <w:t xml:space="preserve">Adams, C.A. (2010).  </w:t>
      </w:r>
      <w:r>
        <w:t xml:space="preserve"> </w:t>
      </w:r>
      <w:r w:rsidRPr="00086F32">
        <w:t xml:space="preserve">Use of Data Comm by flight crews  </w:t>
      </w:r>
      <w:r>
        <w:t xml:space="preserve"> </w:t>
      </w:r>
      <w:r w:rsidRPr="00086F32">
        <w:t>in high-density terminal areas.  Paper presented at the 10th American Institute of Aeronautics and Astronautics (AIAA) Aviation Technology, Integration and Operations Conference (ATIO). Fort Worth, T</w:t>
      </w:r>
      <w:r>
        <w:t>X,</w:t>
      </w:r>
      <w:r w:rsidRPr="00086F32">
        <w:t xml:space="preserve"> 13-15 September. </w:t>
      </w:r>
    </w:p>
    <w:p w14:paraId="66467C31" w14:textId="77777777" w:rsidR="00C42177" w:rsidRPr="00086F32" w:rsidRDefault="00C42177" w:rsidP="00C42177">
      <w:pPr>
        <w:pStyle w:val="BibRef"/>
      </w:pPr>
      <w:bookmarkStart w:id="254" w:name="_Ref301360892"/>
      <w:bookmarkStart w:id="255" w:name="_Ref300926848"/>
      <w:r w:rsidRPr="00086F32">
        <w:t>Bhana, H. (2010). By the Book: Good written guidance and procedures reduce pilot</w:t>
      </w:r>
      <w:r>
        <w:t>’</w:t>
      </w:r>
      <w:r w:rsidRPr="00086F32">
        <w:t>s automation complacency. In, Aero Safety World, March</w:t>
      </w:r>
      <w:r>
        <w:t>.</w:t>
      </w:r>
      <w:r w:rsidRPr="00086F32">
        <w:t xml:space="preserve"> 2010</w:t>
      </w:r>
      <w:bookmarkEnd w:id="254"/>
    </w:p>
    <w:p w14:paraId="66467C32" w14:textId="77777777" w:rsidR="00C42177" w:rsidRPr="00086F32" w:rsidRDefault="00C42177" w:rsidP="00C42177">
      <w:pPr>
        <w:pStyle w:val="BibRef"/>
      </w:pPr>
      <w:r w:rsidRPr="00086F32">
        <w:t>Boehm-Davis, D. A., Gee, S. K., Baker, K., &amp; Medina-Mora, M. (2010). Effect of party line loss and delivery format on crew performance and workload: Data communications segment 2, report on part-task study. George Mason University</w:t>
      </w:r>
      <w:r>
        <w:t>,</w:t>
      </w:r>
      <w:r w:rsidRPr="00086F32">
        <w:t xml:space="preserve"> Fairfax, VA: George Mason University.</w:t>
      </w:r>
      <w:bookmarkEnd w:id="255"/>
    </w:p>
    <w:p w14:paraId="66467C33" w14:textId="77777777" w:rsidR="00C42177" w:rsidRPr="00086F32" w:rsidRDefault="00C42177" w:rsidP="00C42177">
      <w:pPr>
        <w:pStyle w:val="BibRef"/>
      </w:pPr>
      <w:bookmarkStart w:id="256" w:name="_Ref301250517"/>
      <w:r w:rsidRPr="00086F32">
        <w:t>Boeing Commercial Aircraft Company. (1991)</w:t>
      </w:r>
      <w:r>
        <w:t>.</w:t>
      </w:r>
      <w:r w:rsidRPr="00086F32">
        <w:t xml:space="preserve"> Boeing Safety and Flight Crew Training.  Seattle, WA</w:t>
      </w:r>
      <w:bookmarkEnd w:id="256"/>
      <w:r>
        <w:t>.</w:t>
      </w:r>
    </w:p>
    <w:p w14:paraId="66467C34" w14:textId="77777777" w:rsidR="00C42177" w:rsidRPr="00086F32" w:rsidRDefault="00C42177" w:rsidP="00C42177">
      <w:pPr>
        <w:pStyle w:val="BibRef"/>
      </w:pPr>
      <w:bookmarkStart w:id="257" w:name="_Ref300920566"/>
      <w:r w:rsidRPr="00086F32">
        <w:t xml:space="preserve">The Boeing Company. </w:t>
      </w:r>
      <w:r>
        <w:t xml:space="preserve">(2009). </w:t>
      </w:r>
      <w:r w:rsidRPr="00086F32">
        <w:t>B777-2 Flight Crew Operations Manual</w:t>
      </w:r>
      <w:r w:rsidR="0017423B">
        <w:t>,</w:t>
      </w:r>
      <w:r w:rsidR="0017423B" w:rsidRPr="00086F32">
        <w:t xml:space="preserve"> Document</w:t>
      </w:r>
      <w:r w:rsidRPr="00086F32">
        <w:t xml:space="preserve"> # </w:t>
      </w:r>
      <w:r>
        <w:t>No.</w:t>
      </w:r>
      <w:r w:rsidRPr="00086F32">
        <w:t xml:space="preserve"> D632W001-TBC</w:t>
      </w:r>
      <w:r w:rsidR="0017423B">
        <w:t>,</w:t>
      </w:r>
      <w:r w:rsidR="0017423B" w:rsidRPr="00086F32">
        <w:t xml:space="preserve"> 06</w:t>
      </w:r>
      <w:r w:rsidRPr="00086F32">
        <w:t>-15-09</w:t>
      </w:r>
      <w:r w:rsidR="0017423B">
        <w:t>,</w:t>
      </w:r>
      <w:r w:rsidR="0017423B" w:rsidRPr="00086F32">
        <w:t xml:space="preserve"> REV</w:t>
      </w:r>
      <w:r w:rsidRPr="00086F32">
        <w:t xml:space="preserve"> 44</w:t>
      </w:r>
      <w:bookmarkEnd w:id="257"/>
      <w:r>
        <w:t>.</w:t>
      </w:r>
    </w:p>
    <w:p w14:paraId="66467C35" w14:textId="77777777" w:rsidR="00C42177" w:rsidRPr="00086F32" w:rsidRDefault="00C42177" w:rsidP="00C42177">
      <w:pPr>
        <w:pStyle w:val="BibRef"/>
      </w:pPr>
      <w:bookmarkStart w:id="258" w:name="_Ref300920760"/>
      <w:bookmarkStart w:id="259" w:name="_Ref302473364"/>
      <w:r w:rsidRPr="00086F32">
        <w:t xml:space="preserve">The Boeing Company. </w:t>
      </w:r>
      <w:r>
        <w:t xml:space="preserve">(2007). </w:t>
      </w:r>
      <w:r w:rsidRPr="00086F32">
        <w:t>B787-8 Flight Crew Operations Manual</w:t>
      </w:r>
      <w:r w:rsidR="0017423B">
        <w:t>,</w:t>
      </w:r>
      <w:r w:rsidR="0017423B" w:rsidRPr="00086F32">
        <w:t xml:space="preserve"> Document</w:t>
      </w:r>
      <w:r w:rsidRPr="00086F32">
        <w:t xml:space="preserve"> </w:t>
      </w:r>
      <w:r>
        <w:t>No.</w:t>
      </w:r>
      <w:r w:rsidRPr="00086F32">
        <w:t xml:space="preserve"> D615Z003-TBC</w:t>
      </w:r>
      <w:r w:rsidR="0017423B">
        <w:t>,</w:t>
      </w:r>
      <w:r w:rsidR="0017423B" w:rsidRPr="00086F32">
        <w:t xml:space="preserve"> 10</w:t>
      </w:r>
      <w:r w:rsidRPr="00086F32">
        <w:t>-31-07, REV 4</w:t>
      </w:r>
      <w:bookmarkEnd w:id="258"/>
      <w:r>
        <w:t>.</w:t>
      </w:r>
      <w:bookmarkEnd w:id="259"/>
    </w:p>
    <w:p w14:paraId="66467C36" w14:textId="77777777" w:rsidR="00C42177" w:rsidRPr="00086F32" w:rsidRDefault="00C42177" w:rsidP="00C42177">
      <w:pPr>
        <w:pStyle w:val="BibRef"/>
      </w:pPr>
      <w:bookmarkStart w:id="260" w:name="_Ref300920144"/>
      <w:bookmarkStart w:id="261" w:name="_Ref302376276"/>
      <w:r w:rsidRPr="00086F32">
        <w:t xml:space="preserve">The Boeing Company. </w:t>
      </w:r>
      <w:r>
        <w:t xml:space="preserve">(2011). </w:t>
      </w:r>
      <w:r w:rsidRPr="00086F32">
        <w:t>B747-400 Flight Crew Operations Manual</w:t>
      </w:r>
      <w:r w:rsidR="0017423B">
        <w:t>,</w:t>
      </w:r>
      <w:r w:rsidR="0017423B" w:rsidRPr="00086F32">
        <w:t xml:space="preserve"> Document</w:t>
      </w:r>
      <w:r w:rsidRPr="00086F32">
        <w:t xml:space="preserve"> # </w:t>
      </w:r>
      <w:r>
        <w:t>No.</w:t>
      </w:r>
      <w:r w:rsidRPr="00086F32">
        <w:t xml:space="preserve"> D630151-405-TBC.  </w:t>
      </w:r>
      <w:r>
        <w:t>,</w:t>
      </w:r>
      <w:r w:rsidRPr="00086F32">
        <w:t xml:space="preserve"> 04-01-11.  </w:t>
      </w:r>
      <w:r>
        <w:t>,</w:t>
      </w:r>
      <w:r w:rsidRPr="00086F32">
        <w:t xml:space="preserve"> REV 51</w:t>
      </w:r>
      <w:bookmarkEnd w:id="260"/>
      <w:r>
        <w:t>.</w:t>
      </w:r>
      <w:bookmarkEnd w:id="261"/>
    </w:p>
    <w:p w14:paraId="66467C37" w14:textId="77777777" w:rsidR="00C42177" w:rsidRPr="00086F32" w:rsidRDefault="00C42177" w:rsidP="00C42177">
      <w:pPr>
        <w:pStyle w:val="BibRef"/>
      </w:pPr>
      <w:bookmarkStart w:id="262" w:name="_Ref301356540"/>
      <w:r w:rsidRPr="00086F32">
        <w:t xml:space="preserve">The Boeing Company. </w:t>
      </w:r>
      <w:r>
        <w:t xml:space="preserve">(2009). </w:t>
      </w:r>
      <w:r w:rsidRPr="00086F32">
        <w:t xml:space="preserve">B737 Flight Crew Operations Manual.  </w:t>
      </w:r>
      <w:r>
        <w:t xml:space="preserve"> </w:t>
      </w:r>
      <w:r w:rsidRPr="00086F32">
        <w:t xml:space="preserve">Document # </w:t>
      </w:r>
      <w:r>
        <w:t>No.</w:t>
      </w:r>
      <w:r w:rsidRPr="00086F32">
        <w:t xml:space="preserve"> D627370-TBC</w:t>
      </w:r>
      <w:r w:rsidR="0017423B">
        <w:t>,</w:t>
      </w:r>
      <w:r w:rsidR="0017423B" w:rsidRPr="00086F32">
        <w:t xml:space="preserve"> 09</w:t>
      </w:r>
      <w:r w:rsidRPr="00086F32">
        <w:t>-25-09</w:t>
      </w:r>
      <w:r w:rsidR="0017423B">
        <w:t>,</w:t>
      </w:r>
      <w:r w:rsidR="0017423B" w:rsidRPr="00086F32">
        <w:t xml:space="preserve"> REV</w:t>
      </w:r>
      <w:r w:rsidRPr="00086F32">
        <w:t xml:space="preserve"> 25</w:t>
      </w:r>
      <w:bookmarkEnd w:id="262"/>
      <w:r>
        <w:t>.</w:t>
      </w:r>
    </w:p>
    <w:p w14:paraId="66467C38" w14:textId="77777777" w:rsidR="00C42177" w:rsidRPr="00086F32" w:rsidRDefault="00C42177" w:rsidP="00C42177">
      <w:pPr>
        <w:pStyle w:val="BibRef"/>
      </w:pPr>
      <w:bookmarkStart w:id="263" w:name="_Ref300919216"/>
      <w:r w:rsidRPr="00086F32">
        <w:t>Boeing Research and Technology Advanced Air Traffic Management</w:t>
      </w:r>
      <w:r>
        <w:t>.</w:t>
      </w:r>
      <w:r w:rsidRPr="00086F32">
        <w:t xml:space="preserve"> (2010). Variations in CPDLC Avionics Configurations </w:t>
      </w:r>
      <w:r>
        <w:t>A</w:t>
      </w:r>
      <w:r w:rsidRPr="00086F32">
        <w:t>cross the NAS and Data Comm ATC Implications of Service-for-Equipage Scenarios, D780-10322-1.</w:t>
      </w:r>
      <w:bookmarkEnd w:id="263"/>
    </w:p>
    <w:p w14:paraId="66467C39" w14:textId="77777777" w:rsidR="00C42177" w:rsidRPr="00086F32" w:rsidRDefault="00C42177" w:rsidP="00C42177">
      <w:pPr>
        <w:pStyle w:val="BibRef"/>
      </w:pPr>
      <w:bookmarkStart w:id="264" w:name="_Ref300925230"/>
      <w:r w:rsidRPr="00086F32">
        <w:t xml:space="preserve">Boy. G., &amp; de Brito, G. (2000). Toward a Categorization of Factors </w:t>
      </w:r>
      <w:r>
        <w:t>r</w:t>
      </w:r>
      <w:r w:rsidRPr="00086F32">
        <w:t xml:space="preserve">elated to Procedure Following and Situation </w:t>
      </w:r>
      <w:r w:rsidR="0017423B">
        <w:t>A</w:t>
      </w:r>
      <w:r w:rsidRPr="00086F32">
        <w:t xml:space="preserve">wareness. </w:t>
      </w:r>
      <w:r w:rsidR="0017423B" w:rsidRPr="00086F32">
        <w:t>International Conference on Human Computer Interaction in Aeronautics (HCI-</w:t>
      </w:r>
      <w:r w:rsidR="0017423B">
        <w:t>’</w:t>
      </w:r>
      <w:r w:rsidR="0017423B" w:rsidRPr="00086F32">
        <w:t>Aero</w:t>
      </w:r>
      <w:r w:rsidR="0017423B">
        <w:t>’</w:t>
      </w:r>
      <w:r w:rsidR="0017423B" w:rsidRPr="00086F32">
        <w:t>00</w:t>
      </w:r>
      <w:r w:rsidR="0017423B">
        <w:t>’</w:t>
      </w:r>
      <w:r w:rsidR="0017423B" w:rsidRPr="00086F32">
        <w:t xml:space="preserve">), Toulouse, </w:t>
      </w:r>
      <w:r w:rsidR="0017423B">
        <w:t xml:space="preserve">France, </w:t>
      </w:r>
      <w:r w:rsidR="0017423B" w:rsidRPr="00086F32">
        <w:t>27-29 September</w:t>
      </w:r>
      <w:r w:rsidR="0017423B">
        <w:t>.</w:t>
      </w:r>
      <w:r w:rsidR="0017423B" w:rsidRPr="00086F32">
        <w:t xml:space="preserve"> </w:t>
      </w:r>
      <w:r w:rsidRPr="00086F32">
        <w:t>2000</w:t>
      </w:r>
      <w:bookmarkEnd w:id="264"/>
    </w:p>
    <w:p w14:paraId="66467C3A" w14:textId="77777777" w:rsidR="00C42177" w:rsidRPr="00086F32" w:rsidRDefault="00C42177" w:rsidP="00C42177">
      <w:pPr>
        <w:pStyle w:val="BibRef"/>
      </w:pPr>
      <w:bookmarkStart w:id="265" w:name="_Ref301361849"/>
      <w:r w:rsidRPr="00086F32">
        <w:t>Brown, J. A. (2004)</w:t>
      </w:r>
      <w:r>
        <w:t>.</w:t>
      </w:r>
      <w:r w:rsidRPr="00086F32">
        <w:t xml:space="preserve"> Human Factors Issues in CPDLC. In Edkins, G.</w:t>
      </w:r>
      <w:r>
        <w:t>,</w:t>
      </w:r>
      <w:r w:rsidRPr="00086F32">
        <w:t xml:space="preserve"> and </w:t>
      </w:r>
      <w:r>
        <w:t>&amp;</w:t>
      </w:r>
      <w:r w:rsidRPr="00086F32">
        <w:t xml:space="preserve"> Pfister, P. (Eds.), Innovation and </w:t>
      </w:r>
      <w:r w:rsidRPr="00E61176">
        <w:rPr>
          <w:i/>
        </w:rPr>
        <w:t>Consolidation in Aviation.</w:t>
      </w:r>
      <w:r w:rsidRPr="00086F32">
        <w:t xml:space="preserve"> Aldershot, UK</w:t>
      </w:r>
      <w:r>
        <w:t>:</w:t>
      </w:r>
      <w:r w:rsidRPr="00086F32">
        <w:t xml:space="preserve"> Ashgate.</w:t>
      </w:r>
      <w:bookmarkEnd w:id="265"/>
    </w:p>
    <w:p w14:paraId="66467C3B" w14:textId="77777777" w:rsidR="00C42177" w:rsidRPr="00086F32" w:rsidRDefault="00C42177" w:rsidP="00C42177">
      <w:pPr>
        <w:pStyle w:val="BibRef"/>
      </w:pPr>
      <w:r w:rsidRPr="00086F32">
        <w:t xml:space="preserve">Cardosi, K., &amp; DiFiore, A. (2005).   Metrics of Communication </w:t>
      </w:r>
      <w:r w:rsidR="0017423B">
        <w:t>P</w:t>
      </w:r>
      <w:r w:rsidRPr="00086F32">
        <w:t>erformance.   Air Traffic Control Quarterly, 12</w:t>
      </w:r>
      <w:r w:rsidR="0017423B">
        <w:t xml:space="preserve"> (4), 297</w:t>
      </w:r>
      <w:r w:rsidRPr="00086F32">
        <w:t>-313</w:t>
      </w:r>
      <w:r>
        <w:t>.</w:t>
      </w:r>
    </w:p>
    <w:p w14:paraId="66467C3C" w14:textId="77777777" w:rsidR="00C42177" w:rsidRPr="00086F32" w:rsidRDefault="00C42177" w:rsidP="00C42177">
      <w:pPr>
        <w:pStyle w:val="BibRef"/>
      </w:pPr>
      <w:r w:rsidRPr="00086F32">
        <w:t>Cardosi, K</w:t>
      </w:r>
      <w:r>
        <w:t>.</w:t>
      </w:r>
      <w:r w:rsidR="0017423B">
        <w:t xml:space="preserve">, </w:t>
      </w:r>
      <w:r w:rsidR="0017423B" w:rsidRPr="00086F32">
        <w:t>Lennertz</w:t>
      </w:r>
      <w:r w:rsidRPr="00086F32">
        <w:t>, T</w:t>
      </w:r>
      <w:r>
        <w:t>.,</w:t>
      </w:r>
      <w:r w:rsidRPr="00086F32">
        <w:t xml:space="preserve"> </w:t>
      </w:r>
      <w:r>
        <w:t>&amp;</w:t>
      </w:r>
      <w:r w:rsidRPr="00086F32">
        <w:t xml:space="preserve"> Donohoe, C</w:t>
      </w:r>
      <w:r>
        <w:t>.</w:t>
      </w:r>
      <w:r w:rsidRPr="00086F32">
        <w:t>, (2010)</w:t>
      </w:r>
      <w:r>
        <w:t>.</w:t>
      </w:r>
      <w:r w:rsidRPr="00086F32">
        <w:t xml:space="preserve">  Human Factors Research Plan for Flight Deck Data Communications, 30</w:t>
      </w:r>
      <w:r>
        <w:t xml:space="preserve"> </w:t>
      </w:r>
      <w:r w:rsidRPr="00086F32">
        <w:t>Sep</w:t>
      </w:r>
      <w:r>
        <w:t>tember.</w:t>
      </w:r>
      <w:r w:rsidRPr="00086F32">
        <w:t xml:space="preserve"> 2010</w:t>
      </w:r>
    </w:p>
    <w:p w14:paraId="66467C3D" w14:textId="77777777" w:rsidR="00C42177" w:rsidRPr="00086F32" w:rsidRDefault="00C42177" w:rsidP="00C42177">
      <w:pPr>
        <w:pStyle w:val="BibRef"/>
      </w:pPr>
      <w:r w:rsidRPr="00086F32">
        <w:t>Comstock, J. R., Baxley, B. T., Norman, R. N., Ellis, K. K., Adams, C. A., Latorella, K. A., &amp; Lynn, W. A. (2010). The impact of data comm messages in the terminal area on flight crew workload and eye scanning. Proceedings of the Human Factors and Ergonomics Society 54th Annual Meeting, San Francisco, CA.</w:t>
      </w:r>
    </w:p>
    <w:p w14:paraId="66467C3E" w14:textId="77777777" w:rsidR="00C42177" w:rsidRPr="00086F32" w:rsidRDefault="00C42177" w:rsidP="00C42177">
      <w:pPr>
        <w:pStyle w:val="BibRef"/>
      </w:pPr>
      <w:bookmarkStart w:id="266" w:name="_Ref300926859"/>
      <w:r w:rsidRPr="00086F32">
        <w:t>Cox, G., Sharples, S., Stedmon, A., &amp; Wilson, J. (2007). An observation tool to study air traffic control and flightdeck collaboration. Applied Ergonomics, 38 (4)</w:t>
      </w:r>
      <w:r>
        <w:t>:</w:t>
      </w:r>
      <w:r w:rsidRPr="00086F32">
        <w:t xml:space="preserve"> 425-435.</w:t>
      </w:r>
      <w:bookmarkEnd w:id="266"/>
    </w:p>
    <w:p w14:paraId="66467C3F" w14:textId="77777777" w:rsidR="00C42177" w:rsidRPr="00086F32" w:rsidRDefault="00C42177" w:rsidP="00C42177">
      <w:pPr>
        <w:pStyle w:val="BibRef"/>
      </w:pPr>
      <w:bookmarkStart w:id="267" w:name="_Ref301356453"/>
      <w:bookmarkStart w:id="268" w:name="_Ref302473308"/>
      <w:r w:rsidRPr="00086F32">
        <w:t>Continental Airlines</w:t>
      </w:r>
      <w:r>
        <w:t>. (</w:t>
      </w:r>
      <w:r w:rsidR="00ED68BB">
        <w:t>2002</w:t>
      </w:r>
      <w:r>
        <w:t>).</w:t>
      </w:r>
      <w:r w:rsidR="00ED68BB">
        <w:t xml:space="preserve"> </w:t>
      </w:r>
      <w:r w:rsidRPr="00086F32">
        <w:t>B737 FCOM Normal Procedures, Sect</w:t>
      </w:r>
      <w:r w:rsidR="00ED68BB">
        <w:t>ion</w:t>
      </w:r>
      <w:r w:rsidRPr="00086F32">
        <w:t xml:space="preserve"> 3</w:t>
      </w:r>
      <w:bookmarkEnd w:id="267"/>
      <w:r>
        <w:t>.</w:t>
      </w:r>
      <w:r w:rsidR="00ED68BB">
        <w:t xml:space="preserve"> </w:t>
      </w:r>
      <w:r w:rsidR="00ED68BB" w:rsidRPr="00ED68BB">
        <w:t>Rev. 11/15/02 #41</w:t>
      </w:r>
      <w:bookmarkEnd w:id="268"/>
    </w:p>
    <w:p w14:paraId="66467C40" w14:textId="77777777" w:rsidR="00C42177" w:rsidRPr="00086F32" w:rsidRDefault="00C42177" w:rsidP="00C42177">
      <w:pPr>
        <w:pStyle w:val="BibRef"/>
      </w:pPr>
      <w:bookmarkStart w:id="269" w:name="_Ref301356171"/>
      <w:r w:rsidRPr="00086F32">
        <w:t>Controller/Pilot Data Link Communications (CPDLC) Application, SPR-H, Annex B CPDLC OSA</w:t>
      </w:r>
      <w:bookmarkEnd w:id="269"/>
      <w:r>
        <w:t>.</w:t>
      </w:r>
    </w:p>
    <w:p w14:paraId="66467C41" w14:textId="77777777" w:rsidR="00C42177" w:rsidRPr="00086F32" w:rsidRDefault="00C42177" w:rsidP="00C42177">
      <w:pPr>
        <w:pStyle w:val="BibRef"/>
      </w:pPr>
      <w:bookmarkStart w:id="270" w:name="_Ref301359346"/>
      <w:bookmarkStart w:id="271" w:name="_Ref302473472"/>
      <w:r w:rsidRPr="00086F32">
        <w:t>Controller/Pilot Data Link Communications (CPDLC) Application, SPR-H Part3, Chapter 5 CPDLC</w:t>
      </w:r>
      <w:bookmarkEnd w:id="270"/>
      <w:r>
        <w:t>.</w:t>
      </w:r>
      <w:bookmarkEnd w:id="271"/>
    </w:p>
    <w:p w14:paraId="66467C42" w14:textId="77777777" w:rsidR="00C42177" w:rsidRPr="00086F32" w:rsidRDefault="00C42177" w:rsidP="00C42177">
      <w:pPr>
        <w:pStyle w:val="BibRef"/>
      </w:pPr>
      <w:r w:rsidRPr="00086F32">
        <w:t>Controller/Pilot Data Link Communications (CPDLC) Application, SPR-H, Part 2, Chapter 4, Context Management Application</w:t>
      </w:r>
      <w:r>
        <w:t>.</w:t>
      </w:r>
    </w:p>
    <w:p w14:paraId="66467C43" w14:textId="77777777" w:rsidR="00C42177" w:rsidRPr="00086F32" w:rsidRDefault="00C42177" w:rsidP="00ED68BB">
      <w:pPr>
        <w:pStyle w:val="BibRef"/>
      </w:pPr>
      <w:bookmarkStart w:id="272" w:name="_Ref300918398"/>
      <w:r w:rsidRPr="00086F32">
        <w:t>Deganni, A</w:t>
      </w:r>
      <w:r>
        <w:t>.,</w:t>
      </w:r>
      <w:r w:rsidRPr="00086F32">
        <w:t xml:space="preserve"> </w:t>
      </w:r>
      <w:r>
        <w:t>&amp;</w:t>
      </w:r>
      <w:r w:rsidRPr="00086F32">
        <w:t xml:space="preserve"> Wiener</w:t>
      </w:r>
      <w:r>
        <w:t>,</w:t>
      </w:r>
      <w:r w:rsidRPr="00086F32">
        <w:t xml:space="preserve"> E</w:t>
      </w:r>
      <w:r>
        <w:t>.</w:t>
      </w:r>
      <w:r w:rsidRPr="00086F32">
        <w:t xml:space="preserve"> L. </w:t>
      </w:r>
      <w:r>
        <w:t>(</w:t>
      </w:r>
      <w:r w:rsidR="00ED68BB">
        <w:t>1994</w:t>
      </w:r>
      <w:r>
        <w:t>).</w:t>
      </w:r>
      <w:r w:rsidRPr="00086F32">
        <w:t xml:space="preserve"> Philosophy, Policies, Procedures and Practices: The Four P</w:t>
      </w:r>
      <w:r>
        <w:t>’</w:t>
      </w:r>
      <w:r w:rsidRPr="00086F32">
        <w:t xml:space="preserve">s of </w:t>
      </w:r>
      <w:r>
        <w:t>F</w:t>
      </w:r>
      <w:r w:rsidRPr="00086F32">
        <w:t>light-Deck Operations</w:t>
      </w:r>
      <w:bookmarkEnd w:id="272"/>
      <w:r>
        <w:t>.</w:t>
      </w:r>
      <w:r w:rsidR="00ED68BB">
        <w:t xml:space="preserve"> In: N. Johnston, N. McDonald, R. Fuller (Eds.), </w:t>
      </w:r>
      <w:r w:rsidR="00ED68BB" w:rsidRPr="00ED68BB">
        <w:rPr>
          <w:i/>
        </w:rPr>
        <w:t>Aviation Psychology in Practice</w:t>
      </w:r>
      <w:r w:rsidR="00ED68BB">
        <w:t>. Aldershot</w:t>
      </w:r>
      <w:r w:rsidR="0017423B">
        <w:t>: Avebury</w:t>
      </w:r>
      <w:r w:rsidR="00ED68BB">
        <w:t>.</w:t>
      </w:r>
      <w:r>
        <w:t xml:space="preserve"> </w:t>
      </w:r>
    </w:p>
    <w:p w14:paraId="66467C44" w14:textId="77777777" w:rsidR="00C42177" w:rsidRPr="00086F32" w:rsidRDefault="00C42177" w:rsidP="00ED68BB">
      <w:pPr>
        <w:pStyle w:val="BibRef"/>
      </w:pPr>
      <w:bookmarkStart w:id="273" w:name="_Ref300918401"/>
      <w:r w:rsidRPr="00086F32">
        <w:t>Deganni, A</w:t>
      </w:r>
      <w:r>
        <w:t>.,</w:t>
      </w:r>
      <w:r w:rsidRPr="00086F32">
        <w:t xml:space="preserve"> </w:t>
      </w:r>
      <w:r>
        <w:t>&amp;</w:t>
      </w:r>
      <w:r w:rsidRPr="00086F32">
        <w:t xml:space="preserve"> Wiener</w:t>
      </w:r>
      <w:r>
        <w:t>,</w:t>
      </w:r>
      <w:r w:rsidRPr="00086F32">
        <w:t xml:space="preserve"> E</w:t>
      </w:r>
      <w:r>
        <w:t>.</w:t>
      </w:r>
      <w:r w:rsidRPr="00086F32">
        <w:t xml:space="preserve">L. </w:t>
      </w:r>
      <w:r>
        <w:t>(</w:t>
      </w:r>
      <w:r w:rsidR="00ED68BB">
        <w:t>1991</w:t>
      </w:r>
      <w:r>
        <w:t>).</w:t>
      </w:r>
      <w:r w:rsidRPr="00086F32">
        <w:t xml:space="preserve">  Earl L. Philosophy, Policies, and Procedures: The Three P</w:t>
      </w:r>
      <w:r>
        <w:t>’</w:t>
      </w:r>
      <w:r w:rsidRPr="00086F32">
        <w:t xml:space="preserve">s of </w:t>
      </w:r>
      <w:r>
        <w:t>F</w:t>
      </w:r>
      <w:r w:rsidRPr="00086F32">
        <w:t>light-Deck Operations</w:t>
      </w:r>
      <w:bookmarkEnd w:id="273"/>
      <w:r>
        <w:t xml:space="preserve">. </w:t>
      </w:r>
      <w:r w:rsidR="00ED68BB">
        <w:t>Proceedings of the Sixth International Symposium on Aviation Psychology (pp. 184-191). Columbus, OH.</w:t>
      </w:r>
    </w:p>
    <w:p w14:paraId="66467C45" w14:textId="77777777" w:rsidR="00C42177" w:rsidRPr="00086F32" w:rsidRDefault="00C42177" w:rsidP="00C42177">
      <w:pPr>
        <w:pStyle w:val="BibRef"/>
      </w:pPr>
      <w:bookmarkStart w:id="274" w:name="_Ref300925408"/>
      <w:r w:rsidRPr="00086F32">
        <w:t>de Brito, G</w:t>
      </w:r>
      <w:r w:rsidR="0017423B" w:rsidRPr="00086F32">
        <w:t>. (</w:t>
      </w:r>
      <w:r w:rsidRPr="00086F32">
        <w:t>1998)</w:t>
      </w:r>
      <w:r>
        <w:t>.</w:t>
      </w:r>
      <w:r w:rsidRPr="00086F32">
        <w:t xml:space="preserve"> Study of the use of Airbus flight-deck procedures and perspectives for operational documentation</w:t>
      </w:r>
      <w:r>
        <w:t xml:space="preserve">. </w:t>
      </w:r>
      <w:r w:rsidR="0017423B">
        <w:t xml:space="preserve"> I</w:t>
      </w:r>
      <w:r w:rsidRPr="00086F32">
        <w:t>n Proceedings of HCI-Aero</w:t>
      </w:r>
      <w:r>
        <w:t>’</w:t>
      </w:r>
      <w:r w:rsidRPr="00086F32">
        <w:t>98, International Conference organized in Cooperation with ACM-SIGCHI, (Montreal, Canada, May 1998</w:t>
      </w:r>
      <w:r>
        <w:t xml:space="preserve">: pp. </w:t>
      </w:r>
      <w:r w:rsidRPr="00086F32">
        <w:t xml:space="preserve"> 195-201.</w:t>
      </w:r>
      <w:bookmarkEnd w:id="274"/>
      <w:r w:rsidRPr="00086F32">
        <w:t xml:space="preserve"> </w:t>
      </w:r>
    </w:p>
    <w:p w14:paraId="66467C46" w14:textId="77777777" w:rsidR="00C42177" w:rsidRPr="00086F32" w:rsidRDefault="00C42177" w:rsidP="00C42177">
      <w:pPr>
        <w:pStyle w:val="BibRef"/>
      </w:pPr>
      <w:bookmarkStart w:id="275" w:name="_Ref300925250"/>
      <w:r w:rsidRPr="00086F32">
        <w:t>de Brito, G., &amp; Boy, G. (1999). Situation awareness and procedure following</w:t>
      </w:r>
      <w:r w:rsidR="0017423B" w:rsidRPr="00086F32">
        <w:t>.</w:t>
      </w:r>
      <w:r w:rsidRPr="00086F32">
        <w:t xml:space="preserve"> Seventh European Conference on Cognitive Science Approaches to Process Control (CSAPC</w:t>
      </w:r>
      <w:r>
        <w:t>’</w:t>
      </w:r>
      <w:r w:rsidRPr="00086F32">
        <w:t>99), Villeneuve d</w:t>
      </w:r>
      <w:r>
        <w:t>’</w:t>
      </w:r>
      <w:r w:rsidRPr="00086F32">
        <w:t>Ascq, France: European Association of Cognitive Ergonomics</w:t>
      </w:r>
      <w:r>
        <w:t>,</w:t>
      </w:r>
      <w:r w:rsidRPr="00086F32">
        <w:t xml:space="preserve"> 21-24 Sep</w:t>
      </w:r>
      <w:r>
        <w:t>tember</w:t>
      </w:r>
      <w:r w:rsidRPr="00086F32">
        <w:t xml:space="preserve"> 1999.</w:t>
      </w:r>
      <w:bookmarkEnd w:id="275"/>
    </w:p>
    <w:p w14:paraId="66467C47" w14:textId="77777777" w:rsidR="00C42177" w:rsidRDefault="00C42177" w:rsidP="00C42177">
      <w:pPr>
        <w:pStyle w:val="BibRef"/>
      </w:pPr>
      <w:bookmarkStart w:id="276" w:name="_Ref300926703"/>
      <w:r w:rsidRPr="00086F32">
        <w:t>Diehl, J. M. (1975). Human Factors Experiments for Data Link, Interim Report No. 6: An Evaluation of Data Link Input/Output Devices using Airline Flight Simulators (Report No. FAA-RD-75-160). Washington, D</w:t>
      </w:r>
      <w:r>
        <w:t>.</w:t>
      </w:r>
      <w:r w:rsidRPr="00086F32">
        <w:t>C</w:t>
      </w:r>
      <w:r>
        <w:t>.</w:t>
      </w:r>
      <w:r w:rsidRPr="00086F32">
        <w:t xml:space="preserve">: </w:t>
      </w:r>
      <w:r>
        <w:t xml:space="preserve">U.S. </w:t>
      </w:r>
      <w:r w:rsidRPr="00086F32">
        <w:t>Department of Transportation, Federal Aviation Administration.</w:t>
      </w:r>
      <w:bookmarkEnd w:id="276"/>
    </w:p>
    <w:p w14:paraId="66467C48" w14:textId="77777777" w:rsidR="00DE3BDF" w:rsidRPr="00086F32" w:rsidRDefault="00DE3BDF" w:rsidP="00DE3BDF">
      <w:pPr>
        <w:pStyle w:val="BibRef"/>
      </w:pPr>
      <w:r>
        <w:t xml:space="preserve">Dismukes, K., Young, K., Sumwalt, R. (1998). Cockpit interruptions and distractions: Effective management requires a careful balancing act, </w:t>
      </w:r>
      <w:r>
        <w:rPr>
          <w:i/>
          <w:iCs/>
        </w:rPr>
        <w:t>ASRS Directline</w:t>
      </w:r>
      <w:r>
        <w:t>, 10 (3): 4-9.</w:t>
      </w:r>
    </w:p>
    <w:p w14:paraId="66467C49" w14:textId="77777777" w:rsidR="00C42177" w:rsidRPr="00086F32" w:rsidRDefault="00C42177" w:rsidP="00C42177">
      <w:pPr>
        <w:pStyle w:val="BibRef"/>
      </w:pPr>
      <w:bookmarkStart w:id="277" w:name="_Ref301250500"/>
      <w:bookmarkStart w:id="278" w:name="_Ref300924920"/>
      <w:r w:rsidRPr="00086F32">
        <w:t>Duke, T. (1991)</w:t>
      </w:r>
      <w:r>
        <w:t>.</w:t>
      </w:r>
      <w:r w:rsidRPr="00086F32">
        <w:t xml:space="preserve"> </w:t>
      </w:r>
      <w:r w:rsidR="0017423B" w:rsidRPr="00086F32">
        <w:t xml:space="preserve">Just What </w:t>
      </w:r>
      <w:r w:rsidR="0017423B">
        <w:t>Are Flight Crew Errors?</w:t>
      </w:r>
      <w:r w:rsidR="0017423B" w:rsidRPr="00086F32">
        <w:t xml:space="preserve">  </w:t>
      </w:r>
      <w:r w:rsidR="0017423B">
        <w:t xml:space="preserve"> </w:t>
      </w:r>
      <w:r w:rsidRPr="00086F32">
        <w:t>Flight Safety Foundation, Flight Safety Digest, July 1991.</w:t>
      </w:r>
      <w:bookmarkEnd w:id="277"/>
    </w:p>
    <w:p w14:paraId="66467C4A" w14:textId="77777777" w:rsidR="00C42177" w:rsidRPr="00086F32" w:rsidRDefault="00C42177" w:rsidP="00C42177">
      <w:pPr>
        <w:pStyle w:val="BibRef"/>
      </w:pPr>
      <w:r w:rsidRPr="00086F32">
        <w:t>Dunbar, M., McGann, A., Mackintosh, M.</w:t>
      </w:r>
      <w:r>
        <w:t>,</w:t>
      </w:r>
      <w:r w:rsidRPr="00086F32">
        <w:t xml:space="preserve"> &amp; Lozito, S. (2001).  </w:t>
      </w:r>
      <w:r>
        <w:t xml:space="preserve"> </w:t>
      </w:r>
      <w:r w:rsidRPr="00086F32">
        <w:t xml:space="preserve">Re-examination of Mixed Media Communication:  The Impact of Voice, Data Link, and Mixed Air Traffic Control Environments on the Flight Deck. (NASA Technical Paper 2001-210909).  </w:t>
      </w:r>
      <w:r>
        <w:t xml:space="preserve"> </w:t>
      </w:r>
      <w:r w:rsidRPr="00086F32">
        <w:t>Moffett Field, CA: National Aeronautics and Space Administration, Ames Research Center.</w:t>
      </w:r>
      <w:bookmarkEnd w:id="278"/>
      <w:r w:rsidRPr="00086F32">
        <w:t xml:space="preserve"> </w:t>
      </w:r>
      <w:bookmarkStart w:id="279" w:name="_Ref300924643"/>
      <w:r w:rsidRPr="00086F32">
        <w:t xml:space="preserve">  </w:t>
      </w:r>
    </w:p>
    <w:p w14:paraId="66467C4B" w14:textId="77777777" w:rsidR="00C42177" w:rsidRPr="00086F32" w:rsidRDefault="00C42177" w:rsidP="00C42177">
      <w:pPr>
        <w:pStyle w:val="BibRef"/>
      </w:pPr>
      <w:bookmarkStart w:id="280" w:name="_Ref301360162"/>
      <w:r w:rsidRPr="00086F32">
        <w:t>EUROCONTROL</w:t>
      </w:r>
      <w:r>
        <w:t>.</w:t>
      </w:r>
      <w:r w:rsidRPr="00086F32">
        <w:t xml:space="preserve"> (2008)</w:t>
      </w:r>
      <w:r>
        <w:t>.</w:t>
      </w:r>
      <w:r w:rsidRPr="00086F32">
        <w:t xml:space="preserve"> Air/Ground Data Link Procedures for Flights Within the Area of Responsibility of Maastrict-UAC, 31</w:t>
      </w:r>
      <w:r>
        <w:t xml:space="preserve"> </w:t>
      </w:r>
      <w:r w:rsidRPr="00086F32">
        <w:t>July</w:t>
      </w:r>
      <w:r>
        <w:t>.</w:t>
      </w:r>
      <w:r w:rsidRPr="00086F32">
        <w:t xml:space="preserve"> 2008</w:t>
      </w:r>
      <w:bookmarkEnd w:id="280"/>
    </w:p>
    <w:p w14:paraId="66467C4C" w14:textId="77777777" w:rsidR="00C42177" w:rsidRPr="00086F32" w:rsidRDefault="00C42177" w:rsidP="00C42177">
      <w:pPr>
        <w:pStyle w:val="BibRef"/>
      </w:pPr>
      <w:r w:rsidRPr="00086F32">
        <w:t>EUROCONTROL</w:t>
      </w:r>
      <w:r>
        <w:t>.</w:t>
      </w:r>
      <w:r w:rsidRPr="00086F32">
        <w:t xml:space="preserve"> (2010)</w:t>
      </w:r>
      <w:r>
        <w:t>.</w:t>
      </w:r>
      <w:r w:rsidRPr="00086F32">
        <w:t xml:space="preserve"> LINK2000+/ATC Data Link Operational Guidance for LINK 2000+ Services</w:t>
      </w:r>
      <w:bookmarkEnd w:id="279"/>
      <w:r>
        <w:t>.</w:t>
      </w:r>
    </w:p>
    <w:p w14:paraId="66467C4D" w14:textId="77777777" w:rsidR="00C42177" w:rsidRPr="00086F32" w:rsidRDefault="00C42177" w:rsidP="00C42177">
      <w:pPr>
        <w:pStyle w:val="BibRef"/>
      </w:pPr>
      <w:bookmarkStart w:id="281" w:name="_Ref301355853"/>
      <w:r w:rsidRPr="00086F32">
        <w:t>Federal Aviation Administration</w:t>
      </w:r>
      <w:r>
        <w:t>.</w:t>
      </w:r>
      <w:r w:rsidRPr="00086F32">
        <w:t xml:space="preserve"> </w:t>
      </w:r>
      <w:r>
        <w:t>(2003)</w:t>
      </w:r>
      <w:r w:rsidRPr="00086F32">
        <w:t>. FAA AC120-74A, Parts 91, 121, 125, and 135</w:t>
      </w:r>
      <w:r>
        <w:t>,</w:t>
      </w:r>
      <w:r w:rsidRPr="00086F32">
        <w:t xml:space="preserve"> Flight Crew Procedures During Taxi </w:t>
      </w:r>
      <w:r w:rsidR="0017423B" w:rsidRPr="00086F32">
        <w:t xml:space="preserve">Operations. </w:t>
      </w:r>
      <w:r w:rsidRPr="00086F32">
        <w:t>Department of Transportation, Washington, D</w:t>
      </w:r>
      <w:r>
        <w:t>.</w:t>
      </w:r>
      <w:r w:rsidRPr="00086F32">
        <w:t>C</w:t>
      </w:r>
      <w:r>
        <w:t>.</w:t>
      </w:r>
      <w:r w:rsidRPr="00086F32">
        <w:t>, 9/26/</w:t>
      </w:r>
      <w:r>
        <w:t>September 26.</w:t>
      </w:r>
      <w:bookmarkEnd w:id="281"/>
    </w:p>
    <w:p w14:paraId="66467C4E" w14:textId="77777777" w:rsidR="00C42177" w:rsidRPr="00086F32" w:rsidRDefault="00C42177" w:rsidP="00C42177">
      <w:pPr>
        <w:pStyle w:val="BibRef"/>
      </w:pPr>
      <w:r w:rsidRPr="00086F32">
        <w:t>Federal Aviation Administration</w:t>
      </w:r>
      <w:r>
        <w:t>.</w:t>
      </w:r>
      <w:r w:rsidRPr="00086F32">
        <w:t xml:space="preserve"> </w:t>
      </w:r>
      <w:r>
        <w:t>(</w:t>
      </w:r>
      <w:r w:rsidRPr="00086F32">
        <w:t>2003a</w:t>
      </w:r>
      <w:r>
        <w:t>)</w:t>
      </w:r>
      <w:r w:rsidRPr="00086F32">
        <w:t>. FAA AC 120-71, Standard Operating Procedures for Flight Deck Crewmembers.</w:t>
      </w:r>
      <w:r>
        <w:t xml:space="preserve"> </w:t>
      </w:r>
      <w:r w:rsidRPr="00086F32">
        <w:t>Department of Transportation, Washington, D</w:t>
      </w:r>
      <w:r>
        <w:t>.</w:t>
      </w:r>
      <w:r w:rsidRPr="00086F32">
        <w:t>C</w:t>
      </w:r>
      <w:r>
        <w:t>.</w:t>
      </w:r>
    </w:p>
    <w:p w14:paraId="66467C4F" w14:textId="77777777" w:rsidR="00C42177" w:rsidRPr="00086F32" w:rsidRDefault="0017423B" w:rsidP="00C42177">
      <w:pPr>
        <w:pStyle w:val="BibRef"/>
      </w:pPr>
      <w:bookmarkStart w:id="282" w:name="_Ref300927471"/>
      <w:r w:rsidRPr="00086F32">
        <w:t>F</w:t>
      </w:r>
      <w:r>
        <w:t>ederal Aviation Administration.</w:t>
      </w:r>
      <w:r w:rsidRPr="00086F32">
        <w:t xml:space="preserve"> </w:t>
      </w:r>
      <w:r w:rsidR="00C42177">
        <w:t>(2003)</w:t>
      </w:r>
      <w:r w:rsidR="00C42177" w:rsidRPr="00086F32">
        <w:t>. FAA AC 120-71A</w:t>
      </w:r>
      <w:r w:rsidR="00C42177">
        <w:t>,</w:t>
      </w:r>
      <w:r w:rsidR="00C42177" w:rsidRPr="00086F32">
        <w:t xml:space="preserve"> Standard Operating Procedures for Flight Deck Crewmembers (FAA Advisory Circular AC 120-71A). Department of Transportation, Washington, D</w:t>
      </w:r>
      <w:r w:rsidR="00C42177">
        <w:t>.</w:t>
      </w:r>
      <w:r w:rsidR="00C42177" w:rsidRPr="00086F32">
        <w:t>C</w:t>
      </w:r>
      <w:r w:rsidR="00C42177">
        <w:t>.</w:t>
      </w:r>
      <w:r w:rsidR="00C42177" w:rsidRPr="00086F32">
        <w:t>, February 27, 2003.</w:t>
      </w:r>
      <w:bookmarkEnd w:id="282"/>
    </w:p>
    <w:p w14:paraId="66467C50" w14:textId="77777777" w:rsidR="00C42177" w:rsidRPr="00086F32" w:rsidRDefault="00C42177" w:rsidP="00C42177">
      <w:pPr>
        <w:pStyle w:val="BibRef"/>
      </w:pPr>
      <w:bookmarkStart w:id="283" w:name="_Ref300927502"/>
      <w:r w:rsidRPr="00086F32">
        <w:t>Federal Aviation Administration</w:t>
      </w:r>
      <w:r>
        <w:t>.</w:t>
      </w:r>
      <w:r w:rsidRPr="00086F32">
        <w:t xml:space="preserve"> </w:t>
      </w:r>
      <w:r>
        <w:t>(2005)</w:t>
      </w:r>
      <w:r w:rsidRPr="00086F32">
        <w:t>. FAA AC120-70A</w:t>
      </w:r>
      <w:r>
        <w:t>,</w:t>
      </w:r>
      <w:r w:rsidRPr="00086F32">
        <w:t xml:space="preserve"> Operational Authorization Process of use of Data Link Communication System</w:t>
      </w:r>
      <w:r>
        <w:t xml:space="preserve">. </w:t>
      </w:r>
      <w:r w:rsidRPr="00086F32">
        <w:t>Department of Transportation, Washington, D</w:t>
      </w:r>
      <w:r>
        <w:t>.</w:t>
      </w:r>
      <w:r w:rsidRPr="00086F32">
        <w:t>C</w:t>
      </w:r>
      <w:r>
        <w:t>.</w:t>
      </w:r>
      <w:r w:rsidRPr="00086F32">
        <w:t>, 12/29/05</w:t>
      </w:r>
      <w:bookmarkEnd w:id="283"/>
      <w:r>
        <w:t>December 29.</w:t>
      </w:r>
    </w:p>
    <w:p w14:paraId="66467C51" w14:textId="77777777" w:rsidR="00C42177" w:rsidRPr="00086F32" w:rsidRDefault="00C42177" w:rsidP="00C42177">
      <w:pPr>
        <w:pStyle w:val="BibRef"/>
      </w:pPr>
      <w:bookmarkStart w:id="284" w:name="_Ref301357111"/>
      <w:r w:rsidRPr="00086F32">
        <w:t xml:space="preserve">Federal Aviation Administration (2010). </w:t>
      </w:r>
      <w:bookmarkEnd w:id="284"/>
      <w:r w:rsidR="0017423B" w:rsidRPr="00086F32">
        <w:t>A</w:t>
      </w:r>
      <w:r w:rsidR="0017423B">
        <w:t>ir Traffic Organization Policy</w:t>
      </w:r>
      <w:r w:rsidR="0017423B" w:rsidRPr="00086F32">
        <w:t>, ORDER JO 7110.65T, Feb</w:t>
      </w:r>
      <w:r w:rsidR="0017423B">
        <w:t>ruary</w:t>
      </w:r>
      <w:r w:rsidR="0017423B" w:rsidRPr="00086F32">
        <w:t xml:space="preserve"> 11, 2010</w:t>
      </w:r>
      <w:r w:rsidR="0017423B">
        <w:t>.</w:t>
      </w:r>
    </w:p>
    <w:p w14:paraId="66467C52" w14:textId="77777777" w:rsidR="00C42177" w:rsidRPr="00086F32" w:rsidRDefault="00C42177" w:rsidP="00C42177">
      <w:pPr>
        <w:pStyle w:val="BibRef"/>
      </w:pPr>
      <w:r w:rsidRPr="00086F32">
        <w:t>Federal Aviation Administration</w:t>
      </w:r>
      <w:r>
        <w:t xml:space="preserve">. </w:t>
      </w:r>
      <w:r w:rsidR="0017423B">
        <w:t>(</w:t>
      </w:r>
      <w:r w:rsidR="0017423B" w:rsidRPr="00086F32">
        <w:t>2010</w:t>
      </w:r>
      <w:r>
        <w:t>)</w:t>
      </w:r>
      <w:r w:rsidRPr="00086F32">
        <w:t>. FAA Advisory Circular AC 120-70B</w:t>
      </w:r>
      <w:r>
        <w:t>,</w:t>
      </w:r>
      <w:r w:rsidRPr="00086F32">
        <w:t xml:space="preserve"> Operational Authorization Process for Use of Data Link Communication System (FAA Advisory Circular AC 120-70B). Department of Transportation, Washington, D</w:t>
      </w:r>
      <w:r>
        <w:t>.</w:t>
      </w:r>
      <w:r w:rsidRPr="00086F32">
        <w:t>C</w:t>
      </w:r>
      <w:r>
        <w:t>.</w:t>
      </w:r>
      <w:r w:rsidRPr="00086F32">
        <w:t>, August 8, 2010.</w:t>
      </w:r>
    </w:p>
    <w:p w14:paraId="66467C53" w14:textId="77777777" w:rsidR="00C42177" w:rsidRPr="00086F32" w:rsidRDefault="00C42177" w:rsidP="00C42177">
      <w:pPr>
        <w:pStyle w:val="BibRef"/>
      </w:pPr>
      <w:bookmarkStart w:id="285" w:name="_Ref301356232"/>
      <w:r w:rsidRPr="00086F32">
        <w:t>Federal Aviation Administration</w:t>
      </w:r>
      <w:r>
        <w:t>. (</w:t>
      </w:r>
      <w:r w:rsidRPr="00086F32">
        <w:t>2010</w:t>
      </w:r>
      <w:r>
        <w:t>1)</w:t>
      </w:r>
      <w:r w:rsidRPr="00086F32">
        <w:t>. FAA Aeronautical Information Manual (AIM)</w:t>
      </w:r>
      <w:r>
        <w:t>.</w:t>
      </w:r>
      <w:r w:rsidRPr="00086F32">
        <w:t xml:space="preserve"> 2011</w:t>
      </w:r>
      <w:bookmarkEnd w:id="285"/>
    </w:p>
    <w:p w14:paraId="66467C54" w14:textId="77777777" w:rsidR="00C42177" w:rsidRPr="00086F32" w:rsidRDefault="00C42177" w:rsidP="00C42177">
      <w:pPr>
        <w:pStyle w:val="BibRef"/>
      </w:pPr>
      <w:r w:rsidRPr="00086F32">
        <w:t>Federal Aviation Administration</w:t>
      </w:r>
      <w:r>
        <w:t>. (</w:t>
      </w:r>
      <w:r w:rsidR="00ED68BB">
        <w:t>2007)</w:t>
      </w:r>
      <w:r w:rsidRPr="00086F32">
        <w:t xml:space="preserve"> FAA Order 8900.1</w:t>
      </w:r>
      <w:r>
        <w:t>,</w:t>
      </w:r>
      <w:r w:rsidRPr="00086F32">
        <w:t xml:space="preserve"> Flight Standards Information Management System (FSIMS)</w:t>
      </w:r>
      <w:r>
        <w:t>.</w:t>
      </w:r>
    </w:p>
    <w:p w14:paraId="66467C55" w14:textId="77777777" w:rsidR="00C42177" w:rsidRPr="00086F32" w:rsidRDefault="00C42177" w:rsidP="00C42177">
      <w:pPr>
        <w:pStyle w:val="BibRef"/>
      </w:pPr>
      <w:bookmarkStart w:id="286" w:name="_Ref301252706"/>
      <w:r w:rsidRPr="00086F32">
        <w:t>Federal Aviation Administration</w:t>
      </w:r>
      <w:r>
        <w:t>. (</w:t>
      </w:r>
      <w:r w:rsidRPr="00086F32">
        <w:t>201</w:t>
      </w:r>
      <w:r>
        <w:t>1)</w:t>
      </w:r>
      <w:r w:rsidRPr="00086F32">
        <w:t>. FAAO JO 7110.65, Para 4-2-5</w:t>
      </w:r>
      <w:r>
        <w:t xml:space="preserve">. Available at </w:t>
      </w:r>
      <w:r w:rsidRPr="00086F32">
        <w:t xml:space="preserve"> (</w:t>
      </w:r>
      <w:hyperlink r:id="rId43" w:history="1">
        <w:r w:rsidRPr="00086F32">
          <w:rPr>
            <w:rStyle w:val="Hyperlink"/>
          </w:rPr>
          <w:t>http://www.faa.gov/air_traffic/publications/atpubs/atc/atc0201.html</w:t>
        </w:r>
      </w:hyperlink>
      <w:r w:rsidR="0017423B">
        <w:t xml:space="preserve">. </w:t>
      </w:r>
      <w:r w:rsidRPr="00086F32">
        <w:t>Accessed 08-15-2011</w:t>
      </w:r>
      <w:bookmarkEnd w:id="286"/>
      <w:r>
        <w:t>.</w:t>
      </w:r>
    </w:p>
    <w:p w14:paraId="66467C56" w14:textId="77777777" w:rsidR="00C42177" w:rsidRPr="00086F32" w:rsidRDefault="00C42177" w:rsidP="00C42177">
      <w:pPr>
        <w:pStyle w:val="BibRef"/>
      </w:pPr>
      <w:bookmarkStart w:id="287" w:name="_Ref300923913"/>
      <w:r w:rsidRPr="00086F32">
        <w:t>Federal Aviation Administration</w:t>
      </w:r>
      <w:r>
        <w:t>. (</w:t>
      </w:r>
      <w:r w:rsidRPr="00086F32">
        <w:t>2010</w:t>
      </w:r>
      <w:r>
        <w:t>)</w:t>
      </w:r>
      <w:r w:rsidRPr="00086F32">
        <w:t>. FAA Data</w:t>
      </w:r>
      <w:r>
        <w:t xml:space="preserve"> </w:t>
      </w:r>
      <w:r w:rsidRPr="00086F32">
        <w:t>Comm Avionics: DTFAWA-10-A-</w:t>
      </w:r>
      <w:r w:rsidR="0017423B" w:rsidRPr="00086F32">
        <w:t>80003:</w:t>
      </w:r>
      <w:r w:rsidRPr="00086F32">
        <w:t xml:space="preserve">  DataComm Avionics Architectural Impact Assessment </w:t>
      </w:r>
      <w:r w:rsidR="0017423B">
        <w:t>Report,</w:t>
      </w:r>
      <w:r w:rsidR="0017423B" w:rsidRPr="00086F32">
        <w:t xml:space="preserve"> April</w:t>
      </w:r>
      <w:r w:rsidRPr="00086F32">
        <w:t xml:space="preserve"> 15, 2010: Document No.: DTFAWA-10-A-80003-M04-02-01</w:t>
      </w:r>
      <w:r>
        <w:t>,</w:t>
      </w:r>
      <w:r w:rsidR="0017423B">
        <w:t xml:space="preserve"> Revision No.</w:t>
      </w:r>
      <w:r w:rsidRPr="00086F32">
        <w:t xml:space="preserve"> 01</w:t>
      </w:r>
      <w:bookmarkEnd w:id="287"/>
      <w:r>
        <w:t>, April 15.</w:t>
      </w:r>
    </w:p>
    <w:p w14:paraId="66467C57" w14:textId="77777777" w:rsidR="00C42177" w:rsidRPr="00086F32" w:rsidRDefault="00C42177" w:rsidP="00C42177">
      <w:pPr>
        <w:pStyle w:val="BibRef"/>
      </w:pPr>
      <w:bookmarkStart w:id="288" w:name="_Ref301253081"/>
      <w:bookmarkStart w:id="289" w:name="_Ref302473049"/>
      <w:r w:rsidRPr="00086F32">
        <w:t>Federal Aviation Administration</w:t>
      </w:r>
      <w:r>
        <w:t>.</w:t>
      </w:r>
      <w:r w:rsidRPr="00086F32">
        <w:t xml:space="preserve"> (2010)</w:t>
      </w:r>
      <w:r>
        <w:t>.</w:t>
      </w:r>
      <w:r w:rsidRPr="00086F32">
        <w:t xml:space="preserve"> Aeronautical Information Manual Official Guide to Basic Flight Information and ATC Procedures. AIM 4−4−12-b. Speed Adjustments</w:t>
      </w:r>
      <w:r>
        <w:t>. Available at</w:t>
      </w:r>
      <w:r w:rsidRPr="00086F32">
        <w:t xml:space="preserve"> (</w:t>
      </w:r>
      <w:hyperlink r:id="rId44" w:history="1">
        <w:r w:rsidRPr="00086F32">
          <w:rPr>
            <w:rStyle w:val="Hyperlink"/>
          </w:rPr>
          <w:t>http://www.faa.gov/air_traffic/publications/atpubs/aim/Chap4/aim0404.html</w:t>
        </w:r>
      </w:hyperlink>
      <w:r w:rsidRPr="00086F32">
        <w:t>)  Accessed:</w:t>
      </w:r>
      <w:r w:rsidR="0017423B">
        <w:t xml:space="preserve"> </w:t>
      </w:r>
      <w:r w:rsidRPr="00086F32">
        <w:t>08-15-2011</w:t>
      </w:r>
      <w:bookmarkEnd w:id="288"/>
      <w:r>
        <w:t>.</w:t>
      </w:r>
      <w:bookmarkEnd w:id="289"/>
    </w:p>
    <w:p w14:paraId="66467C58" w14:textId="77777777" w:rsidR="00C42177" w:rsidRPr="00086F32" w:rsidRDefault="00C42177" w:rsidP="00C42177">
      <w:pPr>
        <w:pStyle w:val="BibRef"/>
      </w:pPr>
      <w:bookmarkStart w:id="290" w:name="_Ref300926156"/>
      <w:bookmarkStart w:id="291" w:name="_Ref301251751"/>
      <w:r w:rsidRPr="00086F32">
        <w:t>Farley, T. C., Hansman, R. J., Endsley, M. R., Amonlirdviman, K., &amp; Vigeant-</w:t>
      </w:r>
      <w:r w:rsidR="0013084B" w:rsidRPr="00086F32">
        <w:t>Langlois,</w:t>
      </w:r>
      <w:r w:rsidRPr="00086F32">
        <w:t xml:space="preserve"> L. (1998). The effect of shared information on pilot/controller situation awareness and re-route negotiation. The Second USA/Europe Air Traffic Management Research &amp; Development Seminar, Orlando, FL.</w:t>
      </w:r>
      <w:bookmarkEnd w:id="290"/>
    </w:p>
    <w:p w14:paraId="66467C59" w14:textId="77777777" w:rsidR="00C42177" w:rsidRPr="00086F32" w:rsidRDefault="00C42177" w:rsidP="00C42177">
      <w:pPr>
        <w:pStyle w:val="BibRef"/>
      </w:pPr>
      <w:r w:rsidRPr="00086F32">
        <w:t>Federal Aviation Administration</w:t>
      </w:r>
      <w:r>
        <w:t>.</w:t>
      </w:r>
      <w:r w:rsidRPr="00086F32">
        <w:t xml:space="preserve"> (2008)</w:t>
      </w:r>
      <w:r>
        <w:t>.</w:t>
      </w:r>
      <w:r w:rsidRPr="00086F32">
        <w:t xml:space="preserve"> Airline Transport Pilot And Aircraft Type Rating Practical Test Standards For Airplane</w:t>
      </w:r>
      <w:r>
        <w:t>s</w:t>
      </w:r>
      <w:r w:rsidRPr="00086F32">
        <w:t xml:space="preserve"> (FAA-S-8081-5F)</w:t>
      </w:r>
      <w:r>
        <w:t>,</w:t>
      </w:r>
      <w:r w:rsidRPr="00086F32">
        <w:t xml:space="preserve"> FLIGHT STANDARDS SERVICE</w:t>
      </w:r>
      <w:r>
        <w:t>,</w:t>
      </w:r>
      <w:r w:rsidRPr="00086F32">
        <w:t xml:space="preserve"> Washington, D</w:t>
      </w:r>
      <w:r>
        <w:t>.</w:t>
      </w:r>
      <w:r w:rsidRPr="00086F32">
        <w:t>C</w:t>
      </w:r>
      <w:r>
        <w:t>.</w:t>
      </w:r>
      <w:r w:rsidRPr="00086F32">
        <w:t xml:space="preserve"> 20591</w:t>
      </w:r>
      <w:bookmarkEnd w:id="291"/>
      <w:r>
        <w:t>.</w:t>
      </w:r>
    </w:p>
    <w:p w14:paraId="66467C5A" w14:textId="77777777" w:rsidR="00C42177" w:rsidRPr="00086F32" w:rsidRDefault="00C42177" w:rsidP="00C42177">
      <w:pPr>
        <w:pStyle w:val="BibRef"/>
      </w:pPr>
      <w:r w:rsidRPr="00086F32">
        <w:t>Flight Safety Foundation</w:t>
      </w:r>
      <w:r>
        <w:t xml:space="preserve">. Available at </w:t>
      </w:r>
      <w:r w:rsidRPr="00086F32">
        <w:t xml:space="preserve"> (http://www.faa.gov/runwaysafety/)</w:t>
      </w:r>
      <w:r>
        <w:t>.</w:t>
      </w:r>
    </w:p>
    <w:p w14:paraId="66467C5B" w14:textId="77777777" w:rsidR="00C42177" w:rsidRPr="00086F32" w:rsidRDefault="00C42177" w:rsidP="00C42177">
      <w:pPr>
        <w:pStyle w:val="BibRef"/>
      </w:pPr>
      <w:bookmarkStart w:id="292" w:name="_Ref301355904"/>
      <w:r w:rsidRPr="00086F32">
        <w:t>Flight Safety Foundation</w:t>
      </w:r>
      <w:r>
        <w:t xml:space="preserve">. (2000). </w:t>
      </w:r>
      <w:r w:rsidRPr="00086F32">
        <w:t>Approach and Landing Accident Toolkit (ALAR), 2.4 Interruptions/Distractions, Flight Safety Digest, Approach and Landing Accident Toolkit (ALAR), 2.4 Interruptions/Distractions, Aug-Sep</w:t>
      </w:r>
      <w:r>
        <w:t>.</w:t>
      </w:r>
      <w:r w:rsidRPr="00086F32">
        <w:t xml:space="preserve"> 2000</w:t>
      </w:r>
      <w:bookmarkEnd w:id="292"/>
    </w:p>
    <w:p w14:paraId="66467C5C" w14:textId="77777777" w:rsidR="00C42177" w:rsidRPr="00086F32" w:rsidRDefault="00C42177" w:rsidP="00C42177">
      <w:pPr>
        <w:pStyle w:val="BibRef"/>
      </w:pPr>
      <w:r w:rsidRPr="00086F32">
        <w:t>Flight Safety Foundation</w:t>
      </w:r>
      <w:r>
        <w:t>.</w:t>
      </w:r>
      <w:r w:rsidRPr="00086F32">
        <w:t xml:space="preserve"> (1999). Killers in Aviation: FSF Task Force Presents Facts about </w:t>
      </w:r>
      <w:r>
        <w:t>a</w:t>
      </w:r>
      <w:r w:rsidRPr="00086F32">
        <w:t xml:space="preserve">pproach-and-landing and </w:t>
      </w:r>
      <w:r>
        <w:t>c</w:t>
      </w:r>
      <w:r w:rsidRPr="00086F32">
        <w:t xml:space="preserve">ontrolled-flight-into-terrain </w:t>
      </w:r>
      <w:r>
        <w:t>a</w:t>
      </w:r>
      <w:r w:rsidRPr="00086F32">
        <w:t>ccidents, Flight Safety Digest, Alexandria, VA, February 1999.</w:t>
      </w:r>
    </w:p>
    <w:p w14:paraId="66467C5D" w14:textId="77777777" w:rsidR="00C42177" w:rsidRPr="00086F32" w:rsidRDefault="00184FDD" w:rsidP="00C42177">
      <w:pPr>
        <w:pStyle w:val="BibRef"/>
      </w:pPr>
      <w:r w:rsidRPr="00184FDD">
        <w:t xml:space="preserve">ICAO </w:t>
      </w:r>
      <w:r w:rsidR="00C42177" w:rsidRPr="00184FDD">
        <w:t>(</w:t>
      </w:r>
      <w:r w:rsidRPr="00184FDD">
        <w:t>2010</w:t>
      </w:r>
      <w:r w:rsidR="00C42177" w:rsidRPr="00184FDD">
        <w:t>).</w:t>
      </w:r>
      <w:r w:rsidR="00C42177">
        <w:t xml:space="preserve"> </w:t>
      </w:r>
      <w:r>
        <w:t xml:space="preserve"> Flight Management Computer System (</w:t>
      </w:r>
      <w:r w:rsidR="00C42177" w:rsidRPr="00086F32">
        <w:t>FMS</w:t>
      </w:r>
      <w:r>
        <w:t>)</w:t>
      </w:r>
      <w:r w:rsidR="00C42177" w:rsidRPr="00086F32">
        <w:t xml:space="preserve"> Variability and the Effects on Flight Crew Procedure, Attachment B from ICAO Doc 9931</w:t>
      </w:r>
      <w:r w:rsidR="00C42177">
        <w:t>.</w:t>
      </w:r>
      <w:r w:rsidR="00C42177" w:rsidRPr="00086F32">
        <w:t xml:space="preserve"> </w:t>
      </w:r>
    </w:p>
    <w:p w14:paraId="66467C5E" w14:textId="77777777" w:rsidR="00C42177" w:rsidRPr="00086F32" w:rsidRDefault="00C42177" w:rsidP="00C42177">
      <w:pPr>
        <w:pStyle w:val="BibRef"/>
      </w:pPr>
      <w:bookmarkStart w:id="293" w:name="_Ref300925490"/>
      <w:r w:rsidRPr="00086F32">
        <w:t xml:space="preserve">Fudgedy, J., Letsu-Dake, E., Pepitone, D, Rakolta, J. </w:t>
      </w:r>
      <w:r>
        <w:t xml:space="preserve">&amp; </w:t>
      </w:r>
      <w:r w:rsidRPr="00086F32">
        <w:t>Scimmel, C. (2011)</w:t>
      </w:r>
      <w:r>
        <w:t>.</w:t>
      </w:r>
      <w:r w:rsidRPr="00086F32">
        <w:t xml:space="preserve"> Design and Evaluation of a Controller-Pilot Datalink Communications (</w:t>
      </w:r>
      <w:r w:rsidR="0013084B" w:rsidRPr="00086F32">
        <w:t>CPDLC)</w:t>
      </w:r>
      <w:r w:rsidR="0013084B">
        <w:t xml:space="preserve"> Interface,</w:t>
      </w:r>
      <w:r w:rsidR="0013084B" w:rsidRPr="00086F32">
        <w:t xml:space="preserve"> Aviation</w:t>
      </w:r>
      <w:r w:rsidRPr="00086F32">
        <w:t xml:space="preserve"> Psychology Proceedings, Dayton, Ohio</w:t>
      </w:r>
      <w:bookmarkEnd w:id="293"/>
      <w:r>
        <w:t>.</w:t>
      </w:r>
    </w:p>
    <w:p w14:paraId="66467C5F" w14:textId="77777777" w:rsidR="00C42177" w:rsidRPr="00086F32" w:rsidRDefault="00C42177" w:rsidP="00C42177">
      <w:pPr>
        <w:pStyle w:val="BibRef"/>
      </w:pPr>
      <w:r w:rsidRPr="00086F32">
        <w:t>Fugedy, J.</w:t>
      </w:r>
      <w:r>
        <w:t>,</w:t>
      </w:r>
      <w:r w:rsidRPr="00086F32">
        <w:t xml:space="preserve"> Letsu-Dake, E., Pepitone, D., Rakolta, J., </w:t>
      </w:r>
      <w:r>
        <w:t xml:space="preserve">&amp; </w:t>
      </w:r>
      <w:r w:rsidRPr="00086F32">
        <w:t>Schimmel, C.</w:t>
      </w:r>
      <w:r>
        <w:t xml:space="preserve"> (2010).</w:t>
      </w:r>
      <w:r w:rsidRPr="00086F32">
        <w:t xml:space="preserve"> </w:t>
      </w:r>
      <w:r>
        <w:t>“</w:t>
      </w:r>
      <w:r w:rsidRPr="00086F32">
        <w:t>Design and Evaluation of a CPDLC Interface</w:t>
      </w:r>
      <w:r>
        <w:t>”</w:t>
      </w:r>
      <w:r w:rsidRPr="00086F32">
        <w:t xml:space="preserve">, </w:t>
      </w:r>
      <w:r w:rsidRPr="00E61176">
        <w:rPr>
          <w:i/>
        </w:rPr>
        <w:t>Aviation Psychology Proceedings</w:t>
      </w:r>
      <w:r w:rsidRPr="00086F32">
        <w:t>, Dayton</w:t>
      </w:r>
      <w:r>
        <w:t>,</w:t>
      </w:r>
      <w:r w:rsidRPr="00086F32">
        <w:t xml:space="preserve"> Ohio</w:t>
      </w:r>
      <w:r>
        <w:t>.</w:t>
      </w:r>
      <w:r w:rsidRPr="00086F32">
        <w:t xml:space="preserve"> 2010</w:t>
      </w:r>
    </w:p>
    <w:p w14:paraId="66467C60" w14:textId="77777777" w:rsidR="00C42177" w:rsidRPr="00086F32" w:rsidRDefault="00C42177" w:rsidP="00C42177">
      <w:pPr>
        <w:pStyle w:val="BibRef"/>
      </w:pPr>
      <w:r w:rsidRPr="00086F32">
        <w:t>Fugedy, J.</w:t>
      </w:r>
      <w:r>
        <w:t>,</w:t>
      </w:r>
      <w:r w:rsidRPr="00086F32">
        <w:t xml:space="preserve"> Letsu-Dake, E., Pepitone, D., Rakolta, J., </w:t>
      </w:r>
      <w:r>
        <w:t xml:space="preserve">&amp; </w:t>
      </w:r>
      <w:r w:rsidRPr="00086F32">
        <w:t>Schimmel, C.</w:t>
      </w:r>
      <w:r>
        <w:t xml:space="preserve"> (2010).</w:t>
      </w:r>
      <w:r w:rsidRPr="00086F32">
        <w:t xml:space="preserve"> </w:t>
      </w:r>
      <w:r>
        <w:t>“</w:t>
      </w:r>
      <w:r w:rsidRPr="00086F32">
        <w:t>Crew Information Requirements Document for CPDLC</w:t>
      </w:r>
      <w:r>
        <w:t>,” ”</w:t>
      </w:r>
      <w:r w:rsidRPr="00086F32">
        <w:t xml:space="preserve"> FAA DataComm Avionics</w:t>
      </w:r>
      <w:r w:rsidR="0013084B">
        <w:t>,</w:t>
      </w:r>
      <w:r w:rsidR="0013084B" w:rsidRPr="00086F32">
        <w:t xml:space="preserve"> Contract</w:t>
      </w:r>
      <w:r w:rsidRPr="00086F32">
        <w:t xml:space="preserve">: </w:t>
      </w:r>
      <w:r>
        <w:t xml:space="preserve"> No.</w:t>
      </w:r>
      <w:r w:rsidRPr="00086F32">
        <w:t xml:space="preserve"> DTFAWA-10-A-80003, Document N</w:t>
      </w:r>
      <w:r>
        <w:t>o.</w:t>
      </w:r>
      <w:r w:rsidRPr="00086F32">
        <w:t>: DTFAWA-10-A-80003-MYY-01-ZZ, 30 June</w:t>
      </w:r>
      <w:r>
        <w:t>.</w:t>
      </w:r>
      <w:r w:rsidRPr="00086F32">
        <w:t xml:space="preserve"> 2010</w:t>
      </w:r>
    </w:p>
    <w:p w14:paraId="66467C61" w14:textId="77777777" w:rsidR="00C42177" w:rsidRPr="00086F32" w:rsidRDefault="00C42177" w:rsidP="00C42177">
      <w:pPr>
        <w:pStyle w:val="BibRef"/>
      </w:pPr>
      <w:r w:rsidRPr="00086F32">
        <w:t>Fugedy, J.</w:t>
      </w:r>
      <w:r>
        <w:t>,</w:t>
      </w:r>
      <w:r w:rsidRPr="00086F32">
        <w:t xml:space="preserve"> Letsu-Dake, E., Pepitone, D., Rakolta, J., Schimmel, C.</w:t>
      </w:r>
      <w:r>
        <w:t xml:space="preserve"> (2010).</w:t>
      </w:r>
      <w:r w:rsidRPr="00086F32">
        <w:t xml:space="preserve"> </w:t>
      </w:r>
      <w:r>
        <w:t>“</w:t>
      </w:r>
      <w:r w:rsidRPr="00086F32">
        <w:t>CPDLC Concept Prototype</w:t>
      </w:r>
      <w:r>
        <w:t>,”</w:t>
      </w:r>
      <w:r w:rsidRPr="00086F32">
        <w:t xml:space="preserve"> FAA DataComm Avionics</w:t>
      </w:r>
      <w:r w:rsidR="0013084B">
        <w:t>,</w:t>
      </w:r>
      <w:r w:rsidR="0013084B" w:rsidRPr="00086F32">
        <w:t xml:space="preserve"> Contract</w:t>
      </w:r>
      <w:r w:rsidRPr="00086F32">
        <w:t xml:space="preserve">: </w:t>
      </w:r>
      <w:r>
        <w:t xml:space="preserve"> No.</w:t>
      </w:r>
      <w:r w:rsidRPr="00086F32">
        <w:t xml:space="preserve"> DTFAWA-10-A-80003, Document N</w:t>
      </w:r>
      <w:r>
        <w:t>o.</w:t>
      </w:r>
      <w:r w:rsidRPr="00086F32">
        <w:t xml:space="preserve"> DTFAWA-10-A-80003-M2C-02-10, 30 June</w:t>
      </w:r>
      <w:r>
        <w:t>.</w:t>
      </w:r>
      <w:r w:rsidRPr="00086F32">
        <w:t xml:space="preserve"> 2010</w:t>
      </w:r>
    </w:p>
    <w:p w14:paraId="66467C62" w14:textId="77777777" w:rsidR="00C42177" w:rsidRPr="00086F32" w:rsidRDefault="00C42177" w:rsidP="00C42177">
      <w:pPr>
        <w:pStyle w:val="BibRef"/>
      </w:pPr>
      <w:bookmarkStart w:id="294" w:name="_Ref301359929"/>
      <w:r w:rsidRPr="00086F32">
        <w:t>Fugedy, J.</w:t>
      </w:r>
      <w:r>
        <w:t>,</w:t>
      </w:r>
      <w:r w:rsidRPr="00086F32">
        <w:t xml:space="preserve"> Letsu-Dake, E., Pepitone, D., Rakolta, J., Schimmel, C.</w:t>
      </w:r>
      <w:r>
        <w:t xml:space="preserve"> (2010).</w:t>
      </w:r>
      <w:r w:rsidRPr="00086F32">
        <w:t xml:space="preserve"> </w:t>
      </w:r>
      <w:r>
        <w:t>“</w:t>
      </w:r>
      <w:r w:rsidRPr="00086F32">
        <w:t>Human Factors Evaluation of an Honeywell MCDU CPDLC Display</w:t>
      </w:r>
      <w:r>
        <w:t>,”</w:t>
      </w:r>
      <w:r w:rsidRPr="00086F32">
        <w:t xml:space="preserve"> FAA DataComm Avionics</w:t>
      </w:r>
      <w:r w:rsidR="0013084B">
        <w:t>,</w:t>
      </w:r>
      <w:r w:rsidR="0013084B" w:rsidRPr="00086F32">
        <w:t xml:space="preserve"> Contract</w:t>
      </w:r>
      <w:r>
        <w:t xml:space="preserve"> No.</w:t>
      </w:r>
      <w:r w:rsidRPr="00086F32">
        <w:t xml:space="preserve"> DTFAWA-10-A-80003, Document N</w:t>
      </w:r>
      <w:r>
        <w:t xml:space="preserve">o. </w:t>
      </w:r>
      <w:r w:rsidRPr="00086F32">
        <w:t>: DTFAWA-10-A-80003-MYY-01-ZZ, 30 June</w:t>
      </w:r>
      <w:r>
        <w:t>.</w:t>
      </w:r>
      <w:r w:rsidRPr="00086F32">
        <w:t xml:space="preserve"> 2010</w:t>
      </w:r>
      <w:bookmarkEnd w:id="294"/>
    </w:p>
    <w:p w14:paraId="66467C63" w14:textId="77777777" w:rsidR="00C42177" w:rsidRPr="00086F32" w:rsidRDefault="0013084B" w:rsidP="00C42177">
      <w:pPr>
        <w:pStyle w:val="BibRef"/>
      </w:pPr>
      <w:bookmarkStart w:id="295" w:name="_Ref300924677"/>
      <w:r w:rsidRPr="00184FDD">
        <w:t>ICAO</w:t>
      </w:r>
      <w:r>
        <w:t xml:space="preserve"> (</w:t>
      </w:r>
      <w:r w:rsidR="00C42177">
        <w:t xml:space="preserve">2010). </w:t>
      </w:r>
      <w:r w:rsidR="00C42177" w:rsidRPr="00C8775D">
        <w:rPr>
          <w:i/>
        </w:rPr>
        <w:t>Global Operational Data Link Document</w:t>
      </w:r>
      <w:r w:rsidR="00C42177" w:rsidRPr="00086F32">
        <w:t xml:space="preserve"> (GOLD), ICAO, 14 Jun</w:t>
      </w:r>
      <w:r w:rsidR="00C42177">
        <w:t>e.</w:t>
      </w:r>
      <w:r w:rsidR="00C42177" w:rsidRPr="00086F32">
        <w:t xml:space="preserve"> 10</w:t>
      </w:r>
      <w:bookmarkEnd w:id="295"/>
    </w:p>
    <w:p w14:paraId="66467C64" w14:textId="77777777" w:rsidR="00C42177" w:rsidRPr="00086F32" w:rsidRDefault="00C42177" w:rsidP="00C42177">
      <w:pPr>
        <w:pStyle w:val="BibRef"/>
      </w:pPr>
      <w:bookmarkStart w:id="296" w:name="_Ref300919230"/>
      <w:r w:rsidRPr="00086F32">
        <w:t>Gonda, J., Saumsiegle, W., Blackwell, B., &amp; Longo, F.  (2005)</w:t>
      </w:r>
      <w:r w:rsidR="0013084B" w:rsidRPr="00086F32">
        <w:t>. Miami</w:t>
      </w:r>
      <w:r w:rsidRPr="00086F32">
        <w:t xml:space="preserve"> </w:t>
      </w:r>
      <w:r>
        <w:t>c</w:t>
      </w:r>
      <w:r w:rsidRPr="00086F32">
        <w:t xml:space="preserve">ontroller-Pilot </w:t>
      </w:r>
      <w:r>
        <w:t>p</w:t>
      </w:r>
      <w:r w:rsidRPr="00086F32">
        <w:t xml:space="preserve">ilot </w:t>
      </w:r>
      <w:r>
        <w:t>d</w:t>
      </w:r>
      <w:r w:rsidRPr="00086F32">
        <w:t xml:space="preserve">ata Link </w:t>
      </w:r>
      <w:r>
        <w:t>c</w:t>
      </w:r>
      <w:r w:rsidR="00F67C9D">
        <w:t>ommunications s</w:t>
      </w:r>
      <w:r w:rsidRPr="00086F32">
        <w:t xml:space="preserve">ummary and </w:t>
      </w:r>
      <w:r>
        <w:t>a</w:t>
      </w:r>
      <w:r w:rsidRPr="00086F32">
        <w:t xml:space="preserve">ssessment.  </w:t>
      </w:r>
      <w:r w:rsidR="0013084B" w:rsidRPr="00086F32">
        <w:t>Paper presented at the 6th ATM Seminar</w:t>
      </w:r>
      <w:r w:rsidR="0013084B">
        <w:t>,</w:t>
      </w:r>
      <w:r w:rsidR="0013084B" w:rsidRPr="00086F32">
        <w:t xml:space="preserve"> Baltimore,</w:t>
      </w:r>
      <w:r w:rsidR="0013084B">
        <w:t xml:space="preserve"> MD,</w:t>
      </w:r>
      <w:r w:rsidR="0013084B" w:rsidRPr="00086F32">
        <w:t xml:space="preserve"> 27-30 June.</w:t>
      </w:r>
      <w:bookmarkEnd w:id="296"/>
    </w:p>
    <w:p w14:paraId="66467C65" w14:textId="77777777" w:rsidR="00C42177" w:rsidRPr="00086F32" w:rsidRDefault="00C42177" w:rsidP="00C42177">
      <w:pPr>
        <w:pStyle w:val="BibRef"/>
      </w:pPr>
      <w:bookmarkStart w:id="297" w:name="_Ref300926173"/>
      <w:r w:rsidRPr="00086F32">
        <w:t>Hansman, R. J., &amp; Davison, H. J. (2000). The effect of shared information on pilot/controller and controller/controller interactions. The Third USA/Europe Air Traffic Management Research &amp; Development Seminar, Naples, Italy.</w:t>
      </w:r>
      <w:bookmarkEnd w:id="297"/>
    </w:p>
    <w:p w14:paraId="66467C66" w14:textId="77777777" w:rsidR="00C42177" w:rsidRPr="00086F32" w:rsidRDefault="00C42177" w:rsidP="00C42177">
      <w:pPr>
        <w:pStyle w:val="BibRef"/>
      </w:pPr>
      <w:r w:rsidRPr="00086F32">
        <w:t>Hansman, R. J., Kuchar, J. K., Clarke, J.</w:t>
      </w:r>
      <w:r w:rsidRPr="00086F32">
        <w:rPr>
          <w:rFonts w:ascii="Cambria Math" w:hAnsi="Cambria Math" w:cs="Cambria Math"/>
        </w:rPr>
        <w:t>‐</w:t>
      </w:r>
      <w:r w:rsidRPr="00086F32">
        <w:t>P, Vakil, S., Barhydt, R., &amp; Pritchett, A. (1997). Integrated human centered systems approach to the development of advanced air traffic management systems. Eurocontrol Air Traffic Management Research and Design Seminar. Saclay, France.</w:t>
      </w:r>
    </w:p>
    <w:p w14:paraId="66467C67" w14:textId="77777777" w:rsidR="00C42177" w:rsidRPr="00086F32" w:rsidRDefault="00C42177" w:rsidP="00C42177">
      <w:pPr>
        <w:pStyle w:val="BibRef"/>
      </w:pPr>
      <w:r w:rsidRPr="00086F32">
        <w:t xml:space="preserve">Albert A. Herndon, </w:t>
      </w:r>
      <w:r>
        <w:t xml:space="preserve">A.A., </w:t>
      </w:r>
      <w:r w:rsidRPr="00086F32">
        <w:t xml:space="preserve">Mike Cramer, </w:t>
      </w:r>
      <w:r>
        <w:t xml:space="preserve">M., </w:t>
      </w:r>
      <w:r w:rsidRPr="00086F32">
        <w:t xml:space="preserve">Kevin Sprong, </w:t>
      </w:r>
      <w:r>
        <w:t>K., &amp;</w:t>
      </w:r>
      <w:r w:rsidRPr="00086F32">
        <w:t xml:space="preserve">and Ralf H. Mayer, </w:t>
      </w:r>
      <w:r>
        <w:t xml:space="preserve">R.H. </w:t>
      </w:r>
      <w:r w:rsidRPr="00086F32">
        <w:t>(2007)</w:t>
      </w:r>
      <w:r>
        <w:t>.</w:t>
      </w:r>
      <w:r w:rsidRPr="00086F32">
        <w:t xml:space="preserve"> ANALYSIS</w:t>
      </w:r>
      <w:r>
        <w:t xml:space="preserve"> of</w:t>
      </w:r>
      <w:r w:rsidRPr="00086F32">
        <w:t xml:space="preserve"> A</w:t>
      </w:r>
      <w:r>
        <w:t>dvanced</w:t>
      </w:r>
      <w:r w:rsidRPr="00086F32">
        <w:t xml:space="preserve"> F</w:t>
      </w:r>
      <w:r>
        <w:t>light</w:t>
      </w:r>
      <w:r w:rsidRPr="00086F32">
        <w:t xml:space="preserve"> M</w:t>
      </w:r>
      <w:r>
        <w:t>anagement</w:t>
      </w:r>
      <w:r w:rsidRPr="00086F32">
        <w:t xml:space="preserve"> S</w:t>
      </w:r>
      <w:r>
        <w:t>ystems</w:t>
      </w:r>
      <w:r w:rsidRPr="00086F32">
        <w:t xml:space="preserve"> (FMSS), F</w:t>
      </w:r>
      <w:r>
        <w:t>light</w:t>
      </w:r>
      <w:r w:rsidRPr="00086F32">
        <w:t xml:space="preserve"> M</w:t>
      </w:r>
      <w:r>
        <w:t>anagement</w:t>
      </w:r>
      <w:r w:rsidRPr="00086F32">
        <w:t xml:space="preserve"> C</w:t>
      </w:r>
      <w:r>
        <w:t>omputer</w:t>
      </w:r>
      <w:r w:rsidRPr="00086F32">
        <w:t xml:space="preserve"> (FMC) F</w:t>
      </w:r>
      <w:r>
        <w:t>ield</w:t>
      </w:r>
      <w:r w:rsidRPr="00086F32">
        <w:t xml:space="preserve"> O</w:t>
      </w:r>
      <w:r>
        <w:t>bservations</w:t>
      </w:r>
      <w:r w:rsidRPr="00086F32">
        <w:t xml:space="preserve"> T</w:t>
      </w:r>
      <w:r>
        <w:t>rials</w:t>
      </w:r>
      <w:r w:rsidRPr="00086F32">
        <w:t>, V</w:t>
      </w:r>
      <w:r>
        <w:t>ertical</w:t>
      </w:r>
      <w:r w:rsidRPr="00086F32">
        <w:t xml:space="preserve"> P</w:t>
      </w:r>
      <w:r>
        <w:t>ath</w:t>
      </w:r>
      <w:r w:rsidRPr="00086F32">
        <w:t xml:space="preserve">, MITRE </w:t>
      </w:r>
      <w:r>
        <w:t>Corporation.</w:t>
      </w:r>
      <w:r w:rsidRPr="00086F32">
        <w:t>2007</w:t>
      </w:r>
    </w:p>
    <w:p w14:paraId="66467C68" w14:textId="77777777" w:rsidR="00C42177" w:rsidRPr="00086F32" w:rsidRDefault="0013084B" w:rsidP="00C42177">
      <w:pPr>
        <w:pStyle w:val="BibRef"/>
      </w:pPr>
      <w:r w:rsidRPr="00086F32">
        <w:t>Helle</w:t>
      </w:r>
      <w:r>
        <w:t>berg</w:t>
      </w:r>
      <w:r w:rsidR="00C42177" w:rsidRPr="00086F32">
        <w:t>, J.</w:t>
      </w:r>
      <w:r w:rsidR="00C42177">
        <w:t>,</w:t>
      </w:r>
      <w:r w:rsidR="00C42177" w:rsidRPr="00086F32">
        <w:t xml:space="preserve"> &amp; Wickens, C</w:t>
      </w:r>
      <w:r w:rsidR="00C42177">
        <w:t>.</w:t>
      </w:r>
      <w:r w:rsidR="00C42177" w:rsidRPr="00086F32">
        <w:t xml:space="preserve"> D. (2003). Effects of data link modality and display redundancy on pilot performance: An attentional perspective. The International Journal of Aviation Psychology</w:t>
      </w:r>
      <w:r w:rsidR="00C42177">
        <w:rPr>
          <w:i/>
        </w:rPr>
        <w:t>,</w:t>
      </w:r>
      <w:r w:rsidR="00C42177" w:rsidRPr="00086F32">
        <w:t xml:space="preserve"> 13(3),)</w:t>
      </w:r>
      <w:r w:rsidR="00C42177">
        <w:t>:</w:t>
      </w:r>
      <w:r w:rsidR="00C42177" w:rsidRPr="00086F32">
        <w:t xml:space="preserve"> 189–210.</w:t>
      </w:r>
    </w:p>
    <w:p w14:paraId="66467C69" w14:textId="77777777" w:rsidR="00C42177" w:rsidRPr="00086F32" w:rsidRDefault="00C42177" w:rsidP="00C42177">
      <w:pPr>
        <w:pStyle w:val="BibRef"/>
      </w:pPr>
      <w:bookmarkStart w:id="298" w:name="_Ref300927398"/>
      <w:r w:rsidRPr="00086F32">
        <w:t>Helleberg, J.</w:t>
      </w:r>
      <w:r>
        <w:t>, &amp;</w:t>
      </w:r>
      <w:r w:rsidRPr="00086F32">
        <w:t xml:space="preserve"> and Wickens, C</w:t>
      </w:r>
      <w:r>
        <w:t>.</w:t>
      </w:r>
      <w:r w:rsidRPr="00086F32">
        <w:t>D</w:t>
      </w:r>
      <w:r>
        <w:t>.</w:t>
      </w:r>
      <w:r w:rsidRPr="00086F32">
        <w:t xml:space="preserve"> (2001))</w:t>
      </w:r>
      <w:r>
        <w:t>.</w:t>
      </w:r>
      <w:r w:rsidRPr="00086F32">
        <w:t xml:space="preserve"> Effects of data link modality on pilot attention and communications effectiveness. In R. Jensen (Ed</w:t>
      </w:r>
      <w:r>
        <w:t>.</w:t>
      </w:r>
      <w:r w:rsidRPr="00086F32">
        <w:t>)</w:t>
      </w:r>
      <w:r>
        <w:t>,</w:t>
      </w:r>
      <w:r w:rsidRPr="00086F32">
        <w:t xml:space="preserve"> Proceedings of </w:t>
      </w:r>
      <w:r>
        <w:rPr>
          <w:i/>
        </w:rPr>
        <w:t>the</w:t>
      </w:r>
      <w:r w:rsidRPr="00E61176">
        <w:rPr>
          <w:i/>
        </w:rPr>
        <w:t xml:space="preserve"> </w:t>
      </w:r>
      <w:r w:rsidRPr="00086F32">
        <w:t xml:space="preserve">11th International Symposium on Aviation Psychology. </w:t>
      </w:r>
      <w:r w:rsidRPr="00E61176">
        <w:rPr>
          <w:i/>
        </w:rPr>
        <w:t>,</w:t>
      </w:r>
      <w:r w:rsidRPr="00086F32">
        <w:t xml:space="preserve"> Ohio State University</w:t>
      </w:r>
      <w:r>
        <w:t>,</w:t>
      </w:r>
      <w:r w:rsidRPr="00086F32">
        <w:t xml:space="preserve"> Columbus, OH Ohio: Ohio State Univ.</w:t>
      </w:r>
      <w:bookmarkEnd w:id="298"/>
    </w:p>
    <w:p w14:paraId="66467C6A" w14:textId="77777777" w:rsidR="00C42177" w:rsidRPr="00086F32" w:rsidRDefault="00C42177" w:rsidP="00C42177">
      <w:pPr>
        <w:pStyle w:val="BibRef"/>
      </w:pPr>
      <w:r w:rsidRPr="00086F32">
        <w:t>Hoffman, E., Martin, P., Pütz, T., Trzmiel, A., &amp; Zeghal, K. (2007). Airborne spacing: Flight deck view of compatibility with continuous descent approach (CDA). The Seventh AIAA Aviation Technology, Integration and Operations Conference</w:t>
      </w:r>
      <w:r>
        <w:t>,</w:t>
      </w:r>
      <w:r w:rsidRPr="00086F32">
        <w:t xml:space="preserve"> Belfast, Northern Ireland.</w:t>
      </w:r>
    </w:p>
    <w:p w14:paraId="66467C6B" w14:textId="77777777" w:rsidR="00C42177" w:rsidRPr="00086F32" w:rsidRDefault="00C42177" w:rsidP="00C42177">
      <w:pPr>
        <w:pStyle w:val="BibRef"/>
      </w:pPr>
      <w:bookmarkStart w:id="299" w:name="_Ref300926902"/>
      <w:r w:rsidRPr="00086F32">
        <w:t xml:space="preserve">Hoogeboom, P., Joosse, M., Hodgetts, H., Straussberger, S., &amp; Schaefer, D. (2004). Does the </w:t>
      </w:r>
      <w:r>
        <w:t>‘</w:t>
      </w:r>
      <w:r w:rsidRPr="00086F32">
        <w:t>silent cockpit</w:t>
      </w:r>
      <w:r>
        <w:t>’</w:t>
      </w:r>
      <w:r w:rsidRPr="00086F32">
        <w:t xml:space="preserve"> reduce pilot workload? </w:t>
      </w:r>
      <w:r w:rsidRPr="00E61176">
        <w:rPr>
          <w:i/>
        </w:rPr>
        <w:t>Proceedings of the</w:t>
      </w:r>
      <w:r w:rsidRPr="00086F32">
        <w:t xml:space="preserve"> 23rd Digital Avionics Systems Conference (pp. 5.D.5/1-5.D.5/9).)</w:t>
      </w:r>
      <w:r>
        <w:t>,</w:t>
      </w:r>
      <w:r w:rsidRPr="00086F32">
        <w:t xml:space="preserve"> Salt Lake City, UT.</w:t>
      </w:r>
      <w:bookmarkEnd w:id="299"/>
    </w:p>
    <w:p w14:paraId="66467C6C" w14:textId="77777777" w:rsidR="00C42177" w:rsidRPr="00086F32" w:rsidRDefault="00C42177" w:rsidP="00C42177">
      <w:pPr>
        <w:pStyle w:val="BibRef"/>
      </w:pPr>
      <w:bookmarkStart w:id="300" w:name="_Ref301356270"/>
      <w:bookmarkStart w:id="301" w:name="_Ref300924607"/>
      <w:r w:rsidRPr="00086F32">
        <w:t>Honeywell Advanced Technology</w:t>
      </w:r>
      <w:r>
        <w:t>.</w:t>
      </w:r>
      <w:r w:rsidRPr="00086F32">
        <w:t xml:space="preserve"> (2011)</w:t>
      </w:r>
      <w:r w:rsidR="0013084B" w:rsidRPr="00086F32">
        <w:t>. Notes</w:t>
      </w:r>
      <w:r w:rsidRPr="00086F32">
        <w:t xml:space="preserve"> from structured interview of USAIR Airlines on Phase of Flight and CPDLC Procedures</w:t>
      </w:r>
      <w:r>
        <w:t>, c</w:t>
      </w:r>
      <w:r w:rsidRPr="00086F32">
        <w:t xml:space="preserve">.  Conducted by Honeywell Advanced Technology.  </w:t>
      </w:r>
      <w:r>
        <w:t>,</w:t>
      </w:r>
      <w:r w:rsidRPr="00086F32">
        <w:t xml:space="preserve"> August 2nd, 2011.</w:t>
      </w:r>
      <w:bookmarkEnd w:id="300"/>
    </w:p>
    <w:p w14:paraId="66467C6D" w14:textId="77777777" w:rsidR="00C42177" w:rsidRPr="00086F32" w:rsidRDefault="00C42177" w:rsidP="00C42177">
      <w:pPr>
        <w:pStyle w:val="BibRef"/>
      </w:pPr>
      <w:bookmarkStart w:id="302" w:name="_Ref301356312"/>
      <w:r w:rsidRPr="00086F32">
        <w:t>Honeywell Advanced Technology</w:t>
      </w:r>
      <w:r>
        <w:t>.</w:t>
      </w:r>
      <w:r w:rsidRPr="00086F32">
        <w:t xml:space="preserve"> (2011)</w:t>
      </w:r>
      <w:r>
        <w:t>.</w:t>
      </w:r>
      <w:r w:rsidRPr="00086F32">
        <w:t xml:space="preserve"> Notes from structured interview of Continental Airlines on Phase of Flight and CPDLC Procedures</w:t>
      </w:r>
      <w:r w:rsidR="0013084B">
        <w:t>,</w:t>
      </w:r>
      <w:r w:rsidR="0013084B" w:rsidRPr="00086F32">
        <w:t xml:space="preserve"> Conducted</w:t>
      </w:r>
      <w:r w:rsidRPr="00086F32">
        <w:t xml:space="preserve"> by Honeywell Advanced Technology</w:t>
      </w:r>
      <w:r w:rsidR="0013084B">
        <w:t>,</w:t>
      </w:r>
      <w:r w:rsidR="0013084B" w:rsidRPr="00086F32">
        <w:t xml:space="preserve"> August</w:t>
      </w:r>
      <w:r w:rsidRPr="00086F32">
        <w:t xml:space="preserve"> 5th, 2011.</w:t>
      </w:r>
      <w:bookmarkEnd w:id="302"/>
      <w:r w:rsidRPr="00086F32">
        <w:t xml:space="preserve">  </w:t>
      </w:r>
      <w:r>
        <w:t xml:space="preserve"> </w:t>
      </w:r>
    </w:p>
    <w:p w14:paraId="66467C6E" w14:textId="77777777" w:rsidR="00C42177" w:rsidRPr="00086F32" w:rsidRDefault="00C42177" w:rsidP="00C42177">
      <w:pPr>
        <w:pStyle w:val="BibRef"/>
      </w:pPr>
      <w:bookmarkStart w:id="303" w:name="_Ref301369239"/>
      <w:r w:rsidRPr="00086F32">
        <w:t>Honeywell Advanced Technology</w:t>
      </w:r>
      <w:r>
        <w:t>.</w:t>
      </w:r>
      <w:r w:rsidRPr="00086F32">
        <w:t xml:space="preserve"> (2011)</w:t>
      </w:r>
      <w:r>
        <w:t>.</w:t>
      </w:r>
      <w:r w:rsidRPr="00086F32">
        <w:t xml:space="preserve"> Notes from structured interview of Pan AM Flight Academy</w:t>
      </w:r>
      <w:r>
        <w:t>,</w:t>
      </w:r>
      <w:r w:rsidRPr="00086F32">
        <w:t xml:space="preserve"> </w:t>
      </w:r>
      <w:r>
        <w:t>c</w:t>
      </w:r>
      <w:r w:rsidRPr="00086F32">
        <w:t>onducted by Honeywell Advanced Technology</w:t>
      </w:r>
      <w:r w:rsidR="0013084B">
        <w:t>,</w:t>
      </w:r>
      <w:r w:rsidR="0013084B" w:rsidRPr="00086F32">
        <w:t xml:space="preserve"> April</w:t>
      </w:r>
      <w:r w:rsidRPr="00086F32">
        <w:t>, 2011.</w:t>
      </w:r>
      <w:bookmarkEnd w:id="303"/>
      <w:r w:rsidRPr="00086F32">
        <w:t xml:space="preserve">  </w:t>
      </w:r>
      <w:r>
        <w:t xml:space="preserve"> </w:t>
      </w:r>
    </w:p>
    <w:p w14:paraId="66467C6F" w14:textId="77777777" w:rsidR="00C42177" w:rsidRPr="00086F32" w:rsidRDefault="00C42177" w:rsidP="00C42177">
      <w:pPr>
        <w:pStyle w:val="BibRef"/>
      </w:pPr>
      <w:r w:rsidRPr="00086F32">
        <w:t>Honeywell</w:t>
      </w:r>
      <w:r>
        <w:t>. (2011).</w:t>
      </w:r>
      <w:r w:rsidRPr="00086F32">
        <w:t xml:space="preserve"> Primus APEX Human Factors Certification Report No. PS 7037356-001, Oct</w:t>
      </w:r>
      <w:r>
        <w:t>ober</w:t>
      </w:r>
      <w:r w:rsidRPr="00086F32">
        <w:t xml:space="preserve"> 2007.</w:t>
      </w:r>
      <w:bookmarkEnd w:id="301"/>
    </w:p>
    <w:p w14:paraId="66467C70" w14:textId="77777777" w:rsidR="00C42177" w:rsidRPr="00086F32" w:rsidRDefault="00C42177" w:rsidP="00C42177">
      <w:pPr>
        <w:pStyle w:val="BibRef"/>
      </w:pPr>
      <w:bookmarkStart w:id="304" w:name="_Ref300925387"/>
      <w:r w:rsidRPr="00086F32">
        <w:t xml:space="preserve">Hrebec, D. G., Fiedler, F. E., &amp; Infield, S. E. (1995). The Effects of Datalink on Flight Deck </w:t>
      </w:r>
      <w:r>
        <w:t>i</w:t>
      </w:r>
      <w:r w:rsidRPr="00086F32">
        <w:t>ntra-</w:t>
      </w:r>
      <w:r>
        <w:t>c</w:t>
      </w:r>
      <w:r w:rsidRPr="00086F32">
        <w:t xml:space="preserve">rew Communication </w:t>
      </w:r>
      <w:r w:rsidR="0013084B">
        <w:t>P</w:t>
      </w:r>
      <w:r w:rsidRPr="00086F32">
        <w:t>atterns. Proceedings of the First International Symposium on Aviation Psychology, (pp. 700-705). )</w:t>
      </w:r>
      <w:r>
        <w:t>,</w:t>
      </w:r>
      <w:r w:rsidRPr="00086F32">
        <w:t xml:space="preserve"> Ohio State University</w:t>
      </w:r>
      <w:r>
        <w:t>,</w:t>
      </w:r>
      <w:r w:rsidRPr="00086F32">
        <w:t xml:space="preserve"> Columbus, OH.</w:t>
      </w:r>
      <w:bookmarkEnd w:id="304"/>
    </w:p>
    <w:p w14:paraId="66467C71" w14:textId="77777777" w:rsidR="00C42177" w:rsidRPr="00086F32" w:rsidRDefault="00C42177" w:rsidP="00C42177">
      <w:pPr>
        <w:pStyle w:val="BibRef"/>
      </w:pPr>
      <w:bookmarkStart w:id="305" w:name="_Ref300926613"/>
      <w:r w:rsidRPr="00086F32">
        <w:t xml:space="preserve">Hrebec, D., Infield, S., Rhodes, S. &amp; Fiedler, F. (1994). A Simulator Study of the Effect of Information Load and Datalink on Crew </w:t>
      </w:r>
      <w:r w:rsidR="0013084B">
        <w:t>E</w:t>
      </w:r>
      <w:r w:rsidRPr="00086F32">
        <w:t xml:space="preserve">rror. Proceedings of the Human Factors and Ergonomics Society 38th Annual Meeting, </w:t>
      </w:r>
      <w:r>
        <w:t xml:space="preserve">(pp. </w:t>
      </w:r>
      <w:r w:rsidRPr="00086F32">
        <w:t>66-70</w:t>
      </w:r>
      <w:r>
        <w:t>)</w:t>
      </w:r>
      <w:r w:rsidRPr="00086F32">
        <w:t>.</w:t>
      </w:r>
      <w:bookmarkEnd w:id="305"/>
    </w:p>
    <w:p w14:paraId="66467C72" w14:textId="77777777" w:rsidR="00C42177" w:rsidRPr="00086F32" w:rsidRDefault="00C42177" w:rsidP="00C42177">
      <w:pPr>
        <w:pStyle w:val="BibRef"/>
      </w:pPr>
      <w:r>
        <w:t xml:space="preserve">SAE International. (2008). </w:t>
      </w:r>
      <w:r w:rsidRPr="00086F32">
        <w:t>Human Engineering Recommendations for Data Link System, SAE Aerospace, Aerospace Recommended Practice, ARP4791, Rev A., 2008</w:t>
      </w:r>
    </w:p>
    <w:p w14:paraId="66467C73" w14:textId="77777777" w:rsidR="00C42177" w:rsidRPr="00086F32" w:rsidRDefault="0013084B" w:rsidP="00C42177">
      <w:pPr>
        <w:pStyle w:val="BibRef"/>
      </w:pPr>
      <w:bookmarkStart w:id="306" w:name="_Ref300925902"/>
      <w:r>
        <w:t>Kanki, B</w:t>
      </w:r>
      <w:r w:rsidR="00C42177">
        <w:t>.,</w:t>
      </w:r>
      <w:r w:rsidR="00C42177" w:rsidRPr="00086F32">
        <w:t xml:space="preserve"> Helmreich, R.</w:t>
      </w:r>
      <w:r w:rsidR="00C42177">
        <w:t>, &amp;</w:t>
      </w:r>
      <w:r w:rsidR="00C42177" w:rsidRPr="00086F32">
        <w:t xml:space="preserve"> Anca, J. (2010)</w:t>
      </w:r>
      <w:r w:rsidR="00C42177">
        <w:t>.</w:t>
      </w:r>
      <w:r w:rsidR="00C42177" w:rsidRPr="00086F32">
        <w:t xml:space="preserve"> Crew Reso</w:t>
      </w:r>
      <w:r w:rsidR="00F67C9D">
        <w:t xml:space="preserve">urce Management, Second Edition. </w:t>
      </w:r>
      <w:r w:rsidR="00C42177" w:rsidRPr="00086F32">
        <w:t xml:space="preserve"> </w:t>
      </w:r>
      <w:r w:rsidR="00F67C9D">
        <w:t>New York</w:t>
      </w:r>
      <w:r w:rsidR="00C42177">
        <w:t xml:space="preserve">: </w:t>
      </w:r>
      <w:r w:rsidR="00C42177" w:rsidRPr="00086F32">
        <w:t>Elsevier Press (2010).  ISBN No. 978-0-12-374946-8.</w:t>
      </w:r>
      <w:bookmarkEnd w:id="306"/>
    </w:p>
    <w:p w14:paraId="66467C74" w14:textId="77777777" w:rsidR="00C42177" w:rsidRPr="00086F32" w:rsidRDefault="00C42177" w:rsidP="00C42177">
      <w:pPr>
        <w:pStyle w:val="BibRef"/>
      </w:pPr>
      <w:bookmarkStart w:id="307" w:name="_Ref300926976"/>
      <w:r w:rsidRPr="00086F32">
        <w:t xml:space="preserve">Kerns, K. (1991). Data-link communication between controllers and pilots: A review and synthesis of the simulation literature. International Journal </w:t>
      </w:r>
      <w:r w:rsidR="0013084B">
        <w:t>of Aviation Psychology, 1 (3),</w:t>
      </w:r>
      <w:r w:rsidRPr="00086F32">
        <w:t xml:space="preserve"> 181-204.</w:t>
      </w:r>
      <w:bookmarkEnd w:id="307"/>
    </w:p>
    <w:p w14:paraId="66467C75" w14:textId="77777777" w:rsidR="00C42177" w:rsidRPr="00086F32" w:rsidRDefault="0013084B" w:rsidP="00C42177">
      <w:pPr>
        <w:pStyle w:val="BibRef"/>
      </w:pPr>
      <w:bookmarkStart w:id="308" w:name="_Ref300918445"/>
      <w:r>
        <w:t xml:space="preserve">Kern, T. </w:t>
      </w:r>
      <w:r w:rsidR="00C42177" w:rsidRPr="00086F32">
        <w:t>(1997)</w:t>
      </w:r>
      <w:r w:rsidR="00C42177">
        <w:t>.</w:t>
      </w:r>
      <w:r w:rsidR="00C42177" w:rsidRPr="00086F32">
        <w:t xml:space="preserve"> Redefining Airmanship. </w:t>
      </w:r>
      <w:r w:rsidR="00C42177">
        <w:t xml:space="preserve">New York: </w:t>
      </w:r>
      <w:r w:rsidR="00C42177" w:rsidRPr="00086F32">
        <w:t xml:space="preserve"> McGraw-Hill (1997).  ISBN </w:t>
      </w:r>
      <w:r w:rsidR="00C42177">
        <w:t xml:space="preserve">No. </w:t>
      </w:r>
      <w:r w:rsidR="00C42177" w:rsidRPr="00086F32">
        <w:t>0-07-034284-9</w:t>
      </w:r>
      <w:bookmarkEnd w:id="308"/>
      <w:r w:rsidR="00C42177">
        <w:t>.</w:t>
      </w:r>
    </w:p>
    <w:p w14:paraId="66467C76" w14:textId="77777777" w:rsidR="00C42177" w:rsidRPr="00086F32" w:rsidRDefault="008B2265" w:rsidP="00C42177">
      <w:pPr>
        <w:pStyle w:val="BibRef"/>
      </w:pPr>
      <w:bookmarkStart w:id="309" w:name="_Ref300918449"/>
      <w:r>
        <w:t xml:space="preserve">Kern, T. </w:t>
      </w:r>
      <w:r w:rsidR="00C42177" w:rsidRPr="00086F32">
        <w:t>(2</w:t>
      </w:r>
      <w:r w:rsidR="0013084B">
        <w:t>001)</w:t>
      </w:r>
      <w:r w:rsidR="00C42177">
        <w:t xml:space="preserve">. </w:t>
      </w:r>
      <w:r w:rsidR="00C42177" w:rsidRPr="00086F32">
        <w:t xml:space="preserve">Controlling Pilot Error: Culture, Environment, and CRM. </w:t>
      </w:r>
      <w:r w:rsidR="00C42177">
        <w:t xml:space="preserve">New York: </w:t>
      </w:r>
      <w:r>
        <w:t>McGraw-Hill</w:t>
      </w:r>
      <w:r w:rsidR="00C42177" w:rsidRPr="00086F32">
        <w:t>.  ISBN No.  0-07-137362-4.</w:t>
      </w:r>
      <w:bookmarkEnd w:id="309"/>
    </w:p>
    <w:p w14:paraId="66467C77" w14:textId="77777777" w:rsidR="00C42177" w:rsidRPr="00086F32" w:rsidRDefault="00C42177" w:rsidP="00C42177">
      <w:pPr>
        <w:pStyle w:val="BibRef"/>
      </w:pPr>
      <w:bookmarkStart w:id="310" w:name="_Ref301362233"/>
      <w:bookmarkStart w:id="311" w:name="_Ref300924515"/>
      <w:r w:rsidRPr="00086F32">
        <w:t xml:space="preserve">Klooster, J.K., Del Amo, A., </w:t>
      </w:r>
      <w:r>
        <w:t xml:space="preserve">&amp; </w:t>
      </w:r>
      <w:r w:rsidRPr="00086F32">
        <w:t>Manzi,</w:t>
      </w:r>
      <w:r>
        <w:t xml:space="preserve"> </w:t>
      </w:r>
      <w:r w:rsidRPr="00086F32">
        <w:t>P. (2009)</w:t>
      </w:r>
      <w:r>
        <w:t>.</w:t>
      </w:r>
      <w:r w:rsidRPr="00086F32">
        <w:t xml:space="preserve"> Controlled Time of Arrival Flight </w:t>
      </w:r>
      <w:r w:rsidR="0013084B">
        <w:t>T</w:t>
      </w:r>
      <w:r w:rsidRPr="00086F32">
        <w:t>rails, Eighth USA/Europe Air Traffic Management Research and Dev</w:t>
      </w:r>
      <w:r>
        <w:t>elopment</w:t>
      </w:r>
      <w:r w:rsidRPr="00086F32">
        <w:t xml:space="preserve"> Seminar, ATM2009</w:t>
      </w:r>
      <w:bookmarkEnd w:id="310"/>
      <w:r>
        <w:t>.</w:t>
      </w:r>
    </w:p>
    <w:p w14:paraId="66467C78" w14:textId="77777777" w:rsidR="00C42177" w:rsidRPr="00086F32" w:rsidRDefault="00C42177" w:rsidP="00C42177">
      <w:pPr>
        <w:pStyle w:val="BibRef"/>
      </w:pPr>
      <w:r w:rsidRPr="00086F32">
        <w:t>Kopardekar, P., Lee, P. U., Smith, N., Lee, K., Prevôt, T., Mercer, J., Homola, J., &amp; Mainini, M.</w:t>
      </w:r>
      <w:r>
        <w:t xml:space="preserve"> </w:t>
      </w:r>
      <w:r w:rsidRPr="00086F32">
        <w:t xml:space="preserve">(2009). Feasibility of Mixed Equipage Operations in the Same </w:t>
      </w:r>
      <w:r w:rsidR="0013084B">
        <w:t>A</w:t>
      </w:r>
      <w:r w:rsidRPr="00086F32">
        <w:t>irspace. Proceedings of the 8th USA/Europe Air Traffic Management Research and Development Seminar, Napa, CA.</w:t>
      </w:r>
      <w:bookmarkEnd w:id="311"/>
    </w:p>
    <w:p w14:paraId="66467C79" w14:textId="77777777" w:rsidR="00C42177" w:rsidRPr="00086F32" w:rsidRDefault="00C42177" w:rsidP="00C42177">
      <w:pPr>
        <w:pStyle w:val="BibRef"/>
      </w:pPr>
      <w:bookmarkStart w:id="312" w:name="_Ref300926890"/>
      <w:r w:rsidRPr="00086F32">
        <w:t xml:space="preserve">Lancaster, J. A., &amp; Casali, J. G. (2008). Investigating pilot performance using mixed-modality simulated data link. </w:t>
      </w:r>
      <w:r w:rsidR="0013084B">
        <w:t xml:space="preserve">Human Factors, 50 (2), </w:t>
      </w:r>
      <w:r w:rsidR="0013084B" w:rsidRPr="00086F32">
        <w:t>183-193.</w:t>
      </w:r>
      <w:bookmarkEnd w:id="312"/>
    </w:p>
    <w:p w14:paraId="66467C7A" w14:textId="77777777" w:rsidR="00C42177" w:rsidRPr="00086F32" w:rsidRDefault="00C42177" w:rsidP="00C42177">
      <w:pPr>
        <w:pStyle w:val="BibRef"/>
      </w:pPr>
      <w:bookmarkStart w:id="313" w:name="_Ref300926428"/>
      <w:r w:rsidRPr="00086F32">
        <w:t>Lee, K.K., Sanford, B.D., and Slattery, R.A.</w:t>
      </w:r>
      <w:r>
        <w:t xml:space="preserve"> </w:t>
      </w:r>
      <w:r w:rsidRPr="00086F32">
        <w:t>(1997)</w:t>
      </w:r>
      <w:r>
        <w:t>.</w:t>
      </w:r>
      <w:r w:rsidRPr="00086F32">
        <w:t xml:space="preserve"> </w:t>
      </w:r>
      <w:r>
        <w:t>“</w:t>
      </w:r>
      <w:r w:rsidRPr="00086F32">
        <w:t>The Human Factors of FMS Usage in the</w:t>
      </w:r>
      <w:bookmarkEnd w:id="313"/>
      <w:r>
        <w:t xml:space="preserve"> </w:t>
      </w:r>
    </w:p>
    <w:p w14:paraId="66467C7B" w14:textId="77777777" w:rsidR="00C42177" w:rsidRPr="00086F32" w:rsidRDefault="0013084B" w:rsidP="0013084B">
      <w:pPr>
        <w:pStyle w:val="BibRef"/>
        <w:numPr>
          <w:ilvl w:val="0"/>
          <w:numId w:val="0"/>
        </w:numPr>
        <w:ind w:left="1166"/>
      </w:pPr>
      <w:r>
        <w:t>T</w:t>
      </w:r>
      <w:r w:rsidR="00C42177" w:rsidRPr="00086F32">
        <w:t xml:space="preserve">erminal </w:t>
      </w:r>
      <w:r w:rsidR="00C42177">
        <w:t>a</w:t>
      </w:r>
      <w:r w:rsidR="00C42177" w:rsidRPr="00086F32">
        <w:t>rea,</w:t>
      </w:r>
      <w:r w:rsidR="00C42177">
        <w:t>”</w:t>
      </w:r>
      <w:r w:rsidR="00C42177" w:rsidRPr="00086F32">
        <w:t xml:space="preserve"> AIAA Modeling and Simulation Technologies Conf., New Orleans, LA, August, 1997.</w:t>
      </w:r>
    </w:p>
    <w:p w14:paraId="66467C7C" w14:textId="77777777" w:rsidR="00C42177" w:rsidRPr="00086F32" w:rsidRDefault="00C42177" w:rsidP="00C42177">
      <w:pPr>
        <w:pStyle w:val="BibRef"/>
      </w:pPr>
      <w:r w:rsidRPr="00086F32">
        <w:t xml:space="preserve">Lee, P. U., Darcy, J. F., Mafera, P., Smith, N., Battiste, V., Johnson, W., Mercer, J., Palmer, E., &amp; Prevot, T. (2003).  </w:t>
      </w:r>
      <w:r>
        <w:t xml:space="preserve"> </w:t>
      </w:r>
      <w:r w:rsidRPr="00086F32">
        <w:t xml:space="preserve">Trajectory Negotiation via Data </w:t>
      </w:r>
      <w:r w:rsidR="0013084B">
        <w:t>L</w:t>
      </w:r>
      <w:r w:rsidRPr="00086F32">
        <w:t xml:space="preserve">ink: Evaluation of </w:t>
      </w:r>
      <w:r>
        <w:t>h</w:t>
      </w:r>
      <w:r w:rsidRPr="00086F32">
        <w:t xml:space="preserve">uman-in-the-Loop </w:t>
      </w:r>
      <w:r w:rsidR="0013084B">
        <w:t>S</w:t>
      </w:r>
      <w:r w:rsidRPr="00086F32">
        <w:t>imulation. Proceedings of HCI-Aero 2004: International Conference on Human-Computer Interaction in Aeronautics</w:t>
      </w:r>
      <w:r w:rsidRPr="00E61176">
        <w:rPr>
          <w:i/>
        </w:rPr>
        <w:t>,</w:t>
      </w:r>
      <w:r w:rsidRPr="00086F32">
        <w:t xml:space="preserve"> Toulouse, France.</w:t>
      </w:r>
    </w:p>
    <w:p w14:paraId="66467C7D" w14:textId="77777777" w:rsidR="00C42177" w:rsidRPr="00086F32" w:rsidRDefault="00C42177" w:rsidP="00C42177">
      <w:pPr>
        <w:pStyle w:val="BibRef"/>
      </w:pPr>
      <w:bookmarkStart w:id="314" w:name="_Ref300926483"/>
      <w:r w:rsidRPr="00086F32">
        <w:t>Lee, P.U.</w:t>
      </w:r>
      <w:r>
        <w:t>,</w:t>
      </w:r>
      <w:r w:rsidRPr="00086F32">
        <w:t xml:space="preserve"> Sheridan, T.B.</w:t>
      </w:r>
      <w:r w:rsidR="0013084B">
        <w:t>,</w:t>
      </w:r>
      <w:r w:rsidR="0013084B" w:rsidRPr="00086F32">
        <w:t xml:space="preserve"> J</w:t>
      </w:r>
      <w:r w:rsidRPr="00086F32">
        <w:t xml:space="preserve">. Poage, </w:t>
      </w:r>
      <w:r>
        <w:t xml:space="preserve">J., </w:t>
      </w:r>
      <w:r w:rsidRPr="00086F32">
        <w:t>Martin, L.H.</w:t>
      </w:r>
      <w:r>
        <w:t>,</w:t>
      </w:r>
      <w:r w:rsidRPr="00086F32">
        <w:t xml:space="preserve"> Cabrall, C.D.</w:t>
      </w:r>
      <w:r>
        <w:t>,</w:t>
      </w:r>
      <w:r w:rsidRPr="00086F32">
        <w:t xml:space="preserve"> &amp; K. K. Jobe</w:t>
      </w:r>
      <w:r>
        <w:t>, K.K.</w:t>
      </w:r>
      <w:r w:rsidRPr="00086F32">
        <w:t xml:space="preserve"> (2010)</w:t>
      </w:r>
      <w:r>
        <w:t>.</w:t>
      </w:r>
      <w:r w:rsidRPr="00086F32">
        <w:t xml:space="preserve"> Identification and </w:t>
      </w:r>
      <w:r>
        <w:t>C</w:t>
      </w:r>
      <w:r w:rsidRPr="00086F32">
        <w:t xml:space="preserve">haracterization of </w:t>
      </w:r>
      <w:r>
        <w:t>K</w:t>
      </w:r>
      <w:r w:rsidRPr="00086F32">
        <w:t xml:space="preserve">ey </w:t>
      </w:r>
      <w:r>
        <w:t>H</w:t>
      </w:r>
      <w:r w:rsidRPr="00086F32">
        <w:t xml:space="preserve">uman </w:t>
      </w:r>
      <w:r>
        <w:t>P</w:t>
      </w:r>
      <w:r w:rsidRPr="00086F32">
        <w:t xml:space="preserve">erformance </w:t>
      </w:r>
      <w:r>
        <w:t>I</w:t>
      </w:r>
      <w:r w:rsidRPr="00086F32">
        <w:t xml:space="preserve">ssues and </w:t>
      </w:r>
      <w:r>
        <w:t>R</w:t>
      </w:r>
      <w:r w:rsidRPr="00086F32">
        <w:t>esearch in the Next Generation Air Transportation System (NextGen), (NASA Contractor Report - 216390). Moffett Field, CA: NASA Ames Research Center</w:t>
      </w:r>
      <w:bookmarkEnd w:id="314"/>
      <w:r>
        <w:t>.</w:t>
      </w:r>
    </w:p>
    <w:p w14:paraId="66467C7E" w14:textId="77777777" w:rsidR="00C42177" w:rsidRPr="00086F32" w:rsidRDefault="00C42177" w:rsidP="00C42177">
      <w:pPr>
        <w:pStyle w:val="BibRef"/>
      </w:pPr>
      <w:bookmarkStart w:id="315" w:name="_Ref300926732"/>
      <w:r w:rsidRPr="00086F32">
        <w:t xml:space="preserve">Logsdon, E. W., Lozito, S., Mackintosh, M. A., McGann, A., Infield, S. E., &amp; Possolo, A. (1995). Cockpit Data Link Technology and Flight Crew Communication </w:t>
      </w:r>
      <w:r w:rsidR="0013084B">
        <w:t>P</w:t>
      </w:r>
      <w:r w:rsidRPr="00086F32">
        <w:t>rocedures. In R. S. Jensen (Ed.)</w:t>
      </w:r>
      <w:r>
        <w:t>,</w:t>
      </w:r>
      <w:r w:rsidRPr="00086F32">
        <w:t xml:space="preserve"> Proceedings of the 8th Symposium on Aviat</w:t>
      </w:r>
      <w:r w:rsidR="0013084B">
        <w:t>ion Psychology, (pp. 324-329).</w:t>
      </w:r>
      <w:r w:rsidRPr="00086F32">
        <w:t xml:space="preserve"> Ohio State University</w:t>
      </w:r>
      <w:r w:rsidR="0013084B" w:rsidRPr="00086F32">
        <w:t>,</w:t>
      </w:r>
      <w:r w:rsidRPr="00086F32">
        <w:t xml:space="preserve"> Columbus, OH.</w:t>
      </w:r>
      <w:bookmarkEnd w:id="315"/>
    </w:p>
    <w:p w14:paraId="66467C7F" w14:textId="77777777" w:rsidR="00C42177" w:rsidRPr="00086F32" w:rsidRDefault="00C42177" w:rsidP="00C42177">
      <w:pPr>
        <w:pStyle w:val="BibRef"/>
      </w:pPr>
      <w:bookmarkStart w:id="316" w:name="_Ref300926648"/>
      <w:r w:rsidRPr="00086F32">
        <w:t>Logsdon, E. W. (1996). An Examination of Data Link Autoload and Message Length. Unpublished Master</w:t>
      </w:r>
      <w:r>
        <w:t>’</w:t>
      </w:r>
      <w:r w:rsidRPr="00086F32">
        <w:t>s Thesis, San Jose State University</w:t>
      </w:r>
      <w:r>
        <w:t>, San Jose, CA</w:t>
      </w:r>
      <w:r w:rsidRPr="00086F32">
        <w:t>.</w:t>
      </w:r>
      <w:bookmarkEnd w:id="316"/>
      <w:r w:rsidRPr="00086F32">
        <w:t xml:space="preserve">  </w:t>
      </w:r>
    </w:p>
    <w:p w14:paraId="66467C80" w14:textId="77777777" w:rsidR="00C42177" w:rsidRPr="00086F32" w:rsidRDefault="00C42177" w:rsidP="00C42177">
      <w:pPr>
        <w:pStyle w:val="BibRef"/>
      </w:pPr>
      <w:bookmarkStart w:id="317" w:name="_Ref301356377"/>
      <w:r w:rsidRPr="00086F32">
        <w:t xml:space="preserve">Ludwig, </w:t>
      </w:r>
      <w:r>
        <w:t xml:space="preserve">T., </w:t>
      </w:r>
      <w:r w:rsidRPr="00086F32">
        <w:t xml:space="preserve">Biella, </w:t>
      </w:r>
      <w:r>
        <w:t xml:space="preserve">M., </w:t>
      </w:r>
      <w:r w:rsidRPr="00086F32">
        <w:t xml:space="preserve">Werner, </w:t>
      </w:r>
      <w:r>
        <w:t xml:space="preserve">K., </w:t>
      </w:r>
      <w:r w:rsidRPr="00086F32">
        <w:t xml:space="preserve">Jakobi, </w:t>
      </w:r>
      <w:r>
        <w:t xml:space="preserve">J., &amp; </w:t>
      </w:r>
      <w:r w:rsidRPr="00086F32">
        <w:t>R</w:t>
      </w:r>
      <w:r>
        <w:t>ö</w:t>
      </w:r>
      <w:r w:rsidRPr="00086F32">
        <w:t>der</w:t>
      </w:r>
      <w:r>
        <w:t>, M.</w:t>
      </w:r>
      <w:r w:rsidRPr="00086F32">
        <w:t xml:space="preserve"> (2010),)</w:t>
      </w:r>
      <w:r>
        <w:t>.</w:t>
      </w:r>
      <w:r w:rsidRPr="00086F32">
        <w:t xml:space="preserve"> Implementation and Validation of Taxi-CPDLC Functionality within the EU Project EMMA2, DLR Institute of Flight Guidance, Braunschweig, Germany.</w:t>
      </w:r>
      <w:bookmarkEnd w:id="317"/>
    </w:p>
    <w:p w14:paraId="66467C81" w14:textId="77777777" w:rsidR="00C42177" w:rsidRPr="00086F32" w:rsidRDefault="00C42177" w:rsidP="00C42177">
      <w:pPr>
        <w:pStyle w:val="BibRef"/>
      </w:pPr>
      <w:r w:rsidRPr="00086F32">
        <w:t>Mackintosh, M. A., McGann, A., Logsdon, E., &amp; Lozito, S. (1999). Information transfer in data link communication for atc clearances. Proceedings of the 10th International Symposium on Aviat</w:t>
      </w:r>
      <w:r w:rsidR="0013084B">
        <w:t xml:space="preserve">ion Psychology, (pp. 136-142). </w:t>
      </w:r>
      <w:r w:rsidRPr="00086F32">
        <w:t>Ohio State University</w:t>
      </w:r>
      <w:r w:rsidR="0013084B" w:rsidRPr="00086F32">
        <w:t>,</w:t>
      </w:r>
      <w:r w:rsidRPr="00086F32">
        <w:t xml:space="preserve"> Columbus, OH.</w:t>
      </w:r>
    </w:p>
    <w:p w14:paraId="66467C82" w14:textId="77777777" w:rsidR="00C42177" w:rsidRPr="00086F32" w:rsidRDefault="00C42177" w:rsidP="00C42177">
      <w:pPr>
        <w:pStyle w:val="BibRef"/>
      </w:pPr>
      <w:r w:rsidRPr="00086F32">
        <w:t xml:space="preserve">Mackintosh, M. A, Lozito, S., McGann, A, &amp; Logsdon, E.  </w:t>
      </w:r>
      <w:r>
        <w:t xml:space="preserve"> </w:t>
      </w:r>
      <w:r w:rsidRPr="00086F32">
        <w:t>(1999)</w:t>
      </w:r>
      <w:r w:rsidR="0013084B">
        <w:t>.</w:t>
      </w:r>
      <w:r w:rsidR="0013084B" w:rsidRPr="00086F32">
        <w:t xml:space="preserve"> Designing</w:t>
      </w:r>
      <w:r w:rsidRPr="00086F32">
        <w:t xml:space="preserve"> procedures for controller-pilot data link communication: effects of textual data link on information transfer (SAE Tech. Paper 1999-01-5507). )</w:t>
      </w:r>
      <w:r>
        <w:t>,</w:t>
      </w:r>
      <w:r w:rsidRPr="00086F32">
        <w:t xml:space="preserve"> World Aviation Congress &amp; Exposition, October 19-21. </w:t>
      </w:r>
    </w:p>
    <w:p w14:paraId="66467C83" w14:textId="77777777" w:rsidR="00C42177" w:rsidRPr="00086F32" w:rsidRDefault="00C42177" w:rsidP="00C42177">
      <w:pPr>
        <w:pStyle w:val="BibRef"/>
      </w:pPr>
      <w:bookmarkStart w:id="318" w:name="_Ref300926674"/>
      <w:r w:rsidRPr="00086F32">
        <w:t xml:space="preserve">McCarley, J. S., Talleur, D., &amp; Steelman-Allen, K. S. (2010). Effects of data link display format and position on flight performance. </w:t>
      </w:r>
      <w:r>
        <w:t>.</w:t>
      </w:r>
      <w:r w:rsidRPr="00086F32">
        <w:t xml:space="preserve"> University of Illinois at Urbana-Champaign</w:t>
      </w:r>
      <w:r>
        <w:t>, IL</w:t>
      </w:r>
      <w:r w:rsidRPr="00086F32">
        <w:t>.</w:t>
      </w:r>
      <w:bookmarkEnd w:id="318"/>
    </w:p>
    <w:p w14:paraId="66467C84" w14:textId="77777777" w:rsidR="00C42177" w:rsidRPr="00086F32" w:rsidRDefault="00C42177" w:rsidP="00C42177">
      <w:pPr>
        <w:pStyle w:val="BibRef"/>
      </w:pPr>
      <w:r w:rsidRPr="00086F32">
        <w:t xml:space="preserve">Midkiff, A.H., &amp; Hansman, R.J. (1993). Identification of important </w:t>
      </w:r>
      <w:r>
        <w:t>‘</w:t>
      </w:r>
      <w:r w:rsidRPr="00086F32">
        <w:t>party line</w:t>
      </w:r>
      <w:r>
        <w:t>’</w:t>
      </w:r>
      <w:r w:rsidRPr="00086F32">
        <w:t xml:space="preserve"> information elements and implications for situational awareness in the datalink environment. Air Traffic Control Quar</w:t>
      </w:r>
      <w:r w:rsidR="0013084B">
        <w:t>terly, 1 (1),</w:t>
      </w:r>
      <w:r w:rsidRPr="00086F32">
        <w:t xml:space="preserve"> 5-30.</w:t>
      </w:r>
    </w:p>
    <w:p w14:paraId="66467C85" w14:textId="77777777" w:rsidR="00C42177" w:rsidRPr="00086F32" w:rsidRDefault="00C42177" w:rsidP="00C42177">
      <w:pPr>
        <w:pStyle w:val="BibRef"/>
      </w:pPr>
      <w:bookmarkStart w:id="319" w:name="_Ref301357770"/>
      <w:r w:rsidRPr="00086F32">
        <w:t>Moller, M. (2006). EMMA Air-Ground Operational Service and Environmental Description.</w:t>
      </w:r>
      <w:bookmarkEnd w:id="319"/>
    </w:p>
    <w:p w14:paraId="66467C86" w14:textId="77777777" w:rsidR="00FE1A86" w:rsidRDefault="00FE1A86" w:rsidP="00C42177">
      <w:pPr>
        <w:pStyle w:val="BibRef"/>
      </w:pPr>
      <w:bookmarkStart w:id="320" w:name="_Ref302557634"/>
      <w:r>
        <w:t xml:space="preserve">Monan, W. (1988). </w:t>
      </w:r>
      <w:r>
        <w:rPr>
          <w:i/>
          <w:iCs/>
        </w:rPr>
        <w:t>Human factors in aviation operations: The hearback problem</w:t>
      </w:r>
      <w:r>
        <w:t>. Report 177398. Moffett Field, CA: NASA Ames Research Center.</w:t>
      </w:r>
      <w:bookmarkEnd w:id="320"/>
      <w:r w:rsidRPr="00086F32">
        <w:t xml:space="preserve"> </w:t>
      </w:r>
    </w:p>
    <w:p w14:paraId="66467C87" w14:textId="77777777" w:rsidR="00C42177" w:rsidRPr="00086F32" w:rsidRDefault="00C42177" w:rsidP="00C42177">
      <w:pPr>
        <w:pStyle w:val="BibRef"/>
      </w:pPr>
      <w:r w:rsidRPr="00086F32">
        <w:t>Mueller, E.</w:t>
      </w:r>
      <w:r>
        <w:t xml:space="preserve"> </w:t>
      </w:r>
      <w:r w:rsidRPr="00086F32">
        <w:t>(2007)</w:t>
      </w:r>
      <w:r>
        <w:t>.</w:t>
      </w:r>
      <w:r w:rsidRPr="00086F32">
        <w:t xml:space="preserve"> </w:t>
      </w:r>
      <w:r>
        <w:t>“</w:t>
      </w:r>
      <w:r w:rsidRPr="00086F32">
        <w:t>Experimental evaluation of an integrated datalink and automation-based strategic trajectory concept,</w:t>
      </w:r>
      <w:r>
        <w:t>”</w:t>
      </w:r>
      <w:r w:rsidRPr="00086F32">
        <w:t xml:space="preserve"> AIAA Aviation Technology, Integration and Operations Conference, Belfast, U.K., Sep., 2007</w:t>
      </w:r>
      <w:r>
        <w:t>.</w:t>
      </w:r>
    </w:p>
    <w:p w14:paraId="66467C88" w14:textId="77777777" w:rsidR="00C42177" w:rsidRPr="00086F32" w:rsidRDefault="00C42177" w:rsidP="00C42177">
      <w:pPr>
        <w:pStyle w:val="BibRef"/>
      </w:pPr>
      <w:bookmarkStart w:id="321" w:name="_Ref300927060"/>
      <w:r w:rsidRPr="00086F32">
        <w:t xml:space="preserve">Mueller, E., &amp; Lozito, S. (2008). Flight deck procedural guidelines for datalink trajectory negotiation. Proceedings of the 26th Congress of International Council of the Aeronautical Sciences, </w:t>
      </w:r>
      <w:r>
        <w:t xml:space="preserve">pp. </w:t>
      </w:r>
      <w:r w:rsidRPr="00086F32">
        <w:t>1-19.</w:t>
      </w:r>
      <w:bookmarkEnd w:id="321"/>
    </w:p>
    <w:p w14:paraId="66467C89" w14:textId="77777777" w:rsidR="00C42177" w:rsidRPr="00086F32" w:rsidRDefault="00C42177" w:rsidP="00C42177">
      <w:pPr>
        <w:pStyle w:val="BibRef"/>
      </w:pPr>
      <w:bookmarkStart w:id="322" w:name="_Ref300926761"/>
      <w:r w:rsidRPr="00086F32">
        <w:t>Müller, T., &amp; Giesa, H</w:t>
      </w:r>
      <w:r>
        <w:t>.</w:t>
      </w:r>
      <w:r w:rsidRPr="00086F32">
        <w:t xml:space="preserve"> G. (2002). Effects of airborne data link communication on demands, workload and situation awareness. Cognition, Technology &amp; Work, 4(4)</w:t>
      </w:r>
      <w:r>
        <w:t>:</w:t>
      </w:r>
      <w:r w:rsidRPr="00086F32">
        <w:t xml:space="preserve"> 211-228.</w:t>
      </w:r>
      <w:bookmarkEnd w:id="322"/>
    </w:p>
    <w:p w14:paraId="66467C8A" w14:textId="77777777" w:rsidR="00C42177" w:rsidRPr="00086F32" w:rsidRDefault="00C42177" w:rsidP="00C42177">
      <w:pPr>
        <w:pStyle w:val="BibRef"/>
      </w:pPr>
      <w:r w:rsidRPr="00086F32">
        <w:t>Müller, T., Giesa, H., &amp; Anders, G. (2001). Evaluation of airborne data link communication.  Aerospace Science and Technology, 5(8), 521-527.</w:t>
      </w:r>
    </w:p>
    <w:p w14:paraId="66467C8B" w14:textId="77777777" w:rsidR="00C42177" w:rsidRPr="00086F32" w:rsidRDefault="00C42177" w:rsidP="00C42177">
      <w:pPr>
        <w:pStyle w:val="BibRef"/>
      </w:pPr>
      <w:bookmarkStart w:id="323" w:name="_Ref300926665"/>
      <w:r w:rsidRPr="00086F32">
        <w:t xml:space="preserve">Navarro, C., &amp; Sikorski, S. (1999). Datalink Communication in Flight Deck </w:t>
      </w:r>
      <w:r w:rsidR="0013084B">
        <w:t>O</w:t>
      </w:r>
      <w:r w:rsidRPr="00086F32">
        <w:t xml:space="preserve">perations: A </w:t>
      </w:r>
      <w:r w:rsidR="0013084B">
        <w:t>S</w:t>
      </w:r>
      <w:r w:rsidRPr="00086F32">
        <w:t xml:space="preserve">ynthesis of Recent </w:t>
      </w:r>
      <w:r w:rsidR="0013084B">
        <w:t>S</w:t>
      </w:r>
      <w:r w:rsidRPr="00086F32">
        <w:t>tudies. International Journal of Aviation Psychology, 9(4), 361-376.</w:t>
      </w:r>
      <w:bookmarkEnd w:id="323"/>
    </w:p>
    <w:p w14:paraId="66467C8C" w14:textId="77777777" w:rsidR="00C42177" w:rsidRPr="00F004F6" w:rsidRDefault="00C42177" w:rsidP="00C42177">
      <w:pPr>
        <w:pStyle w:val="BibRef"/>
      </w:pPr>
      <w:r w:rsidRPr="00086F32">
        <w:t xml:space="preserve">Norman, </w:t>
      </w:r>
      <w:r>
        <w:t xml:space="preserve">R.M., </w:t>
      </w:r>
      <w:r w:rsidRPr="00086F32">
        <w:t xml:space="preserve">Baxley, </w:t>
      </w:r>
      <w:r>
        <w:t xml:space="preserve">B.T., &amp; </w:t>
      </w:r>
      <w:r w:rsidRPr="00086F32">
        <w:t>Adams</w:t>
      </w:r>
      <w:r>
        <w:t xml:space="preserve">, C.A. </w:t>
      </w:r>
      <w:r w:rsidRPr="00086F32">
        <w:t>(2010)</w:t>
      </w:r>
      <w:r>
        <w:t>.</w:t>
      </w:r>
      <w:r w:rsidRPr="00086F32">
        <w:t xml:space="preserve"> NASA/FAA Data Comm Airside Human-in-the-</w:t>
      </w:r>
      <w:r w:rsidRPr="00F004F6">
        <w:t xml:space="preserve">Loop Simulation, </w:t>
      </w:r>
      <w:r w:rsidR="00D03653" w:rsidRPr="00F004F6">
        <w:t xml:space="preserve">NASA-Langley Presentation to FAA.  </w:t>
      </w:r>
      <w:r w:rsidRPr="00F004F6">
        <w:t>07/28/2010.</w:t>
      </w:r>
    </w:p>
    <w:p w14:paraId="66467C8D" w14:textId="77777777" w:rsidR="00C42177" w:rsidRPr="00086F32" w:rsidRDefault="00C42177" w:rsidP="00C42177">
      <w:pPr>
        <w:pStyle w:val="BibRef"/>
      </w:pPr>
      <w:r w:rsidRPr="00086F32">
        <w:t xml:space="preserve">Palmer, </w:t>
      </w:r>
      <w:r>
        <w:t xml:space="preserve">E., </w:t>
      </w:r>
      <w:r w:rsidRPr="00086F32">
        <w:t xml:space="preserve">Williams, </w:t>
      </w:r>
      <w:r>
        <w:t xml:space="preserve">D., </w:t>
      </w:r>
      <w:r w:rsidRPr="00086F32">
        <w:t xml:space="preserve">Prevot, </w:t>
      </w:r>
      <w:r>
        <w:t xml:space="preserve">T., </w:t>
      </w:r>
      <w:r w:rsidRPr="00086F32">
        <w:t>et</w:t>
      </w:r>
      <w:r>
        <w:t xml:space="preserve"> al</w:t>
      </w:r>
      <w:r w:rsidRPr="00086F32">
        <w:t>.</w:t>
      </w:r>
      <w:r>
        <w:t xml:space="preserve"> (1999).</w:t>
      </w:r>
      <w:r w:rsidRPr="00086F32">
        <w:t xml:space="preserve"> An Operational </w:t>
      </w:r>
      <w:r>
        <w:t>C</w:t>
      </w:r>
      <w:r w:rsidRPr="00086F32">
        <w:t xml:space="preserve">oncept for </w:t>
      </w:r>
      <w:r>
        <w:t>F</w:t>
      </w:r>
      <w:r w:rsidR="00D97C7C">
        <w:t xml:space="preserve">lying FMS </w:t>
      </w:r>
      <w:r w:rsidRPr="00086F32">
        <w:t>T</w:t>
      </w:r>
      <w:r w:rsidR="0013084B">
        <w:t>rajectories in Center and TRACON</w:t>
      </w:r>
      <w:r w:rsidRPr="00086F32">
        <w:t xml:space="preserve"> Airspace</w:t>
      </w:r>
      <w:r>
        <w:t>,</w:t>
      </w:r>
      <w:r w:rsidRPr="00086F32">
        <w:t xml:space="preserve"> May</w:t>
      </w:r>
      <w:r>
        <w:t xml:space="preserve">. </w:t>
      </w:r>
      <w:r w:rsidRPr="00086F32">
        <w:t xml:space="preserve"> 1999 D:\Documents and Settings\E463787\My Documents\SMART Lab\FAA\Phase II\03_Reference\06_Perf-Based Nav\Traj-Based Ops\Flying_FMS_Trajectories_Palmer.pdf</w:t>
      </w:r>
      <w:r>
        <w:t>.</w:t>
      </w:r>
    </w:p>
    <w:p w14:paraId="66467C8E" w14:textId="77777777" w:rsidR="00C42177" w:rsidRPr="00086F32" w:rsidRDefault="00C42177" w:rsidP="00C42177">
      <w:pPr>
        <w:pStyle w:val="BibRef"/>
      </w:pPr>
      <w:bookmarkStart w:id="324" w:name="_Ref300926936"/>
      <w:r w:rsidRPr="00086F32">
        <w:t xml:space="preserve">Prinzo, O. V., &amp; Campbell, A. (2008). United States Airline Transport Pilot International Flight Language Experiences, </w:t>
      </w:r>
      <w:r>
        <w:t>R</w:t>
      </w:r>
      <w:r w:rsidRPr="00086F32">
        <w:t xml:space="preserve">eport 1: Background </w:t>
      </w:r>
      <w:r w:rsidR="0013084B" w:rsidRPr="00086F32">
        <w:t>Information and</w:t>
      </w:r>
      <w:r w:rsidRPr="00086F32">
        <w:t xml:space="preserve"> General/Pre-Flight Preparation (Publication No. DOT/FAA/AM-08/19). Oklahoma City, OK: FAA Civil Aerospace Medical Institute.</w:t>
      </w:r>
      <w:bookmarkEnd w:id="324"/>
    </w:p>
    <w:p w14:paraId="66467C8F" w14:textId="77777777" w:rsidR="00C42177" w:rsidRPr="00086F32" w:rsidRDefault="00C42177" w:rsidP="00C42177">
      <w:pPr>
        <w:pStyle w:val="BibRef"/>
      </w:pPr>
      <w:bookmarkStart w:id="325" w:name="_Ref300926785"/>
      <w:r w:rsidRPr="00086F32">
        <w:t>Prinzo, O.V., Hendrix, A., &amp; Hendrix, R</w:t>
      </w:r>
      <w:r>
        <w:t xml:space="preserve">. </w:t>
      </w:r>
      <w:r w:rsidRPr="00086F32">
        <w:t xml:space="preserve"> (2009)</w:t>
      </w:r>
      <w:r w:rsidR="0013084B" w:rsidRPr="00086F32">
        <w:t>. The</w:t>
      </w:r>
      <w:r w:rsidRPr="00086F32">
        <w:t xml:space="preserve"> Outcome of ATC Message Complexity on Pilot Readback Performance, DOT/FAA/AM-06/25.</w:t>
      </w:r>
      <w:bookmarkEnd w:id="325"/>
    </w:p>
    <w:p w14:paraId="66467C90" w14:textId="77777777" w:rsidR="00C42177" w:rsidRPr="00086F32" w:rsidRDefault="00C42177" w:rsidP="00C42177">
      <w:pPr>
        <w:pStyle w:val="BibRef"/>
      </w:pPr>
      <w:r w:rsidRPr="00086F32">
        <w:t>Rakas, J., &amp; Yang, S. (2007). Analysis of multiple open message transactions and controller-pilot miscommunications. The Seventh USA/Europe Air Traffic Management Research &amp; Development Seminar, Barcelona, Spain.</w:t>
      </w:r>
    </w:p>
    <w:p w14:paraId="66467C91" w14:textId="77777777" w:rsidR="00C42177" w:rsidRPr="00086F32" w:rsidRDefault="00C42177" w:rsidP="00C42177">
      <w:pPr>
        <w:pStyle w:val="BibRef"/>
      </w:pPr>
      <w:bookmarkStart w:id="326" w:name="_Ref300926950"/>
      <w:r w:rsidRPr="00086F32">
        <w:t xml:space="preserve">Rehmann, A. (1997). Human Factors </w:t>
      </w:r>
      <w:r w:rsidR="0013084B" w:rsidRPr="00086F32">
        <w:t>Recommendations for</w:t>
      </w:r>
      <w:r w:rsidRPr="00086F32">
        <w:t xml:space="preserve"> Airborne Controller-Pilot Data Link Communications (CPDLC) </w:t>
      </w:r>
      <w:r>
        <w:t>S</w:t>
      </w:r>
      <w:r w:rsidRPr="00086F32">
        <w:t xml:space="preserve">ystems: A </w:t>
      </w:r>
      <w:r w:rsidR="0013084B" w:rsidRPr="00086F32">
        <w:t>Synthesis of</w:t>
      </w:r>
      <w:r w:rsidRPr="00086F32">
        <w:t xml:space="preserve"> Research </w:t>
      </w:r>
      <w:r w:rsidR="0013084B" w:rsidRPr="00086F32">
        <w:t>Results and</w:t>
      </w:r>
      <w:r w:rsidRPr="00086F32">
        <w:t xml:space="preserve"> Literature (Publication No. DOT/FAA/CT-TN97/6). Atlantic City, NJ: Federal Aviation Administration.</w:t>
      </w:r>
      <w:bookmarkEnd w:id="326"/>
    </w:p>
    <w:p w14:paraId="66467C92" w14:textId="77777777" w:rsidR="00C42177" w:rsidRPr="00086F32" w:rsidRDefault="00C42177" w:rsidP="00C42177">
      <w:pPr>
        <w:pStyle w:val="BibRef"/>
      </w:pPr>
      <w:r w:rsidRPr="00086F32">
        <w:t>Rehmann, A., Neumeier, M., Mitman, R., &amp; Reynolds, M. (1995). Flightdeck Party Line Issues: An Aviation Safety Reporting System Analysis (Publication No. DOT/FAA/CT-TN95/12). Wright-Patterson AFB, OH: Federal Aviation Administration Technical Center, Crew System Ergonomics Information Analysis Center.</w:t>
      </w:r>
    </w:p>
    <w:p w14:paraId="66467C93" w14:textId="77777777" w:rsidR="00C42177" w:rsidRPr="00086F32" w:rsidRDefault="00C42177" w:rsidP="00C42177">
      <w:pPr>
        <w:pStyle w:val="BibRef"/>
      </w:pPr>
      <w:r w:rsidRPr="00086F32">
        <w:t xml:space="preserve">Risser, M. R., Scerbo, M. W., Baldwin, C. L., &amp; McNamara, D. S. (2003). ATC Commands Executed in Speech and Text </w:t>
      </w:r>
      <w:r w:rsidR="0013084B">
        <w:t>F</w:t>
      </w:r>
      <w:r w:rsidRPr="00086F32">
        <w:t xml:space="preserve">ormats: Effects of Task </w:t>
      </w:r>
      <w:r w:rsidR="0013084B">
        <w:t>I</w:t>
      </w:r>
      <w:r w:rsidRPr="00086F32">
        <w:t xml:space="preserve">nterference.  Proceedings of the 12th Biennial International Symposium on Aviation Psychology, </w:t>
      </w:r>
      <w:r>
        <w:t>pp.</w:t>
      </w:r>
      <w:r w:rsidRPr="00086F32">
        <w:t xml:space="preserve"> 999-1004.</w:t>
      </w:r>
    </w:p>
    <w:p w14:paraId="66467C94" w14:textId="77777777" w:rsidR="00C42177" w:rsidRPr="00086F32" w:rsidRDefault="00C42177" w:rsidP="00C42177">
      <w:pPr>
        <w:pStyle w:val="BibRef"/>
      </w:pPr>
      <w:bookmarkStart w:id="327" w:name="_Ref300930459"/>
      <w:r w:rsidRPr="00086F32">
        <w:t>RTCA/DO-256</w:t>
      </w:r>
      <w:r>
        <w:t>.</w:t>
      </w:r>
      <w:r w:rsidRPr="00086F32">
        <w:t xml:space="preserve"> (2000)</w:t>
      </w:r>
      <w:r>
        <w:t>.</w:t>
      </w:r>
      <w:r w:rsidRPr="00086F32">
        <w:t xml:space="preserve"> Minimum Human Factors Standards for Air Traffic Services Provided via Data Communications </w:t>
      </w:r>
      <w:r>
        <w:t>U</w:t>
      </w:r>
      <w:r w:rsidRPr="00086F32">
        <w:t>tilizing the ATN, Builds I and IA</w:t>
      </w:r>
      <w:bookmarkEnd w:id="327"/>
      <w:r>
        <w:t xml:space="preserve">, </w:t>
      </w:r>
      <w:r w:rsidRPr="00086F32">
        <w:t>RTCA/DO-256</w:t>
      </w:r>
      <w:r>
        <w:t>.</w:t>
      </w:r>
    </w:p>
    <w:p w14:paraId="66467C95" w14:textId="77777777" w:rsidR="00C42177" w:rsidRPr="00086F32" w:rsidRDefault="00C42177" w:rsidP="00C42177">
      <w:pPr>
        <w:pStyle w:val="BibRef"/>
      </w:pPr>
      <w:bookmarkStart w:id="328" w:name="_Ref301249284"/>
      <w:r w:rsidRPr="00086F32">
        <w:t xml:space="preserve">Sandell,  </w:t>
      </w:r>
      <w:r>
        <w:t xml:space="preserve"> </w:t>
      </w:r>
      <w:r w:rsidRPr="00086F32">
        <w:t>G. (2005).</w:t>
      </w:r>
      <w:r w:rsidR="0013084B">
        <w:t xml:space="preserve"> Datalink on the 787 Airplane. </w:t>
      </w:r>
      <w:r w:rsidRPr="00086F32">
        <w:t>ATN 2005</w:t>
      </w:r>
      <w:r>
        <w:t xml:space="preserve">, </w:t>
      </w:r>
      <w:r w:rsidRPr="00086F32">
        <w:t>Londo</w:t>
      </w:r>
      <w:r w:rsidR="0013084B">
        <w:t>n,</w:t>
      </w:r>
      <w:r w:rsidRPr="00086F32">
        <w:t xml:space="preserve"> September 20</w:t>
      </w:r>
      <w:r>
        <w:t>.</w:t>
      </w:r>
      <w:r w:rsidRPr="00086F32">
        <w:t xml:space="preserve"> 2005</w:t>
      </w:r>
      <w:bookmarkEnd w:id="328"/>
    </w:p>
    <w:p w14:paraId="66467C96" w14:textId="77777777" w:rsidR="00C42177" w:rsidRPr="00086F32" w:rsidRDefault="00C42177" w:rsidP="00C42177">
      <w:pPr>
        <w:pStyle w:val="BibRef"/>
      </w:pPr>
      <w:r w:rsidRPr="00086F32">
        <w:t>Signore, T. L. &amp; Hong, Y. (2000). Party-line communications in a data link environment. The 19th Digital Avionics Systems Conference (pp. 2.E.4/1-2.E.4/8</w:t>
      </w:r>
      <w:r>
        <w:t>),</w:t>
      </w:r>
      <w:r w:rsidRPr="00086F32">
        <w:t xml:space="preserve"> Philadelphia, PA.</w:t>
      </w:r>
    </w:p>
    <w:p w14:paraId="66467C97" w14:textId="77777777" w:rsidR="00C42177" w:rsidRPr="00086F32" w:rsidRDefault="0013084B" w:rsidP="00C42177">
      <w:pPr>
        <w:pStyle w:val="BibRef"/>
      </w:pPr>
      <w:bookmarkStart w:id="329" w:name="_Ref301355930"/>
      <w:r w:rsidRPr="00086F32">
        <w:t>Skybrary:</w:t>
      </w:r>
      <w:r w:rsidR="00C42177" w:rsidRPr="00086F32">
        <w:t xml:space="preserve"> Managing Interruptions and Distractions (OGHFA BN),</w:t>
      </w:r>
      <w:r w:rsidR="00C42177">
        <w:t xml:space="preserve"> </w:t>
      </w:r>
      <w:r w:rsidR="00C42177" w:rsidRPr="00086F32">
        <w:t>Skybrary Website:</w:t>
      </w:r>
      <w:bookmarkEnd w:id="329"/>
      <w:r w:rsidR="00C42177">
        <w:t xml:space="preserve"> </w:t>
      </w:r>
      <w:r w:rsidR="00C42177" w:rsidRPr="00086F32">
        <w:t>http://www.skybrary.aero/index.php/Managing_Interruptions_and_Distractions_(OGHFA_BN)</w:t>
      </w:r>
      <w:r w:rsidR="00C42177">
        <w:t>.</w:t>
      </w:r>
    </w:p>
    <w:p w14:paraId="66467C98" w14:textId="77777777" w:rsidR="00C42177" w:rsidRPr="00086F32" w:rsidRDefault="00C42177" w:rsidP="00C42177">
      <w:pPr>
        <w:pStyle w:val="BibRef"/>
      </w:pPr>
      <w:bookmarkStart w:id="330" w:name="_Ref300926801"/>
      <w:r w:rsidRPr="00086F32">
        <w:t>Smith, N., Brown, J. A., Polson, P</w:t>
      </w:r>
      <w:r>
        <w:t>.</w:t>
      </w:r>
      <w:r w:rsidRPr="00086F32">
        <w:t>, &amp; Moses, J. (2001). An assessment of flight crew experiences with fans-1 controller-pilot data link communication in the south pacific. 4th USA/Europe Air Traffic Management R&amp;D Seminar</w:t>
      </w:r>
      <w:r>
        <w:t>,</w:t>
      </w:r>
      <w:r w:rsidRPr="00086F32">
        <w:t xml:space="preserve"> Santa Fe, AZ.</w:t>
      </w:r>
      <w:bookmarkEnd w:id="330"/>
    </w:p>
    <w:p w14:paraId="66467C99" w14:textId="77777777" w:rsidR="00C42177" w:rsidRDefault="0013084B" w:rsidP="00C42177">
      <w:pPr>
        <w:pStyle w:val="BibRef"/>
      </w:pPr>
      <w:bookmarkStart w:id="331" w:name="_Ref301355873"/>
      <w:r w:rsidRPr="00086F32">
        <w:t>Sumwalt</w:t>
      </w:r>
      <w:r>
        <w:t>, R., D</w:t>
      </w:r>
      <w:r w:rsidRPr="00086F32">
        <w:t xml:space="preserve">ismukes, </w:t>
      </w:r>
      <w:r>
        <w:t>K.,</w:t>
      </w:r>
      <w:r w:rsidRPr="00086F32">
        <w:t xml:space="preserve"> Young,</w:t>
      </w:r>
      <w:r>
        <w:t xml:space="preserve"> K.</w:t>
      </w:r>
      <w:r w:rsidRPr="00086F32">
        <w:t xml:space="preserve"> Cockpit Interruptions and Distractions: Effective Management Requires A Careful Balancing Act, Nov, 1998</w:t>
      </w:r>
      <w:bookmarkEnd w:id="331"/>
      <w:r>
        <w:t>.</w:t>
      </w:r>
    </w:p>
    <w:p w14:paraId="66467C9A" w14:textId="77777777" w:rsidR="009A0F5F" w:rsidRPr="00086F32" w:rsidRDefault="009A0F5F" w:rsidP="009A0F5F">
      <w:pPr>
        <w:pStyle w:val="BibRef"/>
      </w:pPr>
      <w:bookmarkStart w:id="332" w:name="_Ref301356111"/>
      <w:bookmarkStart w:id="333" w:name="_Ref302382672"/>
      <w:r>
        <w:t xml:space="preserve">U.S. </w:t>
      </w:r>
      <w:r w:rsidRPr="00086F32">
        <w:t>Aviation Safety Action Program (ASAP), 2000-2001</w:t>
      </w:r>
      <w:bookmarkEnd w:id="332"/>
      <w:r>
        <w:t xml:space="preserve">. </w:t>
      </w:r>
      <w:bookmarkEnd w:id="333"/>
      <w:r w:rsidR="00191A7D">
        <w:t xml:space="preserve">(referenced from: </w:t>
      </w:r>
      <w:r w:rsidR="00191A7D" w:rsidRPr="00086F32">
        <w:t>http://www.skybrary.aero/index.php/Managing_Interruptions_and_Distractions_(OGHFA_BN</w:t>
      </w:r>
      <w:r w:rsidR="00191A7D">
        <w:t>)</w:t>
      </w:r>
    </w:p>
    <w:p w14:paraId="66467C9B" w14:textId="77777777" w:rsidR="00C42177" w:rsidRPr="00086F32" w:rsidRDefault="00C42177" w:rsidP="00C42177">
      <w:pPr>
        <w:pStyle w:val="BibRef"/>
      </w:pPr>
      <w:r w:rsidRPr="00086F32">
        <w:t>Van Gent, R. N. H. W. (1995). Human Factors Issues with Airborne Data Link;</w:t>
      </w:r>
      <w:r>
        <w:t>:</w:t>
      </w:r>
      <w:r w:rsidRPr="00086F32">
        <w:t xml:space="preserve"> Towards Increased Crew Acceptance for Both En-Route and Terminal Flight Operations (NLR-TP-95666). Amsterdam, The Netherlands: National Aerospace Laboratory NLR. </w:t>
      </w:r>
    </w:p>
    <w:p w14:paraId="66467C9C" w14:textId="77777777" w:rsidR="00C42177" w:rsidRPr="00086F32" w:rsidRDefault="00C42177" w:rsidP="00C42177">
      <w:pPr>
        <w:pStyle w:val="BibRef"/>
      </w:pPr>
      <w:r w:rsidRPr="00086F32">
        <w:t xml:space="preserve">Waller, M.C. (1992).  </w:t>
      </w:r>
      <w:r>
        <w:t xml:space="preserve"> </w:t>
      </w:r>
      <w:r w:rsidRPr="00086F32">
        <w:t xml:space="preserve">Flight Deck Benefits of Integrated Data Link Communications.  </w:t>
      </w:r>
      <w:r>
        <w:t xml:space="preserve"> </w:t>
      </w:r>
      <w:r w:rsidRPr="00086F32">
        <w:t>NASA-Langley</w:t>
      </w:r>
      <w:r w:rsidR="0013084B">
        <w:t>,</w:t>
      </w:r>
      <w:r w:rsidR="0013084B" w:rsidRPr="00086F32">
        <w:t xml:space="preserve"> NASA</w:t>
      </w:r>
      <w:r w:rsidRPr="00086F32">
        <w:t xml:space="preserve"> Technical Paper 3219.</w:t>
      </w:r>
    </w:p>
    <w:p w14:paraId="66467C9D" w14:textId="77777777" w:rsidR="00C42177" w:rsidRPr="00086F32" w:rsidRDefault="00C42177" w:rsidP="00C42177">
      <w:pPr>
        <w:pStyle w:val="BibRef"/>
      </w:pPr>
      <w:bookmarkStart w:id="334" w:name="_Ref301253997"/>
      <w:r w:rsidRPr="00086F32">
        <w:t>Walter, R. (2000)</w:t>
      </w:r>
      <w:r>
        <w:t>.</w:t>
      </w:r>
      <w:r w:rsidRPr="00086F32">
        <w:t xml:space="preserve"> Flight </w:t>
      </w:r>
      <w:r>
        <w:t>m</w:t>
      </w:r>
      <w:r w:rsidRPr="00086F32">
        <w:t xml:space="preserve">anagement </w:t>
      </w:r>
      <w:r>
        <w:t>s</w:t>
      </w:r>
      <w:r w:rsidRPr="00086F32">
        <w:t>ystems. In Spitzer, C</w:t>
      </w:r>
      <w:r>
        <w:t>.</w:t>
      </w:r>
      <w:r w:rsidRPr="00086F32">
        <w:t>, editor</w:t>
      </w:r>
      <w:r>
        <w:t xml:space="preserve"> (ed.)</w:t>
      </w:r>
      <w:r w:rsidRPr="00086F32">
        <w:t xml:space="preserve">, </w:t>
      </w:r>
      <w:r w:rsidRPr="00086F32">
        <w:rPr>
          <w:i/>
        </w:rPr>
        <w:t>The Avionics Handbook</w:t>
      </w:r>
      <w:r w:rsidRPr="00086F32">
        <w:t xml:space="preserve">, </w:t>
      </w:r>
      <w:r>
        <w:t xml:space="preserve">New York: </w:t>
      </w:r>
      <w:r w:rsidRPr="00086F32">
        <w:t>CRC Press, New York, 2000.</w:t>
      </w:r>
      <w:bookmarkEnd w:id="334"/>
    </w:p>
    <w:p w14:paraId="66467C9E" w14:textId="77777777" w:rsidR="00C42177" w:rsidRPr="00086F32" w:rsidRDefault="0013084B" w:rsidP="00C42177">
      <w:pPr>
        <w:pStyle w:val="BibRef"/>
      </w:pPr>
      <w:r w:rsidRPr="00086F32">
        <w:t xml:space="preserve">Wever, </w:t>
      </w:r>
      <w:r>
        <w:t xml:space="preserve">R., </w:t>
      </w:r>
      <w:r w:rsidRPr="00086F32">
        <w:t xml:space="preserve">Van Es, </w:t>
      </w:r>
      <w:r>
        <w:t>G., Verbeek, M. (2006).</w:t>
      </w:r>
      <w:r w:rsidRPr="00086F32">
        <w:t xml:space="preserve"> </w:t>
      </w:r>
      <w:r w:rsidR="00C42177" w:rsidRPr="00086F32">
        <w:t xml:space="preserve">Air-Ground </w:t>
      </w:r>
      <w:r w:rsidR="00C42177">
        <w:t>g</w:t>
      </w:r>
      <w:r w:rsidR="00C42177" w:rsidRPr="00086F32">
        <w:t xml:space="preserve">round Communication </w:t>
      </w:r>
      <w:r w:rsidR="00C42177">
        <w:t>s</w:t>
      </w:r>
      <w:r w:rsidR="00C42177" w:rsidRPr="00086F32">
        <w:t>afety: Cause</w:t>
      </w:r>
      <w:r w:rsidR="00C42177">
        <w:t>s</w:t>
      </w:r>
      <w:r w:rsidR="00C42177" w:rsidRPr="00086F32">
        <w:t xml:space="preserve"> and </w:t>
      </w:r>
      <w:r w:rsidR="00C42177">
        <w:t>r</w:t>
      </w:r>
      <w:r w:rsidR="00C42177" w:rsidRPr="00086F32">
        <w:t>ecommendations</w:t>
      </w:r>
      <w:r w:rsidR="00C42177">
        <w:t>.</w:t>
      </w:r>
      <w:r w:rsidR="00C42177" w:rsidRPr="00086F32">
        <w:t xml:space="preserve"> EUROCONTROL, 16 Jan</w:t>
      </w:r>
      <w:r w:rsidR="00C42177">
        <w:t>uary.</w:t>
      </w:r>
      <w:r w:rsidR="00C42177" w:rsidRPr="00086F32">
        <w:t xml:space="preserve"> 2006</w:t>
      </w:r>
    </w:p>
    <w:p w14:paraId="66467C9F" w14:textId="77777777" w:rsidR="00C42177" w:rsidRPr="00086F32" w:rsidRDefault="00C42177" w:rsidP="00C42177">
      <w:pPr>
        <w:pStyle w:val="BibRef"/>
      </w:pPr>
      <w:r w:rsidRPr="00086F32">
        <w:t>Williams, D. H. &amp; Green, S. M. (1993). Piloted Simulation of an Air-Ground Profile Negotiation Process in a Time-Based Air Traffic Control Environment (NASA Tech. Memorandum 107748). Hampton, VA: National Aeronautics and Space Administration, Langley Research Center.</w:t>
      </w:r>
    </w:p>
    <w:p w14:paraId="66467CA0" w14:textId="77777777" w:rsidR="00C42177" w:rsidRPr="00086F32" w:rsidRDefault="00C42177" w:rsidP="00C42177">
      <w:pPr>
        <w:pStyle w:val="BibRef"/>
      </w:pPr>
      <w:bookmarkStart w:id="335" w:name="_Ref300919195"/>
      <w:r w:rsidRPr="00086F32">
        <w:t>Willems, B., Hah</w:t>
      </w:r>
      <w:r>
        <w:t>,</w:t>
      </w:r>
      <w:r w:rsidRPr="00086F32">
        <w:t xml:space="preserve"> S., &amp; Phillips</w:t>
      </w:r>
      <w:r>
        <w:t>,</w:t>
      </w:r>
      <w:r w:rsidRPr="00086F32">
        <w:t xml:space="preserve"> R. (2006). The effect of data link on en route controller workload. Presented at NJTC Aviation Technologies </w:t>
      </w:r>
      <w:r>
        <w:t>“Looking Toward Tomorrow,”</w:t>
      </w:r>
      <w:r w:rsidRPr="00086F32">
        <w:t xml:space="preserve"> Atlantic City, NJ: FAA William J. Hughes Technical Center.</w:t>
      </w:r>
      <w:bookmarkEnd w:id="335"/>
    </w:p>
    <w:p w14:paraId="66467CA1" w14:textId="77777777" w:rsidR="00C81F94" w:rsidRDefault="00C81F94" w:rsidP="00C81F94"/>
    <w:p w14:paraId="66467CA2" w14:textId="77777777" w:rsidR="00C81F94" w:rsidRPr="00FB08A1" w:rsidRDefault="00C81F94" w:rsidP="00C81F94">
      <w:pPr>
        <w:pStyle w:val="Heading2"/>
        <w:numPr>
          <w:ilvl w:val="0"/>
          <w:numId w:val="0"/>
        </w:numPr>
      </w:pPr>
      <w:r>
        <w:br w:type="page"/>
      </w:r>
      <w:bookmarkStart w:id="336" w:name="_Toc302557755"/>
      <w:r w:rsidRPr="00FB08A1">
        <w:t>C-2: Selected Reference Synopsis</w:t>
      </w:r>
      <w:bookmarkEnd w:id="336"/>
    </w:p>
    <w:p w14:paraId="66467CA3" w14:textId="77777777" w:rsidR="00173312" w:rsidRPr="001A55B2" w:rsidRDefault="007F3D10" w:rsidP="007F3D10">
      <w:pPr>
        <w:pStyle w:val="Caption"/>
      </w:pPr>
      <w:bookmarkStart w:id="337" w:name="_Toc302557802"/>
      <w:r>
        <w:t>Table C</w:t>
      </w:r>
      <w:r>
        <w:noBreakHyphen/>
      </w:r>
      <w:fldSimple w:instr=" SEQ Table \* ARABIC \s 1 ">
        <w:r w:rsidR="00FE1A86">
          <w:rPr>
            <w:noProof/>
          </w:rPr>
          <w:t>1</w:t>
        </w:r>
      </w:fldSimple>
      <w:r w:rsidR="00173312">
        <w:t>.</w:t>
      </w:r>
      <w:r w:rsidR="00173312" w:rsidRPr="001A55B2">
        <w:t xml:space="preserve"> Government Reference Documents</w:t>
      </w:r>
      <w:bookmarkEnd w:id="337"/>
    </w:p>
    <w:tbl>
      <w:tblPr>
        <w:tblW w:w="8919" w:type="dxa"/>
        <w:jc w:val="center"/>
        <w:tblInd w:w="5" w:type="dxa"/>
        <w:tblLayout w:type="fixed"/>
        <w:tblCellMar>
          <w:left w:w="0" w:type="dxa"/>
          <w:right w:w="0" w:type="dxa"/>
        </w:tblCellMar>
        <w:tblLook w:val="0000" w:firstRow="0" w:lastRow="0" w:firstColumn="0" w:lastColumn="0" w:noHBand="0" w:noVBand="0"/>
      </w:tblPr>
      <w:tblGrid>
        <w:gridCol w:w="639"/>
        <w:gridCol w:w="2610"/>
        <w:gridCol w:w="4230"/>
        <w:gridCol w:w="1440"/>
      </w:tblGrid>
      <w:tr w:rsidR="00173312" w:rsidRPr="00AC2B7B" w14:paraId="66467CA8" w14:textId="77777777" w:rsidTr="00291D4F">
        <w:trPr>
          <w:cantSplit/>
          <w:trHeight w:val="440"/>
          <w:tblHeader/>
          <w:jc w:val="center"/>
        </w:trPr>
        <w:tc>
          <w:tcPr>
            <w:tcW w:w="639" w:type="dxa"/>
            <w:tcBorders>
              <w:top w:val="single" w:sz="4" w:space="0" w:color="808080"/>
              <w:left w:val="single" w:sz="4" w:space="0" w:color="808080"/>
              <w:bottom w:val="single" w:sz="4" w:space="0" w:color="808080"/>
              <w:right w:val="single" w:sz="4" w:space="0" w:color="808080"/>
            </w:tcBorders>
            <w:shd w:val="clear" w:color="auto" w:fill="D9D9D9"/>
            <w:tcMar>
              <w:top w:w="14" w:type="dxa"/>
              <w:left w:w="14" w:type="dxa"/>
              <w:bottom w:w="14" w:type="dxa"/>
              <w:right w:w="14" w:type="dxa"/>
            </w:tcMar>
            <w:vAlign w:val="center"/>
          </w:tcPr>
          <w:p w14:paraId="66467CA4" w14:textId="77777777" w:rsidR="00173312" w:rsidRPr="00AC2B7B" w:rsidRDefault="00173312" w:rsidP="00291D4F">
            <w:pPr>
              <w:jc w:val="center"/>
              <w:rPr>
                <w:b/>
              </w:rPr>
            </w:pPr>
            <w:r w:rsidRPr="00AC2B7B">
              <w:rPr>
                <w:b/>
              </w:rPr>
              <w:t>Ref.</w:t>
            </w:r>
          </w:p>
        </w:tc>
        <w:tc>
          <w:tcPr>
            <w:tcW w:w="2610" w:type="dxa"/>
            <w:tcBorders>
              <w:top w:val="single" w:sz="4" w:space="0" w:color="808080"/>
              <w:left w:val="single" w:sz="4" w:space="0" w:color="808080"/>
              <w:bottom w:val="single" w:sz="4" w:space="0" w:color="808080"/>
              <w:right w:val="single" w:sz="4" w:space="0" w:color="808080"/>
            </w:tcBorders>
            <w:shd w:val="clear" w:color="auto" w:fill="D9D9D9"/>
            <w:tcMar>
              <w:top w:w="14" w:type="dxa"/>
              <w:left w:w="14" w:type="dxa"/>
              <w:bottom w:w="14" w:type="dxa"/>
              <w:right w:w="14" w:type="dxa"/>
            </w:tcMar>
            <w:vAlign w:val="center"/>
          </w:tcPr>
          <w:p w14:paraId="66467CA5" w14:textId="77777777" w:rsidR="00173312" w:rsidRPr="00AC2B7B" w:rsidRDefault="00173312" w:rsidP="00291D4F">
            <w:pPr>
              <w:jc w:val="center"/>
              <w:rPr>
                <w:b/>
              </w:rPr>
            </w:pPr>
            <w:r w:rsidRPr="00AC2B7B">
              <w:rPr>
                <w:b/>
              </w:rPr>
              <w:t>Document</w:t>
            </w:r>
          </w:p>
        </w:tc>
        <w:tc>
          <w:tcPr>
            <w:tcW w:w="4230" w:type="dxa"/>
            <w:tcBorders>
              <w:top w:val="single" w:sz="4" w:space="0" w:color="808080"/>
              <w:left w:val="single" w:sz="4" w:space="0" w:color="808080"/>
              <w:bottom w:val="single" w:sz="4" w:space="0" w:color="808080"/>
              <w:right w:val="single" w:sz="4" w:space="0" w:color="808080"/>
            </w:tcBorders>
            <w:shd w:val="clear" w:color="auto" w:fill="D9D9D9"/>
            <w:tcMar>
              <w:top w:w="14" w:type="dxa"/>
              <w:left w:w="14" w:type="dxa"/>
              <w:bottom w:w="14" w:type="dxa"/>
              <w:right w:w="14" w:type="dxa"/>
            </w:tcMar>
            <w:vAlign w:val="center"/>
          </w:tcPr>
          <w:p w14:paraId="66467CA6" w14:textId="77777777" w:rsidR="00173312" w:rsidRPr="00AC2B7B" w:rsidRDefault="00173312" w:rsidP="00291D4F">
            <w:pPr>
              <w:jc w:val="center"/>
              <w:rPr>
                <w:b/>
              </w:rPr>
            </w:pPr>
            <w:r w:rsidRPr="00AC2B7B">
              <w:rPr>
                <w:b/>
              </w:rPr>
              <w:t>Document  Description</w:t>
            </w:r>
          </w:p>
        </w:tc>
        <w:tc>
          <w:tcPr>
            <w:tcW w:w="1440" w:type="dxa"/>
            <w:tcBorders>
              <w:top w:val="single" w:sz="4" w:space="0" w:color="808080"/>
              <w:left w:val="single" w:sz="4" w:space="0" w:color="808080"/>
              <w:bottom w:val="single" w:sz="4" w:space="0" w:color="808080"/>
              <w:right w:val="single" w:sz="4" w:space="0" w:color="808080"/>
            </w:tcBorders>
            <w:shd w:val="clear" w:color="auto" w:fill="D9D9D9"/>
            <w:tcMar>
              <w:top w:w="14" w:type="dxa"/>
              <w:left w:w="14" w:type="dxa"/>
              <w:bottom w:w="14" w:type="dxa"/>
              <w:right w:w="14" w:type="dxa"/>
            </w:tcMar>
            <w:vAlign w:val="center"/>
          </w:tcPr>
          <w:p w14:paraId="66467CA7" w14:textId="77777777" w:rsidR="00173312" w:rsidRPr="00AC2B7B" w:rsidRDefault="00173312" w:rsidP="00291D4F">
            <w:pPr>
              <w:jc w:val="center"/>
              <w:rPr>
                <w:b/>
              </w:rPr>
            </w:pPr>
            <w:r w:rsidRPr="00AC2B7B">
              <w:rPr>
                <w:b/>
              </w:rPr>
              <w:t>Date</w:t>
            </w:r>
          </w:p>
        </w:tc>
      </w:tr>
      <w:tr w:rsidR="00173312" w:rsidRPr="001A55B2" w14:paraId="66467CAD" w14:textId="77777777" w:rsidTr="00291D4F">
        <w:trPr>
          <w:cantSplit/>
          <w:jc w:val="center"/>
        </w:trPr>
        <w:tc>
          <w:tcPr>
            <w:tcW w:w="639" w:type="dxa"/>
            <w:tcBorders>
              <w:top w:val="single" w:sz="4" w:space="0" w:color="808080"/>
              <w:left w:val="single" w:sz="4" w:space="0" w:color="808080"/>
              <w:bottom w:val="single" w:sz="4" w:space="0" w:color="808080"/>
              <w:right w:val="single" w:sz="4" w:space="0" w:color="808080"/>
            </w:tcBorders>
            <w:tcMar>
              <w:left w:w="115" w:type="dxa"/>
              <w:right w:w="0" w:type="dxa"/>
            </w:tcMar>
            <w:vAlign w:val="center"/>
          </w:tcPr>
          <w:p w14:paraId="66467CA9" w14:textId="77777777" w:rsidR="00173312" w:rsidRPr="00B6309D" w:rsidRDefault="00173312" w:rsidP="00291D4F">
            <w:r w:rsidRPr="00B6309D">
              <w:t>301</w:t>
            </w:r>
          </w:p>
        </w:tc>
        <w:tc>
          <w:tcPr>
            <w:tcW w:w="261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72" w:type="dxa"/>
            </w:tcMar>
            <w:vAlign w:val="center"/>
          </w:tcPr>
          <w:p w14:paraId="66467CAA" w14:textId="77777777" w:rsidR="00173312" w:rsidRPr="001A55B2" w:rsidRDefault="00173312" w:rsidP="00291D4F">
            <w:r w:rsidRPr="001A55B2">
              <w:t>DTFAWA-10-A-80003</w:t>
            </w:r>
          </w:p>
        </w:tc>
        <w:tc>
          <w:tcPr>
            <w:tcW w:w="423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72" w:type="dxa"/>
            </w:tcMar>
            <w:vAlign w:val="center"/>
          </w:tcPr>
          <w:p w14:paraId="66467CAB" w14:textId="77777777" w:rsidR="00173312" w:rsidRPr="001A55B2" w:rsidRDefault="00173312" w:rsidP="00291D4F">
            <w:r w:rsidRPr="001A55B2">
              <w:t>Data Communications Avionics Government/Industry Other Transaction Agreement</w:t>
            </w:r>
          </w:p>
        </w:tc>
        <w:tc>
          <w:tcPr>
            <w:tcW w:w="1440" w:type="dxa"/>
            <w:tcBorders>
              <w:top w:val="single" w:sz="4" w:space="0" w:color="808080"/>
              <w:left w:val="single" w:sz="4" w:space="0" w:color="808080"/>
              <w:bottom w:val="single" w:sz="4" w:space="0" w:color="808080"/>
              <w:right w:val="single" w:sz="4" w:space="0" w:color="808080"/>
            </w:tcBorders>
            <w:tcMar>
              <w:left w:w="115" w:type="dxa"/>
            </w:tcMar>
            <w:vAlign w:val="center"/>
          </w:tcPr>
          <w:p w14:paraId="66467CAC" w14:textId="77777777" w:rsidR="00173312" w:rsidRPr="001A55B2" w:rsidRDefault="00173312" w:rsidP="00291D4F">
            <w:r w:rsidRPr="001A55B2">
              <w:t>Sep 2009</w:t>
            </w:r>
          </w:p>
        </w:tc>
      </w:tr>
      <w:tr w:rsidR="00173312" w:rsidRPr="001A55B2" w14:paraId="66467CB2" w14:textId="77777777" w:rsidTr="00291D4F">
        <w:trPr>
          <w:cantSplit/>
          <w:jc w:val="center"/>
        </w:trPr>
        <w:tc>
          <w:tcPr>
            <w:tcW w:w="639" w:type="dxa"/>
            <w:tcBorders>
              <w:top w:val="single" w:sz="4" w:space="0" w:color="808080"/>
              <w:left w:val="single" w:sz="4" w:space="0" w:color="808080"/>
              <w:bottom w:val="single" w:sz="4" w:space="0" w:color="808080"/>
              <w:right w:val="single" w:sz="4" w:space="0" w:color="808080"/>
            </w:tcBorders>
            <w:tcMar>
              <w:left w:w="115" w:type="dxa"/>
              <w:right w:w="0" w:type="dxa"/>
            </w:tcMar>
            <w:vAlign w:val="center"/>
          </w:tcPr>
          <w:p w14:paraId="66467CAE" w14:textId="77777777" w:rsidR="00173312" w:rsidRPr="00B6309D" w:rsidRDefault="00173312" w:rsidP="00291D4F">
            <w:r w:rsidRPr="00B6309D">
              <w:t>302</w:t>
            </w:r>
          </w:p>
        </w:tc>
        <w:tc>
          <w:tcPr>
            <w:tcW w:w="261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72" w:type="dxa"/>
            </w:tcMar>
            <w:vAlign w:val="center"/>
          </w:tcPr>
          <w:p w14:paraId="66467CAF" w14:textId="77777777" w:rsidR="00173312" w:rsidRPr="001A55B2" w:rsidRDefault="00173312" w:rsidP="00291D4F">
            <w:r w:rsidRPr="001A55B2">
              <w:t>ASN 1 SPR-H Part3 CPDLC</w:t>
            </w:r>
          </w:p>
        </w:tc>
        <w:tc>
          <w:tcPr>
            <w:tcW w:w="423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72" w:type="dxa"/>
            </w:tcMar>
            <w:vAlign w:val="center"/>
          </w:tcPr>
          <w:p w14:paraId="66467CB0" w14:textId="77777777" w:rsidR="00173312" w:rsidRPr="001A55B2" w:rsidRDefault="00173312" w:rsidP="00291D4F">
            <w:r w:rsidRPr="001A55B2">
              <w:t>Data Communications Safety and Performance Requirements</w:t>
            </w:r>
            <w:r>
              <w:t xml:space="preserve"> </w:t>
            </w:r>
            <w:r w:rsidRPr="001A55B2">
              <w:t>(Input for Validation)</w:t>
            </w:r>
          </w:p>
        </w:tc>
        <w:tc>
          <w:tcPr>
            <w:tcW w:w="1440" w:type="dxa"/>
            <w:tcBorders>
              <w:top w:val="single" w:sz="4" w:space="0" w:color="808080"/>
              <w:left w:val="single" w:sz="4" w:space="0" w:color="808080"/>
              <w:bottom w:val="single" w:sz="4" w:space="0" w:color="808080"/>
              <w:right w:val="single" w:sz="4" w:space="0" w:color="808080"/>
            </w:tcBorders>
            <w:tcMar>
              <w:left w:w="115" w:type="dxa"/>
            </w:tcMar>
            <w:vAlign w:val="center"/>
          </w:tcPr>
          <w:p w14:paraId="66467CB1" w14:textId="77777777" w:rsidR="00173312" w:rsidRPr="001A55B2" w:rsidRDefault="00173312" w:rsidP="00291D4F">
            <w:r w:rsidRPr="001A55B2">
              <w:t xml:space="preserve">3 Feb </w:t>
            </w:r>
            <w:r>
              <w:t>20</w:t>
            </w:r>
            <w:r w:rsidRPr="001A55B2">
              <w:t>10</w:t>
            </w:r>
          </w:p>
        </w:tc>
      </w:tr>
      <w:tr w:rsidR="00173312" w:rsidRPr="001A55B2" w14:paraId="66467CB7" w14:textId="77777777" w:rsidTr="00291D4F">
        <w:trPr>
          <w:cantSplit/>
          <w:jc w:val="center"/>
        </w:trPr>
        <w:tc>
          <w:tcPr>
            <w:tcW w:w="639" w:type="dxa"/>
            <w:tcBorders>
              <w:top w:val="single" w:sz="4" w:space="0" w:color="808080"/>
              <w:left w:val="single" w:sz="4" w:space="0" w:color="808080"/>
              <w:bottom w:val="single" w:sz="4" w:space="0" w:color="808080"/>
              <w:right w:val="single" w:sz="4" w:space="0" w:color="808080"/>
            </w:tcBorders>
            <w:tcMar>
              <w:left w:w="115" w:type="dxa"/>
              <w:right w:w="0" w:type="dxa"/>
            </w:tcMar>
            <w:vAlign w:val="center"/>
          </w:tcPr>
          <w:p w14:paraId="66467CB3" w14:textId="77777777" w:rsidR="00173312" w:rsidRPr="00B6309D" w:rsidRDefault="00173312" w:rsidP="00291D4F">
            <w:r w:rsidRPr="00B6309D">
              <w:t>303</w:t>
            </w:r>
          </w:p>
        </w:tc>
        <w:tc>
          <w:tcPr>
            <w:tcW w:w="261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72" w:type="dxa"/>
            </w:tcMar>
            <w:vAlign w:val="center"/>
          </w:tcPr>
          <w:p w14:paraId="66467CB4" w14:textId="77777777" w:rsidR="00173312" w:rsidRPr="001A55B2" w:rsidRDefault="00173312" w:rsidP="00291D4F">
            <w:r w:rsidRPr="001A55B2">
              <w:t>Order JO 710.65S</w:t>
            </w:r>
          </w:p>
        </w:tc>
        <w:tc>
          <w:tcPr>
            <w:tcW w:w="423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72" w:type="dxa"/>
            </w:tcMar>
            <w:vAlign w:val="center"/>
          </w:tcPr>
          <w:p w14:paraId="66467CB5" w14:textId="77777777" w:rsidR="00173312" w:rsidRPr="001A55B2" w:rsidRDefault="00173312" w:rsidP="00291D4F">
            <w:r w:rsidRPr="001A55B2">
              <w:t>FAA Air Traffic Control</w:t>
            </w:r>
          </w:p>
        </w:tc>
        <w:tc>
          <w:tcPr>
            <w:tcW w:w="1440" w:type="dxa"/>
            <w:tcBorders>
              <w:top w:val="single" w:sz="4" w:space="0" w:color="808080"/>
              <w:left w:val="single" w:sz="4" w:space="0" w:color="808080"/>
              <w:bottom w:val="single" w:sz="4" w:space="0" w:color="808080"/>
              <w:right w:val="single" w:sz="4" w:space="0" w:color="808080"/>
            </w:tcBorders>
            <w:tcMar>
              <w:left w:w="115" w:type="dxa"/>
            </w:tcMar>
            <w:vAlign w:val="center"/>
          </w:tcPr>
          <w:p w14:paraId="66467CB6" w14:textId="77777777" w:rsidR="00173312" w:rsidRPr="001A55B2" w:rsidRDefault="00173312" w:rsidP="00291D4F">
            <w:r w:rsidRPr="001A55B2">
              <w:t xml:space="preserve">14 Feb </w:t>
            </w:r>
            <w:r>
              <w:t>20</w:t>
            </w:r>
            <w:r w:rsidRPr="001A55B2">
              <w:t>08</w:t>
            </w:r>
          </w:p>
        </w:tc>
      </w:tr>
      <w:tr w:rsidR="00173312" w:rsidRPr="001A55B2" w14:paraId="66467CBC" w14:textId="77777777" w:rsidTr="00291D4F">
        <w:trPr>
          <w:cantSplit/>
          <w:jc w:val="center"/>
        </w:trPr>
        <w:tc>
          <w:tcPr>
            <w:tcW w:w="639" w:type="dxa"/>
            <w:tcBorders>
              <w:top w:val="single" w:sz="4" w:space="0" w:color="808080"/>
              <w:left w:val="single" w:sz="4" w:space="0" w:color="808080"/>
              <w:bottom w:val="single" w:sz="4" w:space="0" w:color="808080"/>
              <w:right w:val="single" w:sz="4" w:space="0" w:color="808080"/>
            </w:tcBorders>
            <w:tcMar>
              <w:left w:w="115" w:type="dxa"/>
              <w:right w:w="0" w:type="dxa"/>
            </w:tcMar>
            <w:vAlign w:val="center"/>
          </w:tcPr>
          <w:p w14:paraId="66467CB8" w14:textId="77777777" w:rsidR="00173312" w:rsidRPr="00B6309D" w:rsidRDefault="00173312" w:rsidP="00291D4F">
            <w:r w:rsidRPr="00B6309D">
              <w:t>304</w:t>
            </w:r>
          </w:p>
        </w:tc>
        <w:tc>
          <w:tcPr>
            <w:tcW w:w="261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72" w:type="dxa"/>
            </w:tcMar>
            <w:vAlign w:val="center"/>
          </w:tcPr>
          <w:p w14:paraId="66467CB9" w14:textId="77777777" w:rsidR="00173312" w:rsidRPr="001A55B2" w:rsidRDefault="00173312" w:rsidP="00291D4F">
            <w:r w:rsidRPr="001A55B2">
              <w:t>DOT/FAA/TC-07/11</w:t>
            </w:r>
          </w:p>
        </w:tc>
        <w:tc>
          <w:tcPr>
            <w:tcW w:w="423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72" w:type="dxa"/>
            </w:tcMar>
            <w:vAlign w:val="center"/>
          </w:tcPr>
          <w:p w14:paraId="66467CBA" w14:textId="77777777" w:rsidR="00173312" w:rsidRPr="001A55B2" w:rsidRDefault="00173312" w:rsidP="00291D4F">
            <w:r w:rsidRPr="001A55B2">
              <w:t>A Human Factors Design Standard</w:t>
            </w:r>
          </w:p>
        </w:tc>
        <w:tc>
          <w:tcPr>
            <w:tcW w:w="1440" w:type="dxa"/>
            <w:tcBorders>
              <w:top w:val="single" w:sz="4" w:space="0" w:color="808080"/>
              <w:left w:val="single" w:sz="4" w:space="0" w:color="808080"/>
              <w:bottom w:val="single" w:sz="4" w:space="0" w:color="808080"/>
              <w:right w:val="single" w:sz="4" w:space="0" w:color="808080"/>
            </w:tcBorders>
            <w:tcMar>
              <w:left w:w="115" w:type="dxa"/>
            </w:tcMar>
            <w:vAlign w:val="center"/>
          </w:tcPr>
          <w:p w14:paraId="66467CBB" w14:textId="77777777" w:rsidR="00173312" w:rsidRPr="001A55B2" w:rsidRDefault="00173312" w:rsidP="00291D4F">
            <w:r w:rsidRPr="001A55B2">
              <w:t>May 2007</w:t>
            </w:r>
          </w:p>
        </w:tc>
      </w:tr>
      <w:tr w:rsidR="00173312" w:rsidRPr="001A55B2" w14:paraId="66467CC1" w14:textId="77777777" w:rsidTr="00291D4F">
        <w:trPr>
          <w:cantSplit/>
          <w:jc w:val="center"/>
        </w:trPr>
        <w:tc>
          <w:tcPr>
            <w:tcW w:w="639" w:type="dxa"/>
            <w:tcBorders>
              <w:top w:val="single" w:sz="4" w:space="0" w:color="808080"/>
              <w:left w:val="single" w:sz="4" w:space="0" w:color="808080"/>
              <w:bottom w:val="single" w:sz="4" w:space="0" w:color="808080"/>
              <w:right w:val="single" w:sz="4" w:space="0" w:color="808080"/>
            </w:tcBorders>
            <w:tcMar>
              <w:left w:w="115" w:type="dxa"/>
              <w:right w:w="0" w:type="dxa"/>
            </w:tcMar>
            <w:vAlign w:val="center"/>
          </w:tcPr>
          <w:p w14:paraId="66467CBD" w14:textId="77777777" w:rsidR="00173312" w:rsidRPr="00B6309D" w:rsidRDefault="00173312" w:rsidP="00291D4F">
            <w:r w:rsidRPr="00B6309D">
              <w:t>305</w:t>
            </w:r>
          </w:p>
        </w:tc>
        <w:tc>
          <w:tcPr>
            <w:tcW w:w="261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72" w:type="dxa"/>
            </w:tcMar>
            <w:vAlign w:val="center"/>
          </w:tcPr>
          <w:p w14:paraId="66467CBE" w14:textId="77777777" w:rsidR="00173312" w:rsidRPr="001A55B2" w:rsidRDefault="00173312" w:rsidP="00291D4F">
            <w:r w:rsidRPr="001A55B2">
              <w:t>AC 120-70A</w:t>
            </w:r>
          </w:p>
        </w:tc>
        <w:tc>
          <w:tcPr>
            <w:tcW w:w="423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72" w:type="dxa"/>
            </w:tcMar>
            <w:vAlign w:val="center"/>
          </w:tcPr>
          <w:p w14:paraId="66467CBF" w14:textId="77777777" w:rsidR="00173312" w:rsidRPr="001A55B2" w:rsidRDefault="00173312" w:rsidP="00291D4F">
            <w:r w:rsidRPr="001A55B2">
              <w:t xml:space="preserve">Operational Authorization Process for </w:t>
            </w:r>
            <w:r>
              <w:t>U</w:t>
            </w:r>
            <w:r w:rsidRPr="001A55B2">
              <w:t>se in Data Link Communications Systems</w:t>
            </w:r>
          </w:p>
        </w:tc>
        <w:tc>
          <w:tcPr>
            <w:tcW w:w="1440" w:type="dxa"/>
            <w:tcBorders>
              <w:top w:val="single" w:sz="4" w:space="0" w:color="808080"/>
              <w:left w:val="single" w:sz="4" w:space="0" w:color="808080"/>
              <w:bottom w:val="single" w:sz="4" w:space="0" w:color="808080"/>
              <w:right w:val="single" w:sz="4" w:space="0" w:color="808080"/>
            </w:tcBorders>
            <w:tcMar>
              <w:left w:w="115" w:type="dxa"/>
            </w:tcMar>
            <w:vAlign w:val="center"/>
          </w:tcPr>
          <w:p w14:paraId="66467CC0" w14:textId="77777777" w:rsidR="00173312" w:rsidRPr="001A55B2" w:rsidRDefault="00173312" w:rsidP="00291D4F">
            <w:r>
              <w:t>29 Dec 20</w:t>
            </w:r>
            <w:r w:rsidRPr="0008256F">
              <w:t>05</w:t>
            </w:r>
          </w:p>
        </w:tc>
      </w:tr>
      <w:tr w:rsidR="00173312" w:rsidRPr="001A55B2" w14:paraId="66467CC6" w14:textId="77777777" w:rsidTr="00291D4F">
        <w:trPr>
          <w:cantSplit/>
          <w:jc w:val="center"/>
        </w:trPr>
        <w:tc>
          <w:tcPr>
            <w:tcW w:w="639" w:type="dxa"/>
            <w:tcBorders>
              <w:top w:val="single" w:sz="4" w:space="0" w:color="808080"/>
              <w:left w:val="single" w:sz="4" w:space="0" w:color="808080"/>
              <w:bottom w:val="single" w:sz="4" w:space="0" w:color="808080"/>
              <w:right w:val="single" w:sz="4" w:space="0" w:color="808080"/>
            </w:tcBorders>
            <w:tcMar>
              <w:left w:w="115" w:type="dxa"/>
              <w:right w:w="0" w:type="dxa"/>
            </w:tcMar>
            <w:vAlign w:val="center"/>
          </w:tcPr>
          <w:p w14:paraId="66467CC2" w14:textId="77777777" w:rsidR="00173312" w:rsidRPr="00B6309D" w:rsidRDefault="00173312" w:rsidP="00291D4F">
            <w:r w:rsidRPr="00B6309D">
              <w:t>306</w:t>
            </w:r>
          </w:p>
        </w:tc>
        <w:tc>
          <w:tcPr>
            <w:tcW w:w="261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72" w:type="dxa"/>
            </w:tcMar>
            <w:vAlign w:val="center"/>
          </w:tcPr>
          <w:p w14:paraId="66467CC3" w14:textId="77777777" w:rsidR="00173312" w:rsidRPr="001A55B2" w:rsidRDefault="00173312" w:rsidP="00291D4F">
            <w:r w:rsidRPr="001A55B2">
              <w:t>AC 20-140</w:t>
            </w:r>
            <w:r>
              <w:t>A</w:t>
            </w:r>
          </w:p>
        </w:tc>
        <w:tc>
          <w:tcPr>
            <w:tcW w:w="423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72" w:type="dxa"/>
            </w:tcMar>
            <w:vAlign w:val="center"/>
          </w:tcPr>
          <w:p w14:paraId="66467CC4" w14:textId="77777777" w:rsidR="00173312" w:rsidRPr="001A55B2" w:rsidRDefault="00173312" w:rsidP="00291D4F">
            <w:r w:rsidRPr="001A55B2">
              <w:t>Guidelines for Design Approval of Aircraft Data Com Systems</w:t>
            </w:r>
          </w:p>
        </w:tc>
        <w:tc>
          <w:tcPr>
            <w:tcW w:w="1440" w:type="dxa"/>
            <w:tcBorders>
              <w:top w:val="single" w:sz="4" w:space="0" w:color="808080"/>
              <w:left w:val="single" w:sz="4" w:space="0" w:color="808080"/>
              <w:bottom w:val="single" w:sz="4" w:space="0" w:color="808080"/>
              <w:right w:val="single" w:sz="4" w:space="0" w:color="808080"/>
            </w:tcBorders>
            <w:tcMar>
              <w:left w:w="115" w:type="dxa"/>
            </w:tcMar>
            <w:vAlign w:val="center"/>
          </w:tcPr>
          <w:p w14:paraId="66467CC5" w14:textId="77777777" w:rsidR="00173312" w:rsidRPr="001A55B2" w:rsidRDefault="00173312" w:rsidP="00291D4F">
            <w:r>
              <w:t>7 Apr 2010</w:t>
            </w:r>
          </w:p>
        </w:tc>
      </w:tr>
      <w:tr w:rsidR="00173312" w:rsidRPr="001A55B2" w14:paraId="66467CCB" w14:textId="77777777" w:rsidTr="00291D4F">
        <w:trPr>
          <w:cantSplit/>
          <w:jc w:val="center"/>
        </w:trPr>
        <w:tc>
          <w:tcPr>
            <w:tcW w:w="639" w:type="dxa"/>
            <w:tcBorders>
              <w:top w:val="single" w:sz="4" w:space="0" w:color="808080"/>
              <w:left w:val="single" w:sz="4" w:space="0" w:color="808080"/>
              <w:bottom w:val="single" w:sz="4" w:space="0" w:color="808080"/>
              <w:right w:val="single" w:sz="4" w:space="0" w:color="808080"/>
            </w:tcBorders>
            <w:tcMar>
              <w:left w:w="115" w:type="dxa"/>
              <w:right w:w="0" w:type="dxa"/>
            </w:tcMar>
            <w:vAlign w:val="center"/>
          </w:tcPr>
          <w:p w14:paraId="66467CC7" w14:textId="77777777" w:rsidR="00173312" w:rsidRPr="00B6309D" w:rsidRDefault="00173312" w:rsidP="00291D4F">
            <w:r w:rsidRPr="00B6309D">
              <w:t>307</w:t>
            </w:r>
          </w:p>
        </w:tc>
        <w:tc>
          <w:tcPr>
            <w:tcW w:w="261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72" w:type="dxa"/>
            </w:tcMar>
            <w:vAlign w:val="center"/>
          </w:tcPr>
          <w:p w14:paraId="66467CC8" w14:textId="77777777" w:rsidR="00173312" w:rsidRPr="001A55B2" w:rsidRDefault="00173312" w:rsidP="00291D4F">
            <w:r w:rsidRPr="001A55B2">
              <w:t>DOT/FAA/AR-99/52</w:t>
            </w:r>
          </w:p>
        </w:tc>
        <w:tc>
          <w:tcPr>
            <w:tcW w:w="423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72" w:type="dxa"/>
            </w:tcMar>
            <w:vAlign w:val="center"/>
          </w:tcPr>
          <w:p w14:paraId="66467CC9" w14:textId="77777777" w:rsidR="00173312" w:rsidRPr="001A55B2" w:rsidRDefault="00173312" w:rsidP="00291D4F">
            <w:r w:rsidRPr="001A55B2">
              <w:t>DOT-VNTSC-FAA-98-5</w:t>
            </w:r>
            <w:r>
              <w:t>,</w:t>
            </w:r>
            <w:r w:rsidRPr="001A55B2">
              <w:t xml:space="preserve"> Guidelines for the Use of Color in ATC Displays. Cardosi, K.</w:t>
            </w:r>
            <w:r>
              <w:t>, &amp;</w:t>
            </w:r>
            <w:r w:rsidRPr="001A55B2">
              <w:t xml:space="preserve"> Hannon, D., 1999</w:t>
            </w:r>
          </w:p>
        </w:tc>
        <w:tc>
          <w:tcPr>
            <w:tcW w:w="1440" w:type="dxa"/>
            <w:tcBorders>
              <w:top w:val="single" w:sz="4" w:space="0" w:color="808080"/>
              <w:left w:val="single" w:sz="4" w:space="0" w:color="808080"/>
              <w:bottom w:val="single" w:sz="4" w:space="0" w:color="808080"/>
              <w:right w:val="single" w:sz="4" w:space="0" w:color="808080"/>
            </w:tcBorders>
            <w:tcMar>
              <w:left w:w="115" w:type="dxa"/>
            </w:tcMar>
            <w:vAlign w:val="center"/>
          </w:tcPr>
          <w:p w14:paraId="66467CCA" w14:textId="77777777" w:rsidR="00173312" w:rsidRPr="001A55B2" w:rsidRDefault="00173312" w:rsidP="00291D4F">
            <w:r w:rsidRPr="001A55B2">
              <w:t>1999</w:t>
            </w:r>
          </w:p>
        </w:tc>
      </w:tr>
    </w:tbl>
    <w:p w14:paraId="66467CCC" w14:textId="77777777" w:rsidR="00173312" w:rsidRPr="006F329F" w:rsidRDefault="00173312" w:rsidP="00173312"/>
    <w:p w14:paraId="66467CCD" w14:textId="77777777" w:rsidR="00173312" w:rsidRPr="00AC2B7B" w:rsidRDefault="007F3D10" w:rsidP="00173312">
      <w:pPr>
        <w:pStyle w:val="Caption"/>
      </w:pPr>
      <w:bookmarkStart w:id="338" w:name="_Toc302557803"/>
      <w:r>
        <w:t>Table C</w:t>
      </w:r>
      <w:r>
        <w:noBreakHyphen/>
      </w:r>
      <w:fldSimple w:instr=" SEQ Table \* ARABIC \s 1 ">
        <w:r w:rsidR="00FE1A86">
          <w:rPr>
            <w:noProof/>
          </w:rPr>
          <w:t>2</w:t>
        </w:r>
      </w:fldSimple>
      <w:r>
        <w:t>.</w:t>
      </w:r>
      <w:r w:rsidR="00173312" w:rsidRPr="00AC2B7B">
        <w:t xml:space="preserve"> Industry Reference Documents</w:t>
      </w:r>
      <w:bookmarkEnd w:id="338"/>
    </w:p>
    <w:tbl>
      <w:tblPr>
        <w:tblW w:w="8919" w:type="dxa"/>
        <w:jc w:val="center"/>
        <w:tblInd w:w="5" w:type="dxa"/>
        <w:tblLayout w:type="fixed"/>
        <w:tblCellMar>
          <w:left w:w="0" w:type="dxa"/>
          <w:right w:w="0" w:type="dxa"/>
        </w:tblCellMar>
        <w:tblLook w:val="0000" w:firstRow="0" w:lastRow="0" w:firstColumn="0" w:lastColumn="0" w:noHBand="0" w:noVBand="0"/>
      </w:tblPr>
      <w:tblGrid>
        <w:gridCol w:w="639"/>
        <w:gridCol w:w="2610"/>
        <w:gridCol w:w="4230"/>
        <w:gridCol w:w="1440"/>
      </w:tblGrid>
      <w:tr w:rsidR="00173312" w:rsidRPr="00AC2B7B" w14:paraId="66467CD2" w14:textId="77777777" w:rsidTr="00291D4F">
        <w:trPr>
          <w:cantSplit/>
          <w:trHeight w:val="440"/>
          <w:tblHeader/>
          <w:jc w:val="center"/>
        </w:trPr>
        <w:tc>
          <w:tcPr>
            <w:tcW w:w="639" w:type="dxa"/>
            <w:tcBorders>
              <w:top w:val="single" w:sz="4" w:space="0" w:color="808080"/>
              <w:left w:val="single" w:sz="4" w:space="0" w:color="808080"/>
              <w:bottom w:val="single" w:sz="4" w:space="0" w:color="808080"/>
              <w:right w:val="single" w:sz="4" w:space="0" w:color="808080"/>
            </w:tcBorders>
            <w:shd w:val="clear" w:color="auto" w:fill="D9D9D9"/>
            <w:tcMar>
              <w:top w:w="14" w:type="dxa"/>
              <w:left w:w="14" w:type="dxa"/>
              <w:bottom w:w="14" w:type="dxa"/>
              <w:right w:w="14" w:type="dxa"/>
            </w:tcMar>
            <w:vAlign w:val="center"/>
          </w:tcPr>
          <w:p w14:paraId="66467CCE" w14:textId="77777777" w:rsidR="00173312" w:rsidRPr="00AC2B7B" w:rsidRDefault="00173312" w:rsidP="00291D4F">
            <w:pPr>
              <w:jc w:val="center"/>
              <w:rPr>
                <w:b/>
              </w:rPr>
            </w:pPr>
            <w:r w:rsidRPr="00AC2B7B">
              <w:rPr>
                <w:b/>
              </w:rPr>
              <w:t>Ref.</w:t>
            </w:r>
          </w:p>
        </w:tc>
        <w:tc>
          <w:tcPr>
            <w:tcW w:w="2610" w:type="dxa"/>
            <w:tcBorders>
              <w:top w:val="single" w:sz="4" w:space="0" w:color="808080"/>
              <w:left w:val="single" w:sz="4" w:space="0" w:color="808080"/>
              <w:bottom w:val="single" w:sz="4" w:space="0" w:color="808080"/>
              <w:right w:val="single" w:sz="4" w:space="0" w:color="808080"/>
            </w:tcBorders>
            <w:shd w:val="clear" w:color="auto" w:fill="D9D9D9"/>
            <w:tcMar>
              <w:top w:w="14" w:type="dxa"/>
              <w:left w:w="14" w:type="dxa"/>
              <w:bottom w:w="14" w:type="dxa"/>
              <w:right w:w="14" w:type="dxa"/>
            </w:tcMar>
            <w:vAlign w:val="center"/>
          </w:tcPr>
          <w:p w14:paraId="66467CCF" w14:textId="77777777" w:rsidR="00173312" w:rsidRPr="00AC2B7B" w:rsidRDefault="00173312" w:rsidP="00291D4F">
            <w:pPr>
              <w:jc w:val="center"/>
              <w:rPr>
                <w:b/>
              </w:rPr>
            </w:pPr>
            <w:r w:rsidRPr="00AC2B7B">
              <w:rPr>
                <w:b/>
              </w:rPr>
              <w:t>Document</w:t>
            </w:r>
          </w:p>
        </w:tc>
        <w:tc>
          <w:tcPr>
            <w:tcW w:w="4230" w:type="dxa"/>
            <w:tcBorders>
              <w:top w:val="single" w:sz="4" w:space="0" w:color="808080"/>
              <w:left w:val="single" w:sz="4" w:space="0" w:color="808080"/>
              <w:bottom w:val="single" w:sz="4" w:space="0" w:color="808080"/>
              <w:right w:val="single" w:sz="4" w:space="0" w:color="808080"/>
            </w:tcBorders>
            <w:shd w:val="clear" w:color="auto" w:fill="D9D9D9"/>
            <w:tcMar>
              <w:top w:w="14" w:type="dxa"/>
              <w:left w:w="14" w:type="dxa"/>
              <w:bottom w:w="14" w:type="dxa"/>
              <w:right w:w="14" w:type="dxa"/>
            </w:tcMar>
            <w:vAlign w:val="center"/>
          </w:tcPr>
          <w:p w14:paraId="66467CD0" w14:textId="77777777" w:rsidR="00173312" w:rsidRPr="00AC2B7B" w:rsidRDefault="00173312" w:rsidP="00291D4F">
            <w:pPr>
              <w:jc w:val="center"/>
              <w:rPr>
                <w:b/>
              </w:rPr>
            </w:pPr>
            <w:r w:rsidRPr="00AC2B7B">
              <w:rPr>
                <w:b/>
              </w:rPr>
              <w:t>Document Description</w:t>
            </w:r>
          </w:p>
        </w:tc>
        <w:tc>
          <w:tcPr>
            <w:tcW w:w="1440" w:type="dxa"/>
            <w:tcBorders>
              <w:top w:val="single" w:sz="4" w:space="0" w:color="808080"/>
              <w:left w:val="single" w:sz="4" w:space="0" w:color="808080"/>
              <w:bottom w:val="single" w:sz="4" w:space="0" w:color="808080"/>
              <w:right w:val="single" w:sz="4" w:space="0" w:color="808080"/>
            </w:tcBorders>
            <w:shd w:val="clear" w:color="auto" w:fill="D9D9D9"/>
            <w:tcMar>
              <w:top w:w="14" w:type="dxa"/>
              <w:left w:w="115" w:type="dxa"/>
              <w:bottom w:w="14" w:type="dxa"/>
              <w:right w:w="14" w:type="dxa"/>
            </w:tcMar>
            <w:vAlign w:val="center"/>
          </w:tcPr>
          <w:p w14:paraId="66467CD1" w14:textId="77777777" w:rsidR="00173312" w:rsidRPr="00AC2B7B" w:rsidRDefault="00173312" w:rsidP="00291D4F">
            <w:pPr>
              <w:jc w:val="center"/>
              <w:rPr>
                <w:b/>
              </w:rPr>
            </w:pPr>
            <w:r w:rsidRPr="00AC2B7B">
              <w:rPr>
                <w:b/>
              </w:rPr>
              <w:t>Date</w:t>
            </w:r>
          </w:p>
        </w:tc>
      </w:tr>
      <w:tr w:rsidR="00173312" w:rsidRPr="001A55B2" w14:paraId="66467CD7" w14:textId="77777777" w:rsidTr="00291D4F">
        <w:trPr>
          <w:cantSplit/>
          <w:jc w:val="center"/>
        </w:trPr>
        <w:tc>
          <w:tcPr>
            <w:tcW w:w="639" w:type="dxa"/>
            <w:tcBorders>
              <w:top w:val="single" w:sz="4" w:space="0" w:color="808080"/>
              <w:left w:val="single" w:sz="4" w:space="0" w:color="808080"/>
              <w:bottom w:val="single" w:sz="4" w:space="0" w:color="808080"/>
              <w:right w:val="single" w:sz="4" w:space="0" w:color="808080"/>
            </w:tcBorders>
            <w:tcMar>
              <w:left w:w="115" w:type="dxa"/>
              <w:right w:w="0" w:type="dxa"/>
            </w:tcMar>
            <w:vAlign w:val="center"/>
          </w:tcPr>
          <w:p w14:paraId="66467CD3" w14:textId="77777777" w:rsidR="00173312" w:rsidRPr="00B6309D" w:rsidRDefault="00173312" w:rsidP="00291D4F">
            <w:r w:rsidRPr="00B6309D">
              <w:t>401</w:t>
            </w:r>
          </w:p>
        </w:tc>
        <w:tc>
          <w:tcPr>
            <w:tcW w:w="2610" w:type="dxa"/>
            <w:tcBorders>
              <w:top w:val="single" w:sz="4" w:space="0" w:color="808080"/>
              <w:left w:val="single" w:sz="4" w:space="0" w:color="808080"/>
              <w:bottom w:val="single" w:sz="4" w:space="0" w:color="808080"/>
              <w:right w:val="single" w:sz="4" w:space="0" w:color="808080"/>
            </w:tcBorders>
            <w:tcMar>
              <w:top w:w="29" w:type="dxa"/>
              <w:left w:w="86" w:type="dxa"/>
              <w:bottom w:w="29" w:type="dxa"/>
              <w:right w:w="14" w:type="dxa"/>
            </w:tcMar>
            <w:vAlign w:val="center"/>
          </w:tcPr>
          <w:p w14:paraId="66467CD4" w14:textId="77777777" w:rsidR="00173312" w:rsidRPr="001A55B2" w:rsidRDefault="00173312" w:rsidP="00291D4F">
            <w:r w:rsidRPr="001A55B2">
              <w:t>ICAO Doc 4444</w:t>
            </w:r>
          </w:p>
        </w:tc>
        <w:tc>
          <w:tcPr>
            <w:tcW w:w="423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72" w:type="dxa"/>
            </w:tcMar>
            <w:vAlign w:val="center"/>
          </w:tcPr>
          <w:p w14:paraId="66467CD5" w14:textId="77777777" w:rsidR="00173312" w:rsidRPr="001A55B2" w:rsidRDefault="00173312" w:rsidP="00291D4F">
            <w:r w:rsidRPr="001A55B2">
              <w:t>Rules of the Air and Air Traffic Services</w:t>
            </w:r>
          </w:p>
        </w:tc>
        <w:tc>
          <w:tcPr>
            <w:tcW w:w="1440" w:type="dxa"/>
            <w:tcBorders>
              <w:top w:val="single" w:sz="4" w:space="0" w:color="808080"/>
              <w:left w:val="single" w:sz="4" w:space="0" w:color="808080"/>
              <w:bottom w:val="single" w:sz="4" w:space="0" w:color="808080"/>
              <w:right w:val="single" w:sz="4" w:space="0" w:color="808080"/>
            </w:tcBorders>
            <w:tcMar>
              <w:left w:w="115" w:type="dxa"/>
            </w:tcMar>
            <w:vAlign w:val="center"/>
          </w:tcPr>
          <w:p w14:paraId="66467CD6" w14:textId="77777777" w:rsidR="00173312" w:rsidRPr="001A55B2" w:rsidRDefault="00173312" w:rsidP="00291D4F">
            <w:r w:rsidRPr="001A55B2">
              <w:t>1996</w:t>
            </w:r>
          </w:p>
        </w:tc>
      </w:tr>
      <w:tr w:rsidR="00173312" w:rsidRPr="001A55B2" w14:paraId="66467CDC" w14:textId="77777777" w:rsidTr="00291D4F">
        <w:trPr>
          <w:cantSplit/>
          <w:jc w:val="center"/>
        </w:trPr>
        <w:tc>
          <w:tcPr>
            <w:tcW w:w="639" w:type="dxa"/>
            <w:tcBorders>
              <w:top w:val="single" w:sz="4" w:space="0" w:color="808080"/>
              <w:left w:val="single" w:sz="4" w:space="0" w:color="808080"/>
              <w:bottom w:val="single" w:sz="4" w:space="0" w:color="808080"/>
              <w:right w:val="single" w:sz="4" w:space="0" w:color="808080"/>
            </w:tcBorders>
            <w:tcMar>
              <w:left w:w="115" w:type="dxa"/>
              <w:right w:w="0" w:type="dxa"/>
            </w:tcMar>
            <w:vAlign w:val="center"/>
          </w:tcPr>
          <w:p w14:paraId="66467CD8" w14:textId="77777777" w:rsidR="00173312" w:rsidRPr="00B6309D" w:rsidRDefault="00173312" w:rsidP="00291D4F">
            <w:r w:rsidRPr="00B6309D">
              <w:t>402</w:t>
            </w:r>
          </w:p>
        </w:tc>
        <w:tc>
          <w:tcPr>
            <w:tcW w:w="2610" w:type="dxa"/>
            <w:tcBorders>
              <w:top w:val="single" w:sz="4" w:space="0" w:color="808080"/>
              <w:left w:val="single" w:sz="4" w:space="0" w:color="808080"/>
              <w:bottom w:val="single" w:sz="4" w:space="0" w:color="808080"/>
              <w:right w:val="single" w:sz="4" w:space="0" w:color="808080"/>
            </w:tcBorders>
            <w:tcMar>
              <w:top w:w="29" w:type="dxa"/>
              <w:left w:w="86" w:type="dxa"/>
              <w:bottom w:w="29" w:type="dxa"/>
              <w:right w:w="14" w:type="dxa"/>
            </w:tcMar>
            <w:vAlign w:val="center"/>
          </w:tcPr>
          <w:p w14:paraId="66467CD9" w14:textId="77777777" w:rsidR="00173312" w:rsidRPr="001A55B2" w:rsidRDefault="00173312" w:rsidP="00291D4F">
            <w:r w:rsidRPr="001A55B2">
              <w:t>ICAO Doc 9694</w:t>
            </w:r>
          </w:p>
        </w:tc>
        <w:tc>
          <w:tcPr>
            <w:tcW w:w="423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72" w:type="dxa"/>
            </w:tcMar>
            <w:vAlign w:val="center"/>
          </w:tcPr>
          <w:p w14:paraId="66467CDA" w14:textId="77777777" w:rsidR="00173312" w:rsidRPr="001A55B2" w:rsidRDefault="00173312" w:rsidP="00291D4F">
            <w:r w:rsidRPr="001A55B2">
              <w:t>Manual of Air Traffic Services Data Link Applications</w:t>
            </w:r>
          </w:p>
        </w:tc>
        <w:tc>
          <w:tcPr>
            <w:tcW w:w="1440" w:type="dxa"/>
            <w:tcBorders>
              <w:top w:val="single" w:sz="4" w:space="0" w:color="808080"/>
              <w:left w:val="single" w:sz="4" w:space="0" w:color="808080"/>
              <w:bottom w:val="single" w:sz="4" w:space="0" w:color="808080"/>
              <w:right w:val="single" w:sz="4" w:space="0" w:color="808080"/>
            </w:tcBorders>
            <w:tcMar>
              <w:left w:w="115" w:type="dxa"/>
            </w:tcMar>
            <w:vAlign w:val="center"/>
          </w:tcPr>
          <w:p w14:paraId="66467CDB" w14:textId="77777777" w:rsidR="00173312" w:rsidRPr="001A55B2" w:rsidRDefault="00173312" w:rsidP="00291D4F">
            <w:r w:rsidRPr="001A55B2">
              <w:t>1999</w:t>
            </w:r>
          </w:p>
        </w:tc>
      </w:tr>
      <w:tr w:rsidR="00173312" w:rsidRPr="001A55B2" w14:paraId="66467CE1" w14:textId="77777777" w:rsidTr="00291D4F">
        <w:trPr>
          <w:cantSplit/>
          <w:jc w:val="center"/>
        </w:trPr>
        <w:tc>
          <w:tcPr>
            <w:tcW w:w="639" w:type="dxa"/>
            <w:tcBorders>
              <w:top w:val="single" w:sz="4" w:space="0" w:color="808080"/>
              <w:left w:val="single" w:sz="4" w:space="0" w:color="808080"/>
              <w:bottom w:val="single" w:sz="4" w:space="0" w:color="808080"/>
              <w:right w:val="single" w:sz="4" w:space="0" w:color="808080"/>
            </w:tcBorders>
            <w:tcMar>
              <w:left w:w="115" w:type="dxa"/>
              <w:right w:w="0" w:type="dxa"/>
            </w:tcMar>
            <w:vAlign w:val="center"/>
          </w:tcPr>
          <w:p w14:paraId="66467CDD" w14:textId="77777777" w:rsidR="00173312" w:rsidRPr="00B6309D" w:rsidRDefault="00173312" w:rsidP="00291D4F">
            <w:r w:rsidRPr="00B6309D">
              <w:t>403</w:t>
            </w:r>
          </w:p>
        </w:tc>
        <w:tc>
          <w:tcPr>
            <w:tcW w:w="2610" w:type="dxa"/>
            <w:tcBorders>
              <w:top w:val="single" w:sz="4" w:space="0" w:color="808080"/>
              <w:left w:val="single" w:sz="4" w:space="0" w:color="808080"/>
              <w:bottom w:val="single" w:sz="4" w:space="0" w:color="808080"/>
              <w:right w:val="single" w:sz="4" w:space="0" w:color="808080"/>
            </w:tcBorders>
            <w:tcMar>
              <w:top w:w="29" w:type="dxa"/>
              <w:left w:w="86" w:type="dxa"/>
              <w:bottom w:w="29" w:type="dxa"/>
              <w:right w:w="14" w:type="dxa"/>
            </w:tcMar>
            <w:vAlign w:val="center"/>
          </w:tcPr>
          <w:p w14:paraId="66467CDE" w14:textId="77777777" w:rsidR="00173312" w:rsidRPr="001A55B2" w:rsidRDefault="00173312" w:rsidP="00291D4F">
            <w:r w:rsidRPr="001A55B2">
              <w:t>RTCA/DO-219</w:t>
            </w:r>
          </w:p>
        </w:tc>
        <w:tc>
          <w:tcPr>
            <w:tcW w:w="423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72" w:type="dxa"/>
            </w:tcMar>
            <w:vAlign w:val="center"/>
          </w:tcPr>
          <w:p w14:paraId="66467CDF" w14:textId="77777777" w:rsidR="00173312" w:rsidRPr="001A55B2" w:rsidRDefault="00173312" w:rsidP="00291D4F">
            <w:r w:rsidRPr="001A55B2">
              <w:t>Minimum Operational Performance Standards for ATC Two-Way Data Link Communications.</w:t>
            </w:r>
          </w:p>
        </w:tc>
        <w:tc>
          <w:tcPr>
            <w:tcW w:w="1440" w:type="dxa"/>
            <w:tcBorders>
              <w:top w:val="single" w:sz="4" w:space="0" w:color="808080"/>
              <w:left w:val="single" w:sz="4" w:space="0" w:color="808080"/>
              <w:bottom w:val="single" w:sz="4" w:space="0" w:color="808080"/>
              <w:right w:val="single" w:sz="4" w:space="0" w:color="808080"/>
            </w:tcBorders>
            <w:tcMar>
              <w:left w:w="115" w:type="dxa"/>
            </w:tcMar>
            <w:vAlign w:val="center"/>
          </w:tcPr>
          <w:p w14:paraId="66467CE0" w14:textId="77777777" w:rsidR="00173312" w:rsidRPr="001A55B2" w:rsidRDefault="00173312" w:rsidP="00291D4F">
            <w:r w:rsidRPr="001A55B2">
              <w:t xml:space="preserve">27 Aug </w:t>
            </w:r>
            <w:r>
              <w:t>19</w:t>
            </w:r>
            <w:r w:rsidRPr="001A55B2">
              <w:t>93</w:t>
            </w:r>
          </w:p>
        </w:tc>
      </w:tr>
      <w:tr w:rsidR="00173312" w:rsidRPr="001A55B2" w14:paraId="66467CE6" w14:textId="77777777" w:rsidTr="00291D4F">
        <w:trPr>
          <w:cantSplit/>
          <w:jc w:val="center"/>
        </w:trPr>
        <w:tc>
          <w:tcPr>
            <w:tcW w:w="639" w:type="dxa"/>
            <w:tcBorders>
              <w:top w:val="single" w:sz="4" w:space="0" w:color="808080"/>
              <w:left w:val="single" w:sz="4" w:space="0" w:color="808080"/>
              <w:bottom w:val="single" w:sz="4" w:space="0" w:color="808080"/>
              <w:right w:val="single" w:sz="4" w:space="0" w:color="808080"/>
            </w:tcBorders>
            <w:tcMar>
              <w:left w:w="115" w:type="dxa"/>
              <w:right w:w="0" w:type="dxa"/>
            </w:tcMar>
            <w:vAlign w:val="center"/>
          </w:tcPr>
          <w:p w14:paraId="66467CE2" w14:textId="77777777" w:rsidR="00173312" w:rsidRPr="00B6309D" w:rsidRDefault="00173312" w:rsidP="00291D4F">
            <w:r w:rsidRPr="00B6309D">
              <w:t>404</w:t>
            </w:r>
          </w:p>
        </w:tc>
        <w:tc>
          <w:tcPr>
            <w:tcW w:w="2610" w:type="dxa"/>
            <w:tcBorders>
              <w:top w:val="single" w:sz="4" w:space="0" w:color="808080"/>
              <w:left w:val="single" w:sz="4" w:space="0" w:color="808080"/>
              <w:bottom w:val="single" w:sz="4" w:space="0" w:color="808080"/>
              <w:right w:val="single" w:sz="4" w:space="0" w:color="808080"/>
            </w:tcBorders>
            <w:tcMar>
              <w:top w:w="29" w:type="dxa"/>
              <w:left w:w="86" w:type="dxa"/>
              <w:bottom w:w="29" w:type="dxa"/>
              <w:right w:w="14" w:type="dxa"/>
            </w:tcMar>
            <w:vAlign w:val="center"/>
          </w:tcPr>
          <w:p w14:paraId="66467CE3" w14:textId="77777777" w:rsidR="00173312" w:rsidRPr="001A55B2" w:rsidRDefault="00173312" w:rsidP="00291D4F">
            <w:r w:rsidRPr="001A55B2">
              <w:t>RTCA/DO-238</w:t>
            </w:r>
          </w:p>
        </w:tc>
        <w:tc>
          <w:tcPr>
            <w:tcW w:w="423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72" w:type="dxa"/>
            </w:tcMar>
            <w:vAlign w:val="center"/>
          </w:tcPr>
          <w:p w14:paraId="66467CE4" w14:textId="77777777" w:rsidR="00173312" w:rsidRPr="001A55B2" w:rsidRDefault="00173312" w:rsidP="00291D4F">
            <w:r w:rsidRPr="001A55B2">
              <w:t>Human Engineering Guidance for Data Link Systems</w:t>
            </w:r>
          </w:p>
        </w:tc>
        <w:tc>
          <w:tcPr>
            <w:tcW w:w="1440" w:type="dxa"/>
            <w:tcBorders>
              <w:top w:val="single" w:sz="4" w:space="0" w:color="808080"/>
              <w:left w:val="single" w:sz="4" w:space="0" w:color="808080"/>
              <w:bottom w:val="single" w:sz="4" w:space="0" w:color="808080"/>
              <w:right w:val="single" w:sz="4" w:space="0" w:color="808080"/>
            </w:tcBorders>
            <w:tcMar>
              <w:left w:w="115" w:type="dxa"/>
            </w:tcMar>
            <w:vAlign w:val="center"/>
          </w:tcPr>
          <w:p w14:paraId="66467CE5" w14:textId="77777777" w:rsidR="00173312" w:rsidRPr="001A55B2" w:rsidRDefault="00173312" w:rsidP="00291D4F">
            <w:r w:rsidRPr="001A55B2">
              <w:t>1997</w:t>
            </w:r>
          </w:p>
        </w:tc>
      </w:tr>
      <w:tr w:rsidR="00173312" w:rsidRPr="001A55B2" w14:paraId="66467CEB" w14:textId="77777777" w:rsidTr="00291D4F">
        <w:trPr>
          <w:cantSplit/>
          <w:jc w:val="center"/>
        </w:trPr>
        <w:tc>
          <w:tcPr>
            <w:tcW w:w="639" w:type="dxa"/>
            <w:tcBorders>
              <w:top w:val="single" w:sz="4" w:space="0" w:color="808080"/>
              <w:left w:val="single" w:sz="4" w:space="0" w:color="808080"/>
              <w:bottom w:val="single" w:sz="4" w:space="0" w:color="808080"/>
              <w:right w:val="single" w:sz="4" w:space="0" w:color="808080"/>
            </w:tcBorders>
            <w:tcMar>
              <w:left w:w="115" w:type="dxa"/>
              <w:right w:w="0" w:type="dxa"/>
            </w:tcMar>
            <w:vAlign w:val="center"/>
          </w:tcPr>
          <w:p w14:paraId="66467CE7" w14:textId="77777777" w:rsidR="00173312" w:rsidRPr="00B6309D" w:rsidRDefault="00173312" w:rsidP="00291D4F">
            <w:r w:rsidRPr="00B6309D">
              <w:t>405</w:t>
            </w:r>
          </w:p>
        </w:tc>
        <w:tc>
          <w:tcPr>
            <w:tcW w:w="2610" w:type="dxa"/>
            <w:tcBorders>
              <w:top w:val="single" w:sz="4" w:space="0" w:color="808080"/>
              <w:left w:val="single" w:sz="4" w:space="0" w:color="808080"/>
              <w:bottom w:val="single" w:sz="4" w:space="0" w:color="808080"/>
              <w:right w:val="single" w:sz="4" w:space="0" w:color="808080"/>
            </w:tcBorders>
            <w:tcMar>
              <w:top w:w="29" w:type="dxa"/>
              <w:left w:w="86" w:type="dxa"/>
              <w:bottom w:w="29" w:type="dxa"/>
              <w:right w:w="14" w:type="dxa"/>
            </w:tcMar>
            <w:vAlign w:val="center"/>
          </w:tcPr>
          <w:p w14:paraId="66467CE8" w14:textId="77777777" w:rsidR="00173312" w:rsidRPr="001A55B2" w:rsidRDefault="00173312" w:rsidP="00291D4F">
            <w:r w:rsidRPr="001A55B2">
              <w:t>RTCA/DO-256</w:t>
            </w:r>
          </w:p>
        </w:tc>
        <w:tc>
          <w:tcPr>
            <w:tcW w:w="423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72" w:type="dxa"/>
            </w:tcMar>
            <w:vAlign w:val="center"/>
          </w:tcPr>
          <w:p w14:paraId="66467CE9" w14:textId="77777777" w:rsidR="00173312" w:rsidRDefault="00173312" w:rsidP="00291D4F">
            <w:r w:rsidRPr="001A55B2">
              <w:t xml:space="preserve">Minimum Human Factors Standards for Air Traffic Services Provided via Data Communications </w:t>
            </w:r>
            <w:r>
              <w:t>U</w:t>
            </w:r>
            <w:r w:rsidRPr="001A55B2">
              <w:t>tilizing the ATN, Builds I and IA</w:t>
            </w:r>
          </w:p>
        </w:tc>
        <w:tc>
          <w:tcPr>
            <w:tcW w:w="1440" w:type="dxa"/>
            <w:tcBorders>
              <w:top w:val="single" w:sz="4" w:space="0" w:color="808080"/>
              <w:left w:val="single" w:sz="4" w:space="0" w:color="808080"/>
              <w:bottom w:val="single" w:sz="4" w:space="0" w:color="808080"/>
              <w:right w:val="single" w:sz="4" w:space="0" w:color="808080"/>
            </w:tcBorders>
            <w:tcMar>
              <w:left w:w="115" w:type="dxa"/>
            </w:tcMar>
            <w:vAlign w:val="center"/>
          </w:tcPr>
          <w:p w14:paraId="66467CEA" w14:textId="77777777" w:rsidR="00173312" w:rsidRPr="001A55B2" w:rsidRDefault="00173312" w:rsidP="00291D4F">
            <w:r w:rsidRPr="001A55B2">
              <w:t xml:space="preserve">20 Jun </w:t>
            </w:r>
            <w:r>
              <w:t>20</w:t>
            </w:r>
            <w:r w:rsidRPr="001A55B2">
              <w:t>00</w:t>
            </w:r>
          </w:p>
        </w:tc>
      </w:tr>
      <w:tr w:rsidR="00173312" w:rsidRPr="001A55B2" w14:paraId="66467CF0" w14:textId="77777777" w:rsidTr="00291D4F">
        <w:trPr>
          <w:cantSplit/>
          <w:jc w:val="center"/>
        </w:trPr>
        <w:tc>
          <w:tcPr>
            <w:tcW w:w="639" w:type="dxa"/>
            <w:tcBorders>
              <w:top w:val="single" w:sz="4" w:space="0" w:color="808080"/>
              <w:left w:val="single" w:sz="4" w:space="0" w:color="808080"/>
              <w:bottom w:val="single" w:sz="4" w:space="0" w:color="808080"/>
              <w:right w:val="single" w:sz="4" w:space="0" w:color="808080"/>
            </w:tcBorders>
            <w:tcMar>
              <w:left w:w="115" w:type="dxa"/>
              <w:right w:w="0" w:type="dxa"/>
            </w:tcMar>
            <w:vAlign w:val="center"/>
          </w:tcPr>
          <w:p w14:paraId="66467CEC" w14:textId="77777777" w:rsidR="00173312" w:rsidRPr="00B6309D" w:rsidRDefault="00173312" w:rsidP="00291D4F">
            <w:r w:rsidRPr="00B6309D">
              <w:t>406</w:t>
            </w:r>
          </w:p>
        </w:tc>
        <w:tc>
          <w:tcPr>
            <w:tcW w:w="2610" w:type="dxa"/>
            <w:tcBorders>
              <w:top w:val="single" w:sz="4" w:space="0" w:color="808080"/>
              <w:left w:val="single" w:sz="4" w:space="0" w:color="808080"/>
              <w:bottom w:val="single" w:sz="4" w:space="0" w:color="808080"/>
              <w:right w:val="single" w:sz="4" w:space="0" w:color="808080"/>
            </w:tcBorders>
            <w:tcMar>
              <w:top w:w="29" w:type="dxa"/>
              <w:left w:w="86" w:type="dxa"/>
              <w:bottom w:w="29" w:type="dxa"/>
              <w:right w:w="14" w:type="dxa"/>
            </w:tcMar>
            <w:vAlign w:val="center"/>
          </w:tcPr>
          <w:p w14:paraId="66467CED" w14:textId="77777777" w:rsidR="00173312" w:rsidRPr="001A55B2" w:rsidRDefault="00173312" w:rsidP="00291D4F">
            <w:r>
              <w:t>RTCA/DO-280B</w:t>
            </w:r>
          </w:p>
        </w:tc>
        <w:tc>
          <w:tcPr>
            <w:tcW w:w="423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72" w:type="dxa"/>
            </w:tcMar>
            <w:vAlign w:val="center"/>
          </w:tcPr>
          <w:p w14:paraId="66467CEE" w14:textId="77777777" w:rsidR="00173312" w:rsidRPr="001A55B2" w:rsidRDefault="00173312" w:rsidP="00291D4F">
            <w:r w:rsidRPr="000648DD">
              <w:t>Interoperability Requirements for ATN Baseline 1 (INTEROP ATN B1)</w:t>
            </w:r>
          </w:p>
        </w:tc>
        <w:tc>
          <w:tcPr>
            <w:tcW w:w="1440" w:type="dxa"/>
            <w:tcBorders>
              <w:top w:val="single" w:sz="4" w:space="0" w:color="808080"/>
              <w:left w:val="single" w:sz="4" w:space="0" w:color="808080"/>
              <w:bottom w:val="single" w:sz="4" w:space="0" w:color="808080"/>
              <w:right w:val="single" w:sz="4" w:space="0" w:color="808080"/>
            </w:tcBorders>
            <w:tcMar>
              <w:left w:w="115" w:type="dxa"/>
            </w:tcMar>
            <w:vAlign w:val="center"/>
          </w:tcPr>
          <w:p w14:paraId="66467CEF" w14:textId="77777777" w:rsidR="00173312" w:rsidRPr="001A55B2" w:rsidRDefault="00173312" w:rsidP="00291D4F">
            <w:r>
              <w:t>2007</w:t>
            </w:r>
          </w:p>
        </w:tc>
      </w:tr>
      <w:tr w:rsidR="00173312" w:rsidRPr="001A55B2" w14:paraId="66467CF5" w14:textId="77777777" w:rsidTr="00291D4F">
        <w:trPr>
          <w:cantSplit/>
          <w:jc w:val="center"/>
        </w:trPr>
        <w:tc>
          <w:tcPr>
            <w:tcW w:w="639" w:type="dxa"/>
            <w:tcBorders>
              <w:top w:val="single" w:sz="4" w:space="0" w:color="808080"/>
              <w:left w:val="single" w:sz="4" w:space="0" w:color="808080"/>
              <w:bottom w:val="single" w:sz="4" w:space="0" w:color="808080"/>
              <w:right w:val="single" w:sz="4" w:space="0" w:color="808080"/>
            </w:tcBorders>
            <w:tcMar>
              <w:left w:w="115" w:type="dxa"/>
              <w:right w:w="0" w:type="dxa"/>
            </w:tcMar>
            <w:vAlign w:val="center"/>
          </w:tcPr>
          <w:p w14:paraId="66467CF1" w14:textId="77777777" w:rsidR="00173312" w:rsidRPr="00B6309D" w:rsidRDefault="00173312" w:rsidP="00291D4F">
            <w:r w:rsidRPr="00B6309D">
              <w:t>407</w:t>
            </w:r>
          </w:p>
        </w:tc>
        <w:tc>
          <w:tcPr>
            <w:tcW w:w="2610" w:type="dxa"/>
            <w:tcBorders>
              <w:top w:val="single" w:sz="4" w:space="0" w:color="808080"/>
              <w:left w:val="single" w:sz="4" w:space="0" w:color="808080"/>
              <w:bottom w:val="single" w:sz="4" w:space="0" w:color="808080"/>
              <w:right w:val="single" w:sz="4" w:space="0" w:color="808080"/>
            </w:tcBorders>
            <w:tcMar>
              <w:top w:w="29" w:type="dxa"/>
              <w:left w:w="86" w:type="dxa"/>
              <w:bottom w:w="29" w:type="dxa"/>
              <w:right w:w="14" w:type="dxa"/>
            </w:tcMar>
            <w:vAlign w:val="center"/>
          </w:tcPr>
          <w:p w14:paraId="66467CF2" w14:textId="77777777" w:rsidR="00173312" w:rsidRPr="001A55B2" w:rsidRDefault="00173312" w:rsidP="00291D4F">
            <w:r w:rsidRPr="001A55B2">
              <w:t>SAE ARP 4791</w:t>
            </w:r>
          </w:p>
        </w:tc>
        <w:tc>
          <w:tcPr>
            <w:tcW w:w="423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72" w:type="dxa"/>
            </w:tcMar>
            <w:vAlign w:val="center"/>
          </w:tcPr>
          <w:p w14:paraId="66467CF3" w14:textId="77777777" w:rsidR="00173312" w:rsidRPr="001A55B2" w:rsidRDefault="00173312" w:rsidP="00291D4F">
            <w:r w:rsidRPr="001A55B2">
              <w:t>Human Engineering Recommendations for Data Link Systems</w:t>
            </w:r>
          </w:p>
        </w:tc>
        <w:tc>
          <w:tcPr>
            <w:tcW w:w="1440" w:type="dxa"/>
            <w:tcBorders>
              <w:top w:val="single" w:sz="4" w:space="0" w:color="808080"/>
              <w:left w:val="single" w:sz="4" w:space="0" w:color="808080"/>
              <w:bottom w:val="single" w:sz="4" w:space="0" w:color="808080"/>
              <w:right w:val="single" w:sz="4" w:space="0" w:color="808080"/>
            </w:tcBorders>
            <w:tcMar>
              <w:left w:w="115" w:type="dxa"/>
            </w:tcMar>
            <w:vAlign w:val="center"/>
          </w:tcPr>
          <w:p w14:paraId="66467CF4" w14:textId="77777777" w:rsidR="00173312" w:rsidRPr="001A55B2" w:rsidRDefault="00173312" w:rsidP="00291D4F">
            <w:r w:rsidRPr="001A55B2">
              <w:t>Feb 2008</w:t>
            </w:r>
          </w:p>
        </w:tc>
      </w:tr>
      <w:tr w:rsidR="00173312" w:rsidRPr="001A55B2" w14:paraId="66467CFA" w14:textId="77777777" w:rsidTr="00291D4F">
        <w:trPr>
          <w:cantSplit/>
          <w:jc w:val="center"/>
        </w:trPr>
        <w:tc>
          <w:tcPr>
            <w:tcW w:w="639" w:type="dxa"/>
            <w:tcBorders>
              <w:top w:val="single" w:sz="4" w:space="0" w:color="808080"/>
              <w:left w:val="single" w:sz="4" w:space="0" w:color="808080"/>
              <w:bottom w:val="single" w:sz="4" w:space="0" w:color="808080"/>
              <w:right w:val="single" w:sz="4" w:space="0" w:color="808080"/>
            </w:tcBorders>
            <w:tcMar>
              <w:left w:w="115" w:type="dxa"/>
              <w:right w:w="0" w:type="dxa"/>
            </w:tcMar>
            <w:vAlign w:val="center"/>
          </w:tcPr>
          <w:p w14:paraId="66467CF6" w14:textId="77777777" w:rsidR="00173312" w:rsidRPr="00B6309D" w:rsidRDefault="00173312" w:rsidP="00291D4F">
            <w:r w:rsidRPr="00B6309D">
              <w:t>408</w:t>
            </w:r>
          </w:p>
        </w:tc>
        <w:tc>
          <w:tcPr>
            <w:tcW w:w="2610" w:type="dxa"/>
            <w:tcBorders>
              <w:top w:val="single" w:sz="4" w:space="0" w:color="808080"/>
              <w:left w:val="single" w:sz="4" w:space="0" w:color="808080"/>
              <w:bottom w:val="single" w:sz="4" w:space="0" w:color="808080"/>
              <w:right w:val="single" w:sz="4" w:space="0" w:color="808080"/>
            </w:tcBorders>
            <w:tcMar>
              <w:top w:w="29" w:type="dxa"/>
              <w:left w:w="86" w:type="dxa"/>
              <w:bottom w:w="29" w:type="dxa"/>
              <w:right w:w="14" w:type="dxa"/>
            </w:tcMar>
            <w:vAlign w:val="center"/>
          </w:tcPr>
          <w:p w14:paraId="66467CF7" w14:textId="77777777" w:rsidR="00173312" w:rsidRPr="001A55B2" w:rsidRDefault="00173312" w:rsidP="00291D4F">
            <w:r w:rsidRPr="001A55B2">
              <w:t>SAE ARD 50027</w:t>
            </w:r>
          </w:p>
        </w:tc>
        <w:tc>
          <w:tcPr>
            <w:tcW w:w="423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72" w:type="dxa"/>
            </w:tcMar>
            <w:vAlign w:val="center"/>
          </w:tcPr>
          <w:p w14:paraId="66467CF8" w14:textId="77777777" w:rsidR="00173312" w:rsidRPr="001A55B2" w:rsidRDefault="00173312" w:rsidP="00291D4F">
            <w:r w:rsidRPr="001A55B2">
              <w:t>Human Engineering Issues for Data Link Systems</w:t>
            </w:r>
          </w:p>
        </w:tc>
        <w:tc>
          <w:tcPr>
            <w:tcW w:w="1440" w:type="dxa"/>
            <w:tcBorders>
              <w:top w:val="single" w:sz="4" w:space="0" w:color="808080"/>
              <w:left w:val="single" w:sz="4" w:space="0" w:color="808080"/>
              <w:bottom w:val="single" w:sz="4" w:space="0" w:color="808080"/>
              <w:right w:val="single" w:sz="4" w:space="0" w:color="808080"/>
            </w:tcBorders>
            <w:tcMar>
              <w:left w:w="115" w:type="dxa"/>
            </w:tcMar>
            <w:vAlign w:val="center"/>
          </w:tcPr>
          <w:p w14:paraId="66467CF9" w14:textId="77777777" w:rsidR="00173312" w:rsidRPr="001A55B2" w:rsidRDefault="00173312" w:rsidP="00291D4F">
            <w:r w:rsidRPr="001A55B2">
              <w:t>1991</w:t>
            </w:r>
          </w:p>
        </w:tc>
      </w:tr>
      <w:tr w:rsidR="00173312" w:rsidRPr="001A55B2" w14:paraId="66467CFF" w14:textId="77777777" w:rsidTr="00291D4F">
        <w:trPr>
          <w:cantSplit/>
          <w:jc w:val="center"/>
        </w:trPr>
        <w:tc>
          <w:tcPr>
            <w:tcW w:w="639" w:type="dxa"/>
            <w:tcBorders>
              <w:top w:val="single" w:sz="4" w:space="0" w:color="808080"/>
              <w:left w:val="single" w:sz="4" w:space="0" w:color="808080"/>
              <w:bottom w:val="single" w:sz="4" w:space="0" w:color="808080"/>
              <w:right w:val="single" w:sz="4" w:space="0" w:color="808080"/>
            </w:tcBorders>
            <w:tcMar>
              <w:left w:w="115" w:type="dxa"/>
              <w:right w:w="0" w:type="dxa"/>
            </w:tcMar>
            <w:vAlign w:val="center"/>
          </w:tcPr>
          <w:p w14:paraId="66467CFB" w14:textId="77777777" w:rsidR="00173312" w:rsidRPr="00B6309D" w:rsidRDefault="00173312" w:rsidP="00291D4F">
            <w:r w:rsidRPr="00B6309D">
              <w:t>409</w:t>
            </w:r>
          </w:p>
        </w:tc>
        <w:tc>
          <w:tcPr>
            <w:tcW w:w="2610" w:type="dxa"/>
            <w:tcBorders>
              <w:top w:val="single" w:sz="4" w:space="0" w:color="808080"/>
              <w:left w:val="single" w:sz="4" w:space="0" w:color="808080"/>
              <w:bottom w:val="single" w:sz="4" w:space="0" w:color="808080"/>
              <w:right w:val="single" w:sz="4" w:space="0" w:color="808080"/>
            </w:tcBorders>
            <w:tcMar>
              <w:top w:w="29" w:type="dxa"/>
              <w:left w:w="86" w:type="dxa"/>
              <w:bottom w:w="29" w:type="dxa"/>
              <w:right w:w="14" w:type="dxa"/>
            </w:tcMar>
            <w:vAlign w:val="center"/>
          </w:tcPr>
          <w:p w14:paraId="66467CFC" w14:textId="77777777" w:rsidR="00173312" w:rsidRPr="001A55B2" w:rsidRDefault="00173312" w:rsidP="00291D4F">
            <w:r w:rsidRPr="001A55B2">
              <w:t>ICAO Doc 9705</w:t>
            </w:r>
          </w:p>
        </w:tc>
        <w:tc>
          <w:tcPr>
            <w:tcW w:w="423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72" w:type="dxa"/>
            </w:tcMar>
            <w:vAlign w:val="center"/>
          </w:tcPr>
          <w:p w14:paraId="66467CFD" w14:textId="77777777" w:rsidR="00173312" w:rsidRPr="001A55B2" w:rsidRDefault="00173312" w:rsidP="00291D4F">
            <w:r w:rsidRPr="001A55B2">
              <w:t>Manual of Technical Provisions for the Aeronautical Telecommunication Network (ATN)</w:t>
            </w:r>
          </w:p>
        </w:tc>
        <w:tc>
          <w:tcPr>
            <w:tcW w:w="1440" w:type="dxa"/>
            <w:tcBorders>
              <w:top w:val="single" w:sz="4" w:space="0" w:color="808080"/>
              <w:left w:val="single" w:sz="4" w:space="0" w:color="808080"/>
              <w:bottom w:val="single" w:sz="4" w:space="0" w:color="808080"/>
              <w:right w:val="single" w:sz="4" w:space="0" w:color="808080"/>
            </w:tcBorders>
            <w:tcMar>
              <w:left w:w="115" w:type="dxa"/>
            </w:tcMar>
            <w:vAlign w:val="center"/>
          </w:tcPr>
          <w:p w14:paraId="66467CFE" w14:textId="77777777" w:rsidR="00173312" w:rsidRPr="001A55B2" w:rsidRDefault="00173312" w:rsidP="00291D4F">
            <w:r w:rsidRPr="001A55B2">
              <w:t>1999</w:t>
            </w:r>
          </w:p>
        </w:tc>
      </w:tr>
      <w:tr w:rsidR="00173312" w:rsidRPr="001A55B2" w14:paraId="66467D04" w14:textId="77777777" w:rsidTr="00291D4F">
        <w:trPr>
          <w:cantSplit/>
          <w:jc w:val="center"/>
        </w:trPr>
        <w:tc>
          <w:tcPr>
            <w:tcW w:w="639" w:type="dxa"/>
            <w:tcBorders>
              <w:top w:val="single" w:sz="4" w:space="0" w:color="808080"/>
              <w:left w:val="single" w:sz="4" w:space="0" w:color="808080"/>
              <w:bottom w:val="single" w:sz="4" w:space="0" w:color="808080"/>
              <w:right w:val="single" w:sz="4" w:space="0" w:color="808080"/>
            </w:tcBorders>
            <w:tcMar>
              <w:left w:w="115" w:type="dxa"/>
              <w:right w:w="0" w:type="dxa"/>
            </w:tcMar>
            <w:vAlign w:val="center"/>
          </w:tcPr>
          <w:p w14:paraId="66467D00" w14:textId="77777777" w:rsidR="00173312" w:rsidRPr="00B6309D" w:rsidRDefault="00173312" w:rsidP="00291D4F">
            <w:r w:rsidRPr="00B6309D">
              <w:t>410</w:t>
            </w:r>
          </w:p>
        </w:tc>
        <w:tc>
          <w:tcPr>
            <w:tcW w:w="2610" w:type="dxa"/>
            <w:tcBorders>
              <w:top w:val="single" w:sz="4" w:space="0" w:color="808080"/>
              <w:left w:val="single" w:sz="4" w:space="0" w:color="808080"/>
              <w:bottom w:val="single" w:sz="4" w:space="0" w:color="808080"/>
              <w:right w:val="single" w:sz="4" w:space="0" w:color="808080"/>
            </w:tcBorders>
            <w:tcMar>
              <w:top w:w="29" w:type="dxa"/>
              <w:left w:w="86" w:type="dxa"/>
              <w:bottom w:w="29" w:type="dxa"/>
              <w:right w:w="14" w:type="dxa"/>
            </w:tcMar>
            <w:vAlign w:val="center"/>
          </w:tcPr>
          <w:p w14:paraId="66467D01" w14:textId="77777777" w:rsidR="00173312" w:rsidRPr="001A55B2" w:rsidRDefault="00173312" w:rsidP="00291D4F">
            <w:r w:rsidRPr="001A55B2">
              <w:t>Link 2000+ Flt Crew</w:t>
            </w:r>
          </w:p>
        </w:tc>
        <w:tc>
          <w:tcPr>
            <w:tcW w:w="423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72" w:type="dxa"/>
            </w:tcMar>
            <w:vAlign w:val="center"/>
          </w:tcPr>
          <w:p w14:paraId="66467D02" w14:textId="77777777" w:rsidR="00173312" w:rsidRPr="001A55B2" w:rsidRDefault="00173312" w:rsidP="00291D4F">
            <w:r w:rsidRPr="001A55B2">
              <w:t>Flight Crew Data Link Operational Guidance for Link2000+ Services</w:t>
            </w:r>
          </w:p>
        </w:tc>
        <w:tc>
          <w:tcPr>
            <w:tcW w:w="1440" w:type="dxa"/>
            <w:tcBorders>
              <w:top w:val="single" w:sz="4" w:space="0" w:color="808080"/>
              <w:left w:val="single" w:sz="4" w:space="0" w:color="808080"/>
              <w:bottom w:val="single" w:sz="4" w:space="0" w:color="808080"/>
              <w:right w:val="single" w:sz="4" w:space="0" w:color="808080"/>
            </w:tcBorders>
            <w:tcMar>
              <w:left w:w="115" w:type="dxa"/>
            </w:tcMar>
            <w:vAlign w:val="center"/>
          </w:tcPr>
          <w:p w14:paraId="66467D03" w14:textId="77777777" w:rsidR="00173312" w:rsidRPr="001A55B2" w:rsidRDefault="00173312" w:rsidP="00291D4F">
            <w:r w:rsidRPr="001A55B2">
              <w:t xml:space="preserve">30 Jun </w:t>
            </w:r>
            <w:r>
              <w:t>20</w:t>
            </w:r>
            <w:r w:rsidRPr="001A55B2">
              <w:t>09</w:t>
            </w:r>
          </w:p>
        </w:tc>
      </w:tr>
      <w:tr w:rsidR="00173312" w:rsidRPr="001A55B2" w14:paraId="66467D09" w14:textId="77777777" w:rsidTr="00291D4F">
        <w:trPr>
          <w:cantSplit/>
          <w:jc w:val="center"/>
        </w:trPr>
        <w:tc>
          <w:tcPr>
            <w:tcW w:w="639" w:type="dxa"/>
            <w:tcBorders>
              <w:top w:val="single" w:sz="4" w:space="0" w:color="808080"/>
              <w:left w:val="single" w:sz="4" w:space="0" w:color="808080"/>
              <w:bottom w:val="single" w:sz="4" w:space="0" w:color="808080"/>
              <w:right w:val="single" w:sz="4" w:space="0" w:color="808080"/>
            </w:tcBorders>
            <w:tcMar>
              <w:left w:w="115" w:type="dxa"/>
              <w:right w:w="0" w:type="dxa"/>
            </w:tcMar>
            <w:vAlign w:val="center"/>
          </w:tcPr>
          <w:p w14:paraId="66467D05" w14:textId="77777777" w:rsidR="00173312" w:rsidRPr="00B6309D" w:rsidRDefault="00173312" w:rsidP="00291D4F">
            <w:r w:rsidRPr="00B6309D">
              <w:t>411</w:t>
            </w:r>
          </w:p>
        </w:tc>
        <w:tc>
          <w:tcPr>
            <w:tcW w:w="2610" w:type="dxa"/>
            <w:tcBorders>
              <w:top w:val="single" w:sz="4" w:space="0" w:color="808080"/>
              <w:left w:val="single" w:sz="4" w:space="0" w:color="808080"/>
              <w:bottom w:val="single" w:sz="4" w:space="0" w:color="808080"/>
              <w:right w:val="single" w:sz="4" w:space="0" w:color="808080"/>
            </w:tcBorders>
            <w:tcMar>
              <w:top w:w="29" w:type="dxa"/>
              <w:left w:w="86" w:type="dxa"/>
              <w:bottom w:w="29" w:type="dxa"/>
              <w:right w:w="14" w:type="dxa"/>
            </w:tcMar>
            <w:vAlign w:val="center"/>
          </w:tcPr>
          <w:p w14:paraId="66467D06" w14:textId="77777777" w:rsidR="00173312" w:rsidRPr="001A55B2" w:rsidRDefault="00173312" w:rsidP="00291D4F">
            <w:r w:rsidRPr="001A55B2">
              <w:t>Link 2000+ ATC</w:t>
            </w:r>
          </w:p>
        </w:tc>
        <w:tc>
          <w:tcPr>
            <w:tcW w:w="423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72" w:type="dxa"/>
            </w:tcMar>
            <w:vAlign w:val="center"/>
          </w:tcPr>
          <w:p w14:paraId="66467D07" w14:textId="77777777" w:rsidR="00173312" w:rsidRPr="001A55B2" w:rsidRDefault="00173312" w:rsidP="00291D4F">
            <w:r w:rsidRPr="001A55B2">
              <w:t>ATC Data Link Operational Guidance for LINK2000+ Services</w:t>
            </w:r>
          </w:p>
        </w:tc>
        <w:tc>
          <w:tcPr>
            <w:tcW w:w="1440" w:type="dxa"/>
            <w:tcBorders>
              <w:top w:val="single" w:sz="4" w:space="0" w:color="808080"/>
              <w:left w:val="single" w:sz="4" w:space="0" w:color="808080"/>
              <w:bottom w:val="single" w:sz="4" w:space="0" w:color="808080"/>
              <w:right w:val="single" w:sz="4" w:space="0" w:color="808080"/>
            </w:tcBorders>
            <w:tcMar>
              <w:left w:w="115" w:type="dxa"/>
            </w:tcMar>
            <w:vAlign w:val="center"/>
          </w:tcPr>
          <w:p w14:paraId="66467D08" w14:textId="77777777" w:rsidR="00173312" w:rsidRPr="001A55B2" w:rsidRDefault="00173312" w:rsidP="00291D4F">
            <w:r w:rsidRPr="001A55B2">
              <w:t xml:space="preserve">30 Jun </w:t>
            </w:r>
            <w:r>
              <w:t>20</w:t>
            </w:r>
            <w:r w:rsidRPr="001A55B2">
              <w:t>09</w:t>
            </w:r>
          </w:p>
        </w:tc>
      </w:tr>
      <w:tr w:rsidR="00173312" w:rsidRPr="001A55B2" w14:paraId="66467D0E" w14:textId="77777777" w:rsidTr="00291D4F">
        <w:trPr>
          <w:cantSplit/>
          <w:jc w:val="center"/>
        </w:trPr>
        <w:tc>
          <w:tcPr>
            <w:tcW w:w="639" w:type="dxa"/>
            <w:tcBorders>
              <w:top w:val="single" w:sz="4" w:space="0" w:color="808080"/>
              <w:left w:val="single" w:sz="4" w:space="0" w:color="808080"/>
              <w:bottom w:val="single" w:sz="4" w:space="0" w:color="808080"/>
              <w:right w:val="single" w:sz="4" w:space="0" w:color="808080"/>
            </w:tcBorders>
            <w:tcMar>
              <w:left w:w="115" w:type="dxa"/>
              <w:right w:w="0" w:type="dxa"/>
            </w:tcMar>
            <w:vAlign w:val="center"/>
          </w:tcPr>
          <w:p w14:paraId="66467D0A" w14:textId="77777777" w:rsidR="00173312" w:rsidRPr="00B6309D" w:rsidRDefault="00173312" w:rsidP="00291D4F">
            <w:r w:rsidRPr="00B6309D">
              <w:t>412</w:t>
            </w:r>
          </w:p>
        </w:tc>
        <w:tc>
          <w:tcPr>
            <w:tcW w:w="2610" w:type="dxa"/>
            <w:tcBorders>
              <w:top w:val="single" w:sz="4" w:space="0" w:color="808080"/>
              <w:left w:val="single" w:sz="4" w:space="0" w:color="808080"/>
              <w:bottom w:val="single" w:sz="4" w:space="0" w:color="808080"/>
              <w:right w:val="single" w:sz="4" w:space="0" w:color="808080"/>
            </w:tcBorders>
            <w:tcMar>
              <w:top w:w="29" w:type="dxa"/>
              <w:left w:w="86" w:type="dxa"/>
              <w:bottom w:w="29" w:type="dxa"/>
              <w:right w:w="14" w:type="dxa"/>
            </w:tcMar>
            <w:vAlign w:val="center"/>
          </w:tcPr>
          <w:p w14:paraId="66467D0B" w14:textId="77777777" w:rsidR="00173312" w:rsidRPr="001A55B2" w:rsidRDefault="00173312" w:rsidP="00291D4F">
            <w:r w:rsidRPr="001A55B2">
              <w:t>United B777 Flight Manual</w:t>
            </w:r>
          </w:p>
        </w:tc>
        <w:tc>
          <w:tcPr>
            <w:tcW w:w="423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72" w:type="dxa"/>
            </w:tcMar>
            <w:vAlign w:val="center"/>
          </w:tcPr>
          <w:p w14:paraId="66467D0C" w14:textId="77777777" w:rsidR="00173312" w:rsidRPr="001A55B2" w:rsidRDefault="00173312" w:rsidP="00291D4F">
            <w:r w:rsidRPr="001A55B2">
              <w:t>Chapter 13 Additional Procedures, Section 40 Communications; CNS Enroute Operating Guide</w:t>
            </w:r>
          </w:p>
        </w:tc>
        <w:tc>
          <w:tcPr>
            <w:tcW w:w="1440" w:type="dxa"/>
            <w:tcBorders>
              <w:top w:val="single" w:sz="4" w:space="0" w:color="808080"/>
              <w:left w:val="single" w:sz="4" w:space="0" w:color="808080"/>
              <w:bottom w:val="single" w:sz="4" w:space="0" w:color="808080"/>
              <w:right w:val="single" w:sz="4" w:space="0" w:color="808080"/>
            </w:tcBorders>
            <w:tcMar>
              <w:left w:w="115" w:type="dxa"/>
            </w:tcMar>
            <w:vAlign w:val="center"/>
          </w:tcPr>
          <w:p w14:paraId="66467D0D" w14:textId="77777777" w:rsidR="00173312" w:rsidRPr="001A55B2" w:rsidRDefault="00173312" w:rsidP="00291D4F">
            <w:r w:rsidRPr="001A55B2">
              <w:t xml:space="preserve">26 Jun </w:t>
            </w:r>
            <w:r>
              <w:t>20</w:t>
            </w:r>
            <w:r w:rsidRPr="001A55B2">
              <w:t>09</w:t>
            </w:r>
          </w:p>
        </w:tc>
      </w:tr>
      <w:tr w:rsidR="00173312" w:rsidRPr="001A55B2" w14:paraId="66467D13" w14:textId="77777777" w:rsidTr="00291D4F">
        <w:trPr>
          <w:cantSplit/>
          <w:jc w:val="center"/>
        </w:trPr>
        <w:tc>
          <w:tcPr>
            <w:tcW w:w="639" w:type="dxa"/>
            <w:tcBorders>
              <w:top w:val="single" w:sz="4" w:space="0" w:color="808080"/>
              <w:left w:val="single" w:sz="4" w:space="0" w:color="808080"/>
              <w:bottom w:val="single" w:sz="4" w:space="0" w:color="808080"/>
              <w:right w:val="single" w:sz="4" w:space="0" w:color="808080"/>
            </w:tcBorders>
            <w:tcMar>
              <w:left w:w="115" w:type="dxa"/>
              <w:right w:w="0" w:type="dxa"/>
            </w:tcMar>
            <w:vAlign w:val="center"/>
          </w:tcPr>
          <w:p w14:paraId="66467D0F" w14:textId="77777777" w:rsidR="00173312" w:rsidRPr="00B6309D" w:rsidRDefault="00173312" w:rsidP="00291D4F">
            <w:r w:rsidRPr="00B6309D">
              <w:t>413</w:t>
            </w:r>
          </w:p>
        </w:tc>
        <w:tc>
          <w:tcPr>
            <w:tcW w:w="2610" w:type="dxa"/>
            <w:tcBorders>
              <w:top w:val="single" w:sz="4" w:space="0" w:color="808080"/>
              <w:left w:val="single" w:sz="4" w:space="0" w:color="808080"/>
              <w:bottom w:val="single" w:sz="4" w:space="0" w:color="808080"/>
              <w:right w:val="single" w:sz="4" w:space="0" w:color="808080"/>
            </w:tcBorders>
            <w:tcMar>
              <w:top w:w="29" w:type="dxa"/>
              <w:left w:w="86" w:type="dxa"/>
              <w:bottom w:w="29" w:type="dxa"/>
              <w:right w:w="14" w:type="dxa"/>
            </w:tcMar>
            <w:vAlign w:val="center"/>
          </w:tcPr>
          <w:p w14:paraId="66467D10" w14:textId="77777777" w:rsidR="00173312" w:rsidRPr="001A55B2" w:rsidRDefault="00173312" w:rsidP="00291D4F">
            <w:r w:rsidRPr="001A55B2">
              <w:t>MITRE Tech. Report MTR90W 215</w:t>
            </w:r>
          </w:p>
        </w:tc>
        <w:tc>
          <w:tcPr>
            <w:tcW w:w="423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72" w:type="dxa"/>
            </w:tcMar>
            <w:vAlign w:val="center"/>
          </w:tcPr>
          <w:p w14:paraId="66467D11" w14:textId="77777777" w:rsidR="00173312" w:rsidRDefault="00173312" w:rsidP="00291D4F">
            <w:r w:rsidRPr="001A55B2">
              <w:t>Blassic, E., &amp; Kerns, K.</w:t>
            </w:r>
            <w:r>
              <w:t>,</w:t>
            </w:r>
            <w:r w:rsidRPr="001A55B2">
              <w:t xml:space="preserve"> Controller </w:t>
            </w:r>
            <w:r>
              <w:t>E</w:t>
            </w:r>
            <w:r w:rsidRPr="001A55B2">
              <w:t xml:space="preserve">valuation of </w:t>
            </w:r>
            <w:r>
              <w:t>T</w:t>
            </w:r>
            <w:r w:rsidRPr="001A55B2">
              <w:t xml:space="preserve">erminal </w:t>
            </w:r>
            <w:r>
              <w:t>D</w:t>
            </w:r>
            <w:r w:rsidRPr="001A55B2">
              <w:t xml:space="preserve">ata </w:t>
            </w:r>
            <w:r>
              <w:t>L</w:t>
            </w:r>
            <w:r w:rsidRPr="001A55B2">
              <w:t xml:space="preserve">ink </w:t>
            </w:r>
            <w:r>
              <w:t>S</w:t>
            </w:r>
            <w:r w:rsidRPr="001A55B2">
              <w:t>ervices: Study</w:t>
            </w:r>
            <w:r>
              <w:t>,</w:t>
            </w:r>
            <w:r w:rsidRPr="001A55B2">
              <w:t xml:space="preserve"> McLean, VA: The MITRE Corporation</w:t>
            </w:r>
          </w:p>
        </w:tc>
        <w:tc>
          <w:tcPr>
            <w:tcW w:w="1440" w:type="dxa"/>
            <w:tcBorders>
              <w:top w:val="single" w:sz="4" w:space="0" w:color="808080"/>
              <w:left w:val="single" w:sz="4" w:space="0" w:color="808080"/>
              <w:bottom w:val="single" w:sz="4" w:space="0" w:color="808080"/>
              <w:right w:val="single" w:sz="4" w:space="0" w:color="808080"/>
            </w:tcBorders>
            <w:tcMar>
              <w:left w:w="115" w:type="dxa"/>
            </w:tcMar>
            <w:vAlign w:val="center"/>
          </w:tcPr>
          <w:p w14:paraId="66467D12" w14:textId="77777777" w:rsidR="00173312" w:rsidRPr="001A55B2" w:rsidRDefault="00173312" w:rsidP="00291D4F">
            <w:r w:rsidRPr="001A55B2">
              <w:t>1990</w:t>
            </w:r>
          </w:p>
        </w:tc>
      </w:tr>
      <w:tr w:rsidR="00173312" w:rsidRPr="001A55B2" w14:paraId="66467D18" w14:textId="77777777" w:rsidTr="00291D4F">
        <w:trPr>
          <w:cantSplit/>
          <w:jc w:val="center"/>
        </w:trPr>
        <w:tc>
          <w:tcPr>
            <w:tcW w:w="639" w:type="dxa"/>
            <w:tcBorders>
              <w:top w:val="single" w:sz="4" w:space="0" w:color="808080"/>
              <w:left w:val="single" w:sz="4" w:space="0" w:color="808080"/>
              <w:bottom w:val="single" w:sz="4" w:space="0" w:color="808080"/>
              <w:right w:val="single" w:sz="4" w:space="0" w:color="808080"/>
            </w:tcBorders>
            <w:tcMar>
              <w:left w:w="115" w:type="dxa"/>
              <w:right w:w="0" w:type="dxa"/>
            </w:tcMar>
            <w:vAlign w:val="center"/>
          </w:tcPr>
          <w:p w14:paraId="66467D14" w14:textId="77777777" w:rsidR="00173312" w:rsidRPr="00B6309D" w:rsidRDefault="00173312" w:rsidP="00291D4F">
            <w:r w:rsidRPr="00B6309D">
              <w:t>414</w:t>
            </w:r>
          </w:p>
        </w:tc>
        <w:tc>
          <w:tcPr>
            <w:tcW w:w="2610" w:type="dxa"/>
            <w:tcBorders>
              <w:top w:val="single" w:sz="4" w:space="0" w:color="808080"/>
              <w:left w:val="single" w:sz="4" w:space="0" w:color="808080"/>
              <w:bottom w:val="single" w:sz="4" w:space="0" w:color="808080"/>
              <w:right w:val="single" w:sz="4" w:space="0" w:color="808080"/>
            </w:tcBorders>
            <w:tcMar>
              <w:top w:w="29" w:type="dxa"/>
              <w:left w:w="86" w:type="dxa"/>
              <w:bottom w:w="29" w:type="dxa"/>
              <w:right w:w="14" w:type="dxa"/>
            </w:tcMar>
            <w:vAlign w:val="center"/>
          </w:tcPr>
          <w:p w14:paraId="66467D15" w14:textId="77777777" w:rsidR="00173312" w:rsidRPr="001A55B2" w:rsidRDefault="00173312" w:rsidP="00291D4F">
            <w:r w:rsidRPr="001A55B2">
              <w:t>SAE Tech. Paper 871764</w:t>
            </w:r>
          </w:p>
        </w:tc>
        <w:tc>
          <w:tcPr>
            <w:tcW w:w="423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72" w:type="dxa"/>
            </w:tcMar>
            <w:vAlign w:val="center"/>
          </w:tcPr>
          <w:p w14:paraId="66467D16" w14:textId="77777777" w:rsidR="00173312" w:rsidRDefault="00173312" w:rsidP="00291D4F">
            <w:r w:rsidRPr="001A55B2">
              <w:t>Groce, J.L., &amp; Boucek, G.P</w:t>
            </w:r>
            <w:r>
              <w:t>.,</w:t>
            </w:r>
            <w:r w:rsidRPr="001A55B2">
              <w:t xml:space="preserve"> Air </w:t>
            </w:r>
            <w:r>
              <w:t>T</w:t>
            </w:r>
            <w:r w:rsidRPr="001A55B2">
              <w:t xml:space="preserve">ransport </w:t>
            </w:r>
            <w:r>
              <w:t>C</w:t>
            </w:r>
            <w:r w:rsidRPr="001A55B2">
              <w:t xml:space="preserve">rew </w:t>
            </w:r>
            <w:r>
              <w:t>T</w:t>
            </w:r>
            <w:r w:rsidRPr="001A55B2">
              <w:t xml:space="preserve">asking in an ATC </w:t>
            </w:r>
            <w:r>
              <w:t>D</w:t>
            </w:r>
            <w:r w:rsidRPr="001A55B2">
              <w:t xml:space="preserve">ata </w:t>
            </w:r>
            <w:r>
              <w:t>L</w:t>
            </w:r>
            <w:r w:rsidRPr="001A55B2">
              <w:t xml:space="preserve">ink </w:t>
            </w:r>
            <w:r>
              <w:t>E</w:t>
            </w:r>
            <w:r w:rsidRPr="001A55B2">
              <w:t>nvironment</w:t>
            </w:r>
            <w:r>
              <w:t xml:space="preserve">, </w:t>
            </w:r>
            <w:r w:rsidRPr="001A55B2">
              <w:t>Warrendale, PA: SAE International.</w:t>
            </w:r>
          </w:p>
        </w:tc>
        <w:tc>
          <w:tcPr>
            <w:tcW w:w="1440" w:type="dxa"/>
            <w:tcBorders>
              <w:top w:val="single" w:sz="4" w:space="0" w:color="808080"/>
              <w:left w:val="single" w:sz="4" w:space="0" w:color="808080"/>
              <w:bottom w:val="single" w:sz="4" w:space="0" w:color="808080"/>
              <w:right w:val="single" w:sz="4" w:space="0" w:color="808080"/>
            </w:tcBorders>
            <w:tcMar>
              <w:left w:w="115" w:type="dxa"/>
            </w:tcMar>
            <w:vAlign w:val="center"/>
          </w:tcPr>
          <w:p w14:paraId="66467D17" w14:textId="77777777" w:rsidR="00173312" w:rsidRPr="001A55B2" w:rsidRDefault="00173312" w:rsidP="00291D4F">
            <w:r w:rsidRPr="001A55B2">
              <w:t>1987</w:t>
            </w:r>
          </w:p>
        </w:tc>
      </w:tr>
      <w:tr w:rsidR="00173312" w:rsidRPr="001A55B2" w14:paraId="66467D1D" w14:textId="77777777" w:rsidTr="00291D4F">
        <w:trPr>
          <w:cantSplit/>
          <w:jc w:val="center"/>
        </w:trPr>
        <w:tc>
          <w:tcPr>
            <w:tcW w:w="639" w:type="dxa"/>
            <w:tcBorders>
              <w:top w:val="single" w:sz="4" w:space="0" w:color="808080"/>
              <w:left w:val="single" w:sz="4" w:space="0" w:color="808080"/>
              <w:bottom w:val="single" w:sz="4" w:space="0" w:color="808080"/>
              <w:right w:val="single" w:sz="4" w:space="0" w:color="808080"/>
            </w:tcBorders>
            <w:tcMar>
              <w:left w:w="115" w:type="dxa"/>
              <w:right w:w="0" w:type="dxa"/>
            </w:tcMar>
            <w:vAlign w:val="center"/>
          </w:tcPr>
          <w:p w14:paraId="66467D19" w14:textId="77777777" w:rsidR="00173312" w:rsidRPr="00B6309D" w:rsidRDefault="00173312" w:rsidP="00291D4F">
            <w:r w:rsidRPr="00B6309D">
              <w:t>415</w:t>
            </w:r>
          </w:p>
        </w:tc>
        <w:tc>
          <w:tcPr>
            <w:tcW w:w="2610" w:type="dxa"/>
            <w:tcBorders>
              <w:top w:val="single" w:sz="4" w:space="0" w:color="808080"/>
              <w:left w:val="single" w:sz="4" w:space="0" w:color="808080"/>
              <w:bottom w:val="single" w:sz="4" w:space="0" w:color="808080"/>
              <w:right w:val="single" w:sz="4" w:space="0" w:color="808080"/>
            </w:tcBorders>
            <w:tcMar>
              <w:top w:w="29" w:type="dxa"/>
              <w:left w:w="86" w:type="dxa"/>
              <w:bottom w:w="29" w:type="dxa"/>
              <w:right w:w="14" w:type="dxa"/>
            </w:tcMar>
            <w:vAlign w:val="center"/>
          </w:tcPr>
          <w:p w14:paraId="66467D1A" w14:textId="77777777" w:rsidR="00173312" w:rsidRPr="001A55B2" w:rsidRDefault="00173312" w:rsidP="00291D4F">
            <w:r w:rsidRPr="001A55B2">
              <w:t>SAE Tech. Paper 922022</w:t>
            </w:r>
          </w:p>
        </w:tc>
        <w:tc>
          <w:tcPr>
            <w:tcW w:w="423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72" w:type="dxa"/>
            </w:tcMar>
            <w:vAlign w:val="center"/>
          </w:tcPr>
          <w:p w14:paraId="66467D1B" w14:textId="77777777" w:rsidR="00173312" w:rsidRDefault="00173312" w:rsidP="00291D4F">
            <w:r w:rsidRPr="001A55B2">
              <w:t>Hahn, E.C., &amp; Hansman, R.J., Jr.</w:t>
            </w:r>
            <w:r>
              <w:t>,</w:t>
            </w:r>
            <w:r w:rsidRPr="001A55B2">
              <w:t xml:space="preserve"> Experimental Studies </w:t>
            </w:r>
            <w:r>
              <w:t>o</w:t>
            </w:r>
            <w:r w:rsidRPr="001A55B2">
              <w:t xml:space="preserve">n </w:t>
            </w:r>
            <w:r>
              <w:t>t</w:t>
            </w:r>
            <w:r w:rsidRPr="001A55B2">
              <w:t xml:space="preserve">he Effect </w:t>
            </w:r>
            <w:r>
              <w:t>o</w:t>
            </w:r>
            <w:r w:rsidRPr="001A55B2">
              <w:t xml:space="preserve">f Automation </w:t>
            </w:r>
            <w:r>
              <w:t>o</w:t>
            </w:r>
            <w:r w:rsidRPr="001A55B2">
              <w:t xml:space="preserve">n Pilot Situational Awareness </w:t>
            </w:r>
            <w:r>
              <w:t>i</w:t>
            </w:r>
            <w:r w:rsidRPr="001A55B2">
              <w:t xml:space="preserve">n </w:t>
            </w:r>
            <w:r>
              <w:t>t</w:t>
            </w:r>
            <w:r w:rsidRPr="001A55B2">
              <w:t>he Datalink ATC Environment</w:t>
            </w:r>
            <w:r>
              <w:t>,</w:t>
            </w:r>
            <w:r w:rsidRPr="001A55B2">
              <w:t xml:space="preserve"> Warrendale, PA: SAE International</w:t>
            </w:r>
          </w:p>
        </w:tc>
        <w:tc>
          <w:tcPr>
            <w:tcW w:w="1440" w:type="dxa"/>
            <w:tcBorders>
              <w:top w:val="single" w:sz="4" w:space="0" w:color="808080"/>
              <w:left w:val="single" w:sz="4" w:space="0" w:color="808080"/>
              <w:bottom w:val="single" w:sz="4" w:space="0" w:color="808080"/>
              <w:right w:val="single" w:sz="4" w:space="0" w:color="808080"/>
            </w:tcBorders>
            <w:tcMar>
              <w:left w:w="115" w:type="dxa"/>
            </w:tcMar>
            <w:vAlign w:val="center"/>
          </w:tcPr>
          <w:p w14:paraId="66467D1C" w14:textId="77777777" w:rsidR="00173312" w:rsidRPr="001A55B2" w:rsidRDefault="00173312" w:rsidP="00291D4F">
            <w:r w:rsidRPr="001A55B2">
              <w:t>1992</w:t>
            </w:r>
          </w:p>
        </w:tc>
      </w:tr>
      <w:tr w:rsidR="00173312" w:rsidRPr="001A55B2" w14:paraId="66467D22" w14:textId="77777777" w:rsidTr="00291D4F">
        <w:trPr>
          <w:cantSplit/>
          <w:jc w:val="center"/>
        </w:trPr>
        <w:tc>
          <w:tcPr>
            <w:tcW w:w="639" w:type="dxa"/>
            <w:tcBorders>
              <w:top w:val="single" w:sz="4" w:space="0" w:color="808080"/>
              <w:left w:val="single" w:sz="4" w:space="0" w:color="808080"/>
              <w:bottom w:val="single" w:sz="4" w:space="0" w:color="808080"/>
              <w:right w:val="single" w:sz="4" w:space="0" w:color="808080"/>
            </w:tcBorders>
            <w:tcMar>
              <w:left w:w="115" w:type="dxa"/>
              <w:right w:w="0" w:type="dxa"/>
            </w:tcMar>
            <w:vAlign w:val="center"/>
          </w:tcPr>
          <w:p w14:paraId="66467D1E" w14:textId="77777777" w:rsidR="00173312" w:rsidRPr="00B6309D" w:rsidRDefault="00173312" w:rsidP="00291D4F">
            <w:r w:rsidRPr="00B6309D">
              <w:t>416</w:t>
            </w:r>
          </w:p>
        </w:tc>
        <w:tc>
          <w:tcPr>
            <w:tcW w:w="2610" w:type="dxa"/>
            <w:tcBorders>
              <w:top w:val="single" w:sz="4" w:space="0" w:color="808080"/>
              <w:left w:val="single" w:sz="4" w:space="0" w:color="808080"/>
              <w:bottom w:val="single" w:sz="4" w:space="0" w:color="808080"/>
              <w:right w:val="single" w:sz="4" w:space="0" w:color="808080"/>
            </w:tcBorders>
            <w:tcMar>
              <w:top w:w="29" w:type="dxa"/>
              <w:left w:w="86" w:type="dxa"/>
              <w:bottom w:w="29" w:type="dxa"/>
              <w:right w:w="14" w:type="dxa"/>
            </w:tcMar>
            <w:vAlign w:val="center"/>
          </w:tcPr>
          <w:p w14:paraId="66467D1F" w14:textId="77777777" w:rsidR="00173312" w:rsidRPr="001A55B2" w:rsidRDefault="00173312" w:rsidP="00291D4F">
            <w:r w:rsidRPr="001A55B2">
              <w:t>RTCA Paper No. 754-92/SC169-194</w:t>
            </w:r>
          </w:p>
        </w:tc>
        <w:tc>
          <w:tcPr>
            <w:tcW w:w="423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72" w:type="dxa"/>
            </w:tcMar>
            <w:vAlign w:val="center"/>
          </w:tcPr>
          <w:p w14:paraId="66467D20" w14:textId="77777777" w:rsidR="00173312" w:rsidRDefault="00173312" w:rsidP="00291D4F">
            <w:r w:rsidRPr="001A55B2">
              <w:t>Human Factors Task Force</w:t>
            </w:r>
            <w:r>
              <w:t xml:space="preserve">, </w:t>
            </w:r>
            <w:r w:rsidRPr="001A55B2">
              <w:t xml:space="preserve">Human </w:t>
            </w:r>
            <w:r>
              <w:t>F</w:t>
            </w:r>
            <w:r w:rsidRPr="001A55B2">
              <w:t xml:space="preserve">actors </w:t>
            </w:r>
            <w:r>
              <w:t>R</w:t>
            </w:r>
            <w:r w:rsidRPr="001A55B2">
              <w:t xml:space="preserve">equirements for </w:t>
            </w:r>
            <w:r>
              <w:t>D</w:t>
            </w:r>
            <w:r w:rsidRPr="001A55B2">
              <w:t xml:space="preserve">ata </w:t>
            </w:r>
            <w:r>
              <w:t>L</w:t>
            </w:r>
            <w:r w:rsidRPr="001A55B2">
              <w:t>ink.</w:t>
            </w:r>
            <w:r>
              <w:t>,</w:t>
            </w:r>
            <w:r w:rsidRPr="001A55B2">
              <w:t xml:space="preserve"> Washington, D</w:t>
            </w:r>
            <w:r>
              <w:t>.</w:t>
            </w:r>
            <w:r w:rsidRPr="001A55B2">
              <w:t>C</w:t>
            </w:r>
            <w:r>
              <w:t>.</w:t>
            </w:r>
            <w:r w:rsidRPr="001A55B2">
              <w:t>: RTCA</w:t>
            </w:r>
          </w:p>
        </w:tc>
        <w:tc>
          <w:tcPr>
            <w:tcW w:w="1440" w:type="dxa"/>
            <w:tcBorders>
              <w:top w:val="single" w:sz="4" w:space="0" w:color="808080"/>
              <w:left w:val="single" w:sz="4" w:space="0" w:color="808080"/>
              <w:bottom w:val="single" w:sz="4" w:space="0" w:color="808080"/>
              <w:right w:val="single" w:sz="4" w:space="0" w:color="808080"/>
            </w:tcBorders>
            <w:tcMar>
              <w:left w:w="115" w:type="dxa"/>
            </w:tcMar>
            <w:vAlign w:val="center"/>
          </w:tcPr>
          <w:p w14:paraId="66467D21" w14:textId="77777777" w:rsidR="00173312" w:rsidRPr="001A55B2" w:rsidRDefault="00173312" w:rsidP="00291D4F">
            <w:r w:rsidRPr="001A55B2">
              <w:t>1992</w:t>
            </w:r>
          </w:p>
        </w:tc>
      </w:tr>
      <w:tr w:rsidR="00173312" w:rsidRPr="001A55B2" w14:paraId="66467D27" w14:textId="77777777" w:rsidTr="00291D4F">
        <w:trPr>
          <w:cantSplit/>
          <w:jc w:val="center"/>
        </w:trPr>
        <w:tc>
          <w:tcPr>
            <w:tcW w:w="639" w:type="dxa"/>
            <w:tcBorders>
              <w:top w:val="single" w:sz="4" w:space="0" w:color="808080"/>
              <w:left w:val="single" w:sz="4" w:space="0" w:color="808080"/>
              <w:bottom w:val="single" w:sz="4" w:space="0" w:color="808080"/>
              <w:right w:val="single" w:sz="4" w:space="0" w:color="808080"/>
            </w:tcBorders>
            <w:tcMar>
              <w:left w:w="115" w:type="dxa"/>
              <w:right w:w="0" w:type="dxa"/>
            </w:tcMar>
            <w:vAlign w:val="center"/>
          </w:tcPr>
          <w:p w14:paraId="66467D23" w14:textId="77777777" w:rsidR="00173312" w:rsidRPr="00B6309D" w:rsidRDefault="00173312" w:rsidP="00291D4F">
            <w:r w:rsidRPr="00B6309D">
              <w:t>417</w:t>
            </w:r>
          </w:p>
        </w:tc>
        <w:tc>
          <w:tcPr>
            <w:tcW w:w="2610" w:type="dxa"/>
            <w:tcBorders>
              <w:top w:val="single" w:sz="4" w:space="0" w:color="808080"/>
              <w:left w:val="single" w:sz="4" w:space="0" w:color="808080"/>
              <w:bottom w:val="single" w:sz="4" w:space="0" w:color="808080"/>
              <w:right w:val="single" w:sz="4" w:space="0" w:color="808080"/>
            </w:tcBorders>
            <w:tcMar>
              <w:top w:w="29" w:type="dxa"/>
              <w:left w:w="86" w:type="dxa"/>
              <w:bottom w:w="29" w:type="dxa"/>
              <w:right w:w="14" w:type="dxa"/>
            </w:tcMar>
            <w:vAlign w:val="center"/>
          </w:tcPr>
          <w:p w14:paraId="66467D24" w14:textId="77777777" w:rsidR="00173312" w:rsidRPr="001A55B2" w:rsidRDefault="00173312" w:rsidP="00291D4F">
            <w:r w:rsidRPr="001A55B2">
              <w:t>SAE Tech. Paper 901887</w:t>
            </w:r>
          </w:p>
        </w:tc>
        <w:tc>
          <w:tcPr>
            <w:tcW w:w="423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72" w:type="dxa"/>
            </w:tcMar>
            <w:vAlign w:val="center"/>
          </w:tcPr>
          <w:p w14:paraId="66467D25" w14:textId="77777777" w:rsidR="00173312" w:rsidRDefault="00173312" w:rsidP="00291D4F">
            <w:r w:rsidRPr="001A55B2">
              <w:t>Kerns, K.</w:t>
            </w:r>
            <w:r>
              <w:t>,</w:t>
            </w:r>
            <w:r w:rsidRPr="001A55B2">
              <w:t xml:space="preserve"> Data Link Communications Between Controllers </w:t>
            </w:r>
            <w:r>
              <w:t>a</w:t>
            </w:r>
            <w:r w:rsidRPr="001A55B2">
              <w:t xml:space="preserve">nd Pilots: State of the </w:t>
            </w:r>
            <w:r>
              <w:t>K</w:t>
            </w:r>
            <w:r w:rsidRPr="001A55B2">
              <w:t>nowledge</w:t>
            </w:r>
            <w:r>
              <w:t>,</w:t>
            </w:r>
            <w:r w:rsidRPr="001A55B2">
              <w:t xml:space="preserve"> Warrendale, PA: SAE International </w:t>
            </w:r>
          </w:p>
        </w:tc>
        <w:tc>
          <w:tcPr>
            <w:tcW w:w="1440" w:type="dxa"/>
            <w:tcBorders>
              <w:top w:val="single" w:sz="4" w:space="0" w:color="808080"/>
              <w:left w:val="single" w:sz="4" w:space="0" w:color="808080"/>
              <w:bottom w:val="single" w:sz="4" w:space="0" w:color="808080"/>
              <w:right w:val="single" w:sz="4" w:space="0" w:color="808080"/>
            </w:tcBorders>
            <w:tcMar>
              <w:left w:w="115" w:type="dxa"/>
            </w:tcMar>
            <w:vAlign w:val="center"/>
          </w:tcPr>
          <w:p w14:paraId="66467D26" w14:textId="77777777" w:rsidR="00173312" w:rsidRPr="001A55B2" w:rsidRDefault="00173312" w:rsidP="00291D4F">
            <w:r w:rsidRPr="001A55B2">
              <w:t>1990</w:t>
            </w:r>
          </w:p>
        </w:tc>
      </w:tr>
      <w:tr w:rsidR="00173312" w:rsidRPr="001A55B2" w14:paraId="66467D2C" w14:textId="77777777" w:rsidTr="00291D4F">
        <w:trPr>
          <w:cantSplit/>
          <w:jc w:val="center"/>
        </w:trPr>
        <w:tc>
          <w:tcPr>
            <w:tcW w:w="639" w:type="dxa"/>
            <w:tcBorders>
              <w:top w:val="single" w:sz="4" w:space="0" w:color="808080"/>
              <w:left w:val="single" w:sz="4" w:space="0" w:color="808080"/>
              <w:bottom w:val="single" w:sz="4" w:space="0" w:color="808080"/>
              <w:right w:val="single" w:sz="4" w:space="0" w:color="808080"/>
            </w:tcBorders>
            <w:tcMar>
              <w:left w:w="115" w:type="dxa"/>
              <w:right w:w="0" w:type="dxa"/>
            </w:tcMar>
            <w:vAlign w:val="center"/>
          </w:tcPr>
          <w:p w14:paraId="66467D28" w14:textId="77777777" w:rsidR="00173312" w:rsidRPr="00B6309D" w:rsidRDefault="00173312" w:rsidP="00291D4F">
            <w:r w:rsidRPr="00B6309D">
              <w:t>418</w:t>
            </w:r>
          </w:p>
        </w:tc>
        <w:tc>
          <w:tcPr>
            <w:tcW w:w="2610" w:type="dxa"/>
            <w:tcBorders>
              <w:top w:val="single" w:sz="4" w:space="0" w:color="808080"/>
              <w:left w:val="single" w:sz="4" w:space="0" w:color="808080"/>
              <w:bottom w:val="single" w:sz="4" w:space="0" w:color="808080"/>
              <w:right w:val="single" w:sz="4" w:space="0" w:color="808080"/>
            </w:tcBorders>
            <w:tcMar>
              <w:top w:w="29" w:type="dxa"/>
              <w:left w:w="86" w:type="dxa"/>
              <w:bottom w:w="29" w:type="dxa"/>
              <w:right w:w="14" w:type="dxa"/>
            </w:tcMar>
            <w:vAlign w:val="center"/>
          </w:tcPr>
          <w:p w14:paraId="66467D29" w14:textId="77777777" w:rsidR="00173312" w:rsidRPr="001A55B2" w:rsidRDefault="00173312" w:rsidP="00291D4F">
            <w:r w:rsidRPr="001A55B2">
              <w:t>IJAP</w:t>
            </w:r>
          </w:p>
        </w:tc>
        <w:tc>
          <w:tcPr>
            <w:tcW w:w="423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72" w:type="dxa"/>
            </w:tcMar>
            <w:vAlign w:val="center"/>
          </w:tcPr>
          <w:p w14:paraId="66467D2A" w14:textId="77777777" w:rsidR="00173312" w:rsidRDefault="00173312" w:rsidP="00291D4F">
            <w:r w:rsidRPr="001A55B2">
              <w:t>Kerns, K.</w:t>
            </w:r>
            <w:r>
              <w:t>,</w:t>
            </w:r>
            <w:r w:rsidRPr="001A55B2">
              <w:t xml:space="preserve"> Data-Link </w:t>
            </w:r>
            <w:r>
              <w:t>C</w:t>
            </w:r>
            <w:r w:rsidRPr="001A55B2">
              <w:t xml:space="preserve">ommunication </w:t>
            </w:r>
            <w:r>
              <w:t>B</w:t>
            </w:r>
            <w:r w:rsidRPr="001A55B2">
              <w:t xml:space="preserve">etween </w:t>
            </w:r>
            <w:r>
              <w:t>C</w:t>
            </w:r>
            <w:r w:rsidRPr="001A55B2">
              <w:t xml:space="preserve">ontrollers and </w:t>
            </w:r>
            <w:r>
              <w:t>P</w:t>
            </w:r>
            <w:r w:rsidRPr="001A55B2">
              <w:t xml:space="preserve">ilots: A </w:t>
            </w:r>
            <w:r>
              <w:t>R</w:t>
            </w:r>
            <w:r w:rsidRPr="001A55B2">
              <w:t xml:space="preserve">eview and </w:t>
            </w:r>
            <w:r>
              <w:t>S</w:t>
            </w:r>
            <w:r w:rsidRPr="001A55B2">
              <w:t xml:space="preserve">ynthesis of the </w:t>
            </w:r>
            <w:r>
              <w:t>S</w:t>
            </w:r>
            <w:r w:rsidRPr="001A55B2">
              <w:t>imulation</w:t>
            </w:r>
            <w:r>
              <w:t xml:space="preserve"> L</w:t>
            </w:r>
            <w:r w:rsidRPr="001A55B2">
              <w:t>iterature</w:t>
            </w:r>
            <w:r>
              <w:t>,</w:t>
            </w:r>
            <w:r w:rsidRPr="001A55B2">
              <w:t xml:space="preserve"> The International Journal of Aviation Psychology, 1(3)</w:t>
            </w:r>
            <w:r>
              <w:t>:</w:t>
            </w:r>
            <w:r w:rsidRPr="001A55B2">
              <w:t xml:space="preserve"> 181-204.</w:t>
            </w:r>
          </w:p>
        </w:tc>
        <w:tc>
          <w:tcPr>
            <w:tcW w:w="1440" w:type="dxa"/>
            <w:tcBorders>
              <w:top w:val="single" w:sz="4" w:space="0" w:color="808080"/>
              <w:left w:val="single" w:sz="4" w:space="0" w:color="808080"/>
              <w:bottom w:val="single" w:sz="4" w:space="0" w:color="808080"/>
              <w:right w:val="single" w:sz="4" w:space="0" w:color="808080"/>
            </w:tcBorders>
            <w:tcMar>
              <w:left w:w="115" w:type="dxa"/>
            </w:tcMar>
            <w:vAlign w:val="center"/>
          </w:tcPr>
          <w:p w14:paraId="66467D2B" w14:textId="77777777" w:rsidR="00173312" w:rsidRPr="001A55B2" w:rsidRDefault="00173312" w:rsidP="00291D4F">
            <w:r w:rsidRPr="001A55B2">
              <w:t>1991</w:t>
            </w:r>
          </w:p>
        </w:tc>
      </w:tr>
      <w:tr w:rsidR="00173312" w:rsidRPr="001A55B2" w14:paraId="66467D31" w14:textId="77777777" w:rsidTr="00291D4F">
        <w:trPr>
          <w:cantSplit/>
          <w:jc w:val="center"/>
        </w:trPr>
        <w:tc>
          <w:tcPr>
            <w:tcW w:w="639" w:type="dxa"/>
            <w:tcBorders>
              <w:top w:val="single" w:sz="4" w:space="0" w:color="808080"/>
              <w:left w:val="single" w:sz="4" w:space="0" w:color="808080"/>
              <w:bottom w:val="single" w:sz="4" w:space="0" w:color="808080"/>
              <w:right w:val="single" w:sz="4" w:space="0" w:color="808080"/>
            </w:tcBorders>
            <w:tcMar>
              <w:left w:w="115" w:type="dxa"/>
              <w:right w:w="0" w:type="dxa"/>
            </w:tcMar>
            <w:vAlign w:val="center"/>
          </w:tcPr>
          <w:p w14:paraId="66467D2D" w14:textId="77777777" w:rsidR="00173312" w:rsidRPr="00B6309D" w:rsidRDefault="00173312" w:rsidP="00291D4F">
            <w:r w:rsidRPr="00B6309D">
              <w:t>419</w:t>
            </w:r>
          </w:p>
        </w:tc>
        <w:tc>
          <w:tcPr>
            <w:tcW w:w="2610" w:type="dxa"/>
            <w:tcBorders>
              <w:top w:val="single" w:sz="4" w:space="0" w:color="808080"/>
              <w:left w:val="single" w:sz="4" w:space="0" w:color="808080"/>
              <w:bottom w:val="single" w:sz="4" w:space="0" w:color="808080"/>
              <w:right w:val="single" w:sz="4" w:space="0" w:color="808080"/>
            </w:tcBorders>
            <w:tcMar>
              <w:top w:w="29" w:type="dxa"/>
              <w:left w:w="86" w:type="dxa"/>
              <w:bottom w:w="29" w:type="dxa"/>
              <w:right w:w="14" w:type="dxa"/>
            </w:tcMar>
            <w:vAlign w:val="center"/>
          </w:tcPr>
          <w:p w14:paraId="66467D2E" w14:textId="77777777" w:rsidR="00173312" w:rsidRPr="001A55B2" w:rsidRDefault="00173312" w:rsidP="00291D4F">
            <w:r w:rsidRPr="001A55B2">
              <w:t>MITRE Paper MP-94W98</w:t>
            </w:r>
          </w:p>
        </w:tc>
        <w:tc>
          <w:tcPr>
            <w:tcW w:w="423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72" w:type="dxa"/>
            </w:tcMar>
            <w:vAlign w:val="center"/>
          </w:tcPr>
          <w:p w14:paraId="66467D2F" w14:textId="77777777" w:rsidR="00173312" w:rsidRDefault="00173312" w:rsidP="00291D4F">
            <w:r w:rsidRPr="001A55B2">
              <w:t>Kerns, K.</w:t>
            </w:r>
            <w:r>
              <w:t>,</w:t>
            </w:r>
            <w:r w:rsidRPr="001A55B2">
              <w:t xml:space="preserve"> Human Factors in ATC/Flight Deck Integration: Implications of Data Link Simulation Research</w:t>
            </w:r>
            <w:r>
              <w:t>,</w:t>
            </w:r>
            <w:r w:rsidRPr="001A55B2">
              <w:t xml:space="preserve"> McLean, VA: The MITRE Corporation</w:t>
            </w:r>
          </w:p>
        </w:tc>
        <w:tc>
          <w:tcPr>
            <w:tcW w:w="1440" w:type="dxa"/>
            <w:tcBorders>
              <w:top w:val="single" w:sz="4" w:space="0" w:color="808080"/>
              <w:left w:val="single" w:sz="4" w:space="0" w:color="808080"/>
              <w:bottom w:val="single" w:sz="4" w:space="0" w:color="808080"/>
              <w:right w:val="single" w:sz="4" w:space="0" w:color="808080"/>
            </w:tcBorders>
            <w:tcMar>
              <w:left w:w="115" w:type="dxa"/>
            </w:tcMar>
            <w:vAlign w:val="center"/>
          </w:tcPr>
          <w:p w14:paraId="66467D30" w14:textId="77777777" w:rsidR="00173312" w:rsidRPr="001A55B2" w:rsidRDefault="00173312" w:rsidP="00291D4F">
            <w:r w:rsidRPr="001A55B2">
              <w:t>1994</w:t>
            </w:r>
          </w:p>
        </w:tc>
      </w:tr>
      <w:tr w:rsidR="00173312" w:rsidRPr="001A55B2" w14:paraId="66467D36" w14:textId="77777777" w:rsidTr="00291D4F">
        <w:trPr>
          <w:cantSplit/>
          <w:jc w:val="center"/>
        </w:trPr>
        <w:tc>
          <w:tcPr>
            <w:tcW w:w="639" w:type="dxa"/>
            <w:tcBorders>
              <w:top w:val="single" w:sz="4" w:space="0" w:color="808080"/>
              <w:left w:val="single" w:sz="4" w:space="0" w:color="808080"/>
              <w:bottom w:val="single" w:sz="4" w:space="0" w:color="808080"/>
              <w:right w:val="single" w:sz="4" w:space="0" w:color="808080"/>
            </w:tcBorders>
            <w:tcMar>
              <w:left w:w="115" w:type="dxa"/>
              <w:right w:w="0" w:type="dxa"/>
            </w:tcMar>
            <w:vAlign w:val="center"/>
          </w:tcPr>
          <w:p w14:paraId="66467D32" w14:textId="77777777" w:rsidR="00173312" w:rsidRPr="00B6309D" w:rsidRDefault="00173312" w:rsidP="00291D4F">
            <w:r w:rsidRPr="00B6309D">
              <w:t>420</w:t>
            </w:r>
          </w:p>
        </w:tc>
        <w:tc>
          <w:tcPr>
            <w:tcW w:w="2610" w:type="dxa"/>
            <w:tcBorders>
              <w:top w:val="single" w:sz="4" w:space="0" w:color="808080"/>
              <w:left w:val="single" w:sz="4" w:space="0" w:color="808080"/>
              <w:bottom w:val="single" w:sz="4" w:space="0" w:color="808080"/>
              <w:right w:val="single" w:sz="4" w:space="0" w:color="808080"/>
            </w:tcBorders>
            <w:tcMar>
              <w:top w:w="29" w:type="dxa"/>
              <w:left w:w="86" w:type="dxa"/>
              <w:bottom w:w="29" w:type="dxa"/>
              <w:right w:w="14" w:type="dxa"/>
            </w:tcMar>
            <w:vAlign w:val="center"/>
          </w:tcPr>
          <w:p w14:paraId="66467D33" w14:textId="77777777" w:rsidR="00173312" w:rsidRPr="001A55B2" w:rsidRDefault="00173312" w:rsidP="00291D4F">
            <w:r w:rsidRPr="001A55B2">
              <w:t>TRB 2005</w:t>
            </w:r>
          </w:p>
        </w:tc>
        <w:tc>
          <w:tcPr>
            <w:tcW w:w="423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72" w:type="dxa"/>
            </w:tcMar>
            <w:vAlign w:val="center"/>
          </w:tcPr>
          <w:p w14:paraId="66467D34" w14:textId="77777777" w:rsidR="00173312" w:rsidRDefault="00173312" w:rsidP="00291D4F">
            <w:r w:rsidRPr="001A55B2">
              <w:t xml:space="preserve">Baik, </w:t>
            </w:r>
            <w:r>
              <w:t xml:space="preserve">H, &amp; </w:t>
            </w:r>
            <w:r w:rsidRPr="001A55B2">
              <w:t>Trani</w:t>
            </w:r>
            <w:r>
              <w:t>,</w:t>
            </w:r>
            <w:r w:rsidRPr="001A55B2">
              <w:t xml:space="preserve"> </w:t>
            </w:r>
            <w:r>
              <w:t xml:space="preserve">A.A., </w:t>
            </w:r>
            <w:r w:rsidRPr="001A55B2">
              <w:t>Measuring Benefits of Controller-Pilot Data-Link Communica</w:t>
            </w:r>
            <w:r>
              <w:softHyphen/>
            </w:r>
            <w:r w:rsidRPr="001A55B2">
              <w:t>tion (CPDLC) System in an Airport Area Using a Microscopic Simulation Model</w:t>
            </w:r>
          </w:p>
        </w:tc>
        <w:tc>
          <w:tcPr>
            <w:tcW w:w="1440" w:type="dxa"/>
            <w:tcBorders>
              <w:top w:val="single" w:sz="4" w:space="0" w:color="808080"/>
              <w:left w:val="single" w:sz="4" w:space="0" w:color="808080"/>
              <w:bottom w:val="single" w:sz="4" w:space="0" w:color="808080"/>
              <w:right w:val="single" w:sz="4" w:space="0" w:color="808080"/>
            </w:tcBorders>
            <w:tcMar>
              <w:left w:w="115" w:type="dxa"/>
            </w:tcMar>
            <w:vAlign w:val="center"/>
          </w:tcPr>
          <w:p w14:paraId="66467D35" w14:textId="77777777" w:rsidR="00173312" w:rsidRPr="001A55B2" w:rsidRDefault="00173312" w:rsidP="00291D4F">
            <w:r w:rsidRPr="001A55B2">
              <w:t>2005</w:t>
            </w:r>
          </w:p>
        </w:tc>
      </w:tr>
      <w:tr w:rsidR="00173312" w:rsidRPr="001A55B2" w14:paraId="66467D3C" w14:textId="77777777" w:rsidTr="00291D4F">
        <w:trPr>
          <w:cantSplit/>
          <w:jc w:val="center"/>
        </w:trPr>
        <w:tc>
          <w:tcPr>
            <w:tcW w:w="639" w:type="dxa"/>
            <w:tcBorders>
              <w:top w:val="single" w:sz="4" w:space="0" w:color="808080"/>
              <w:left w:val="single" w:sz="4" w:space="0" w:color="808080"/>
              <w:bottom w:val="single" w:sz="4" w:space="0" w:color="808080"/>
              <w:right w:val="single" w:sz="4" w:space="0" w:color="808080"/>
            </w:tcBorders>
            <w:tcMar>
              <w:left w:w="115" w:type="dxa"/>
              <w:right w:w="0" w:type="dxa"/>
            </w:tcMar>
            <w:vAlign w:val="center"/>
          </w:tcPr>
          <w:p w14:paraId="66467D37" w14:textId="77777777" w:rsidR="00173312" w:rsidRPr="00B6309D" w:rsidRDefault="00173312" w:rsidP="00291D4F">
            <w:r w:rsidRPr="00B6309D">
              <w:t>423</w:t>
            </w:r>
          </w:p>
        </w:tc>
        <w:tc>
          <w:tcPr>
            <w:tcW w:w="2610" w:type="dxa"/>
            <w:tcBorders>
              <w:top w:val="single" w:sz="4" w:space="0" w:color="808080"/>
              <w:left w:val="single" w:sz="4" w:space="0" w:color="808080"/>
              <w:bottom w:val="single" w:sz="4" w:space="0" w:color="808080"/>
              <w:right w:val="single" w:sz="4" w:space="0" w:color="808080"/>
            </w:tcBorders>
            <w:tcMar>
              <w:top w:w="29" w:type="dxa"/>
              <w:left w:w="86" w:type="dxa"/>
              <w:bottom w:w="29" w:type="dxa"/>
              <w:right w:w="14" w:type="dxa"/>
            </w:tcMar>
            <w:vAlign w:val="center"/>
          </w:tcPr>
          <w:p w14:paraId="66467D38" w14:textId="77777777" w:rsidR="00173312" w:rsidRPr="001A55B2" w:rsidRDefault="00173312" w:rsidP="00291D4F">
            <w:r w:rsidRPr="001A55B2">
              <w:t>DOT/FA</w:t>
            </w:r>
            <w:r>
              <w:t>AIRCRAFT</w:t>
            </w:r>
            <w:r w:rsidRPr="001A55B2">
              <w:t>T-TN95/62</w:t>
            </w:r>
          </w:p>
        </w:tc>
        <w:tc>
          <w:tcPr>
            <w:tcW w:w="423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72" w:type="dxa"/>
            </w:tcMar>
            <w:vAlign w:val="center"/>
          </w:tcPr>
          <w:p w14:paraId="66467D39" w14:textId="77777777" w:rsidR="00173312" w:rsidRPr="001A55B2" w:rsidRDefault="00173312" w:rsidP="00291D4F">
            <w:r w:rsidRPr="001A55B2">
              <w:t>Rehmann</w:t>
            </w:r>
            <w:r>
              <w:t>, A.J.,</w:t>
            </w:r>
            <w:r w:rsidRPr="001A55B2">
              <w:t xml:space="preserve"> Airborne Data Link Study Report</w:t>
            </w:r>
          </w:p>
          <w:p w14:paraId="66467D3A" w14:textId="77777777" w:rsidR="00173312" w:rsidRPr="001A55B2" w:rsidRDefault="00173312" w:rsidP="00291D4F"/>
        </w:tc>
        <w:tc>
          <w:tcPr>
            <w:tcW w:w="1440" w:type="dxa"/>
            <w:tcBorders>
              <w:top w:val="single" w:sz="4" w:space="0" w:color="808080"/>
              <w:left w:val="single" w:sz="4" w:space="0" w:color="808080"/>
              <w:bottom w:val="single" w:sz="4" w:space="0" w:color="808080"/>
              <w:right w:val="single" w:sz="4" w:space="0" w:color="808080"/>
            </w:tcBorders>
            <w:tcMar>
              <w:left w:w="115" w:type="dxa"/>
            </w:tcMar>
            <w:vAlign w:val="center"/>
          </w:tcPr>
          <w:p w14:paraId="66467D3B" w14:textId="77777777" w:rsidR="00173312" w:rsidRPr="001A55B2" w:rsidRDefault="00173312" w:rsidP="00291D4F">
            <w:r w:rsidRPr="001A55B2">
              <w:t>1996</w:t>
            </w:r>
          </w:p>
        </w:tc>
      </w:tr>
      <w:tr w:rsidR="00173312" w:rsidRPr="001A55B2" w14:paraId="66467D41" w14:textId="77777777" w:rsidTr="00291D4F">
        <w:trPr>
          <w:cantSplit/>
          <w:jc w:val="center"/>
        </w:trPr>
        <w:tc>
          <w:tcPr>
            <w:tcW w:w="639" w:type="dxa"/>
            <w:tcBorders>
              <w:top w:val="single" w:sz="4" w:space="0" w:color="808080"/>
              <w:left w:val="single" w:sz="4" w:space="0" w:color="808080"/>
              <w:bottom w:val="single" w:sz="4" w:space="0" w:color="808080"/>
              <w:right w:val="single" w:sz="4" w:space="0" w:color="808080"/>
            </w:tcBorders>
            <w:tcMar>
              <w:left w:w="115" w:type="dxa"/>
              <w:right w:w="0" w:type="dxa"/>
            </w:tcMar>
            <w:vAlign w:val="center"/>
          </w:tcPr>
          <w:p w14:paraId="66467D3D" w14:textId="77777777" w:rsidR="00173312" w:rsidRPr="00B6309D" w:rsidRDefault="00173312" w:rsidP="00291D4F">
            <w:r w:rsidRPr="00B6309D">
              <w:t>424</w:t>
            </w:r>
          </w:p>
        </w:tc>
        <w:tc>
          <w:tcPr>
            <w:tcW w:w="2610" w:type="dxa"/>
            <w:tcBorders>
              <w:top w:val="single" w:sz="4" w:space="0" w:color="808080"/>
              <w:left w:val="single" w:sz="4" w:space="0" w:color="808080"/>
              <w:bottom w:val="single" w:sz="4" w:space="0" w:color="808080"/>
              <w:right w:val="single" w:sz="4" w:space="0" w:color="808080"/>
            </w:tcBorders>
            <w:tcMar>
              <w:top w:w="29" w:type="dxa"/>
              <w:left w:w="86" w:type="dxa"/>
              <w:bottom w:w="29" w:type="dxa"/>
              <w:right w:w="14" w:type="dxa"/>
            </w:tcMar>
            <w:vAlign w:val="center"/>
          </w:tcPr>
          <w:p w14:paraId="66467D3E" w14:textId="77777777" w:rsidR="00173312" w:rsidRPr="001A55B2" w:rsidRDefault="00173312" w:rsidP="00291D4F">
            <w:r w:rsidRPr="001A55B2">
              <w:t>DOT/FA</w:t>
            </w:r>
            <w:r>
              <w:t>AIRCRAFT</w:t>
            </w:r>
            <w:r w:rsidRPr="001A55B2">
              <w:t>T-TN97/6</w:t>
            </w:r>
          </w:p>
        </w:tc>
        <w:tc>
          <w:tcPr>
            <w:tcW w:w="423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72" w:type="dxa"/>
            </w:tcMar>
            <w:vAlign w:val="center"/>
          </w:tcPr>
          <w:p w14:paraId="66467D3F" w14:textId="77777777" w:rsidR="00173312" w:rsidRPr="001A55B2" w:rsidRDefault="00173312" w:rsidP="00291D4F">
            <w:r w:rsidRPr="001A55B2">
              <w:t>Human Factors Recommendations for Airborne Controller-Pilot Data Link Communications (CPDLC) Systems: A Synthesis of Research Results and Literature</w:t>
            </w:r>
          </w:p>
        </w:tc>
        <w:tc>
          <w:tcPr>
            <w:tcW w:w="1440" w:type="dxa"/>
            <w:tcBorders>
              <w:top w:val="single" w:sz="4" w:space="0" w:color="808080"/>
              <w:left w:val="single" w:sz="4" w:space="0" w:color="808080"/>
              <w:bottom w:val="single" w:sz="4" w:space="0" w:color="808080"/>
              <w:right w:val="single" w:sz="4" w:space="0" w:color="808080"/>
            </w:tcBorders>
            <w:tcMar>
              <w:left w:w="115" w:type="dxa"/>
            </w:tcMar>
            <w:vAlign w:val="center"/>
          </w:tcPr>
          <w:p w14:paraId="66467D40" w14:textId="77777777" w:rsidR="00173312" w:rsidRPr="001A55B2" w:rsidRDefault="00173312" w:rsidP="00291D4F">
            <w:r w:rsidRPr="001A55B2">
              <w:t>Jun 1997</w:t>
            </w:r>
          </w:p>
        </w:tc>
      </w:tr>
      <w:tr w:rsidR="00173312" w:rsidRPr="001A55B2" w14:paraId="66467D46" w14:textId="77777777" w:rsidTr="00291D4F">
        <w:trPr>
          <w:cantSplit/>
          <w:jc w:val="center"/>
        </w:trPr>
        <w:tc>
          <w:tcPr>
            <w:tcW w:w="639" w:type="dxa"/>
            <w:tcBorders>
              <w:top w:val="single" w:sz="4" w:space="0" w:color="808080"/>
              <w:left w:val="single" w:sz="4" w:space="0" w:color="808080"/>
              <w:bottom w:val="single" w:sz="4" w:space="0" w:color="808080"/>
              <w:right w:val="single" w:sz="4" w:space="0" w:color="808080"/>
            </w:tcBorders>
            <w:tcMar>
              <w:left w:w="115" w:type="dxa"/>
              <w:right w:w="0" w:type="dxa"/>
            </w:tcMar>
            <w:vAlign w:val="center"/>
          </w:tcPr>
          <w:p w14:paraId="66467D42" w14:textId="77777777" w:rsidR="00173312" w:rsidRPr="00B6309D" w:rsidRDefault="00173312" w:rsidP="00291D4F">
            <w:r w:rsidRPr="00B6309D">
              <w:t>425</w:t>
            </w:r>
          </w:p>
        </w:tc>
        <w:tc>
          <w:tcPr>
            <w:tcW w:w="2610" w:type="dxa"/>
            <w:tcBorders>
              <w:top w:val="single" w:sz="4" w:space="0" w:color="808080"/>
              <w:left w:val="single" w:sz="4" w:space="0" w:color="808080"/>
              <w:bottom w:val="single" w:sz="4" w:space="0" w:color="808080"/>
              <w:right w:val="single" w:sz="4" w:space="0" w:color="808080"/>
            </w:tcBorders>
            <w:tcMar>
              <w:top w:w="29" w:type="dxa"/>
              <w:left w:w="86" w:type="dxa"/>
              <w:bottom w:w="29" w:type="dxa"/>
              <w:right w:w="14" w:type="dxa"/>
            </w:tcMar>
            <w:vAlign w:val="center"/>
          </w:tcPr>
          <w:p w14:paraId="66467D43" w14:textId="77777777" w:rsidR="00173312" w:rsidRPr="001A55B2" w:rsidRDefault="00173312" w:rsidP="00291D4F">
            <w:r w:rsidRPr="001A55B2">
              <w:t>ICAO Doc 8400</w:t>
            </w:r>
          </w:p>
        </w:tc>
        <w:tc>
          <w:tcPr>
            <w:tcW w:w="423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72" w:type="dxa"/>
            </w:tcMar>
            <w:vAlign w:val="center"/>
          </w:tcPr>
          <w:p w14:paraId="66467D44" w14:textId="77777777" w:rsidR="00173312" w:rsidRPr="001A55B2" w:rsidRDefault="00173312" w:rsidP="00291D4F">
            <w:r w:rsidRPr="001A55B2">
              <w:t>ICAO Abbreviations and Codes (6th Edition)</w:t>
            </w:r>
          </w:p>
        </w:tc>
        <w:tc>
          <w:tcPr>
            <w:tcW w:w="1440" w:type="dxa"/>
            <w:tcBorders>
              <w:top w:val="single" w:sz="4" w:space="0" w:color="808080"/>
              <w:left w:val="single" w:sz="4" w:space="0" w:color="808080"/>
              <w:bottom w:val="single" w:sz="4" w:space="0" w:color="808080"/>
              <w:right w:val="single" w:sz="4" w:space="0" w:color="808080"/>
            </w:tcBorders>
            <w:tcMar>
              <w:left w:w="115" w:type="dxa"/>
            </w:tcMar>
            <w:vAlign w:val="center"/>
          </w:tcPr>
          <w:p w14:paraId="66467D45" w14:textId="77777777" w:rsidR="00173312" w:rsidRPr="001A55B2" w:rsidRDefault="00191A7D" w:rsidP="00291D4F">
            <w:r>
              <w:t>2007</w:t>
            </w:r>
          </w:p>
        </w:tc>
      </w:tr>
      <w:tr w:rsidR="00173312" w:rsidRPr="001A55B2" w14:paraId="66467D4B" w14:textId="77777777" w:rsidTr="00291D4F">
        <w:trPr>
          <w:cantSplit/>
          <w:jc w:val="center"/>
        </w:trPr>
        <w:tc>
          <w:tcPr>
            <w:tcW w:w="639" w:type="dxa"/>
            <w:tcBorders>
              <w:top w:val="single" w:sz="4" w:space="0" w:color="808080"/>
              <w:left w:val="single" w:sz="4" w:space="0" w:color="808080"/>
              <w:bottom w:val="single" w:sz="4" w:space="0" w:color="808080"/>
              <w:right w:val="single" w:sz="4" w:space="0" w:color="808080"/>
            </w:tcBorders>
            <w:tcMar>
              <w:left w:w="115" w:type="dxa"/>
              <w:right w:w="0" w:type="dxa"/>
            </w:tcMar>
            <w:vAlign w:val="center"/>
          </w:tcPr>
          <w:p w14:paraId="66467D47" w14:textId="77777777" w:rsidR="00173312" w:rsidRPr="00B6309D" w:rsidRDefault="00173312" w:rsidP="00291D4F">
            <w:r w:rsidRPr="00B6309D">
              <w:t>426</w:t>
            </w:r>
          </w:p>
        </w:tc>
        <w:tc>
          <w:tcPr>
            <w:tcW w:w="2610" w:type="dxa"/>
            <w:tcBorders>
              <w:top w:val="single" w:sz="4" w:space="0" w:color="808080"/>
              <w:left w:val="single" w:sz="4" w:space="0" w:color="808080"/>
              <w:bottom w:val="single" w:sz="4" w:space="0" w:color="808080"/>
              <w:right w:val="single" w:sz="4" w:space="0" w:color="808080"/>
            </w:tcBorders>
            <w:tcMar>
              <w:top w:w="29" w:type="dxa"/>
              <w:left w:w="86" w:type="dxa"/>
              <w:bottom w:w="29" w:type="dxa"/>
              <w:right w:w="14" w:type="dxa"/>
            </w:tcMar>
            <w:vAlign w:val="center"/>
          </w:tcPr>
          <w:p w14:paraId="66467D48" w14:textId="77777777" w:rsidR="00173312" w:rsidRPr="001A55B2" w:rsidRDefault="00173312" w:rsidP="00291D4F">
            <w:r w:rsidRPr="001A55B2">
              <w:t>DOT/FAA CT-92/2, I</w:t>
            </w:r>
          </w:p>
        </w:tc>
        <w:tc>
          <w:tcPr>
            <w:tcW w:w="423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72" w:type="dxa"/>
            </w:tcMar>
            <w:vAlign w:val="center"/>
          </w:tcPr>
          <w:p w14:paraId="66467D49" w14:textId="77777777" w:rsidR="00173312" w:rsidRDefault="00173312" w:rsidP="00291D4F">
            <w:r w:rsidRPr="001A55B2">
              <w:t xml:space="preserve">Talota, N.J., et al. Controller </w:t>
            </w:r>
            <w:r>
              <w:t>E</w:t>
            </w:r>
            <w:r w:rsidRPr="001A55B2">
              <w:t xml:space="preserve">valuation of Initial Data Link Terminal Air Traffic </w:t>
            </w:r>
            <w:r>
              <w:t>C</w:t>
            </w:r>
            <w:r w:rsidRPr="001A55B2">
              <w:t>ontrol Services: Mini-Study 2, Volume I</w:t>
            </w:r>
          </w:p>
        </w:tc>
        <w:tc>
          <w:tcPr>
            <w:tcW w:w="1440" w:type="dxa"/>
            <w:tcBorders>
              <w:top w:val="single" w:sz="4" w:space="0" w:color="808080"/>
              <w:left w:val="single" w:sz="4" w:space="0" w:color="808080"/>
              <w:bottom w:val="single" w:sz="4" w:space="0" w:color="808080"/>
              <w:right w:val="single" w:sz="4" w:space="0" w:color="808080"/>
            </w:tcBorders>
            <w:tcMar>
              <w:left w:w="115" w:type="dxa"/>
            </w:tcMar>
            <w:vAlign w:val="center"/>
          </w:tcPr>
          <w:p w14:paraId="66467D4A" w14:textId="77777777" w:rsidR="00173312" w:rsidRPr="001A55B2" w:rsidRDefault="00173312" w:rsidP="00291D4F">
            <w:r w:rsidRPr="001A55B2">
              <w:t>1992</w:t>
            </w:r>
          </w:p>
        </w:tc>
      </w:tr>
      <w:tr w:rsidR="00173312" w:rsidRPr="001A55B2" w14:paraId="66467D50" w14:textId="77777777" w:rsidTr="00291D4F">
        <w:trPr>
          <w:cantSplit/>
          <w:jc w:val="center"/>
        </w:trPr>
        <w:tc>
          <w:tcPr>
            <w:tcW w:w="639" w:type="dxa"/>
            <w:tcBorders>
              <w:top w:val="single" w:sz="4" w:space="0" w:color="808080"/>
              <w:left w:val="single" w:sz="4" w:space="0" w:color="808080"/>
              <w:bottom w:val="single" w:sz="4" w:space="0" w:color="808080"/>
              <w:right w:val="single" w:sz="4" w:space="0" w:color="808080"/>
            </w:tcBorders>
            <w:tcMar>
              <w:left w:w="115" w:type="dxa"/>
              <w:right w:w="0" w:type="dxa"/>
            </w:tcMar>
            <w:vAlign w:val="center"/>
          </w:tcPr>
          <w:p w14:paraId="66467D4C" w14:textId="77777777" w:rsidR="00173312" w:rsidRPr="00B6309D" w:rsidRDefault="00173312" w:rsidP="00291D4F">
            <w:r w:rsidRPr="00B6309D">
              <w:t>427</w:t>
            </w:r>
          </w:p>
        </w:tc>
        <w:tc>
          <w:tcPr>
            <w:tcW w:w="2610" w:type="dxa"/>
            <w:tcBorders>
              <w:top w:val="single" w:sz="4" w:space="0" w:color="808080"/>
              <w:left w:val="single" w:sz="4" w:space="0" w:color="808080"/>
              <w:bottom w:val="single" w:sz="4" w:space="0" w:color="808080"/>
              <w:right w:val="single" w:sz="4" w:space="0" w:color="808080"/>
            </w:tcBorders>
            <w:tcMar>
              <w:top w:w="29" w:type="dxa"/>
              <w:left w:w="86" w:type="dxa"/>
              <w:bottom w:w="29" w:type="dxa"/>
              <w:right w:w="14" w:type="dxa"/>
            </w:tcMar>
            <w:vAlign w:val="center"/>
          </w:tcPr>
          <w:p w14:paraId="66467D4D" w14:textId="77777777" w:rsidR="00173312" w:rsidRPr="001A55B2" w:rsidRDefault="00173312" w:rsidP="00291D4F">
            <w:r w:rsidRPr="001A55B2">
              <w:t>DOT/FAA CT-92/18, I</w:t>
            </w:r>
          </w:p>
        </w:tc>
        <w:tc>
          <w:tcPr>
            <w:tcW w:w="423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72" w:type="dxa"/>
            </w:tcMar>
            <w:vAlign w:val="center"/>
          </w:tcPr>
          <w:p w14:paraId="66467D4E" w14:textId="77777777" w:rsidR="00173312" w:rsidRDefault="00173312" w:rsidP="00291D4F">
            <w:r w:rsidRPr="001A55B2">
              <w:t xml:space="preserve">Talota, N.J., et al. (1992b). Controller </w:t>
            </w:r>
            <w:r>
              <w:t>E</w:t>
            </w:r>
            <w:r w:rsidRPr="001A55B2">
              <w:t xml:space="preserve">valuation of Initial Data Link Terminal Air Traffic </w:t>
            </w:r>
            <w:r>
              <w:t>C</w:t>
            </w:r>
            <w:r w:rsidRPr="001A55B2">
              <w:t>ontrol Services: Mini-Study 3, Volume I</w:t>
            </w:r>
          </w:p>
        </w:tc>
        <w:tc>
          <w:tcPr>
            <w:tcW w:w="1440" w:type="dxa"/>
            <w:tcBorders>
              <w:top w:val="single" w:sz="4" w:space="0" w:color="808080"/>
              <w:left w:val="single" w:sz="4" w:space="0" w:color="808080"/>
              <w:bottom w:val="single" w:sz="4" w:space="0" w:color="808080"/>
              <w:right w:val="single" w:sz="4" w:space="0" w:color="808080"/>
            </w:tcBorders>
            <w:tcMar>
              <w:left w:w="115" w:type="dxa"/>
            </w:tcMar>
            <w:vAlign w:val="center"/>
          </w:tcPr>
          <w:p w14:paraId="66467D4F" w14:textId="77777777" w:rsidR="00173312" w:rsidRPr="001A55B2" w:rsidRDefault="00173312" w:rsidP="00291D4F">
            <w:r w:rsidRPr="001A55B2">
              <w:t>1992</w:t>
            </w:r>
          </w:p>
        </w:tc>
      </w:tr>
    </w:tbl>
    <w:p w14:paraId="66467D51" w14:textId="77777777" w:rsidR="00173312" w:rsidRPr="006A5B1A" w:rsidRDefault="00173312" w:rsidP="00173312"/>
    <w:p w14:paraId="66467D52" w14:textId="77777777" w:rsidR="00173312" w:rsidRPr="001A55B2" w:rsidRDefault="007F3D10" w:rsidP="00173312">
      <w:pPr>
        <w:pStyle w:val="Caption"/>
      </w:pPr>
      <w:bookmarkStart w:id="339" w:name="_Toc302557804"/>
      <w:r>
        <w:t>Table C</w:t>
      </w:r>
      <w:r>
        <w:noBreakHyphen/>
      </w:r>
      <w:fldSimple w:instr=" SEQ Table \* ARABIC \s 1 ">
        <w:r w:rsidR="00FE1A86">
          <w:rPr>
            <w:noProof/>
          </w:rPr>
          <w:t>3</w:t>
        </w:r>
      </w:fldSimple>
      <w:r>
        <w:t>.</w:t>
      </w:r>
      <w:r w:rsidR="00173312" w:rsidRPr="001A55B2">
        <w:t xml:space="preserve"> Honeywell Reference Documents</w:t>
      </w:r>
      <w:bookmarkEnd w:id="339"/>
    </w:p>
    <w:tbl>
      <w:tblPr>
        <w:tblW w:w="8919" w:type="dxa"/>
        <w:jc w:val="center"/>
        <w:tblInd w:w="5" w:type="dxa"/>
        <w:tblLayout w:type="fixed"/>
        <w:tblCellMar>
          <w:left w:w="0" w:type="dxa"/>
          <w:right w:w="0" w:type="dxa"/>
        </w:tblCellMar>
        <w:tblLook w:val="0000" w:firstRow="0" w:lastRow="0" w:firstColumn="0" w:lastColumn="0" w:noHBand="0" w:noVBand="0"/>
      </w:tblPr>
      <w:tblGrid>
        <w:gridCol w:w="639"/>
        <w:gridCol w:w="2610"/>
        <w:gridCol w:w="4230"/>
        <w:gridCol w:w="1440"/>
      </w:tblGrid>
      <w:tr w:rsidR="00173312" w:rsidRPr="00AC2B7B" w14:paraId="66467D57" w14:textId="77777777" w:rsidTr="00291D4F">
        <w:trPr>
          <w:cantSplit/>
          <w:trHeight w:val="440"/>
          <w:tblHeader/>
          <w:jc w:val="center"/>
        </w:trPr>
        <w:tc>
          <w:tcPr>
            <w:tcW w:w="639" w:type="dxa"/>
            <w:tcBorders>
              <w:top w:val="single" w:sz="4" w:space="0" w:color="808080"/>
              <w:left w:val="single" w:sz="4" w:space="0" w:color="808080"/>
              <w:bottom w:val="single" w:sz="4" w:space="0" w:color="808080"/>
              <w:right w:val="single" w:sz="4" w:space="0" w:color="808080"/>
            </w:tcBorders>
            <w:shd w:val="clear" w:color="auto" w:fill="D9D9D9"/>
            <w:tcMar>
              <w:top w:w="14" w:type="dxa"/>
              <w:left w:w="14" w:type="dxa"/>
              <w:bottom w:w="14" w:type="dxa"/>
              <w:right w:w="14" w:type="dxa"/>
            </w:tcMar>
            <w:vAlign w:val="center"/>
          </w:tcPr>
          <w:p w14:paraId="66467D53" w14:textId="77777777" w:rsidR="00173312" w:rsidRPr="00AC2B7B" w:rsidRDefault="00173312" w:rsidP="00291D4F">
            <w:pPr>
              <w:jc w:val="center"/>
              <w:rPr>
                <w:b/>
              </w:rPr>
            </w:pPr>
            <w:r w:rsidRPr="00AC2B7B">
              <w:rPr>
                <w:b/>
              </w:rPr>
              <w:t>Ref.</w:t>
            </w:r>
          </w:p>
        </w:tc>
        <w:tc>
          <w:tcPr>
            <w:tcW w:w="2610" w:type="dxa"/>
            <w:tcBorders>
              <w:top w:val="single" w:sz="4" w:space="0" w:color="808080"/>
              <w:left w:val="single" w:sz="4" w:space="0" w:color="808080"/>
              <w:bottom w:val="single" w:sz="4" w:space="0" w:color="808080"/>
              <w:right w:val="single" w:sz="4" w:space="0" w:color="808080"/>
            </w:tcBorders>
            <w:shd w:val="clear" w:color="auto" w:fill="D9D9D9"/>
            <w:tcMar>
              <w:top w:w="14" w:type="dxa"/>
              <w:left w:w="14" w:type="dxa"/>
              <w:bottom w:w="14" w:type="dxa"/>
              <w:right w:w="14" w:type="dxa"/>
            </w:tcMar>
            <w:vAlign w:val="center"/>
          </w:tcPr>
          <w:p w14:paraId="66467D54" w14:textId="77777777" w:rsidR="00173312" w:rsidRPr="00AC2B7B" w:rsidRDefault="00173312" w:rsidP="00291D4F">
            <w:pPr>
              <w:jc w:val="center"/>
              <w:rPr>
                <w:b/>
              </w:rPr>
            </w:pPr>
            <w:r w:rsidRPr="00AC2B7B">
              <w:rPr>
                <w:b/>
              </w:rPr>
              <w:t>Document</w:t>
            </w:r>
          </w:p>
        </w:tc>
        <w:tc>
          <w:tcPr>
            <w:tcW w:w="4230" w:type="dxa"/>
            <w:tcBorders>
              <w:top w:val="single" w:sz="4" w:space="0" w:color="808080"/>
              <w:left w:val="single" w:sz="4" w:space="0" w:color="808080"/>
              <w:bottom w:val="single" w:sz="4" w:space="0" w:color="808080"/>
              <w:right w:val="single" w:sz="4" w:space="0" w:color="808080"/>
            </w:tcBorders>
            <w:shd w:val="clear" w:color="auto" w:fill="D9D9D9"/>
            <w:tcMar>
              <w:top w:w="14" w:type="dxa"/>
              <w:left w:w="14" w:type="dxa"/>
              <w:bottom w:w="14" w:type="dxa"/>
              <w:right w:w="14" w:type="dxa"/>
            </w:tcMar>
            <w:vAlign w:val="center"/>
          </w:tcPr>
          <w:p w14:paraId="66467D55" w14:textId="77777777" w:rsidR="00173312" w:rsidRPr="00AC2B7B" w:rsidRDefault="00173312" w:rsidP="00291D4F">
            <w:pPr>
              <w:jc w:val="center"/>
              <w:rPr>
                <w:b/>
              </w:rPr>
            </w:pPr>
            <w:r w:rsidRPr="00AC2B7B">
              <w:rPr>
                <w:b/>
              </w:rPr>
              <w:t>Document  Description</w:t>
            </w:r>
          </w:p>
        </w:tc>
        <w:tc>
          <w:tcPr>
            <w:tcW w:w="1440" w:type="dxa"/>
            <w:tcBorders>
              <w:top w:val="single" w:sz="4" w:space="0" w:color="808080"/>
              <w:left w:val="single" w:sz="4" w:space="0" w:color="808080"/>
              <w:bottom w:val="single" w:sz="4" w:space="0" w:color="808080"/>
              <w:right w:val="single" w:sz="4" w:space="0" w:color="808080"/>
            </w:tcBorders>
            <w:shd w:val="clear" w:color="auto" w:fill="D9D9D9"/>
            <w:tcMar>
              <w:top w:w="14" w:type="dxa"/>
              <w:left w:w="14" w:type="dxa"/>
              <w:bottom w:w="14" w:type="dxa"/>
              <w:right w:w="14" w:type="dxa"/>
            </w:tcMar>
            <w:vAlign w:val="center"/>
          </w:tcPr>
          <w:p w14:paraId="66467D56" w14:textId="77777777" w:rsidR="00173312" w:rsidRPr="00AC2B7B" w:rsidRDefault="00173312" w:rsidP="00291D4F">
            <w:pPr>
              <w:jc w:val="center"/>
              <w:rPr>
                <w:b/>
              </w:rPr>
            </w:pPr>
            <w:r w:rsidRPr="00AC2B7B">
              <w:rPr>
                <w:b/>
              </w:rPr>
              <w:t>Date</w:t>
            </w:r>
          </w:p>
        </w:tc>
      </w:tr>
      <w:tr w:rsidR="00173312" w:rsidRPr="001A55B2" w14:paraId="66467D5C" w14:textId="77777777" w:rsidTr="00291D4F">
        <w:trPr>
          <w:cantSplit/>
          <w:jc w:val="center"/>
        </w:trPr>
        <w:tc>
          <w:tcPr>
            <w:tcW w:w="639" w:type="dxa"/>
            <w:tcBorders>
              <w:top w:val="single" w:sz="4" w:space="0" w:color="808080"/>
              <w:left w:val="single" w:sz="4" w:space="0" w:color="808080"/>
              <w:bottom w:val="single" w:sz="4" w:space="0" w:color="808080"/>
              <w:right w:val="single" w:sz="4" w:space="0" w:color="808080"/>
            </w:tcBorders>
            <w:tcMar>
              <w:left w:w="115" w:type="dxa"/>
              <w:right w:w="0" w:type="dxa"/>
            </w:tcMar>
            <w:vAlign w:val="center"/>
          </w:tcPr>
          <w:p w14:paraId="66467D58" w14:textId="77777777" w:rsidR="00173312" w:rsidRPr="00B6309D" w:rsidRDefault="00173312" w:rsidP="00291D4F">
            <w:r w:rsidRPr="00B6309D">
              <w:t>501</w:t>
            </w:r>
          </w:p>
        </w:tc>
        <w:tc>
          <w:tcPr>
            <w:tcW w:w="2610" w:type="dxa"/>
            <w:tcBorders>
              <w:top w:val="single" w:sz="4" w:space="0" w:color="808080"/>
              <w:left w:val="single" w:sz="4" w:space="0" w:color="808080"/>
              <w:bottom w:val="single" w:sz="4" w:space="0" w:color="808080"/>
              <w:right w:val="single" w:sz="4" w:space="0" w:color="808080"/>
            </w:tcBorders>
            <w:tcMar>
              <w:top w:w="29" w:type="dxa"/>
              <w:left w:w="86" w:type="dxa"/>
              <w:bottom w:w="29" w:type="dxa"/>
              <w:right w:w="14" w:type="dxa"/>
            </w:tcMar>
            <w:vAlign w:val="center"/>
          </w:tcPr>
          <w:p w14:paraId="66467D59" w14:textId="77777777" w:rsidR="00173312" w:rsidRPr="001A55B2" w:rsidRDefault="00173312" w:rsidP="00291D4F">
            <w:r w:rsidRPr="001A55B2">
              <w:t>PS600000 52800</w:t>
            </w:r>
          </w:p>
        </w:tc>
        <w:tc>
          <w:tcPr>
            <w:tcW w:w="423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72" w:type="dxa"/>
            </w:tcMar>
            <w:vAlign w:val="center"/>
          </w:tcPr>
          <w:p w14:paraId="66467D5A" w14:textId="77777777" w:rsidR="00173312" w:rsidRPr="001A55B2" w:rsidRDefault="00173312" w:rsidP="00291D4F">
            <w:r w:rsidRPr="001A55B2">
              <w:t>Primus EPIC CPDLC for Embraer</w:t>
            </w:r>
          </w:p>
        </w:tc>
        <w:tc>
          <w:tcPr>
            <w:tcW w:w="1440" w:type="dxa"/>
            <w:tcBorders>
              <w:top w:val="single" w:sz="4" w:space="0" w:color="808080"/>
              <w:left w:val="single" w:sz="4" w:space="0" w:color="808080"/>
              <w:bottom w:val="single" w:sz="4" w:space="0" w:color="808080"/>
              <w:right w:val="single" w:sz="4" w:space="0" w:color="808080"/>
            </w:tcBorders>
            <w:tcMar>
              <w:left w:w="115" w:type="dxa"/>
            </w:tcMar>
            <w:vAlign w:val="center"/>
          </w:tcPr>
          <w:p w14:paraId="66467D5B" w14:textId="77777777" w:rsidR="00173312" w:rsidRPr="001A55B2" w:rsidRDefault="00173312" w:rsidP="00291D4F">
            <w:r w:rsidRPr="001A55B2">
              <w:t>Sep 2009</w:t>
            </w:r>
          </w:p>
        </w:tc>
      </w:tr>
      <w:tr w:rsidR="00173312" w:rsidRPr="001A55B2" w14:paraId="66467D61" w14:textId="77777777" w:rsidTr="00291D4F">
        <w:trPr>
          <w:cantSplit/>
          <w:jc w:val="center"/>
        </w:trPr>
        <w:tc>
          <w:tcPr>
            <w:tcW w:w="639" w:type="dxa"/>
            <w:tcBorders>
              <w:top w:val="single" w:sz="4" w:space="0" w:color="808080"/>
              <w:left w:val="single" w:sz="4" w:space="0" w:color="808080"/>
              <w:bottom w:val="single" w:sz="4" w:space="0" w:color="808080"/>
              <w:right w:val="single" w:sz="4" w:space="0" w:color="808080"/>
            </w:tcBorders>
            <w:tcMar>
              <w:left w:w="115" w:type="dxa"/>
              <w:right w:w="0" w:type="dxa"/>
            </w:tcMar>
            <w:vAlign w:val="center"/>
          </w:tcPr>
          <w:p w14:paraId="66467D5D" w14:textId="77777777" w:rsidR="00173312" w:rsidRPr="00B6309D" w:rsidRDefault="00173312" w:rsidP="00291D4F">
            <w:r w:rsidRPr="00B6309D">
              <w:t>502</w:t>
            </w:r>
          </w:p>
        </w:tc>
        <w:tc>
          <w:tcPr>
            <w:tcW w:w="2610" w:type="dxa"/>
            <w:tcBorders>
              <w:top w:val="single" w:sz="4" w:space="0" w:color="808080"/>
              <w:left w:val="single" w:sz="4" w:space="0" w:color="808080"/>
              <w:bottom w:val="single" w:sz="4" w:space="0" w:color="808080"/>
              <w:right w:val="single" w:sz="4" w:space="0" w:color="808080"/>
            </w:tcBorders>
            <w:tcMar>
              <w:top w:w="29" w:type="dxa"/>
              <w:left w:w="86" w:type="dxa"/>
              <w:bottom w:w="29" w:type="dxa"/>
              <w:right w:w="14" w:type="dxa"/>
            </w:tcMar>
            <w:vAlign w:val="center"/>
          </w:tcPr>
          <w:p w14:paraId="66467D5E" w14:textId="77777777" w:rsidR="00173312" w:rsidRPr="001A55B2" w:rsidRDefault="00173312" w:rsidP="00291D4F">
            <w:r w:rsidRPr="001A55B2">
              <w:t>170AVD09</w:t>
            </w:r>
          </w:p>
        </w:tc>
        <w:tc>
          <w:tcPr>
            <w:tcW w:w="423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72" w:type="dxa"/>
            </w:tcMar>
            <w:vAlign w:val="center"/>
          </w:tcPr>
          <w:p w14:paraId="66467D5F" w14:textId="77777777" w:rsidR="00173312" w:rsidRPr="001A55B2" w:rsidRDefault="00173312" w:rsidP="00291D4F">
            <w:r w:rsidRPr="001A55B2">
              <w:t>Communication Management Function System Description Report</w:t>
            </w:r>
          </w:p>
        </w:tc>
        <w:tc>
          <w:tcPr>
            <w:tcW w:w="1440" w:type="dxa"/>
            <w:tcBorders>
              <w:top w:val="single" w:sz="4" w:space="0" w:color="808080"/>
              <w:left w:val="single" w:sz="4" w:space="0" w:color="808080"/>
              <w:bottom w:val="single" w:sz="4" w:space="0" w:color="808080"/>
              <w:right w:val="single" w:sz="4" w:space="0" w:color="808080"/>
            </w:tcBorders>
            <w:tcMar>
              <w:left w:w="115" w:type="dxa"/>
            </w:tcMar>
            <w:vAlign w:val="center"/>
          </w:tcPr>
          <w:p w14:paraId="66467D60" w14:textId="77777777" w:rsidR="00173312" w:rsidRPr="001A55B2" w:rsidRDefault="00173312" w:rsidP="00291D4F">
            <w:r w:rsidRPr="001A55B2">
              <w:t xml:space="preserve">03 Oct </w:t>
            </w:r>
            <w:r>
              <w:t>20</w:t>
            </w:r>
            <w:r w:rsidRPr="001A55B2">
              <w:t>06</w:t>
            </w:r>
          </w:p>
        </w:tc>
      </w:tr>
      <w:tr w:rsidR="00173312" w:rsidRPr="001A55B2" w14:paraId="66467D66" w14:textId="77777777" w:rsidTr="00291D4F">
        <w:trPr>
          <w:cantSplit/>
          <w:jc w:val="center"/>
        </w:trPr>
        <w:tc>
          <w:tcPr>
            <w:tcW w:w="639" w:type="dxa"/>
            <w:tcBorders>
              <w:top w:val="single" w:sz="4" w:space="0" w:color="808080"/>
              <w:left w:val="single" w:sz="4" w:space="0" w:color="808080"/>
              <w:bottom w:val="single" w:sz="4" w:space="0" w:color="808080"/>
              <w:right w:val="single" w:sz="4" w:space="0" w:color="808080"/>
            </w:tcBorders>
            <w:tcMar>
              <w:left w:w="115" w:type="dxa"/>
              <w:right w:w="0" w:type="dxa"/>
            </w:tcMar>
            <w:vAlign w:val="center"/>
          </w:tcPr>
          <w:p w14:paraId="66467D62" w14:textId="77777777" w:rsidR="00173312" w:rsidRPr="00B6309D" w:rsidRDefault="00173312" w:rsidP="00291D4F">
            <w:r w:rsidRPr="00B6309D">
              <w:t>503</w:t>
            </w:r>
          </w:p>
        </w:tc>
        <w:tc>
          <w:tcPr>
            <w:tcW w:w="2610" w:type="dxa"/>
            <w:tcBorders>
              <w:top w:val="single" w:sz="4" w:space="0" w:color="808080"/>
              <w:left w:val="single" w:sz="4" w:space="0" w:color="808080"/>
              <w:bottom w:val="single" w:sz="4" w:space="0" w:color="808080"/>
              <w:right w:val="single" w:sz="4" w:space="0" w:color="808080"/>
            </w:tcBorders>
            <w:tcMar>
              <w:top w:w="29" w:type="dxa"/>
              <w:left w:w="86" w:type="dxa"/>
              <w:bottom w:w="29" w:type="dxa"/>
              <w:right w:w="14" w:type="dxa"/>
            </w:tcMar>
            <w:vAlign w:val="center"/>
          </w:tcPr>
          <w:p w14:paraId="66467D63" w14:textId="77777777" w:rsidR="00173312" w:rsidRPr="001A55B2" w:rsidRDefault="00173312" w:rsidP="00291D4F">
            <w:r w:rsidRPr="001A55B2">
              <w:t>998-6178-210</w:t>
            </w:r>
          </w:p>
        </w:tc>
        <w:tc>
          <w:tcPr>
            <w:tcW w:w="423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72" w:type="dxa"/>
            </w:tcMar>
            <w:vAlign w:val="center"/>
          </w:tcPr>
          <w:p w14:paraId="66467D64" w14:textId="77777777" w:rsidR="00173312" w:rsidRPr="001A55B2" w:rsidRDefault="00173312" w:rsidP="00291D4F">
            <w:r w:rsidRPr="001A55B2">
              <w:t>CMU ATC HMI SRD</w:t>
            </w:r>
          </w:p>
        </w:tc>
        <w:tc>
          <w:tcPr>
            <w:tcW w:w="1440" w:type="dxa"/>
            <w:tcBorders>
              <w:top w:val="single" w:sz="4" w:space="0" w:color="808080"/>
              <w:left w:val="single" w:sz="4" w:space="0" w:color="808080"/>
              <w:bottom w:val="single" w:sz="4" w:space="0" w:color="808080"/>
              <w:right w:val="single" w:sz="4" w:space="0" w:color="808080"/>
            </w:tcBorders>
            <w:tcMar>
              <w:left w:w="115" w:type="dxa"/>
            </w:tcMar>
            <w:vAlign w:val="center"/>
          </w:tcPr>
          <w:p w14:paraId="66467D65" w14:textId="77777777" w:rsidR="00173312" w:rsidRPr="001A55B2" w:rsidRDefault="00173312" w:rsidP="00291D4F">
            <w:r>
              <w:t>4 Nov 2009</w:t>
            </w:r>
          </w:p>
        </w:tc>
      </w:tr>
      <w:tr w:rsidR="00173312" w:rsidRPr="001A55B2" w14:paraId="66467D6B" w14:textId="77777777" w:rsidTr="00291D4F">
        <w:trPr>
          <w:cantSplit/>
          <w:jc w:val="center"/>
        </w:trPr>
        <w:tc>
          <w:tcPr>
            <w:tcW w:w="639" w:type="dxa"/>
            <w:tcBorders>
              <w:top w:val="single" w:sz="4" w:space="0" w:color="808080"/>
              <w:left w:val="single" w:sz="4" w:space="0" w:color="808080"/>
              <w:bottom w:val="single" w:sz="4" w:space="0" w:color="808080"/>
              <w:right w:val="single" w:sz="4" w:space="0" w:color="808080"/>
            </w:tcBorders>
            <w:tcMar>
              <w:left w:w="115" w:type="dxa"/>
              <w:right w:w="0" w:type="dxa"/>
            </w:tcMar>
            <w:vAlign w:val="center"/>
          </w:tcPr>
          <w:p w14:paraId="66467D67" w14:textId="77777777" w:rsidR="00173312" w:rsidRPr="00B6309D" w:rsidRDefault="00173312" w:rsidP="00291D4F">
            <w:r w:rsidRPr="00B6309D">
              <w:t>504</w:t>
            </w:r>
          </w:p>
        </w:tc>
        <w:tc>
          <w:tcPr>
            <w:tcW w:w="2610" w:type="dxa"/>
            <w:tcBorders>
              <w:top w:val="single" w:sz="4" w:space="0" w:color="808080"/>
              <w:left w:val="single" w:sz="4" w:space="0" w:color="808080"/>
              <w:bottom w:val="single" w:sz="4" w:space="0" w:color="808080"/>
              <w:right w:val="single" w:sz="4" w:space="0" w:color="808080"/>
            </w:tcBorders>
            <w:tcMar>
              <w:top w:w="29" w:type="dxa"/>
              <w:left w:w="86" w:type="dxa"/>
              <w:bottom w:w="29" w:type="dxa"/>
              <w:right w:w="14" w:type="dxa"/>
            </w:tcMar>
            <w:vAlign w:val="center"/>
          </w:tcPr>
          <w:p w14:paraId="66467D68" w14:textId="77777777" w:rsidR="00173312" w:rsidRPr="001A55B2" w:rsidRDefault="00173312" w:rsidP="00291D4F">
            <w:r w:rsidRPr="001A55B2">
              <w:t>060-4515-001-A</w:t>
            </w:r>
          </w:p>
        </w:tc>
        <w:tc>
          <w:tcPr>
            <w:tcW w:w="423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72" w:type="dxa"/>
            </w:tcMar>
            <w:vAlign w:val="center"/>
          </w:tcPr>
          <w:p w14:paraId="66467D69" w14:textId="77777777" w:rsidR="00173312" w:rsidRPr="001A55B2" w:rsidRDefault="00173312" w:rsidP="00291D4F">
            <w:r w:rsidRPr="001A55B2">
              <w:t>Link 2000 Mk2 Pilot Guide</w:t>
            </w:r>
          </w:p>
        </w:tc>
        <w:tc>
          <w:tcPr>
            <w:tcW w:w="1440" w:type="dxa"/>
            <w:tcBorders>
              <w:top w:val="single" w:sz="4" w:space="0" w:color="808080"/>
              <w:left w:val="single" w:sz="4" w:space="0" w:color="808080"/>
              <w:bottom w:val="single" w:sz="4" w:space="0" w:color="808080"/>
              <w:right w:val="single" w:sz="4" w:space="0" w:color="808080"/>
            </w:tcBorders>
            <w:tcMar>
              <w:left w:w="115" w:type="dxa"/>
            </w:tcMar>
            <w:vAlign w:val="center"/>
          </w:tcPr>
          <w:p w14:paraId="66467D6A" w14:textId="77777777" w:rsidR="00173312" w:rsidRPr="001A55B2" w:rsidRDefault="00173312" w:rsidP="00291D4F">
            <w:r>
              <w:t>2006</w:t>
            </w:r>
          </w:p>
        </w:tc>
      </w:tr>
      <w:tr w:rsidR="00173312" w:rsidRPr="001A55B2" w14:paraId="66467D70" w14:textId="77777777" w:rsidTr="00291D4F">
        <w:trPr>
          <w:cantSplit/>
          <w:jc w:val="center"/>
        </w:trPr>
        <w:tc>
          <w:tcPr>
            <w:tcW w:w="639" w:type="dxa"/>
            <w:tcBorders>
              <w:top w:val="single" w:sz="4" w:space="0" w:color="808080"/>
              <w:left w:val="single" w:sz="4" w:space="0" w:color="808080"/>
              <w:bottom w:val="single" w:sz="4" w:space="0" w:color="808080"/>
              <w:right w:val="single" w:sz="4" w:space="0" w:color="808080"/>
            </w:tcBorders>
            <w:tcMar>
              <w:left w:w="115" w:type="dxa"/>
              <w:right w:w="0" w:type="dxa"/>
            </w:tcMar>
            <w:vAlign w:val="center"/>
          </w:tcPr>
          <w:p w14:paraId="66467D6C" w14:textId="77777777" w:rsidR="00173312" w:rsidRPr="00B6309D" w:rsidRDefault="00173312" w:rsidP="00291D4F">
            <w:r w:rsidRPr="00B6309D">
              <w:t>505</w:t>
            </w:r>
          </w:p>
        </w:tc>
        <w:tc>
          <w:tcPr>
            <w:tcW w:w="2610" w:type="dxa"/>
            <w:tcBorders>
              <w:top w:val="single" w:sz="4" w:space="0" w:color="808080"/>
              <w:left w:val="single" w:sz="4" w:space="0" w:color="808080"/>
              <w:bottom w:val="single" w:sz="4" w:space="0" w:color="808080"/>
              <w:right w:val="single" w:sz="4" w:space="0" w:color="808080"/>
            </w:tcBorders>
            <w:tcMar>
              <w:top w:w="29" w:type="dxa"/>
              <w:left w:w="86" w:type="dxa"/>
              <w:bottom w:w="29" w:type="dxa"/>
              <w:right w:w="14" w:type="dxa"/>
            </w:tcMar>
            <w:vAlign w:val="center"/>
          </w:tcPr>
          <w:p w14:paraId="66467D6D" w14:textId="77777777" w:rsidR="00173312" w:rsidRPr="001A55B2" w:rsidRDefault="00173312" w:rsidP="00291D4F">
            <w:r w:rsidRPr="001A55B2">
              <w:t>DTFAWA-10-A-80003-MYY-01-ZZ</w:t>
            </w:r>
          </w:p>
        </w:tc>
        <w:tc>
          <w:tcPr>
            <w:tcW w:w="423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72" w:type="dxa"/>
            </w:tcMar>
            <w:vAlign w:val="center"/>
          </w:tcPr>
          <w:p w14:paraId="66467D6E" w14:textId="77777777" w:rsidR="00173312" w:rsidRDefault="00173312" w:rsidP="00291D4F">
            <w:r w:rsidRPr="001A55B2">
              <w:t>Crew Information Requirements Document for CPDLC</w:t>
            </w:r>
          </w:p>
        </w:tc>
        <w:tc>
          <w:tcPr>
            <w:tcW w:w="1440" w:type="dxa"/>
            <w:tcBorders>
              <w:top w:val="single" w:sz="4" w:space="0" w:color="808080"/>
              <w:left w:val="single" w:sz="4" w:space="0" w:color="808080"/>
              <w:bottom w:val="single" w:sz="4" w:space="0" w:color="808080"/>
              <w:right w:val="single" w:sz="4" w:space="0" w:color="808080"/>
            </w:tcBorders>
            <w:tcMar>
              <w:left w:w="115" w:type="dxa"/>
            </w:tcMar>
            <w:vAlign w:val="center"/>
          </w:tcPr>
          <w:p w14:paraId="66467D6F" w14:textId="77777777" w:rsidR="00173312" w:rsidRPr="001A55B2" w:rsidRDefault="00173312" w:rsidP="00291D4F">
            <w:r w:rsidRPr="001A55B2">
              <w:t xml:space="preserve">18 Dec </w:t>
            </w:r>
            <w:r>
              <w:t>20</w:t>
            </w:r>
            <w:r w:rsidRPr="001A55B2">
              <w:t>09</w:t>
            </w:r>
          </w:p>
        </w:tc>
      </w:tr>
      <w:tr w:rsidR="00173312" w:rsidRPr="001A55B2" w14:paraId="66467D75" w14:textId="77777777" w:rsidTr="00291D4F">
        <w:trPr>
          <w:cantSplit/>
          <w:jc w:val="center"/>
        </w:trPr>
        <w:tc>
          <w:tcPr>
            <w:tcW w:w="639" w:type="dxa"/>
            <w:tcBorders>
              <w:top w:val="single" w:sz="4" w:space="0" w:color="808080"/>
              <w:left w:val="single" w:sz="4" w:space="0" w:color="808080"/>
              <w:bottom w:val="single" w:sz="4" w:space="0" w:color="808080"/>
              <w:right w:val="single" w:sz="4" w:space="0" w:color="808080"/>
            </w:tcBorders>
            <w:tcMar>
              <w:left w:w="115" w:type="dxa"/>
              <w:right w:w="0" w:type="dxa"/>
            </w:tcMar>
            <w:vAlign w:val="center"/>
          </w:tcPr>
          <w:p w14:paraId="66467D71" w14:textId="77777777" w:rsidR="00173312" w:rsidRPr="00B6309D" w:rsidRDefault="00173312" w:rsidP="00291D4F">
            <w:r w:rsidRPr="00B6309D">
              <w:t>505</w:t>
            </w:r>
          </w:p>
        </w:tc>
        <w:tc>
          <w:tcPr>
            <w:tcW w:w="2610" w:type="dxa"/>
            <w:tcBorders>
              <w:top w:val="single" w:sz="4" w:space="0" w:color="808080"/>
              <w:left w:val="single" w:sz="4" w:space="0" w:color="808080"/>
              <w:bottom w:val="single" w:sz="4" w:space="0" w:color="808080"/>
              <w:right w:val="single" w:sz="4" w:space="0" w:color="808080"/>
            </w:tcBorders>
            <w:tcMar>
              <w:top w:w="29" w:type="dxa"/>
              <w:left w:w="86" w:type="dxa"/>
              <w:bottom w:w="29" w:type="dxa"/>
              <w:right w:w="14" w:type="dxa"/>
            </w:tcMar>
            <w:vAlign w:val="center"/>
          </w:tcPr>
          <w:p w14:paraId="66467D72" w14:textId="77777777" w:rsidR="00173312" w:rsidRPr="001A55B2" w:rsidRDefault="00173312" w:rsidP="00291D4F">
            <w:r w:rsidRPr="001A55B2">
              <w:t>DTFAWA-10-A-80003-M2C-02-10</w:t>
            </w:r>
          </w:p>
        </w:tc>
        <w:tc>
          <w:tcPr>
            <w:tcW w:w="4230" w:type="dxa"/>
            <w:tcBorders>
              <w:top w:val="single" w:sz="4" w:space="0" w:color="808080"/>
              <w:left w:val="single" w:sz="4" w:space="0" w:color="808080"/>
              <w:bottom w:val="single" w:sz="4" w:space="0" w:color="808080"/>
              <w:right w:val="single" w:sz="4" w:space="0" w:color="808080"/>
            </w:tcBorders>
            <w:tcMar>
              <w:top w:w="29" w:type="dxa"/>
              <w:left w:w="115" w:type="dxa"/>
              <w:bottom w:w="29" w:type="dxa"/>
              <w:right w:w="72" w:type="dxa"/>
            </w:tcMar>
            <w:vAlign w:val="center"/>
          </w:tcPr>
          <w:p w14:paraId="66467D73" w14:textId="77777777" w:rsidR="00173312" w:rsidRPr="001A55B2" w:rsidRDefault="00173312" w:rsidP="00291D4F">
            <w:r w:rsidRPr="001A55B2">
              <w:t>CPDLC Concept Prototype Report</w:t>
            </w:r>
          </w:p>
        </w:tc>
        <w:tc>
          <w:tcPr>
            <w:tcW w:w="1440" w:type="dxa"/>
            <w:tcBorders>
              <w:top w:val="single" w:sz="4" w:space="0" w:color="808080"/>
              <w:left w:val="single" w:sz="4" w:space="0" w:color="808080"/>
              <w:bottom w:val="single" w:sz="4" w:space="0" w:color="808080"/>
              <w:right w:val="single" w:sz="4" w:space="0" w:color="808080"/>
            </w:tcBorders>
            <w:tcMar>
              <w:left w:w="115" w:type="dxa"/>
            </w:tcMar>
            <w:vAlign w:val="center"/>
          </w:tcPr>
          <w:p w14:paraId="66467D74" w14:textId="77777777" w:rsidR="00173312" w:rsidRPr="001A55B2" w:rsidRDefault="00173312" w:rsidP="00291D4F">
            <w:r w:rsidRPr="001A55B2">
              <w:t xml:space="preserve">12 Feb </w:t>
            </w:r>
            <w:r>
              <w:t>20</w:t>
            </w:r>
            <w:r w:rsidRPr="001A55B2">
              <w:t>10</w:t>
            </w:r>
          </w:p>
        </w:tc>
      </w:tr>
    </w:tbl>
    <w:p w14:paraId="66467D76" w14:textId="77777777" w:rsidR="007F3D10" w:rsidRDefault="007F3D10" w:rsidP="007F3D10"/>
    <w:p w14:paraId="66467D77" w14:textId="77777777" w:rsidR="007F3D10" w:rsidRDefault="007F3D10" w:rsidP="007F3D10">
      <w:pPr>
        <w:rPr>
          <w:rFonts w:ascii="Times New Roman Bold" w:hAnsi="Times New Roman Bold"/>
          <w:sz w:val="32"/>
        </w:rPr>
      </w:pPr>
      <w:r>
        <w:br w:type="page"/>
      </w:r>
    </w:p>
    <w:p w14:paraId="66467D78" w14:textId="77777777" w:rsidR="007F3D10" w:rsidRDefault="007F3D10" w:rsidP="007F3D10"/>
    <w:p w14:paraId="66467D79" w14:textId="77777777" w:rsidR="007F3D10" w:rsidRDefault="007F3D10" w:rsidP="007F3D10"/>
    <w:p w14:paraId="66467D7A" w14:textId="77777777" w:rsidR="007F3D10" w:rsidRDefault="007F3D10" w:rsidP="007F3D10"/>
    <w:p w14:paraId="66467D7B" w14:textId="77777777" w:rsidR="007F3D10" w:rsidRDefault="007F3D10" w:rsidP="007F3D10"/>
    <w:p w14:paraId="66467D7C" w14:textId="77777777" w:rsidR="007F3D10" w:rsidRDefault="007F3D10" w:rsidP="007F3D10"/>
    <w:p w14:paraId="66467D7D" w14:textId="77777777" w:rsidR="007F3D10" w:rsidRDefault="007F3D10" w:rsidP="007F3D10"/>
    <w:p w14:paraId="66467D7E" w14:textId="77777777" w:rsidR="007F3D10" w:rsidRDefault="007F3D10" w:rsidP="007F3D10"/>
    <w:p w14:paraId="66467D7F" w14:textId="77777777" w:rsidR="007F3D10" w:rsidRDefault="007F3D10" w:rsidP="007F3D10"/>
    <w:p w14:paraId="66467D80" w14:textId="77777777" w:rsidR="007F3D10" w:rsidRDefault="007F3D10" w:rsidP="007F3D10"/>
    <w:p w14:paraId="66467D81" w14:textId="77777777" w:rsidR="007F3D10" w:rsidRDefault="007F3D10" w:rsidP="007F3D10"/>
    <w:p w14:paraId="66467D82" w14:textId="77777777" w:rsidR="007F3D10" w:rsidRDefault="007F3D10" w:rsidP="007F3D10"/>
    <w:p w14:paraId="66467D83" w14:textId="77777777" w:rsidR="007F3D10" w:rsidRDefault="007F3D10" w:rsidP="007F3D10"/>
    <w:p w14:paraId="66467D84" w14:textId="77777777" w:rsidR="007F3D10" w:rsidRDefault="007F3D10" w:rsidP="007F3D10"/>
    <w:p w14:paraId="66467D85" w14:textId="77777777" w:rsidR="007F3D10" w:rsidRDefault="007F3D10" w:rsidP="007F3D10"/>
    <w:p w14:paraId="66467D86" w14:textId="77777777" w:rsidR="007F3D10" w:rsidRDefault="007F3D10" w:rsidP="007F3D10"/>
    <w:p w14:paraId="66467D87" w14:textId="77777777" w:rsidR="007F3D10" w:rsidRDefault="007F3D10" w:rsidP="007F3D10">
      <w:r>
        <w:t>THIS PAGE INTENTIONALLY LEFT BLANK</w:t>
      </w:r>
    </w:p>
    <w:p w14:paraId="66467D88" w14:textId="77777777" w:rsidR="00C81F94" w:rsidRDefault="0031148C" w:rsidP="00C81F94">
      <w:pPr>
        <w:pStyle w:val="Heading1"/>
        <w:numPr>
          <w:ilvl w:val="0"/>
          <w:numId w:val="0"/>
        </w:numPr>
      </w:pPr>
      <w:r>
        <w:br w:type="page"/>
      </w:r>
      <w:bookmarkStart w:id="340" w:name="_Ref300925974"/>
      <w:bookmarkStart w:id="341" w:name="_Ref300925984"/>
      <w:bookmarkStart w:id="342" w:name="_Toc302557756"/>
      <w:r w:rsidRPr="001A55B2">
        <w:t xml:space="preserve">Appendix </w:t>
      </w:r>
      <w:r>
        <w:t>D</w:t>
      </w:r>
      <w:r w:rsidRPr="001A55B2">
        <w:t xml:space="preserve"> </w:t>
      </w:r>
      <w:r w:rsidRPr="001A55B2">
        <w:rPr>
          <w:rFonts w:hint="eastAsia"/>
        </w:rPr>
        <w:t>–</w:t>
      </w:r>
      <w:r w:rsidRPr="001A55B2">
        <w:t xml:space="preserve"> </w:t>
      </w:r>
      <w:r>
        <w:t>ZMA and MIA TRACON Observation</w:t>
      </w:r>
      <w:bookmarkEnd w:id="340"/>
      <w:bookmarkEnd w:id="341"/>
      <w:bookmarkEnd w:id="342"/>
    </w:p>
    <w:p w14:paraId="66467D89" w14:textId="77777777" w:rsidR="00FC3626" w:rsidRDefault="00FC3626" w:rsidP="00FC3626">
      <w:pPr>
        <w:pStyle w:val="Heading3"/>
        <w:numPr>
          <w:ilvl w:val="0"/>
          <w:numId w:val="0"/>
        </w:numPr>
      </w:pPr>
      <w:bookmarkStart w:id="343" w:name="_Toc301871978"/>
      <w:bookmarkStart w:id="344" w:name="_Toc302557757"/>
      <w:r>
        <w:t>D-1:  Miami Center (ZMA)</w:t>
      </w:r>
      <w:bookmarkEnd w:id="343"/>
      <w:bookmarkEnd w:id="344"/>
    </w:p>
    <w:p w14:paraId="66467D8A" w14:textId="77777777" w:rsidR="00FC3626" w:rsidRDefault="00FC3626" w:rsidP="00FC3626">
      <w:r w:rsidRPr="007F4793">
        <w:t>Below is part of the High Altitude Enroute chart for the Northeast sectors of Miami Center (ZMA). The eastern ZMA sector boundary is highlighted with the yellow line. The TA begins at SUMRS intersection on the ZMA boundary, passes through ZMA</w:t>
      </w:r>
      <w:r>
        <w:t>,</w:t>
      </w:r>
      <w:r w:rsidRPr="007F4793">
        <w:t xml:space="preserve"> and enters Miami TRACON airspace </w:t>
      </w:r>
      <w:r>
        <w:t>n</w:t>
      </w:r>
      <w:r w:rsidRPr="007F4793">
        <w:t>ortheast of HILEY intersection. The TA route generally follows the A699 high altitude route.</w:t>
      </w:r>
    </w:p>
    <w:p w14:paraId="66467D8B" w14:textId="77777777" w:rsidR="00FC3626" w:rsidRPr="007F4793" w:rsidRDefault="00FC3626" w:rsidP="00FC3626"/>
    <w:p w14:paraId="66467D8C" w14:textId="77777777" w:rsidR="00FC3626" w:rsidRDefault="00FC3626" w:rsidP="00FC3626">
      <w:r>
        <w:rPr>
          <w:noProof/>
        </w:rPr>
        <w:drawing>
          <wp:inline distT="0" distB="0" distL="0" distR="0" wp14:anchorId="664699BB" wp14:editId="664699BC">
            <wp:extent cx="6021070" cy="3864610"/>
            <wp:effectExtent l="0" t="0" r="0" b="2540"/>
            <wp:docPr id="3" name="Picture 3" descr="Description: Hi_Alt_SUMRS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escription: Hi_Alt_SUMRS_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21070" cy="3864610"/>
                    </a:xfrm>
                    <a:prstGeom prst="rect">
                      <a:avLst/>
                    </a:prstGeom>
                    <a:noFill/>
                    <a:ln>
                      <a:noFill/>
                    </a:ln>
                  </pic:spPr>
                </pic:pic>
              </a:graphicData>
            </a:graphic>
          </wp:inline>
        </w:drawing>
      </w:r>
    </w:p>
    <w:p w14:paraId="66467D8D" w14:textId="77777777" w:rsidR="00291D4F" w:rsidRDefault="00291D4F" w:rsidP="00291D4F">
      <w:pPr>
        <w:pStyle w:val="Caption"/>
      </w:pPr>
      <w:bookmarkStart w:id="345" w:name="_Toc302227175"/>
      <w:bookmarkStart w:id="346" w:name="_Toc302557833"/>
      <w:r>
        <w:t>Figure D</w:t>
      </w:r>
      <w:r>
        <w:noBreakHyphen/>
      </w:r>
      <w:fldSimple w:instr=" SEQ Figure \* ARABIC \s 1 ">
        <w:r w:rsidR="00FE1A86">
          <w:rPr>
            <w:noProof/>
          </w:rPr>
          <w:t>1</w:t>
        </w:r>
      </w:fldSimple>
      <w:r>
        <w:t>:</w:t>
      </w:r>
      <w:r w:rsidRPr="000152F4">
        <w:t xml:space="preserve"> Miami Center Eastern </w:t>
      </w:r>
      <w:r>
        <w:t>Sector</w:t>
      </w:r>
      <w:bookmarkEnd w:id="345"/>
      <w:bookmarkEnd w:id="346"/>
    </w:p>
    <w:p w14:paraId="66467D8E" w14:textId="77777777" w:rsidR="00FC3626" w:rsidRDefault="00FC3626" w:rsidP="00FC3626"/>
    <w:p w14:paraId="66467D8F" w14:textId="77777777" w:rsidR="00FC3626" w:rsidRPr="007F4793" w:rsidRDefault="00FC3626" w:rsidP="00FC3626">
      <w:r w:rsidRPr="007F4793">
        <w:t xml:space="preserve">The TA route is modified from A699 to fly further </w:t>
      </w:r>
      <w:r>
        <w:t>w</w:t>
      </w:r>
      <w:r w:rsidRPr="007F4793">
        <w:t xml:space="preserve">estbound away from the </w:t>
      </w:r>
      <w:r>
        <w:t>n</w:t>
      </w:r>
      <w:r w:rsidRPr="007F4793">
        <w:t>orth-</w:t>
      </w:r>
      <w:r>
        <w:t>s</w:t>
      </w:r>
      <w:r w:rsidRPr="007F4793">
        <w:t xml:space="preserve">outh traffic along the coast of Florida. This is to minimize the conflict of the TA aircraft with the </w:t>
      </w:r>
      <w:r>
        <w:t>n</w:t>
      </w:r>
      <w:r w:rsidRPr="007F4793">
        <w:t>orth-</w:t>
      </w:r>
      <w:r>
        <w:t>s</w:t>
      </w:r>
      <w:r w:rsidRPr="007F4793">
        <w:t xml:space="preserve">outh arrival and departure traffic from </w:t>
      </w:r>
      <w:r>
        <w:t xml:space="preserve">the </w:t>
      </w:r>
      <w:r w:rsidRPr="007F4793">
        <w:t>South Florida area.</w:t>
      </w:r>
    </w:p>
    <w:p w14:paraId="66467D90" w14:textId="77777777" w:rsidR="00FC3626" w:rsidRPr="007F4793" w:rsidRDefault="00FC3626" w:rsidP="00FC3626"/>
    <w:p w14:paraId="66467D91" w14:textId="77777777" w:rsidR="00FC3626" w:rsidRDefault="00FC3626" w:rsidP="00FC3626">
      <w:pPr>
        <w:contextualSpacing w:val="0"/>
      </w:pPr>
      <w:r w:rsidRPr="007F4793">
        <w:t>The sequence of events for the TA aircraft in ZMA airspace:</w:t>
      </w:r>
    </w:p>
    <w:p w14:paraId="66467D92" w14:textId="77777777" w:rsidR="00FC3626" w:rsidRPr="007B0DB0" w:rsidRDefault="00FC3626" w:rsidP="00FC3626">
      <w:pPr>
        <w:numPr>
          <w:ilvl w:val="0"/>
          <w:numId w:val="10"/>
        </w:numPr>
        <w:ind w:left="360"/>
      </w:pPr>
      <w:r w:rsidRPr="007F4793">
        <w:t>Because the TA is a non-published procedure, the crew must request the TA from ZNY, and it must be requested using CPDLC. The TA is requested prior to entering ZMA airspace. Other communication with ZNY is by HF voice radio.</w:t>
      </w:r>
    </w:p>
    <w:p w14:paraId="66467D93" w14:textId="77777777" w:rsidR="00FC3626" w:rsidRPr="007F4793" w:rsidRDefault="00FC3626" w:rsidP="00FC3626">
      <w:pPr>
        <w:numPr>
          <w:ilvl w:val="0"/>
          <w:numId w:val="10"/>
        </w:numPr>
        <w:ind w:left="360"/>
      </w:pPr>
      <w:r w:rsidRPr="007F4793">
        <w:t>TA aircraft are cleared by New York Center (ZNY) for either the Florida 8 or Florida 9 Tailored Arrival. Florida 8 TA is for Runway 8R and Florida 9 is for Runway 9.</w:t>
      </w:r>
    </w:p>
    <w:p w14:paraId="66467D94" w14:textId="77777777" w:rsidR="00FC3626" w:rsidRPr="007F4793" w:rsidRDefault="00FC3626" w:rsidP="00FC3626">
      <w:pPr>
        <w:numPr>
          <w:ilvl w:val="0"/>
          <w:numId w:val="10"/>
        </w:numPr>
        <w:ind w:left="360"/>
      </w:pPr>
      <w:r w:rsidRPr="007F4793">
        <w:t>ZNY instructs the TA aircraft to contact ZMA at SUMRS.</w:t>
      </w:r>
    </w:p>
    <w:p w14:paraId="66467D95" w14:textId="77777777" w:rsidR="00FC3626" w:rsidRPr="007F4793" w:rsidRDefault="00FC3626" w:rsidP="00FC3626">
      <w:pPr>
        <w:numPr>
          <w:ilvl w:val="0"/>
          <w:numId w:val="10"/>
        </w:numPr>
        <w:ind w:left="360"/>
      </w:pPr>
      <w:r w:rsidRPr="007F4793">
        <w:t xml:space="preserve">The TA aircraft crosses the ZMA boundary at SUMRS intersection (top right corner of the chart) at cruise altitude. </w:t>
      </w:r>
    </w:p>
    <w:p w14:paraId="66467D96" w14:textId="77777777" w:rsidR="00FC3626" w:rsidRPr="007F4793" w:rsidRDefault="00FC3626" w:rsidP="00FC3626">
      <w:pPr>
        <w:numPr>
          <w:ilvl w:val="0"/>
          <w:numId w:val="10"/>
        </w:numPr>
        <w:ind w:left="360"/>
      </w:pPr>
      <w:r w:rsidRPr="007F4793">
        <w:t>ZNY contacts ZMA via land line to hand off the TA aircraft</w:t>
      </w:r>
      <w:r>
        <w:t>.</w:t>
      </w:r>
    </w:p>
    <w:p w14:paraId="66467D97" w14:textId="77777777" w:rsidR="00FC3626" w:rsidRPr="007F4793" w:rsidRDefault="00FC3626" w:rsidP="00FC3626">
      <w:pPr>
        <w:numPr>
          <w:ilvl w:val="0"/>
          <w:numId w:val="10"/>
        </w:numPr>
        <w:ind w:left="360"/>
      </w:pPr>
      <w:r w:rsidRPr="007F4793">
        <w:t>The crew contacts ZMA via VHF voice and informs the controller that they are on the Florida 8/9 TA.</w:t>
      </w:r>
    </w:p>
    <w:p w14:paraId="66467D98" w14:textId="77777777" w:rsidR="00FC3626" w:rsidRDefault="00FC3626" w:rsidP="00FC3626">
      <w:pPr>
        <w:numPr>
          <w:ilvl w:val="0"/>
          <w:numId w:val="10"/>
        </w:numPr>
        <w:ind w:left="360"/>
      </w:pPr>
      <w:r w:rsidRPr="007F4793">
        <w:t>The aircraft is still about 10 minutes to top of descent (TOD). The crew will usually be</w:t>
      </w:r>
      <w:r>
        <w:t xml:space="preserve"> </w:t>
      </w:r>
      <w:r w:rsidRPr="007F4793">
        <w:t>instruct</w:t>
      </w:r>
      <w:r>
        <w:t>ed</w:t>
      </w:r>
      <w:r w:rsidRPr="007F4793">
        <w:t xml:space="preserve"> to maintain cruise altitude because the controller has to ensure that aircraft passing through the TA route will have enough separation with the TA aircraft. The controller may request the crew to report 3 minutes prior to TOD. This technique helps the controller identify possible conflict traffic prior to descent.</w:t>
      </w:r>
    </w:p>
    <w:p w14:paraId="66467D99" w14:textId="77777777" w:rsidR="00FC3626" w:rsidRDefault="00FC3626" w:rsidP="00FC3626">
      <w:pPr>
        <w:numPr>
          <w:ilvl w:val="0"/>
          <w:numId w:val="10"/>
        </w:numPr>
        <w:ind w:left="360"/>
      </w:pPr>
      <w:r w:rsidRPr="007F4793">
        <w:t>When satisfied that sufficient separation is assured, the controller clears the crew to descend via the TA and to</w:t>
      </w:r>
      <w:r>
        <w:t xml:space="preserve"> “</w:t>
      </w:r>
      <w:r w:rsidRPr="007F4793">
        <w:rPr>
          <w:i/>
        </w:rPr>
        <w:t>cross HILEY at and maintain 14,000 feet</w:t>
      </w:r>
      <w:r w:rsidRPr="007F4793">
        <w:t>.</w:t>
      </w:r>
      <w:r>
        <w:t xml:space="preserve">” </w:t>
      </w:r>
      <w:r w:rsidRPr="007F4793">
        <w:t>If the TA is flown as planned, this is the last time ZMA talks to the crew until handoff to TRACON.</w:t>
      </w:r>
    </w:p>
    <w:p w14:paraId="66467D9A" w14:textId="77777777" w:rsidR="00FC3626" w:rsidRDefault="00FC3626" w:rsidP="00FC3626">
      <w:pPr>
        <w:numPr>
          <w:ilvl w:val="0"/>
          <w:numId w:val="10"/>
        </w:numPr>
        <w:ind w:left="360"/>
      </w:pPr>
      <w:r w:rsidRPr="007F4793">
        <w:t>The HILEY intersection is shared with the TA aircraft and with other southbound traffic using the HILEY2 Arrival. The 14,000</w:t>
      </w:r>
      <w:r>
        <w:t>-</w:t>
      </w:r>
      <w:r w:rsidRPr="007F4793">
        <w:t xml:space="preserve">foot crossing restriction at HILEY is called </w:t>
      </w:r>
      <w:r>
        <w:t>a “</w:t>
      </w:r>
      <w:r w:rsidRPr="007F4793">
        <w:t>paper stop.</w:t>
      </w:r>
      <w:r>
        <w:t>” The intent</w:t>
      </w:r>
      <w:r w:rsidRPr="007F4793">
        <w:t xml:space="preserve"> is not to stop the TA descent at 14,000 but to ensure that aircraft arriving from the </w:t>
      </w:r>
      <w:r>
        <w:t>n</w:t>
      </w:r>
      <w:r w:rsidRPr="007F4793">
        <w:t xml:space="preserve">orth on the HILEY2 STAR do not conflict with the TA aircraft arriving from the </w:t>
      </w:r>
      <w:r>
        <w:t>n</w:t>
      </w:r>
      <w:r w:rsidRPr="007F4793">
        <w:t>ortheast (</w:t>
      </w:r>
      <w:r>
        <w:t>s</w:t>
      </w:r>
      <w:r w:rsidRPr="007F4793">
        <w:t xml:space="preserve">ee Figure </w:t>
      </w:r>
      <w:r>
        <w:t>D-1</w:t>
      </w:r>
      <w:r w:rsidRPr="007F4793">
        <w:t>)</w:t>
      </w:r>
      <w:r>
        <w:t>.</w:t>
      </w:r>
      <w:r w:rsidRPr="007F4793">
        <w:t xml:space="preserve"> As the TA aircraft approaches HILEY intersection and there are no conflicts from other arrival aircraft, the controller clears the crew for the remainder of the TA for the ILS RW 8R/9.</w:t>
      </w:r>
    </w:p>
    <w:p w14:paraId="66467D9B" w14:textId="77777777" w:rsidR="00FC3626" w:rsidRDefault="00FC3626" w:rsidP="00FC3626">
      <w:pPr>
        <w:numPr>
          <w:ilvl w:val="0"/>
          <w:numId w:val="10"/>
        </w:numPr>
        <w:ind w:left="360"/>
      </w:pPr>
      <w:r w:rsidRPr="007F4793">
        <w:t>As it flies it</w:t>
      </w:r>
      <w:r>
        <w:t>s</w:t>
      </w:r>
      <w:r w:rsidRPr="007F4793">
        <w:t xml:space="preserve"> route from SUMRS to just </w:t>
      </w:r>
      <w:r>
        <w:t>n</w:t>
      </w:r>
      <w:r w:rsidRPr="007F4793">
        <w:t>ortheast of HILEY, the controller must vector other aircraft around, over</w:t>
      </w:r>
      <w:r>
        <w:t>,</w:t>
      </w:r>
      <w:r w:rsidRPr="007F4793">
        <w:t xml:space="preserve"> or under the TA aircraft. There are two crossing restrictions for the TA aircraft</w:t>
      </w:r>
      <w:r>
        <w:t>:</w:t>
      </w:r>
      <w:r w:rsidRPr="007F4793">
        <w:t xml:space="preserve"> one at or above FL340 and another at or above FL240. </w:t>
      </w:r>
    </w:p>
    <w:p w14:paraId="66467D9C" w14:textId="77777777" w:rsidR="00FC3626" w:rsidRDefault="00FC3626" w:rsidP="00FC3626">
      <w:pPr>
        <w:numPr>
          <w:ilvl w:val="0"/>
          <w:numId w:val="10"/>
        </w:numPr>
        <w:ind w:left="360"/>
      </w:pPr>
      <w:r w:rsidRPr="007F4793">
        <w:t>For the TA to be effective</w:t>
      </w:r>
      <w:r>
        <w:t>,</w:t>
      </w:r>
      <w:r w:rsidRPr="007F4793">
        <w:t xml:space="preserve"> the TOD and descent path </w:t>
      </w:r>
      <w:r>
        <w:t>are</w:t>
      </w:r>
      <w:r w:rsidRPr="007F4793">
        <w:t xml:space="preserve"> calculated and controlled by the aircraft's FMS. As a result, the controller does not have direct control of the aircraft's altitude and must estimate or guess its projected altitude. This </w:t>
      </w:r>
      <w:r>
        <w:t xml:space="preserve">increases the controller’s workload and </w:t>
      </w:r>
      <w:r w:rsidRPr="007F4793">
        <w:t>requires extra vigilance because the same separation is required, but with less control over the aircraft.</w:t>
      </w:r>
      <w:r>
        <w:t xml:space="preserve"> </w:t>
      </w:r>
      <w:r w:rsidRPr="007F4793">
        <w:t>Therefore, controllers must add additional separation due to less precise prediction of aircraft location.</w:t>
      </w:r>
    </w:p>
    <w:p w14:paraId="66467D9D" w14:textId="77777777" w:rsidR="00FC3626" w:rsidRDefault="00FC3626" w:rsidP="00FC3626">
      <w:pPr>
        <w:numPr>
          <w:ilvl w:val="0"/>
          <w:numId w:val="10"/>
        </w:numPr>
        <w:ind w:left="360"/>
      </w:pPr>
      <w:r w:rsidRPr="007F4793">
        <w:t>There are three controllers that handle the TA aircraft within ZMA.</w:t>
      </w:r>
    </w:p>
    <w:p w14:paraId="66467D9E" w14:textId="77777777" w:rsidR="00FC3626" w:rsidRPr="00B31656" w:rsidRDefault="00FC3626" w:rsidP="00FC3626"/>
    <w:p w14:paraId="66467D9F" w14:textId="77777777" w:rsidR="00FC3626" w:rsidRDefault="00FC3626" w:rsidP="00FC3626">
      <w:pPr>
        <w:contextualSpacing w:val="0"/>
      </w:pPr>
      <w:r>
        <w:t>Below are s</w:t>
      </w:r>
      <w:r w:rsidRPr="007F4793">
        <w:t>ome of the notes and issues associated with controlling TA aircraft in the current ATC environment:</w:t>
      </w:r>
    </w:p>
    <w:p w14:paraId="66467DA0" w14:textId="77777777" w:rsidR="00FC3626" w:rsidRDefault="00FC3626" w:rsidP="00FC3626">
      <w:pPr>
        <w:numPr>
          <w:ilvl w:val="0"/>
          <w:numId w:val="12"/>
        </w:numPr>
        <w:ind w:left="360"/>
      </w:pPr>
      <w:r w:rsidRPr="007F4793">
        <w:t xml:space="preserve">All separation is performed using the radar screen and a few software tools. </w:t>
      </w:r>
    </w:p>
    <w:p w14:paraId="66467DA1" w14:textId="77777777" w:rsidR="00FC3626" w:rsidRDefault="00FC3626" w:rsidP="00FC3626">
      <w:pPr>
        <w:numPr>
          <w:ilvl w:val="0"/>
          <w:numId w:val="12"/>
        </w:numPr>
        <w:ind w:left="360"/>
      </w:pPr>
      <w:r w:rsidRPr="007F4793">
        <w:t>All aircraft within the controller's assigned sector(s) must be continuously scanned to</w:t>
      </w:r>
      <w:r>
        <w:t xml:space="preserve"> “</w:t>
      </w:r>
      <w:r w:rsidRPr="007F4793">
        <w:t>manuall</w:t>
      </w:r>
      <w:r>
        <w:t xml:space="preserve">y” </w:t>
      </w:r>
      <w:r w:rsidRPr="007F4793">
        <w:t>keep the required separation between aircraft using only documented procedures, judgment, experience</w:t>
      </w:r>
      <w:r>
        <w:t>,</w:t>
      </w:r>
      <w:r w:rsidRPr="007F4793">
        <w:t xml:space="preserve"> and skill. There are no software tools that provide the controller with heading or altitude recommendations to assist separation. </w:t>
      </w:r>
    </w:p>
    <w:p w14:paraId="66467DA2" w14:textId="77777777" w:rsidR="00FC3626" w:rsidRDefault="00FC3626" w:rsidP="00FC3626">
      <w:pPr>
        <w:numPr>
          <w:ilvl w:val="0"/>
          <w:numId w:val="12"/>
        </w:numPr>
        <w:ind w:left="360"/>
      </w:pPr>
      <w:r w:rsidRPr="007F4793">
        <w:t xml:space="preserve">For metering traffic into Fort Lauderdale (KFLL), a software tool has been implemented to adjust the amount of time needed for each aircraft to be sequenced into KFLL. KMIA does not need to be metered because there </w:t>
      </w:r>
      <w:r>
        <w:t xml:space="preserve">are </w:t>
      </w:r>
      <w:r w:rsidRPr="007F4793">
        <w:t xml:space="preserve">sufficient runways at KMIA to handle normal traffic. </w:t>
      </w:r>
    </w:p>
    <w:p w14:paraId="66467DA3" w14:textId="77777777" w:rsidR="00FC3626" w:rsidRDefault="00FC3626" w:rsidP="00FC3626">
      <w:pPr>
        <w:numPr>
          <w:ilvl w:val="0"/>
          <w:numId w:val="12"/>
        </w:numPr>
        <w:ind w:left="360"/>
      </w:pPr>
      <w:r w:rsidRPr="007F4793">
        <w:t>Thunderstorms are prevalent in the summer months and are usually fast moving. When thunderstorms hit the South Florida area, they are usually handled by vectoring and slowing aircraft, as well as putting aircraft in holding patterns. You can almost always count on a short hold due to the speed of the thunderstorms.</w:t>
      </w:r>
    </w:p>
    <w:p w14:paraId="66467DA4" w14:textId="77777777" w:rsidR="00FC3626" w:rsidRDefault="00FC3626" w:rsidP="00FC3626">
      <w:pPr>
        <w:numPr>
          <w:ilvl w:val="0"/>
          <w:numId w:val="12"/>
        </w:numPr>
        <w:ind w:left="360"/>
      </w:pPr>
      <w:r w:rsidRPr="007F4793">
        <w:t>The second of the three controllers (Pam) had the TA aircraft for about 20 minutes. The level of scanning and concentration increased with the TA aircraft in her sector. Pam did an exceptional job predicting the separation of the other aircraft with the TA aircraft. In one case</w:t>
      </w:r>
      <w:r>
        <w:t>,</w:t>
      </w:r>
      <w:r w:rsidRPr="007F4793">
        <w:t xml:space="preserve"> Pam used a screen tool to project the route based on the current heading of a potential conflicting aircraft at the bottom of the screen heading </w:t>
      </w:r>
      <w:r>
        <w:t>n</w:t>
      </w:r>
      <w:r w:rsidRPr="007F4793">
        <w:t xml:space="preserve">orth. The difficulty is to project 10 minutes in the future the positions of each conflicting aircraft while continuously scanning all other aircraft. Experience and skill are required to identify conflicts sufficiently far enough in advance. </w:t>
      </w:r>
    </w:p>
    <w:p w14:paraId="66467DA5" w14:textId="77777777" w:rsidR="00FC3626" w:rsidRDefault="00FC3626" w:rsidP="00FC3626"/>
    <w:p w14:paraId="66467DA6" w14:textId="77777777" w:rsidR="00FC3626" w:rsidRDefault="00FC3626" w:rsidP="00FC3626">
      <w:pPr>
        <w:contextualSpacing w:val="0"/>
      </w:pPr>
      <w:r w:rsidRPr="00A024BB">
        <w:t>Comments about TA in ZMA</w:t>
      </w:r>
      <w:r>
        <w:t>:</w:t>
      </w:r>
    </w:p>
    <w:p w14:paraId="66467DA7" w14:textId="77777777" w:rsidR="00FC3626" w:rsidRDefault="00FC3626" w:rsidP="00FC3626">
      <w:pPr>
        <w:numPr>
          <w:ilvl w:val="0"/>
          <w:numId w:val="13"/>
        </w:numPr>
        <w:ind w:left="360"/>
      </w:pPr>
      <w:r w:rsidRPr="00A024BB">
        <w:t>ZMA a</w:t>
      </w:r>
      <w:r>
        <w:t>nd MIA TRACON do not use CPDLC.</w:t>
      </w:r>
    </w:p>
    <w:p w14:paraId="66467DA8" w14:textId="77777777" w:rsidR="00FC3626" w:rsidRDefault="00FC3626" w:rsidP="00FC3626">
      <w:pPr>
        <w:numPr>
          <w:ilvl w:val="0"/>
          <w:numId w:val="13"/>
        </w:numPr>
        <w:ind w:left="360"/>
      </w:pPr>
      <w:r w:rsidRPr="00A024BB">
        <w:t>It goes against all controllers</w:t>
      </w:r>
      <w:r>
        <w:t>’</w:t>
      </w:r>
      <w:r w:rsidRPr="00A024BB">
        <w:t xml:space="preserve"> training to clear an aircraft to</w:t>
      </w:r>
      <w:r>
        <w:t xml:space="preserve"> climb to</w:t>
      </w:r>
      <w:r w:rsidRPr="00A024BB">
        <w:t xml:space="preserve"> a higher altitude when there is another aircraft above descending to a lower altitude in the same area. Without the 14,000</w:t>
      </w:r>
      <w:r>
        <w:t>-</w:t>
      </w:r>
      <w:r w:rsidRPr="00A024BB">
        <w:t>foo</w:t>
      </w:r>
      <w:r>
        <w:t>t “</w:t>
      </w:r>
      <w:r w:rsidRPr="00A024BB">
        <w:t>paper st</w:t>
      </w:r>
      <w:r>
        <w:t>op”</w:t>
      </w:r>
      <w:r w:rsidRPr="00A024BB">
        <w:t xml:space="preserve"> restriction at HILEY, the controller can clear a TA aircraft from cruise altitude of FL390 to 3,000 feet to intercept the ILS.</w:t>
      </w:r>
    </w:p>
    <w:p w14:paraId="66467DA9" w14:textId="77777777" w:rsidR="00FC3626" w:rsidRPr="007F4793" w:rsidRDefault="00FC3626" w:rsidP="00FC3626">
      <w:r>
        <w:br w:type="page"/>
      </w:r>
    </w:p>
    <w:p w14:paraId="66467DAA" w14:textId="77777777" w:rsidR="00FC3626" w:rsidRDefault="00274FC2" w:rsidP="00FC3626">
      <w:pPr>
        <w:pStyle w:val="Heading3"/>
        <w:numPr>
          <w:ilvl w:val="0"/>
          <w:numId w:val="0"/>
        </w:numPr>
      </w:pPr>
      <w:bookmarkStart w:id="347" w:name="_Toc301871979"/>
      <w:bookmarkStart w:id="348" w:name="_Toc302557758"/>
      <w:r>
        <w:t>D</w:t>
      </w:r>
      <w:r w:rsidRPr="00FB08A1">
        <w:t xml:space="preserve">-2: </w:t>
      </w:r>
      <w:r w:rsidR="00FC3626">
        <w:t>Miami TRACON</w:t>
      </w:r>
      <w:bookmarkEnd w:id="347"/>
      <w:bookmarkEnd w:id="348"/>
    </w:p>
    <w:p w14:paraId="66467DAB" w14:textId="77777777" w:rsidR="00FC3626" w:rsidRPr="007F4793" w:rsidRDefault="00FC3626" w:rsidP="00FC3626">
      <w:r w:rsidRPr="007F4793">
        <w:t xml:space="preserve">Control and separation at TRACON is all done manually. </w:t>
      </w:r>
      <w:r>
        <w:t>TRACON</w:t>
      </w:r>
      <w:r w:rsidRPr="007F4793">
        <w:t xml:space="preserve"> has limited the number of TA aircraft </w:t>
      </w:r>
      <w:r>
        <w:t>it</w:t>
      </w:r>
      <w:r w:rsidRPr="007F4793">
        <w:t xml:space="preserve"> can control at one time to one. This is due to the added workload required by a single TA aircraft. Controlling the TA </w:t>
      </w:r>
      <w:r>
        <w:t>aircraft</w:t>
      </w:r>
      <w:r w:rsidRPr="007F4793">
        <w:t xml:space="preserve"> is not the issue. It is the other aircraft the controller must</w:t>
      </w:r>
      <w:r>
        <w:t xml:space="preserve"> “</w:t>
      </w:r>
      <w:r w:rsidRPr="007F4793">
        <w:t>get out of the way</w:t>
      </w:r>
      <w:r>
        <w:t>”</w:t>
      </w:r>
      <w:r w:rsidRPr="007F4793">
        <w:t xml:space="preserve"> (i</w:t>
      </w:r>
      <w:r>
        <w:t>.</w:t>
      </w:r>
      <w:r w:rsidRPr="007F4793">
        <w:t>e.</w:t>
      </w:r>
      <w:r>
        <w:t>,</w:t>
      </w:r>
      <w:r w:rsidRPr="007F4793">
        <w:t xml:space="preserve"> separate) </w:t>
      </w:r>
      <w:r>
        <w:t>of</w:t>
      </w:r>
      <w:r w:rsidRPr="007F4793">
        <w:t xml:space="preserve"> the TA </w:t>
      </w:r>
      <w:r>
        <w:t>aircraft</w:t>
      </w:r>
      <w:r w:rsidRPr="007F4793">
        <w:t xml:space="preserve"> because essentially the controller does not have direct control over the TA </w:t>
      </w:r>
      <w:r>
        <w:t>aircraft</w:t>
      </w:r>
      <w:r w:rsidRPr="007F4793">
        <w:t xml:space="preserve">. If the controller issues a heading or speed instruction, the TA is ended and the remainder of the approach is done using conventional vectors and altitude clearances. </w:t>
      </w:r>
    </w:p>
    <w:p w14:paraId="66467DAC" w14:textId="77777777" w:rsidR="00FC3626" w:rsidRPr="007F4793" w:rsidRDefault="00FC3626" w:rsidP="00FC3626"/>
    <w:p w14:paraId="66467DAD" w14:textId="77777777" w:rsidR="00FC3626" w:rsidRPr="007F4793" w:rsidRDefault="00FC3626" w:rsidP="00FC3626">
      <w:r w:rsidRPr="007F4793">
        <w:t>The TA Arrival is not a published approach; as a result, the crew must request the TA prior to entering ZMA (Miami Center) airspace. The TA route inside TRACON airspace begins northeast of the HILEY waypoint in the STAR. The TA route is a modification of this STAR that was agreed upon by Boeing, MIA TRACON</w:t>
      </w:r>
      <w:r>
        <w:t>,</w:t>
      </w:r>
      <w:r w:rsidRPr="007F4793">
        <w:t xml:space="preserve"> and several participating airlines. The TA arrival </w:t>
      </w:r>
      <w:r>
        <w:t>(</w:t>
      </w:r>
      <w:r w:rsidRPr="007F4793">
        <w:t>called FLORIDA 8 for runway 8 and FLORIDA 9 for runway 9</w:t>
      </w:r>
      <w:r>
        <w:t>)</w:t>
      </w:r>
      <w:r w:rsidRPr="007F4793">
        <w:t xml:space="preserve"> is a modification of the HILEY STAR with numerous </w:t>
      </w:r>
      <w:r>
        <w:t>“</w:t>
      </w:r>
      <w:r w:rsidRPr="007F4793">
        <w:t>AT OR ABOVE</w:t>
      </w:r>
      <w:r>
        <w:t>”</w:t>
      </w:r>
      <w:r w:rsidRPr="007F4793">
        <w:t xml:space="preserve"> altitude crossing restrictions. Both Boeing and the participating airlines consider TA procedure to be proprietary and will not divulge the details of the approach. A gross description of the arrival is outlined in </w:t>
      </w:r>
      <w:r>
        <w:t>F</w:t>
      </w:r>
      <w:r w:rsidRPr="007F4793">
        <w:t xml:space="preserve">igure </w:t>
      </w:r>
      <w:r>
        <w:t>D-2</w:t>
      </w:r>
      <w:r w:rsidRPr="007F4793">
        <w:t>.</w:t>
      </w:r>
    </w:p>
    <w:p w14:paraId="66467DAE" w14:textId="77777777" w:rsidR="00FC3626" w:rsidRPr="007F4793" w:rsidRDefault="00FC3626" w:rsidP="00FC3626"/>
    <w:p w14:paraId="66467DAF" w14:textId="77777777" w:rsidR="00FC3626" w:rsidRPr="007F4793" w:rsidRDefault="00FC3626" w:rsidP="00FC3626">
      <w:pPr>
        <w:contextualSpacing w:val="0"/>
      </w:pPr>
      <w:r>
        <w:t>Below are s</w:t>
      </w:r>
      <w:r w:rsidRPr="007F4793">
        <w:t xml:space="preserve">ome of the issues with a TA </w:t>
      </w:r>
      <w:r>
        <w:t>aircraft</w:t>
      </w:r>
      <w:r w:rsidRPr="007F4793">
        <w:t>:</w:t>
      </w:r>
    </w:p>
    <w:p w14:paraId="66467DB0" w14:textId="77777777" w:rsidR="00FC3626" w:rsidRDefault="00FC3626" w:rsidP="00FC3626">
      <w:pPr>
        <w:numPr>
          <w:ilvl w:val="0"/>
          <w:numId w:val="11"/>
        </w:numPr>
        <w:ind w:left="360"/>
      </w:pPr>
      <w:r w:rsidRPr="007F4793">
        <w:t xml:space="preserve">Keeping the TA </w:t>
      </w:r>
      <w:r>
        <w:t>aircraft</w:t>
      </w:r>
      <w:r w:rsidRPr="007F4793">
        <w:t xml:space="preserve"> from running over slower traffic</w:t>
      </w:r>
      <w:r>
        <w:t>.</w:t>
      </w:r>
    </w:p>
    <w:p w14:paraId="66467DB1" w14:textId="77777777" w:rsidR="00FC3626" w:rsidRDefault="00FC3626" w:rsidP="00FC3626">
      <w:pPr>
        <w:numPr>
          <w:ilvl w:val="0"/>
          <w:numId w:val="11"/>
        </w:numPr>
        <w:ind w:left="360"/>
      </w:pPr>
      <w:r w:rsidRPr="007F4793">
        <w:t xml:space="preserve">Watching the TA </w:t>
      </w:r>
      <w:r>
        <w:t>aircraft</w:t>
      </w:r>
      <w:r w:rsidRPr="007F4793">
        <w:t xml:space="preserve"> to see if </w:t>
      </w:r>
      <w:r>
        <w:t>it</w:t>
      </w:r>
      <w:r w:rsidRPr="007F4793">
        <w:t xml:space="preserve"> will make the altitude restrictions or will turn at the required waypoints. The controllers still do not have the confidence that the TA </w:t>
      </w:r>
      <w:r>
        <w:t>aircraft</w:t>
      </w:r>
      <w:r w:rsidRPr="007F4793">
        <w:t xml:space="preserve"> will actually follow the flight path. </w:t>
      </w:r>
    </w:p>
    <w:p w14:paraId="66467DB2" w14:textId="77777777" w:rsidR="00FC3626" w:rsidRDefault="00FC3626" w:rsidP="00FC3626">
      <w:pPr>
        <w:numPr>
          <w:ilvl w:val="0"/>
          <w:numId w:val="11"/>
        </w:numPr>
        <w:ind w:left="360"/>
      </w:pPr>
      <w:r w:rsidRPr="007F4793">
        <w:t xml:space="preserve">Airlines do not publish the exact procedures they will follow, but from experience they know that the TA </w:t>
      </w:r>
      <w:r>
        <w:t>aircraft</w:t>
      </w:r>
      <w:r w:rsidRPr="007F4793">
        <w:t xml:space="preserve"> will pass the downwind-to-base waypoint at 210 kts.</w:t>
      </w:r>
    </w:p>
    <w:p w14:paraId="66467DB3" w14:textId="77777777" w:rsidR="00FC3626" w:rsidRDefault="00FC3626" w:rsidP="00FC3626">
      <w:pPr>
        <w:numPr>
          <w:ilvl w:val="0"/>
          <w:numId w:val="11"/>
        </w:numPr>
        <w:ind w:left="360"/>
      </w:pPr>
      <w:r w:rsidRPr="007F4793">
        <w:t>The controllers do not have much experience with TAs because they seldom see a TA.</w:t>
      </w:r>
      <w:r>
        <w:t xml:space="preserve"> The flight crew must request a</w:t>
      </w:r>
      <w:r w:rsidRPr="007F4793">
        <w:t xml:space="preserve"> TA from New York Center prior to reachin</w:t>
      </w:r>
      <w:r>
        <w:t>g SUM</w:t>
      </w:r>
      <w:r w:rsidRPr="007F4793">
        <w:t>R</w:t>
      </w:r>
      <w:r>
        <w:t>S</w:t>
      </w:r>
      <w:r w:rsidRPr="007F4793">
        <w:t>.</w:t>
      </w:r>
    </w:p>
    <w:p w14:paraId="66467DB4" w14:textId="77777777" w:rsidR="00FC3626" w:rsidRDefault="00FC3626" w:rsidP="00FC3626"/>
    <w:p w14:paraId="66467DB5" w14:textId="77777777" w:rsidR="00FC3626" w:rsidRDefault="00FC3626" w:rsidP="00FC3626">
      <w:r>
        <w:t>We observed</w:t>
      </w:r>
      <w:r w:rsidRPr="007F4793">
        <w:t xml:space="preserve"> only one TA </w:t>
      </w:r>
      <w:r>
        <w:t xml:space="preserve">being </w:t>
      </w:r>
      <w:r w:rsidRPr="007F4793">
        <w:t>performed. Of the four candidate aircraft</w:t>
      </w:r>
      <w:r>
        <w:t>—</w:t>
      </w:r>
      <w:r w:rsidRPr="007F4793">
        <w:t xml:space="preserve">two Lufthansa, </w:t>
      </w:r>
      <w:r>
        <w:t xml:space="preserve">an </w:t>
      </w:r>
      <w:r w:rsidRPr="007F4793">
        <w:t>American</w:t>
      </w:r>
      <w:r>
        <w:t>,</w:t>
      </w:r>
      <w:r w:rsidRPr="007F4793">
        <w:t xml:space="preserve"> and </w:t>
      </w:r>
      <w:r>
        <w:t xml:space="preserve">an </w:t>
      </w:r>
      <w:r w:rsidRPr="007F4793">
        <w:t>Air France</w:t>
      </w:r>
      <w:r>
        <w:t>—</w:t>
      </w:r>
      <w:r w:rsidRPr="007F4793">
        <w:t>only the Air France flew the TA. The controller had to vector another aircraft Tampa Cargo B767 while it was descending for a visual approach to RW9. Cargo aircraft typically use the south runway because it is much closer to the cargo parking. The controller saw a potential conflict between Tampa and AF680 when AF was approaching the downwind-to-base waypoint. While AF was turning base, the controller turned Tampa west and then back east on downwind to increase the spacing between Tampa and AF. The controller turned Tampa six miles behind AF to follow AF on final to RW9. As it turned out</w:t>
      </w:r>
      <w:r>
        <w:t>,</w:t>
      </w:r>
      <w:r w:rsidRPr="007F4793">
        <w:t xml:space="preserve"> the initial spacing between Tampa and AF was fine, but to the controller</w:t>
      </w:r>
      <w:r>
        <w:t>,</w:t>
      </w:r>
      <w:r w:rsidRPr="007F4793">
        <w:t xml:space="preserve"> the faster speed prior to the downwind-to-base turn gave the impression that there would be a conflict between the two </w:t>
      </w:r>
      <w:r>
        <w:t>aircraft</w:t>
      </w:r>
      <w:r w:rsidRPr="007F4793">
        <w:t xml:space="preserve">. In fact, if the controller would have </w:t>
      </w:r>
      <w:r>
        <w:t>allowed</w:t>
      </w:r>
      <w:r w:rsidRPr="007F4793">
        <w:t xml:space="preserve"> the two aircraft </w:t>
      </w:r>
      <w:r>
        <w:t xml:space="preserve">to </w:t>
      </w:r>
      <w:r w:rsidRPr="007F4793">
        <w:t xml:space="preserve">fly their approaches as planned, then Tampa would have been </w:t>
      </w:r>
      <w:r>
        <w:t>five</w:t>
      </w:r>
      <w:r w:rsidRPr="007F4793">
        <w:t xml:space="preserve"> or more miles ahead of AF on final. The time and fuel saved by AF was more than wasted by the Tampa vectoring, so the TA was a net loss.</w:t>
      </w:r>
    </w:p>
    <w:p w14:paraId="66467DB6" w14:textId="77777777" w:rsidR="00FC3626" w:rsidRDefault="00FC3626" w:rsidP="00FC3626"/>
    <w:p w14:paraId="66467DB7" w14:textId="77777777" w:rsidR="00FC3626" w:rsidRDefault="00FC3626" w:rsidP="00FC3626">
      <w:pPr>
        <w:rPr>
          <w:noProof/>
        </w:rPr>
      </w:pPr>
      <w:r w:rsidRPr="007F4793">
        <w:t xml:space="preserve">So mixing a TA </w:t>
      </w:r>
      <w:r>
        <w:t>aircraft</w:t>
      </w:r>
      <w:r w:rsidRPr="007F4793">
        <w:t xml:space="preserve"> with the conventional vector controlling/separation creates an added workload. This begs the question:</w:t>
      </w:r>
      <w:r>
        <w:t xml:space="preserve"> W</w:t>
      </w:r>
      <w:r w:rsidRPr="007F4793">
        <w:t xml:space="preserve">hat percentage of TA and </w:t>
      </w:r>
      <w:r>
        <w:t>“</w:t>
      </w:r>
      <w:r w:rsidRPr="007F4793">
        <w:t>conventional vectoring</w:t>
      </w:r>
      <w:r>
        <w:t>”</w:t>
      </w:r>
      <w:r w:rsidRPr="007F4793">
        <w:t xml:space="preserve"> </w:t>
      </w:r>
      <w:r>
        <w:t>aircraft</w:t>
      </w:r>
      <w:r w:rsidRPr="007F4793">
        <w:t xml:space="preserve"> is needed to REDUCE the controller workload?</w:t>
      </w:r>
    </w:p>
    <w:p w14:paraId="66467DB8" w14:textId="77777777" w:rsidR="00FC3626" w:rsidRDefault="00FC3626" w:rsidP="00FC3626">
      <w:pPr>
        <w:rPr>
          <w:noProof/>
        </w:rPr>
      </w:pPr>
    </w:p>
    <w:p w14:paraId="66467DB9" w14:textId="77777777" w:rsidR="00FC3626" w:rsidRPr="007F4793" w:rsidRDefault="00FC3626" w:rsidP="00FC3626">
      <w:r w:rsidRPr="007F4793">
        <w:t>The controllers have to judge 10 minute</w:t>
      </w:r>
      <w:r>
        <w:t>s</w:t>
      </w:r>
      <w:r w:rsidRPr="007F4793">
        <w:t xml:space="preserve"> ahead of the TA </w:t>
      </w:r>
      <w:r>
        <w:t>aircraft</w:t>
      </w:r>
      <w:r w:rsidRPr="007F4793">
        <w:t xml:space="preserve"> to avoid conflicts between the TA </w:t>
      </w:r>
      <w:r>
        <w:t>aircraft</w:t>
      </w:r>
      <w:r w:rsidRPr="007F4793">
        <w:t xml:space="preserve"> and all other </w:t>
      </w:r>
      <w:r>
        <w:t>aircraft</w:t>
      </w:r>
      <w:r w:rsidRPr="007F4793">
        <w:t xml:space="preserve">, with the restriction that the controller cannot control the TA </w:t>
      </w:r>
      <w:r>
        <w:t>aircraft</w:t>
      </w:r>
      <w:r w:rsidRPr="007F4793">
        <w:t>. The result is overcompensation of separation.</w:t>
      </w:r>
    </w:p>
    <w:p w14:paraId="66467DBA" w14:textId="77777777" w:rsidR="00C81F94" w:rsidRPr="007F4793" w:rsidRDefault="00C81F94" w:rsidP="00C81F94"/>
    <w:p w14:paraId="66467DBB" w14:textId="77777777" w:rsidR="00C81F94" w:rsidRDefault="00C81F94" w:rsidP="00C81F94">
      <w:pPr>
        <w:rPr>
          <w:noProof/>
        </w:rPr>
        <w:sectPr w:rsidR="00C81F94" w:rsidSect="009844E5">
          <w:pgSz w:w="12240" w:h="15840" w:code="1"/>
          <w:pgMar w:top="1152" w:right="1008" w:bottom="1152" w:left="1008" w:header="720" w:footer="432" w:gutter="0"/>
          <w:cols w:space="720"/>
          <w:docGrid w:linePitch="326"/>
        </w:sectPr>
      </w:pPr>
    </w:p>
    <w:p w14:paraId="66467DBC" w14:textId="77777777" w:rsidR="00C81F94" w:rsidRDefault="00C81F94" w:rsidP="00C81F94">
      <w:pPr>
        <w:rPr>
          <w:noProof/>
        </w:rPr>
      </w:pPr>
      <w:r>
        <w:rPr>
          <w:noProof/>
        </w:rPr>
        <w:drawing>
          <wp:inline distT="0" distB="0" distL="0" distR="0" wp14:anchorId="664699BD" wp14:editId="664699BE">
            <wp:extent cx="3968115" cy="562419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968115" cy="5624195"/>
                    </a:xfrm>
                    <a:prstGeom prst="rect">
                      <a:avLst/>
                    </a:prstGeom>
                    <a:noFill/>
                    <a:ln>
                      <a:noFill/>
                    </a:ln>
                  </pic:spPr>
                </pic:pic>
              </a:graphicData>
            </a:graphic>
          </wp:inline>
        </w:drawing>
      </w:r>
      <w:r>
        <w:rPr>
          <w:noProof/>
        </w:rPr>
        <w:t xml:space="preserve">               </w:t>
      </w:r>
      <w:r>
        <w:rPr>
          <w:noProof/>
        </w:rPr>
        <w:drawing>
          <wp:inline distT="0" distB="0" distL="0" distR="0" wp14:anchorId="664699BF" wp14:editId="664699C0">
            <wp:extent cx="3838575" cy="5227320"/>
            <wp:effectExtent l="19050" t="19050" r="28575" b="1143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838575" cy="5227320"/>
                    </a:xfrm>
                    <a:prstGeom prst="rect">
                      <a:avLst/>
                    </a:prstGeom>
                    <a:noFill/>
                    <a:ln w="3175" cmpd="sng">
                      <a:solidFill>
                        <a:srgbClr val="000000"/>
                      </a:solidFill>
                      <a:miter lim="800000"/>
                      <a:headEnd/>
                      <a:tailEnd/>
                    </a:ln>
                    <a:effectLst/>
                  </pic:spPr>
                </pic:pic>
              </a:graphicData>
            </a:graphic>
          </wp:inline>
        </w:drawing>
      </w:r>
      <w:r>
        <w:rPr>
          <w:noProof/>
        </w:rPr>
        <w:t xml:space="preserve"> </w:t>
      </w:r>
    </w:p>
    <w:p w14:paraId="66467DBD" w14:textId="77777777" w:rsidR="00A1566C" w:rsidRDefault="00A1566C" w:rsidP="00A1566C">
      <w:pPr>
        <w:pStyle w:val="Caption"/>
      </w:pPr>
      <w:bookmarkStart w:id="349" w:name="_Ref302227935"/>
      <w:bookmarkStart w:id="350" w:name="_Toc302227176"/>
      <w:bookmarkStart w:id="351" w:name="_Toc302557834"/>
      <w:r>
        <w:t>Figure D</w:t>
      </w:r>
      <w:r>
        <w:noBreakHyphen/>
      </w:r>
      <w:fldSimple w:instr=" SEQ Figure \* ARABIC \s 1 ">
        <w:r w:rsidR="00FE1A86">
          <w:rPr>
            <w:noProof/>
          </w:rPr>
          <w:t>2</w:t>
        </w:r>
      </w:fldSimple>
      <w:bookmarkEnd w:id="349"/>
      <w:r>
        <w:t>: Florida 8 / 9 Tailored Arrival</w:t>
      </w:r>
      <w:bookmarkEnd w:id="350"/>
      <w:bookmarkEnd w:id="351"/>
    </w:p>
    <w:p w14:paraId="66467DBE" w14:textId="77777777" w:rsidR="00C81F94" w:rsidRDefault="00C81F94" w:rsidP="00C81F94">
      <w:pPr>
        <w:rPr>
          <w:noProof/>
        </w:rPr>
      </w:pPr>
    </w:p>
    <w:p w14:paraId="66467DBF" w14:textId="77777777" w:rsidR="00C81F94" w:rsidRDefault="00C81F94" w:rsidP="00C81F94">
      <w:pPr>
        <w:pStyle w:val="Heading1"/>
        <w:numPr>
          <w:ilvl w:val="0"/>
          <w:numId w:val="0"/>
        </w:numPr>
        <w:sectPr w:rsidR="00C81F94" w:rsidSect="009844E5">
          <w:pgSz w:w="15840" w:h="12240" w:orient="landscape" w:code="1"/>
          <w:pgMar w:top="1008" w:right="1152" w:bottom="1008" w:left="1152" w:header="720" w:footer="432" w:gutter="0"/>
          <w:cols w:space="720"/>
          <w:docGrid w:linePitch="326"/>
        </w:sectPr>
      </w:pPr>
    </w:p>
    <w:p w14:paraId="66467DC0" w14:textId="77777777" w:rsidR="00C81F94" w:rsidRPr="009844E5" w:rsidRDefault="009844E5" w:rsidP="00C81F94">
      <w:pPr>
        <w:pStyle w:val="Heading1"/>
        <w:numPr>
          <w:ilvl w:val="0"/>
          <w:numId w:val="0"/>
        </w:numPr>
      </w:pPr>
      <w:bookmarkStart w:id="352" w:name="_Toc302557759"/>
      <w:r w:rsidRPr="009844E5">
        <w:t xml:space="preserve">Appendix </w:t>
      </w:r>
      <w:r w:rsidR="00C81F94" w:rsidRPr="009844E5">
        <w:t xml:space="preserve">E – NASA ASRS </w:t>
      </w:r>
      <w:r w:rsidRPr="009844E5">
        <w:t>Lessons Learned</w:t>
      </w:r>
      <w:bookmarkEnd w:id="352"/>
    </w:p>
    <w:p w14:paraId="66467DC1" w14:textId="77777777" w:rsidR="00FC3626" w:rsidRDefault="00FC3626" w:rsidP="00FC3626">
      <w:r>
        <w:t xml:space="preserve">This ASRS Data Search was aimed at </w:t>
      </w:r>
      <w:r w:rsidRPr="00377F8E">
        <w:t>identifying</w:t>
      </w:r>
      <w:r>
        <w:t xml:space="preserve"> and </w:t>
      </w:r>
      <w:r w:rsidRPr="00377F8E">
        <w:t>understanding</w:t>
      </w:r>
      <w:r>
        <w:t xml:space="preserve"> the operational problems with a new the Data Link and FANS-1 communication</w:t>
      </w:r>
      <w:r w:rsidRPr="002D5351">
        <w:t xml:space="preserve"> </w:t>
      </w:r>
      <w:r>
        <w:t>technology.</w:t>
      </w:r>
    </w:p>
    <w:p w14:paraId="66467DC2" w14:textId="77777777" w:rsidR="00FC3626" w:rsidRDefault="00FC3626" w:rsidP="00FC3626"/>
    <w:p w14:paraId="66467DC3" w14:textId="77777777" w:rsidR="00FC3626" w:rsidRDefault="00FC3626" w:rsidP="00FC3626">
      <w:r>
        <w:t>The following information is compiled from Data Link search of the NASA Aviation Safety Reporting System database. The reports are divided into the following categories:</w:t>
      </w:r>
    </w:p>
    <w:p w14:paraId="66467DC4" w14:textId="77777777" w:rsidR="00FC3626" w:rsidRDefault="00FC3626" w:rsidP="00FC3626"/>
    <w:p w14:paraId="66467DC5" w14:textId="77777777" w:rsidR="00FC3626" w:rsidRDefault="00FC3626" w:rsidP="00FC3626">
      <w:pPr>
        <w:numPr>
          <w:ilvl w:val="0"/>
          <w:numId w:val="4"/>
        </w:numPr>
        <w:ind w:left="360"/>
      </w:pPr>
      <w:r w:rsidRPr="00CE7AEF">
        <w:rPr>
          <w:b/>
        </w:rPr>
        <w:t>Misread Clearance</w:t>
      </w:r>
      <w:r>
        <w:t xml:space="preserve"> – Problems associated with reading or understanding data link</w:t>
      </w:r>
      <w:r w:rsidRPr="0001478A">
        <w:t xml:space="preserve"> clearances</w:t>
      </w:r>
    </w:p>
    <w:p w14:paraId="66467DC6" w14:textId="77777777" w:rsidR="00FC3626" w:rsidRDefault="00FC3626" w:rsidP="00FC3626">
      <w:pPr>
        <w:numPr>
          <w:ilvl w:val="0"/>
          <w:numId w:val="4"/>
        </w:numPr>
        <w:ind w:left="360"/>
      </w:pPr>
      <w:r w:rsidRPr="00CE7AEF">
        <w:rPr>
          <w:b/>
        </w:rPr>
        <w:t>ATC</w:t>
      </w:r>
      <w:r w:rsidRPr="0001478A">
        <w:t xml:space="preserve"> </w:t>
      </w:r>
      <w:r w:rsidRPr="00CE7AEF">
        <w:rPr>
          <w:b/>
        </w:rPr>
        <w:t>Uplink Problem</w:t>
      </w:r>
      <w:r w:rsidRPr="0001478A">
        <w:t xml:space="preserve"> – Problems with ATC Data Link equipment, procedures</w:t>
      </w:r>
      <w:r>
        <w:t>,</w:t>
      </w:r>
      <w:r w:rsidRPr="0001478A">
        <w:t xml:space="preserve"> or clearances</w:t>
      </w:r>
    </w:p>
    <w:p w14:paraId="66467DC7" w14:textId="77777777" w:rsidR="00FC3626" w:rsidRDefault="00FC3626" w:rsidP="00FC3626">
      <w:pPr>
        <w:numPr>
          <w:ilvl w:val="0"/>
          <w:numId w:val="4"/>
        </w:numPr>
        <w:ind w:left="360"/>
      </w:pPr>
      <w:r w:rsidRPr="00CE7AEF">
        <w:rPr>
          <w:b/>
        </w:rPr>
        <w:t>Procedure Problem</w:t>
      </w:r>
      <w:r w:rsidRPr="0001478A">
        <w:t xml:space="preserve"> – Problems or perceived problems with the operational procedures associated with the </w:t>
      </w:r>
      <w:r>
        <w:t>d</w:t>
      </w:r>
      <w:r w:rsidRPr="0001478A">
        <w:t xml:space="preserve">ata </w:t>
      </w:r>
      <w:r>
        <w:t>l</w:t>
      </w:r>
      <w:r w:rsidRPr="0001478A">
        <w:t>ink</w:t>
      </w:r>
    </w:p>
    <w:p w14:paraId="66467DC8" w14:textId="77777777" w:rsidR="00FC3626" w:rsidRDefault="00FC3626" w:rsidP="00FC3626">
      <w:pPr>
        <w:numPr>
          <w:ilvl w:val="0"/>
          <w:numId w:val="4"/>
        </w:numPr>
        <w:ind w:left="360"/>
      </w:pPr>
      <w:r w:rsidRPr="00CE7AEF">
        <w:rPr>
          <w:b/>
        </w:rPr>
        <w:t>Equipment Problem</w:t>
      </w:r>
      <w:r w:rsidRPr="0001478A">
        <w:t xml:space="preserve"> – Problems with the aircraft using the </w:t>
      </w:r>
      <w:r>
        <w:t>d</w:t>
      </w:r>
      <w:r w:rsidRPr="0001478A">
        <w:t xml:space="preserve">ata </w:t>
      </w:r>
      <w:r>
        <w:t>l</w:t>
      </w:r>
      <w:r w:rsidRPr="0001478A">
        <w:t>ink</w:t>
      </w:r>
      <w:r w:rsidRPr="00173003">
        <w:t xml:space="preserve"> </w:t>
      </w:r>
    </w:p>
    <w:p w14:paraId="66467DC9" w14:textId="77777777" w:rsidR="00FC3626" w:rsidRDefault="00FC3626" w:rsidP="00FC3626">
      <w:pPr>
        <w:numPr>
          <w:ilvl w:val="0"/>
          <w:numId w:val="4"/>
        </w:numPr>
        <w:ind w:left="360"/>
      </w:pPr>
      <w:r w:rsidRPr="00CE7AEF">
        <w:rPr>
          <w:b/>
        </w:rPr>
        <w:t>Emergencies</w:t>
      </w:r>
      <w:r w:rsidRPr="0001478A">
        <w:t xml:space="preserve"> – Using the </w:t>
      </w:r>
      <w:r>
        <w:t>d</w:t>
      </w:r>
      <w:r w:rsidRPr="0001478A">
        <w:t xml:space="preserve">ata </w:t>
      </w:r>
      <w:r>
        <w:t>link in an emergency situation</w:t>
      </w:r>
    </w:p>
    <w:p w14:paraId="66467DCA" w14:textId="77777777" w:rsidR="00FC3626" w:rsidRDefault="00FC3626" w:rsidP="00FC3626">
      <w:pPr>
        <w:numPr>
          <w:ilvl w:val="0"/>
          <w:numId w:val="4"/>
        </w:numPr>
        <w:ind w:left="360"/>
      </w:pPr>
      <w:r w:rsidRPr="00CE7AEF">
        <w:rPr>
          <w:b/>
        </w:rPr>
        <w:t>CPDLC Would Have Helped</w:t>
      </w:r>
      <w:r w:rsidRPr="0001478A">
        <w:t xml:space="preserve"> – Problems crews had and commented that the </w:t>
      </w:r>
      <w:r>
        <w:t>d</w:t>
      </w:r>
      <w:r w:rsidRPr="0001478A">
        <w:t xml:space="preserve">ata </w:t>
      </w:r>
      <w:r>
        <w:t>l</w:t>
      </w:r>
      <w:r w:rsidRPr="0001478A">
        <w:t>ink would have averted the problem</w:t>
      </w:r>
    </w:p>
    <w:p w14:paraId="66467DCB" w14:textId="77777777" w:rsidR="00FC3626" w:rsidRPr="00F33815" w:rsidRDefault="00C86511" w:rsidP="00FC3626">
      <w:pPr>
        <w:pStyle w:val="Heading2"/>
        <w:numPr>
          <w:ilvl w:val="0"/>
          <w:numId w:val="0"/>
        </w:numPr>
      </w:pPr>
      <w:bookmarkStart w:id="353" w:name="_Toc301871981"/>
      <w:bookmarkStart w:id="354" w:name="_Toc302557760"/>
      <w:r>
        <w:t xml:space="preserve">E-1: </w:t>
      </w:r>
      <w:r w:rsidR="00FC3626" w:rsidRPr="00F33815">
        <w:t>Misread Clearance</w:t>
      </w:r>
      <w:bookmarkEnd w:id="353"/>
      <w:bookmarkEnd w:id="354"/>
    </w:p>
    <w:tbl>
      <w:tblPr>
        <w:tblW w:w="99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84"/>
        <w:gridCol w:w="4090"/>
        <w:gridCol w:w="5040"/>
      </w:tblGrid>
      <w:tr w:rsidR="00FC3626" w:rsidRPr="00F33815" w14:paraId="66467DCF" w14:textId="77777777" w:rsidTr="00291D4F">
        <w:trPr>
          <w:cantSplit/>
          <w:trHeight w:val="360"/>
        </w:trPr>
        <w:tc>
          <w:tcPr>
            <w:tcW w:w="784" w:type="dxa"/>
            <w:tcBorders>
              <w:bottom w:val="single" w:sz="18" w:space="0" w:color="000000"/>
            </w:tcBorders>
            <w:shd w:val="clear" w:color="auto" w:fill="D9D9D9" w:themeFill="background1" w:themeFillShade="D9"/>
            <w:tcMar>
              <w:left w:w="14" w:type="dxa"/>
              <w:right w:w="14" w:type="dxa"/>
            </w:tcMar>
            <w:vAlign w:val="center"/>
          </w:tcPr>
          <w:p w14:paraId="66467DCC" w14:textId="77777777" w:rsidR="00FC3626" w:rsidRPr="00F33815" w:rsidRDefault="00FC3626" w:rsidP="00291D4F">
            <w:pPr>
              <w:jc w:val="center"/>
              <w:rPr>
                <w:b/>
              </w:rPr>
            </w:pPr>
            <w:r w:rsidRPr="00F33815">
              <w:rPr>
                <w:b/>
              </w:rPr>
              <w:t>ACN</w:t>
            </w:r>
          </w:p>
        </w:tc>
        <w:tc>
          <w:tcPr>
            <w:tcW w:w="4090" w:type="dxa"/>
            <w:tcBorders>
              <w:bottom w:val="single" w:sz="18" w:space="0" w:color="000000"/>
            </w:tcBorders>
            <w:shd w:val="clear" w:color="auto" w:fill="D9D9D9" w:themeFill="background1" w:themeFillShade="D9"/>
            <w:vAlign w:val="center"/>
          </w:tcPr>
          <w:p w14:paraId="66467DCD" w14:textId="77777777" w:rsidR="00FC3626" w:rsidRPr="00F33815" w:rsidRDefault="00FC3626" w:rsidP="00291D4F">
            <w:pPr>
              <w:jc w:val="center"/>
              <w:rPr>
                <w:b/>
              </w:rPr>
            </w:pPr>
            <w:r w:rsidRPr="00F33815">
              <w:rPr>
                <w:b/>
              </w:rPr>
              <w:t>DESCRIPTION</w:t>
            </w:r>
          </w:p>
        </w:tc>
        <w:tc>
          <w:tcPr>
            <w:tcW w:w="5040" w:type="dxa"/>
            <w:tcBorders>
              <w:bottom w:val="single" w:sz="18" w:space="0" w:color="000000"/>
            </w:tcBorders>
            <w:shd w:val="clear" w:color="auto" w:fill="D9D9D9" w:themeFill="background1" w:themeFillShade="D9"/>
            <w:vAlign w:val="center"/>
          </w:tcPr>
          <w:p w14:paraId="66467DCE" w14:textId="77777777" w:rsidR="00FC3626" w:rsidRPr="00F33815" w:rsidRDefault="00FC3626" w:rsidP="00291D4F">
            <w:pPr>
              <w:jc w:val="center"/>
              <w:rPr>
                <w:b/>
              </w:rPr>
            </w:pPr>
            <w:r w:rsidRPr="00F33815">
              <w:rPr>
                <w:b/>
              </w:rPr>
              <w:t>ISSUE</w:t>
            </w:r>
          </w:p>
        </w:tc>
      </w:tr>
      <w:tr w:rsidR="00FC3626" w14:paraId="66467DD3" w14:textId="77777777" w:rsidTr="00291D4F">
        <w:trPr>
          <w:cantSplit/>
        </w:trPr>
        <w:tc>
          <w:tcPr>
            <w:tcW w:w="784" w:type="dxa"/>
            <w:tcBorders>
              <w:top w:val="single" w:sz="18" w:space="0" w:color="000000"/>
            </w:tcBorders>
            <w:tcMar>
              <w:left w:w="14" w:type="dxa"/>
              <w:right w:w="14" w:type="dxa"/>
            </w:tcMar>
            <w:vAlign w:val="center"/>
          </w:tcPr>
          <w:p w14:paraId="66467DD0" w14:textId="77777777" w:rsidR="00FC3626" w:rsidRPr="002144E9" w:rsidRDefault="00FC3626" w:rsidP="00291D4F">
            <w:r w:rsidRPr="002144E9">
              <w:t>795258</w:t>
            </w:r>
          </w:p>
        </w:tc>
        <w:tc>
          <w:tcPr>
            <w:tcW w:w="4090" w:type="dxa"/>
            <w:tcBorders>
              <w:top w:val="single" w:sz="18" w:space="0" w:color="000000"/>
            </w:tcBorders>
            <w:vAlign w:val="center"/>
          </w:tcPr>
          <w:p w14:paraId="66467DD1" w14:textId="77777777" w:rsidR="00FC3626" w:rsidRPr="002144E9" w:rsidRDefault="00FC3626" w:rsidP="00291D4F">
            <w:pPr>
              <w:rPr>
                <w:i/>
              </w:rPr>
            </w:pPr>
            <w:r w:rsidRPr="002144E9">
              <w:t xml:space="preserve">Crew did not see the </w:t>
            </w:r>
            <w:r>
              <w:t>“</w:t>
            </w:r>
            <w:r w:rsidRPr="002144E9">
              <w:rPr>
                <w:b/>
              </w:rPr>
              <w:t>AT</w:t>
            </w:r>
            <w:r>
              <w:t>”</w:t>
            </w:r>
            <w:r w:rsidRPr="002144E9">
              <w:t xml:space="preserve"> in the following clearance and climbed early</w:t>
            </w:r>
            <w:r>
              <w:t>:</w:t>
            </w:r>
            <w:r w:rsidRPr="002144E9">
              <w:t xml:space="preserve"> </w:t>
            </w:r>
            <w:r>
              <w:rPr>
                <w:i/>
              </w:rPr>
              <w:t>‘</w:t>
            </w:r>
            <w:r w:rsidRPr="002144E9">
              <w:rPr>
                <w:i/>
              </w:rPr>
              <w:t xml:space="preserve">MAINTAIN FL340, </w:t>
            </w:r>
            <w:r w:rsidRPr="002144E9">
              <w:rPr>
                <w:b/>
                <w:i/>
              </w:rPr>
              <w:t>AT</w:t>
            </w:r>
            <w:r w:rsidRPr="002144E9">
              <w:rPr>
                <w:i/>
              </w:rPr>
              <w:t xml:space="preserve"> XC00Z CLB TO AND MAINTAIN FL370, RPT LEVEL FL370</w:t>
            </w:r>
            <w:r>
              <w:rPr>
                <w:i/>
              </w:rPr>
              <w:t>’</w:t>
            </w:r>
          </w:p>
        </w:tc>
        <w:tc>
          <w:tcPr>
            <w:tcW w:w="5040" w:type="dxa"/>
            <w:tcBorders>
              <w:top w:val="single" w:sz="18" w:space="0" w:color="000000"/>
            </w:tcBorders>
            <w:vAlign w:val="center"/>
          </w:tcPr>
          <w:p w14:paraId="66467DD2" w14:textId="77777777" w:rsidR="00FC3626" w:rsidRPr="002144E9" w:rsidRDefault="00FC3626" w:rsidP="00291D4F">
            <w:r w:rsidRPr="002144E9">
              <w:t xml:space="preserve">Crew focused on FL370, which was what they anticipated. </w:t>
            </w:r>
          </w:p>
        </w:tc>
      </w:tr>
      <w:tr w:rsidR="00FC3626" w14:paraId="66467DD8" w14:textId="77777777" w:rsidTr="00291D4F">
        <w:trPr>
          <w:cantSplit/>
        </w:trPr>
        <w:tc>
          <w:tcPr>
            <w:tcW w:w="784" w:type="dxa"/>
            <w:tcMar>
              <w:left w:w="14" w:type="dxa"/>
              <w:right w:w="14" w:type="dxa"/>
            </w:tcMar>
            <w:vAlign w:val="center"/>
          </w:tcPr>
          <w:p w14:paraId="66467DD4" w14:textId="77777777" w:rsidR="00FC3626" w:rsidRPr="002144E9" w:rsidRDefault="00FC3626" w:rsidP="00291D4F">
            <w:r w:rsidRPr="002144E9">
              <w:t>772447</w:t>
            </w:r>
          </w:p>
        </w:tc>
        <w:tc>
          <w:tcPr>
            <w:tcW w:w="4090" w:type="dxa"/>
            <w:vAlign w:val="center"/>
          </w:tcPr>
          <w:p w14:paraId="66467DD5" w14:textId="77777777" w:rsidR="00FC3626" w:rsidRPr="002144E9" w:rsidRDefault="00FC3626" w:rsidP="00291D4F">
            <w:r w:rsidRPr="002144E9">
              <w:t>Crew had a complicated clearance out of PVD. Crew complained aircraft does not have a printer to look at the clearance in a better format and to reference the clearance.</w:t>
            </w:r>
          </w:p>
        </w:tc>
        <w:tc>
          <w:tcPr>
            <w:tcW w:w="5040" w:type="dxa"/>
            <w:vAlign w:val="center"/>
          </w:tcPr>
          <w:p w14:paraId="66467DD6" w14:textId="77777777" w:rsidR="00FC3626" w:rsidRPr="002144E9" w:rsidRDefault="00FC3626" w:rsidP="00291D4F">
            <w:r w:rsidRPr="002144E9">
              <w:t xml:space="preserve">A printer is a useful tool </w:t>
            </w:r>
            <w:r>
              <w:t xml:space="preserve">to </w:t>
            </w:r>
            <w:r w:rsidRPr="002144E9">
              <w:t xml:space="preserve">look at the information in a familiar format. </w:t>
            </w:r>
          </w:p>
          <w:p w14:paraId="66467DD7" w14:textId="77777777" w:rsidR="00FC3626" w:rsidRPr="002144E9" w:rsidRDefault="00FC3626" w:rsidP="00291D4F">
            <w:r w:rsidRPr="002144E9">
              <w:t>A standard clearance format is necessary.</w:t>
            </w:r>
          </w:p>
        </w:tc>
      </w:tr>
      <w:tr w:rsidR="00FC3626" w14:paraId="66467DDC" w14:textId="77777777" w:rsidTr="00291D4F">
        <w:trPr>
          <w:cantSplit/>
        </w:trPr>
        <w:tc>
          <w:tcPr>
            <w:tcW w:w="784" w:type="dxa"/>
            <w:tcMar>
              <w:left w:w="14" w:type="dxa"/>
              <w:right w:w="14" w:type="dxa"/>
            </w:tcMar>
            <w:vAlign w:val="center"/>
          </w:tcPr>
          <w:p w14:paraId="66467DD9" w14:textId="77777777" w:rsidR="00FC3626" w:rsidRPr="002144E9" w:rsidRDefault="00FC3626" w:rsidP="00291D4F">
            <w:r w:rsidRPr="002144E9">
              <w:t>516897</w:t>
            </w:r>
          </w:p>
        </w:tc>
        <w:tc>
          <w:tcPr>
            <w:tcW w:w="4090" w:type="dxa"/>
            <w:vAlign w:val="center"/>
          </w:tcPr>
          <w:p w14:paraId="66467DDA" w14:textId="77777777" w:rsidR="00FC3626" w:rsidRPr="002144E9" w:rsidRDefault="00FC3626" w:rsidP="00291D4F">
            <w:r w:rsidRPr="002144E9">
              <w:t>Crew requested climb to FL370. In the ATC response</w:t>
            </w:r>
            <w:r>
              <w:t>,</w:t>
            </w:r>
            <w:r w:rsidRPr="002144E9">
              <w:t xml:space="preserve"> it was denied and a clearance was given to climb to FL360. The crew missed the climb to FL360</w:t>
            </w:r>
            <w:r>
              <w:t>.</w:t>
            </w:r>
          </w:p>
        </w:tc>
        <w:tc>
          <w:tcPr>
            <w:tcW w:w="5040" w:type="dxa"/>
            <w:vAlign w:val="center"/>
          </w:tcPr>
          <w:p w14:paraId="66467DDB" w14:textId="77777777" w:rsidR="00FC3626" w:rsidRPr="002144E9" w:rsidRDefault="00FC3626" w:rsidP="00291D4F">
            <w:r w:rsidRPr="002144E9">
              <w:t>Easy to fixate on what you are looking for and miss the rest. Send the clearance in two parts or in clearer/simpler format</w:t>
            </w:r>
            <w:r>
              <w:t>.</w:t>
            </w:r>
          </w:p>
        </w:tc>
      </w:tr>
      <w:tr w:rsidR="00FC3626" w14:paraId="66467DE0" w14:textId="77777777" w:rsidTr="00291D4F">
        <w:trPr>
          <w:cantSplit/>
        </w:trPr>
        <w:tc>
          <w:tcPr>
            <w:tcW w:w="784" w:type="dxa"/>
            <w:tcMar>
              <w:left w:w="14" w:type="dxa"/>
              <w:right w:w="14" w:type="dxa"/>
            </w:tcMar>
            <w:vAlign w:val="center"/>
          </w:tcPr>
          <w:p w14:paraId="66467DDD" w14:textId="77777777" w:rsidR="00FC3626" w:rsidRPr="002144E9" w:rsidRDefault="00FC3626" w:rsidP="00291D4F">
            <w:r w:rsidRPr="002144E9">
              <w:t>504740</w:t>
            </w:r>
          </w:p>
        </w:tc>
        <w:tc>
          <w:tcPr>
            <w:tcW w:w="4090" w:type="dxa"/>
            <w:vAlign w:val="center"/>
          </w:tcPr>
          <w:p w14:paraId="66467DDE" w14:textId="77777777" w:rsidR="00FC3626" w:rsidRPr="002144E9" w:rsidRDefault="00FC3626" w:rsidP="00291D4F">
            <w:r w:rsidRPr="002144E9">
              <w:t>Pilot requested FL370 and in free text asked for block altitude FL350-370. Pilot rejected a response clearance to climb to FL370. Pilot stayed at FL350</w:t>
            </w:r>
            <w:r>
              <w:t>.</w:t>
            </w:r>
          </w:p>
        </w:tc>
        <w:tc>
          <w:tcPr>
            <w:tcW w:w="5040" w:type="dxa"/>
            <w:vAlign w:val="center"/>
          </w:tcPr>
          <w:p w14:paraId="66467DDF" w14:textId="77777777" w:rsidR="00FC3626" w:rsidRPr="002144E9" w:rsidRDefault="00FC3626" w:rsidP="00291D4F">
            <w:r w:rsidRPr="002144E9">
              <w:t>ATC expected pilot to accept the clearance to FL370. If UNABLE sent to ATC, then it may be good to state pilot’s intentions. (i.e.</w:t>
            </w:r>
            <w:r>
              <w:t>,</w:t>
            </w:r>
            <w:r w:rsidRPr="002144E9">
              <w:t xml:space="preserve"> </w:t>
            </w:r>
            <w:r>
              <w:t>“</w:t>
            </w:r>
            <w:r w:rsidRPr="002144E9">
              <w:t>UNABLE FL370 DUE TO AIRCRAFT PERFORMANCE, WILL MAINTAIN FL350</w:t>
            </w:r>
            <w:r>
              <w:t>”</w:t>
            </w:r>
            <w:r w:rsidRPr="002144E9">
              <w:t>)</w:t>
            </w:r>
            <w:r>
              <w:t>.</w:t>
            </w:r>
          </w:p>
        </w:tc>
      </w:tr>
      <w:tr w:rsidR="00FC3626" w14:paraId="66467DE4" w14:textId="77777777" w:rsidTr="00291D4F">
        <w:trPr>
          <w:cantSplit/>
        </w:trPr>
        <w:tc>
          <w:tcPr>
            <w:tcW w:w="784" w:type="dxa"/>
            <w:tcMar>
              <w:left w:w="14" w:type="dxa"/>
              <w:right w:w="14" w:type="dxa"/>
            </w:tcMar>
            <w:vAlign w:val="center"/>
          </w:tcPr>
          <w:p w14:paraId="66467DE1" w14:textId="77777777" w:rsidR="00FC3626" w:rsidRPr="002144E9" w:rsidRDefault="00FC3626" w:rsidP="00291D4F">
            <w:r w:rsidRPr="002144E9">
              <w:t>439440</w:t>
            </w:r>
          </w:p>
        </w:tc>
        <w:tc>
          <w:tcPr>
            <w:tcW w:w="4090" w:type="dxa"/>
            <w:vAlign w:val="center"/>
          </w:tcPr>
          <w:p w14:paraId="66467DE2" w14:textId="77777777" w:rsidR="00FC3626" w:rsidRPr="002144E9" w:rsidRDefault="00FC3626" w:rsidP="00291D4F">
            <w:r w:rsidRPr="002144E9">
              <w:t>Relieving pilot did not understand the cleared block altitude limits. CPDLC was OTS, using HF for comms.</w:t>
            </w:r>
          </w:p>
        </w:tc>
        <w:tc>
          <w:tcPr>
            <w:tcW w:w="5040" w:type="dxa"/>
            <w:vAlign w:val="center"/>
          </w:tcPr>
          <w:p w14:paraId="66467DE3" w14:textId="77777777" w:rsidR="00FC3626" w:rsidRPr="002144E9" w:rsidRDefault="00FC3626" w:rsidP="00291D4F"/>
        </w:tc>
      </w:tr>
      <w:tr w:rsidR="00FC3626" w14:paraId="66467DE8" w14:textId="77777777" w:rsidTr="00291D4F">
        <w:trPr>
          <w:cantSplit/>
        </w:trPr>
        <w:tc>
          <w:tcPr>
            <w:tcW w:w="784" w:type="dxa"/>
            <w:tcMar>
              <w:left w:w="14" w:type="dxa"/>
              <w:right w:w="14" w:type="dxa"/>
            </w:tcMar>
            <w:vAlign w:val="center"/>
          </w:tcPr>
          <w:p w14:paraId="66467DE5" w14:textId="77777777" w:rsidR="00FC3626" w:rsidRPr="002144E9" w:rsidRDefault="00FC3626" w:rsidP="00291D4F">
            <w:r w:rsidRPr="002144E9">
              <w:t>426722</w:t>
            </w:r>
          </w:p>
        </w:tc>
        <w:tc>
          <w:tcPr>
            <w:tcW w:w="4090" w:type="dxa"/>
            <w:vAlign w:val="center"/>
          </w:tcPr>
          <w:p w14:paraId="66467DE6" w14:textId="77777777" w:rsidR="00FC3626" w:rsidRPr="002144E9" w:rsidRDefault="00FC3626" w:rsidP="00291D4F">
            <w:r w:rsidRPr="002144E9">
              <w:t>Crew missed the time requirement to begin climb. Relieving crew found the problem after relieving the main crew.</w:t>
            </w:r>
          </w:p>
        </w:tc>
        <w:tc>
          <w:tcPr>
            <w:tcW w:w="5040" w:type="dxa"/>
            <w:vAlign w:val="center"/>
          </w:tcPr>
          <w:p w14:paraId="66467DE7" w14:textId="77777777" w:rsidR="00FC3626" w:rsidRPr="002144E9" w:rsidRDefault="00FC3626" w:rsidP="00291D4F">
            <w:r w:rsidRPr="002144E9">
              <w:t>Conditional clearance missed</w:t>
            </w:r>
            <w:r>
              <w:t>.</w:t>
            </w:r>
          </w:p>
        </w:tc>
      </w:tr>
      <w:tr w:rsidR="00FC3626" w14:paraId="66467DEC" w14:textId="77777777" w:rsidTr="00291D4F">
        <w:trPr>
          <w:cantSplit/>
        </w:trPr>
        <w:tc>
          <w:tcPr>
            <w:tcW w:w="784" w:type="dxa"/>
            <w:tcMar>
              <w:left w:w="14" w:type="dxa"/>
              <w:right w:w="14" w:type="dxa"/>
            </w:tcMar>
            <w:vAlign w:val="center"/>
          </w:tcPr>
          <w:p w14:paraId="66467DE9" w14:textId="77777777" w:rsidR="00FC3626" w:rsidRPr="002144E9" w:rsidRDefault="00FC3626" w:rsidP="00291D4F">
            <w:r w:rsidRPr="002144E9">
              <w:t>426352</w:t>
            </w:r>
          </w:p>
        </w:tc>
        <w:tc>
          <w:tcPr>
            <w:tcW w:w="4090" w:type="dxa"/>
            <w:vAlign w:val="center"/>
          </w:tcPr>
          <w:p w14:paraId="66467DEA" w14:textId="77777777" w:rsidR="00FC3626" w:rsidRPr="002144E9" w:rsidRDefault="00FC3626" w:rsidP="00291D4F">
            <w:r w:rsidRPr="002144E9">
              <w:t xml:space="preserve">Crew requested climb and received: </w:t>
            </w:r>
            <w:r>
              <w:rPr>
                <w:b/>
              </w:rPr>
              <w:t>“</w:t>
            </w:r>
            <w:r w:rsidRPr="002144E9">
              <w:rPr>
                <w:b/>
              </w:rPr>
              <w:t>AT</w:t>
            </w:r>
            <w:r w:rsidRPr="002144E9">
              <w:t xml:space="preserve"> XX08 CLB TO AND MAINTAIN FL350</w:t>
            </w:r>
            <w:r>
              <w:t>.”</w:t>
            </w:r>
            <w:r w:rsidRPr="002144E9">
              <w:t xml:space="preserve"> They missed the time condition (XX08).</w:t>
            </w:r>
          </w:p>
        </w:tc>
        <w:tc>
          <w:tcPr>
            <w:tcW w:w="5040" w:type="dxa"/>
            <w:vAlign w:val="center"/>
          </w:tcPr>
          <w:p w14:paraId="66467DEB" w14:textId="77777777" w:rsidR="00FC3626" w:rsidRPr="002144E9" w:rsidRDefault="00FC3626" w:rsidP="00291D4F">
            <w:r w:rsidRPr="002144E9">
              <w:t>Conditional clearance missed</w:t>
            </w:r>
            <w:r>
              <w:t>.</w:t>
            </w:r>
          </w:p>
        </w:tc>
      </w:tr>
      <w:tr w:rsidR="00FC3626" w14:paraId="66467DF0" w14:textId="77777777" w:rsidTr="00291D4F">
        <w:trPr>
          <w:cantSplit/>
        </w:trPr>
        <w:tc>
          <w:tcPr>
            <w:tcW w:w="784" w:type="dxa"/>
            <w:tcMar>
              <w:left w:w="14" w:type="dxa"/>
              <w:right w:w="14" w:type="dxa"/>
            </w:tcMar>
            <w:vAlign w:val="center"/>
          </w:tcPr>
          <w:p w14:paraId="66467DED" w14:textId="77777777" w:rsidR="00FC3626" w:rsidRPr="002144E9" w:rsidRDefault="00FC3626" w:rsidP="00291D4F">
            <w:r w:rsidRPr="002144E9">
              <w:t>426098</w:t>
            </w:r>
          </w:p>
        </w:tc>
        <w:tc>
          <w:tcPr>
            <w:tcW w:w="4090" w:type="dxa"/>
            <w:vAlign w:val="center"/>
          </w:tcPr>
          <w:p w14:paraId="66467DEE" w14:textId="77777777" w:rsidR="00FC3626" w:rsidRPr="002144E9" w:rsidRDefault="00FC3626" w:rsidP="00291D4F">
            <w:r w:rsidRPr="002144E9">
              <w:t xml:space="preserve">Crew climbed 26 min early because they misread the data link clearance – did not see the </w:t>
            </w:r>
            <w:r>
              <w:t>“</w:t>
            </w:r>
            <w:r w:rsidRPr="002144E9">
              <w:t>AT</w:t>
            </w:r>
            <w:r>
              <w:t>”</w:t>
            </w:r>
            <w:r w:rsidRPr="002144E9">
              <w:t xml:space="preserve"> time.</w:t>
            </w:r>
          </w:p>
        </w:tc>
        <w:tc>
          <w:tcPr>
            <w:tcW w:w="5040" w:type="dxa"/>
            <w:vAlign w:val="center"/>
          </w:tcPr>
          <w:p w14:paraId="66467DEF" w14:textId="77777777" w:rsidR="00FC3626" w:rsidRPr="002144E9" w:rsidRDefault="00FC3626" w:rsidP="00291D4F">
            <w:r w:rsidRPr="002144E9">
              <w:t>Conditional clearance missed</w:t>
            </w:r>
            <w:r>
              <w:t>.</w:t>
            </w:r>
          </w:p>
        </w:tc>
      </w:tr>
      <w:tr w:rsidR="00FC3626" w14:paraId="66467DF4" w14:textId="77777777" w:rsidTr="00291D4F">
        <w:trPr>
          <w:cantSplit/>
        </w:trPr>
        <w:tc>
          <w:tcPr>
            <w:tcW w:w="784" w:type="dxa"/>
            <w:tcMar>
              <w:left w:w="14" w:type="dxa"/>
              <w:right w:w="14" w:type="dxa"/>
            </w:tcMar>
            <w:vAlign w:val="center"/>
          </w:tcPr>
          <w:p w14:paraId="66467DF1" w14:textId="77777777" w:rsidR="00FC3626" w:rsidRPr="002144E9" w:rsidRDefault="00FC3626" w:rsidP="00291D4F">
            <w:r w:rsidRPr="002144E9">
              <w:t>413149</w:t>
            </w:r>
          </w:p>
        </w:tc>
        <w:tc>
          <w:tcPr>
            <w:tcW w:w="4090" w:type="dxa"/>
            <w:vAlign w:val="center"/>
          </w:tcPr>
          <w:p w14:paraId="66467DF2" w14:textId="77777777" w:rsidR="00FC3626" w:rsidRPr="002144E9" w:rsidRDefault="00FC3626" w:rsidP="00291D4F">
            <w:r w:rsidRPr="002144E9">
              <w:t>FO misread ATC inquiry for higher alt as a clearance for higher altitude</w:t>
            </w:r>
            <w:r>
              <w:t>.</w:t>
            </w:r>
          </w:p>
        </w:tc>
        <w:tc>
          <w:tcPr>
            <w:tcW w:w="5040" w:type="dxa"/>
            <w:vAlign w:val="center"/>
          </w:tcPr>
          <w:p w14:paraId="66467DF3" w14:textId="77777777" w:rsidR="00FC3626" w:rsidRPr="002144E9" w:rsidRDefault="00FC3626" w:rsidP="00291D4F">
            <w:r w:rsidRPr="002144E9">
              <w:t xml:space="preserve">The ACCEPT &amp; REJECT LSK responses for an ATC inquiry are the same </w:t>
            </w:r>
            <w:r>
              <w:t xml:space="preserve">as </w:t>
            </w:r>
            <w:r w:rsidRPr="002144E9">
              <w:t>for a clearance</w:t>
            </w:r>
            <w:r>
              <w:t>.</w:t>
            </w:r>
          </w:p>
        </w:tc>
      </w:tr>
      <w:tr w:rsidR="00FC3626" w14:paraId="66467DF8" w14:textId="77777777" w:rsidTr="00291D4F">
        <w:trPr>
          <w:cantSplit/>
        </w:trPr>
        <w:tc>
          <w:tcPr>
            <w:tcW w:w="784" w:type="dxa"/>
            <w:tcMar>
              <w:left w:w="14" w:type="dxa"/>
              <w:right w:w="14" w:type="dxa"/>
            </w:tcMar>
            <w:vAlign w:val="center"/>
          </w:tcPr>
          <w:p w14:paraId="66467DF5" w14:textId="77777777" w:rsidR="00FC3626" w:rsidRPr="002144E9" w:rsidRDefault="00FC3626" w:rsidP="00291D4F">
            <w:r w:rsidRPr="002144E9">
              <w:t>412831</w:t>
            </w:r>
          </w:p>
        </w:tc>
        <w:tc>
          <w:tcPr>
            <w:tcW w:w="4090" w:type="dxa"/>
            <w:vAlign w:val="center"/>
          </w:tcPr>
          <w:p w14:paraId="66467DF6" w14:textId="77777777" w:rsidR="00FC3626" w:rsidRPr="002144E9" w:rsidRDefault="00FC3626" w:rsidP="00291D4F">
            <w:r w:rsidRPr="002144E9">
              <w:t xml:space="preserve">Crew cleared block alt FL310-FL330, AT FL320 AT APPROX XA00Z, received clearance: </w:t>
            </w:r>
            <w:r>
              <w:rPr>
                <w:i/>
              </w:rPr>
              <w:t>‘</w:t>
            </w:r>
            <w:r w:rsidRPr="002144E9">
              <w:rPr>
                <w:i/>
              </w:rPr>
              <w:t>CLB TO FL330 BY XB15Z RPT LEVEL FL330</w:t>
            </w:r>
            <w:r w:rsidRPr="002144E9">
              <w:t>.</w:t>
            </w:r>
            <w:r>
              <w:rPr>
                <w:i/>
              </w:rPr>
              <w:t>’</w:t>
            </w:r>
            <w:r w:rsidRPr="002144E9">
              <w:t xml:space="preserve"> Crew checked clearance and aircraft alt and missed that the clearance was for 330 and the aircraft was at 320</w:t>
            </w:r>
            <w:r>
              <w:t>.</w:t>
            </w:r>
          </w:p>
        </w:tc>
        <w:tc>
          <w:tcPr>
            <w:tcW w:w="5040" w:type="dxa"/>
            <w:vAlign w:val="center"/>
          </w:tcPr>
          <w:p w14:paraId="66467DF7" w14:textId="77777777" w:rsidR="00FC3626" w:rsidRPr="002144E9" w:rsidRDefault="00FC3626" w:rsidP="00291D4F">
            <w:r w:rsidRPr="002144E9">
              <w:t>Although it was a conditional clearance, the crew overlooked the altitude discrepancy.</w:t>
            </w:r>
          </w:p>
        </w:tc>
      </w:tr>
      <w:tr w:rsidR="00FC3626" w14:paraId="66467DFC" w14:textId="77777777" w:rsidTr="00291D4F">
        <w:trPr>
          <w:cantSplit/>
        </w:trPr>
        <w:tc>
          <w:tcPr>
            <w:tcW w:w="784" w:type="dxa"/>
            <w:tcMar>
              <w:left w:w="14" w:type="dxa"/>
              <w:right w:w="14" w:type="dxa"/>
            </w:tcMar>
            <w:vAlign w:val="center"/>
          </w:tcPr>
          <w:p w14:paraId="66467DF9" w14:textId="77777777" w:rsidR="00FC3626" w:rsidRPr="002144E9" w:rsidRDefault="00FC3626" w:rsidP="00291D4F">
            <w:r w:rsidRPr="002144E9">
              <w:t>411751</w:t>
            </w:r>
          </w:p>
        </w:tc>
        <w:tc>
          <w:tcPr>
            <w:tcW w:w="4090" w:type="dxa"/>
            <w:vAlign w:val="center"/>
          </w:tcPr>
          <w:p w14:paraId="66467DFA" w14:textId="77777777" w:rsidR="00FC3626" w:rsidRPr="002144E9" w:rsidRDefault="00FC3626" w:rsidP="00291D4F">
            <w:r w:rsidRPr="002144E9">
              <w:t xml:space="preserve">Crew received clearance: </w:t>
            </w:r>
            <w:r w:rsidRPr="00003AD0">
              <w:rPr>
                <w:i/>
              </w:rPr>
              <w:t>‘</w:t>
            </w:r>
            <w:r w:rsidRPr="002144E9">
              <w:rPr>
                <w:i/>
              </w:rPr>
              <w:t>AT LONGITUDE XXX, CLB AND MAINTAIN FL330, SQUAWK XXXX</w:t>
            </w:r>
            <w:r>
              <w:rPr>
                <w:i/>
              </w:rPr>
              <w:t>.’</w:t>
            </w:r>
            <w:r w:rsidRPr="002144E9">
              <w:rPr>
                <w:i/>
              </w:rPr>
              <w:t xml:space="preserve"> </w:t>
            </w:r>
            <w:r w:rsidRPr="002144E9">
              <w:t xml:space="preserve">Crew did not know </w:t>
            </w:r>
            <w:r>
              <w:t>whether</w:t>
            </w:r>
            <w:r w:rsidRPr="002144E9">
              <w:t xml:space="preserve"> to Squawk now or at Long XXX.</w:t>
            </w:r>
          </w:p>
        </w:tc>
        <w:tc>
          <w:tcPr>
            <w:tcW w:w="5040" w:type="dxa"/>
            <w:vAlign w:val="center"/>
          </w:tcPr>
          <w:p w14:paraId="66467DFB" w14:textId="77777777" w:rsidR="00FC3626" w:rsidRPr="002144E9" w:rsidRDefault="00FC3626" w:rsidP="00291D4F">
            <w:r w:rsidRPr="002144E9">
              <w:t>Conditional clearance is confusing. Order of the items in the clearance makes a difference.</w:t>
            </w:r>
          </w:p>
        </w:tc>
      </w:tr>
      <w:tr w:rsidR="00FC3626" w14:paraId="66467E00" w14:textId="77777777" w:rsidTr="00291D4F">
        <w:trPr>
          <w:cantSplit/>
        </w:trPr>
        <w:tc>
          <w:tcPr>
            <w:tcW w:w="784" w:type="dxa"/>
            <w:tcMar>
              <w:left w:w="14" w:type="dxa"/>
              <w:right w:w="14" w:type="dxa"/>
            </w:tcMar>
            <w:vAlign w:val="center"/>
          </w:tcPr>
          <w:p w14:paraId="66467DFD" w14:textId="77777777" w:rsidR="00FC3626" w:rsidRPr="002144E9" w:rsidRDefault="00FC3626" w:rsidP="00291D4F">
            <w:r w:rsidRPr="002144E9">
              <w:t>363370</w:t>
            </w:r>
          </w:p>
        </w:tc>
        <w:tc>
          <w:tcPr>
            <w:tcW w:w="4090" w:type="dxa"/>
            <w:vAlign w:val="center"/>
          </w:tcPr>
          <w:p w14:paraId="66467DFE" w14:textId="77777777" w:rsidR="00FC3626" w:rsidRPr="002144E9" w:rsidRDefault="00FC3626" w:rsidP="00291D4F">
            <w:r w:rsidRPr="002144E9">
              <w:t xml:space="preserve">Crew received by voice: </w:t>
            </w:r>
            <w:r w:rsidRPr="002144E9">
              <w:rPr>
                <w:i/>
              </w:rPr>
              <w:t>'EXPECT FL330 WHEN CLR</w:t>
            </w:r>
            <w:r>
              <w:rPr>
                <w:i/>
              </w:rPr>
              <w:t>.’</w:t>
            </w:r>
            <w:r w:rsidRPr="002144E9">
              <w:t xml:space="preserve"> Crew began descent early</w:t>
            </w:r>
            <w:r>
              <w:t>.</w:t>
            </w:r>
          </w:p>
        </w:tc>
        <w:tc>
          <w:tcPr>
            <w:tcW w:w="5040" w:type="dxa"/>
            <w:vAlign w:val="center"/>
          </w:tcPr>
          <w:p w14:paraId="66467DFF" w14:textId="77777777" w:rsidR="00FC3626" w:rsidRPr="002144E9" w:rsidRDefault="00FC3626" w:rsidP="00291D4F">
            <w:r w:rsidRPr="002144E9">
              <w:t>The CPDLC reply to an ‘EXPECT…</w:t>
            </w:r>
            <w:r>
              <w:t>.’</w:t>
            </w:r>
            <w:r w:rsidRPr="002144E9">
              <w:t xml:space="preserve"> UM should not have ACCEPT or REJECT as pilot responses</w:t>
            </w:r>
            <w:r>
              <w:t>.</w:t>
            </w:r>
          </w:p>
        </w:tc>
      </w:tr>
      <w:tr w:rsidR="00FC3626" w14:paraId="66467E04" w14:textId="77777777" w:rsidTr="00291D4F">
        <w:trPr>
          <w:cantSplit/>
        </w:trPr>
        <w:tc>
          <w:tcPr>
            <w:tcW w:w="784" w:type="dxa"/>
            <w:tcMar>
              <w:left w:w="14" w:type="dxa"/>
              <w:right w:w="14" w:type="dxa"/>
            </w:tcMar>
            <w:vAlign w:val="center"/>
          </w:tcPr>
          <w:p w14:paraId="66467E01" w14:textId="77777777" w:rsidR="00FC3626" w:rsidRPr="002144E9" w:rsidRDefault="00FC3626" w:rsidP="00291D4F">
            <w:r w:rsidRPr="002144E9">
              <w:t>359619</w:t>
            </w:r>
          </w:p>
        </w:tc>
        <w:tc>
          <w:tcPr>
            <w:tcW w:w="4090" w:type="dxa"/>
            <w:vAlign w:val="center"/>
          </w:tcPr>
          <w:p w14:paraId="66467E02" w14:textId="77777777" w:rsidR="00FC3626" w:rsidRPr="002144E9" w:rsidRDefault="00FC3626" w:rsidP="00291D4F">
            <w:r w:rsidRPr="002144E9">
              <w:t xml:space="preserve">Crew received ATC DLC clearance: </w:t>
            </w:r>
            <w:r w:rsidRPr="002144E9">
              <w:rPr>
                <w:i/>
              </w:rPr>
              <w:t>XA38Z ATC UPLINK/CROSS 0100S AT AND MAINTAIN FL350/RPT REACHING FL350</w:t>
            </w:r>
            <w:r w:rsidRPr="002144E9">
              <w:t xml:space="preserve">. When the crew printed and read the message, they read 10 DEGS S NOT 01 (ONE) DEG S. </w:t>
            </w:r>
          </w:p>
        </w:tc>
        <w:tc>
          <w:tcPr>
            <w:tcW w:w="5040" w:type="dxa"/>
            <w:vAlign w:val="center"/>
          </w:tcPr>
          <w:p w14:paraId="66467E03" w14:textId="77777777" w:rsidR="00FC3626" w:rsidRPr="002144E9" w:rsidRDefault="00FC3626" w:rsidP="00291D4F">
            <w:r w:rsidRPr="002144E9">
              <w:t>Crew misread Lat/Lon numbers</w:t>
            </w:r>
            <w:r>
              <w:t>.</w:t>
            </w:r>
          </w:p>
        </w:tc>
      </w:tr>
      <w:tr w:rsidR="00FC3626" w14:paraId="66467E08" w14:textId="77777777" w:rsidTr="00291D4F">
        <w:trPr>
          <w:cantSplit/>
        </w:trPr>
        <w:tc>
          <w:tcPr>
            <w:tcW w:w="784" w:type="dxa"/>
            <w:tcMar>
              <w:left w:w="14" w:type="dxa"/>
              <w:right w:w="14" w:type="dxa"/>
            </w:tcMar>
            <w:vAlign w:val="center"/>
          </w:tcPr>
          <w:p w14:paraId="66467E05" w14:textId="77777777" w:rsidR="00FC3626" w:rsidRPr="002144E9" w:rsidRDefault="00FC3626" w:rsidP="00291D4F">
            <w:r w:rsidRPr="002144E9">
              <w:t>356629</w:t>
            </w:r>
          </w:p>
        </w:tc>
        <w:tc>
          <w:tcPr>
            <w:tcW w:w="4090" w:type="dxa"/>
            <w:vAlign w:val="center"/>
          </w:tcPr>
          <w:p w14:paraId="66467E06" w14:textId="77777777" w:rsidR="00FC3626" w:rsidRPr="002144E9" w:rsidRDefault="00FC3626" w:rsidP="00291D4F">
            <w:r w:rsidRPr="002144E9">
              <w:t xml:space="preserve">Crew received a clearance that changed their route. They compared old and new flight plans. Replaced GIPER with KENUK, but </w:t>
            </w:r>
            <w:r>
              <w:t>“</w:t>
            </w:r>
            <w:r w:rsidRPr="002144E9">
              <w:t>SIMILAR APPEARANCE OF 5015N AND 5115N, THE CHANGE FROM 5115N TO 5015N WAS OVERLOOKED.</w:t>
            </w:r>
            <w:r>
              <w:t>”</w:t>
            </w:r>
          </w:p>
        </w:tc>
        <w:tc>
          <w:tcPr>
            <w:tcW w:w="5040" w:type="dxa"/>
            <w:vAlign w:val="center"/>
          </w:tcPr>
          <w:p w14:paraId="66467E07" w14:textId="77777777" w:rsidR="00FC3626" w:rsidRPr="002144E9" w:rsidRDefault="00FC3626" w:rsidP="00291D4F">
            <w:r w:rsidRPr="002144E9">
              <w:t>Crew missed a Lat/Lon change in the clearance</w:t>
            </w:r>
            <w:r>
              <w:t>.</w:t>
            </w:r>
          </w:p>
        </w:tc>
      </w:tr>
      <w:tr w:rsidR="00FC3626" w14:paraId="66467E0C" w14:textId="77777777" w:rsidTr="00291D4F">
        <w:trPr>
          <w:cantSplit/>
        </w:trPr>
        <w:tc>
          <w:tcPr>
            <w:tcW w:w="784" w:type="dxa"/>
            <w:tcMar>
              <w:left w:w="14" w:type="dxa"/>
              <w:right w:w="14" w:type="dxa"/>
            </w:tcMar>
            <w:vAlign w:val="center"/>
          </w:tcPr>
          <w:p w14:paraId="66467E09" w14:textId="77777777" w:rsidR="00FC3626" w:rsidRPr="002144E9" w:rsidRDefault="00FC3626" w:rsidP="00291D4F">
            <w:r w:rsidRPr="002144E9">
              <w:t>344041</w:t>
            </w:r>
          </w:p>
        </w:tc>
        <w:tc>
          <w:tcPr>
            <w:tcW w:w="4090" w:type="dxa"/>
            <w:vAlign w:val="center"/>
          </w:tcPr>
          <w:p w14:paraId="66467E0A" w14:textId="77777777" w:rsidR="00FC3626" w:rsidRPr="002144E9" w:rsidRDefault="00FC3626" w:rsidP="00291D4F">
            <w:r w:rsidRPr="002144E9">
              <w:t xml:space="preserve">Crew requested higher. ATC gave DLC clearance: 'CLRED DIRECT 1510N 150W, DIRECT 12N 156W, DIRECT 05N 164W, AT 150W CLB AND MAINTAIN FL350, RPT REACHING FL350. Crew missed the AT </w:t>
            </w:r>
            <w:r>
              <w:t>l</w:t>
            </w:r>
            <w:r w:rsidRPr="002144E9">
              <w:t>ongitude condition to begin climb.</w:t>
            </w:r>
          </w:p>
        </w:tc>
        <w:tc>
          <w:tcPr>
            <w:tcW w:w="5040" w:type="dxa"/>
            <w:vAlign w:val="center"/>
          </w:tcPr>
          <w:p w14:paraId="66467E0B" w14:textId="77777777" w:rsidR="00FC3626" w:rsidRPr="002144E9" w:rsidRDefault="00FC3626" w:rsidP="00291D4F">
            <w:r w:rsidRPr="002144E9">
              <w:t>Conditional clearance missed</w:t>
            </w:r>
            <w:r>
              <w:t>.</w:t>
            </w:r>
          </w:p>
        </w:tc>
      </w:tr>
      <w:tr w:rsidR="00FC3626" w14:paraId="66467E10" w14:textId="77777777" w:rsidTr="00291D4F">
        <w:trPr>
          <w:cantSplit/>
        </w:trPr>
        <w:tc>
          <w:tcPr>
            <w:tcW w:w="784" w:type="dxa"/>
            <w:tcMar>
              <w:left w:w="14" w:type="dxa"/>
              <w:right w:w="14" w:type="dxa"/>
            </w:tcMar>
            <w:vAlign w:val="center"/>
          </w:tcPr>
          <w:p w14:paraId="66467E0D" w14:textId="77777777" w:rsidR="00FC3626" w:rsidRPr="002144E9" w:rsidRDefault="00FC3626" w:rsidP="00291D4F">
            <w:r w:rsidRPr="002144E9">
              <w:t>242150</w:t>
            </w:r>
          </w:p>
        </w:tc>
        <w:tc>
          <w:tcPr>
            <w:tcW w:w="4090" w:type="dxa"/>
            <w:vAlign w:val="center"/>
          </w:tcPr>
          <w:p w14:paraId="66467E0E" w14:textId="77777777" w:rsidR="00FC3626" w:rsidRPr="002144E9" w:rsidRDefault="00FC3626" w:rsidP="00291D4F">
            <w:r w:rsidRPr="002144E9">
              <w:t>Crew misse</w:t>
            </w:r>
            <w:r>
              <w:t>d</w:t>
            </w:r>
            <w:r w:rsidRPr="002144E9">
              <w:t xml:space="preserve"> change in clearance in flight plan. </w:t>
            </w:r>
          </w:p>
        </w:tc>
        <w:tc>
          <w:tcPr>
            <w:tcW w:w="5040" w:type="dxa"/>
            <w:vAlign w:val="center"/>
          </w:tcPr>
          <w:p w14:paraId="66467E0F" w14:textId="77777777" w:rsidR="00FC3626" w:rsidRPr="002144E9" w:rsidRDefault="00FC3626" w:rsidP="00291D4F">
            <w:r w:rsidRPr="002144E9">
              <w:t>Crew did not see the amendment letter after the flight plan number.</w:t>
            </w:r>
          </w:p>
        </w:tc>
      </w:tr>
    </w:tbl>
    <w:p w14:paraId="66467E11" w14:textId="77777777" w:rsidR="00FC3626" w:rsidRDefault="00FC3626" w:rsidP="00FC3626"/>
    <w:p w14:paraId="66467E12" w14:textId="77777777" w:rsidR="00FC3626" w:rsidRDefault="00FC3626" w:rsidP="00FC3626">
      <w:pPr>
        <w:spacing w:after="0"/>
        <w:contextualSpacing w:val="0"/>
      </w:pPr>
      <w:r w:rsidRPr="001F1C9F">
        <w:t>Lessons learned</w:t>
      </w:r>
      <w:r>
        <w:t>:</w:t>
      </w:r>
    </w:p>
    <w:p w14:paraId="66467E13" w14:textId="77777777" w:rsidR="00FC3626" w:rsidRDefault="00FC3626" w:rsidP="00FC3626">
      <w:pPr>
        <w:numPr>
          <w:ilvl w:val="0"/>
          <w:numId w:val="5"/>
        </w:numPr>
      </w:pPr>
      <w:r>
        <w:t>Conditional clearances are easy to miss. Although conditional clearances may also be misunderstood or forgotten in voice communications, the readback requires an opportunity for the controller to emphasize the conditional restriction and make is less likely that an error will occur.</w:t>
      </w:r>
    </w:p>
    <w:p w14:paraId="66467E14" w14:textId="77777777" w:rsidR="00FC3626" w:rsidRDefault="00FC3626" w:rsidP="00FC3626">
      <w:pPr>
        <w:numPr>
          <w:ilvl w:val="0"/>
          <w:numId w:val="5"/>
        </w:numPr>
      </w:pPr>
      <w:r>
        <w:t>Crews ask for and are eager to receive a climb clearance. They are usually not expecting a conditional climb clearance and are vulnerable to misreading a clearance.</w:t>
      </w:r>
    </w:p>
    <w:p w14:paraId="66467E15" w14:textId="77777777" w:rsidR="00FC3626" w:rsidRDefault="00FC3626" w:rsidP="00FC3626">
      <w:pPr>
        <w:numPr>
          <w:ilvl w:val="0"/>
          <w:numId w:val="5"/>
        </w:numPr>
      </w:pPr>
      <w:r>
        <w:t>Too much and poorly formatted information in a clearance can cause the pilot to overlook an important feature of the clearance.</w:t>
      </w:r>
    </w:p>
    <w:p w14:paraId="66467E16" w14:textId="77777777" w:rsidR="00FC3626" w:rsidRDefault="00FC3626" w:rsidP="00FC3626">
      <w:pPr>
        <w:numPr>
          <w:ilvl w:val="0"/>
          <w:numId w:val="5"/>
        </w:numPr>
      </w:pPr>
      <w:r>
        <w:t>Format the conditional clearance to be obvious to the pilot.</w:t>
      </w:r>
    </w:p>
    <w:p w14:paraId="66467E17" w14:textId="77777777" w:rsidR="00FC3626" w:rsidRDefault="00FC3626" w:rsidP="00FC3626">
      <w:pPr>
        <w:numPr>
          <w:ilvl w:val="0"/>
          <w:numId w:val="5"/>
        </w:numPr>
      </w:pPr>
      <w:r>
        <w:t>Mixed-font formats make the short word ‘</w:t>
      </w:r>
      <w:r w:rsidRPr="004C22EC">
        <w:rPr>
          <w:b/>
        </w:rPr>
        <w:t>at</w:t>
      </w:r>
      <w:r>
        <w:t>’ hard to notice.</w:t>
      </w:r>
    </w:p>
    <w:p w14:paraId="66467E18" w14:textId="77777777" w:rsidR="00FC3626" w:rsidRDefault="00FC3626" w:rsidP="00FC3626">
      <w:pPr>
        <w:numPr>
          <w:ilvl w:val="0"/>
          <w:numId w:val="5"/>
        </w:numPr>
      </w:pPr>
      <w:r>
        <w:t>When ATC asks a question or gives an ‘EXPECT’ message, the response displayed to the pilot should not be ACCEPT or REJECT.</w:t>
      </w:r>
    </w:p>
    <w:p w14:paraId="66467E19" w14:textId="77777777" w:rsidR="00FC3626" w:rsidRDefault="00FC3626" w:rsidP="00FC3626">
      <w:pPr>
        <w:numPr>
          <w:ilvl w:val="0"/>
          <w:numId w:val="5"/>
        </w:numPr>
      </w:pPr>
      <w:r>
        <w:t>Highlight changes to flight plans to make it easy to see the changes between the old and new flight plans.</w:t>
      </w:r>
    </w:p>
    <w:p w14:paraId="66467E1A" w14:textId="77777777" w:rsidR="00FC3626" w:rsidRDefault="00FC3626" w:rsidP="00FC3626">
      <w:pPr>
        <w:numPr>
          <w:ilvl w:val="0"/>
          <w:numId w:val="5"/>
        </w:numPr>
        <w:contextualSpacing w:val="0"/>
      </w:pPr>
      <w:r>
        <w:t>Multi-page messages are difficult to read and easy to miss.</w:t>
      </w:r>
    </w:p>
    <w:p w14:paraId="66467E1B" w14:textId="77777777" w:rsidR="00FC3626" w:rsidRPr="00972B52" w:rsidRDefault="00C86511" w:rsidP="00FC3626">
      <w:pPr>
        <w:pStyle w:val="Heading2"/>
        <w:numPr>
          <w:ilvl w:val="0"/>
          <w:numId w:val="0"/>
        </w:numPr>
      </w:pPr>
      <w:bookmarkStart w:id="355" w:name="_Toc301871982"/>
      <w:bookmarkStart w:id="356" w:name="_Toc302557761"/>
      <w:r>
        <w:t xml:space="preserve">E-2: </w:t>
      </w:r>
      <w:r w:rsidR="00FC3626" w:rsidRPr="00972B52">
        <w:t>Emergency</w:t>
      </w:r>
      <w:bookmarkEnd w:id="355"/>
      <w:bookmarkEnd w:id="356"/>
    </w:p>
    <w:tbl>
      <w:tblPr>
        <w:tblW w:w="100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84"/>
        <w:gridCol w:w="5710"/>
        <w:gridCol w:w="3600"/>
      </w:tblGrid>
      <w:tr w:rsidR="00FC3626" w:rsidRPr="00F33815" w14:paraId="66467E1F" w14:textId="77777777" w:rsidTr="00291D4F">
        <w:trPr>
          <w:trHeight w:val="360"/>
        </w:trPr>
        <w:tc>
          <w:tcPr>
            <w:tcW w:w="784" w:type="dxa"/>
            <w:tcBorders>
              <w:bottom w:val="single" w:sz="18" w:space="0" w:color="000000"/>
            </w:tcBorders>
            <w:shd w:val="clear" w:color="auto" w:fill="D9D9D9" w:themeFill="background1" w:themeFillShade="D9"/>
            <w:tcMar>
              <w:left w:w="14" w:type="dxa"/>
              <w:right w:w="14" w:type="dxa"/>
            </w:tcMar>
            <w:vAlign w:val="center"/>
          </w:tcPr>
          <w:p w14:paraId="66467E1C" w14:textId="77777777" w:rsidR="00FC3626" w:rsidRPr="00F33815" w:rsidRDefault="00FC3626" w:rsidP="00291D4F">
            <w:pPr>
              <w:jc w:val="center"/>
              <w:rPr>
                <w:b/>
              </w:rPr>
            </w:pPr>
            <w:r w:rsidRPr="00F33815">
              <w:rPr>
                <w:b/>
              </w:rPr>
              <w:t>ACN</w:t>
            </w:r>
          </w:p>
        </w:tc>
        <w:tc>
          <w:tcPr>
            <w:tcW w:w="5710" w:type="dxa"/>
            <w:tcBorders>
              <w:bottom w:val="single" w:sz="18" w:space="0" w:color="000000"/>
            </w:tcBorders>
            <w:shd w:val="clear" w:color="auto" w:fill="D9D9D9" w:themeFill="background1" w:themeFillShade="D9"/>
            <w:vAlign w:val="center"/>
          </w:tcPr>
          <w:p w14:paraId="66467E1D" w14:textId="77777777" w:rsidR="00FC3626" w:rsidRPr="00F33815" w:rsidRDefault="00FC3626" w:rsidP="00291D4F">
            <w:pPr>
              <w:jc w:val="center"/>
              <w:rPr>
                <w:b/>
              </w:rPr>
            </w:pPr>
            <w:r w:rsidRPr="00F33815">
              <w:rPr>
                <w:b/>
              </w:rPr>
              <w:t>DESCRIPTION</w:t>
            </w:r>
          </w:p>
        </w:tc>
        <w:tc>
          <w:tcPr>
            <w:tcW w:w="3600" w:type="dxa"/>
            <w:tcBorders>
              <w:bottom w:val="single" w:sz="18" w:space="0" w:color="000000"/>
            </w:tcBorders>
            <w:shd w:val="clear" w:color="auto" w:fill="D9D9D9" w:themeFill="background1" w:themeFillShade="D9"/>
            <w:vAlign w:val="center"/>
          </w:tcPr>
          <w:p w14:paraId="66467E1E" w14:textId="77777777" w:rsidR="00FC3626" w:rsidRPr="00F33815" w:rsidRDefault="00FC3626" w:rsidP="00291D4F">
            <w:pPr>
              <w:jc w:val="center"/>
              <w:rPr>
                <w:b/>
              </w:rPr>
            </w:pPr>
            <w:r w:rsidRPr="00F33815">
              <w:rPr>
                <w:b/>
              </w:rPr>
              <w:t>ISSUE</w:t>
            </w:r>
          </w:p>
        </w:tc>
      </w:tr>
      <w:tr w:rsidR="00FC3626" w:rsidRPr="002144E9" w14:paraId="66467E23" w14:textId="77777777" w:rsidTr="00291D4F">
        <w:tc>
          <w:tcPr>
            <w:tcW w:w="784" w:type="dxa"/>
            <w:tcBorders>
              <w:top w:val="single" w:sz="18" w:space="0" w:color="000000"/>
            </w:tcBorders>
            <w:tcMar>
              <w:left w:w="14" w:type="dxa"/>
              <w:right w:w="14" w:type="dxa"/>
            </w:tcMar>
            <w:vAlign w:val="center"/>
          </w:tcPr>
          <w:p w14:paraId="66467E20" w14:textId="77777777" w:rsidR="00FC3626" w:rsidRPr="002144E9" w:rsidRDefault="00FC3626" w:rsidP="00291D4F">
            <w:r w:rsidRPr="002144E9">
              <w:t>836389</w:t>
            </w:r>
          </w:p>
        </w:tc>
        <w:tc>
          <w:tcPr>
            <w:tcW w:w="5710" w:type="dxa"/>
            <w:tcBorders>
              <w:top w:val="single" w:sz="18" w:space="0" w:color="000000"/>
            </w:tcBorders>
            <w:vAlign w:val="center"/>
          </w:tcPr>
          <w:p w14:paraId="66467E21" w14:textId="77777777" w:rsidR="00FC3626" w:rsidRPr="002144E9" w:rsidRDefault="00FC3626" w:rsidP="00291D4F">
            <w:r w:rsidRPr="002144E9">
              <w:t>ATC would not permit track deviation for weather avoidance. Crew informed by Center that right deviations might be available in about 10 minutes. Captain declared emergency and diverted off an oceanic track at FL360.</w:t>
            </w:r>
          </w:p>
        </w:tc>
        <w:tc>
          <w:tcPr>
            <w:tcW w:w="3600" w:type="dxa"/>
            <w:tcBorders>
              <w:top w:val="single" w:sz="18" w:space="0" w:color="000000"/>
            </w:tcBorders>
            <w:vAlign w:val="center"/>
          </w:tcPr>
          <w:p w14:paraId="66467E22" w14:textId="77777777" w:rsidR="00FC3626" w:rsidRPr="002144E9" w:rsidRDefault="00FC3626" w:rsidP="00291D4F">
            <w:r w:rsidRPr="002144E9">
              <w:t>The urgency of the diversion is lost when using CPDLC.</w:t>
            </w:r>
          </w:p>
        </w:tc>
      </w:tr>
      <w:tr w:rsidR="00FC3626" w:rsidRPr="002144E9" w14:paraId="66467E27" w14:textId="77777777" w:rsidTr="00291D4F">
        <w:tc>
          <w:tcPr>
            <w:tcW w:w="784" w:type="dxa"/>
            <w:tcMar>
              <w:left w:w="14" w:type="dxa"/>
              <w:right w:w="14" w:type="dxa"/>
            </w:tcMar>
            <w:vAlign w:val="center"/>
          </w:tcPr>
          <w:p w14:paraId="66467E24" w14:textId="77777777" w:rsidR="00FC3626" w:rsidRPr="002144E9" w:rsidRDefault="00FC3626" w:rsidP="00291D4F">
            <w:r w:rsidRPr="002144E9">
              <w:t>814431</w:t>
            </w:r>
          </w:p>
        </w:tc>
        <w:tc>
          <w:tcPr>
            <w:tcW w:w="5710" w:type="dxa"/>
            <w:vAlign w:val="center"/>
          </w:tcPr>
          <w:p w14:paraId="66467E25" w14:textId="77777777" w:rsidR="00FC3626" w:rsidRPr="002144E9" w:rsidRDefault="00FC3626" w:rsidP="00291D4F">
            <w:r w:rsidRPr="002144E9">
              <w:t>Loss of crew oxygen and SOP required immediate descent. Crew had delay getting a clearance using CPDLC. Called HF and received a clearance</w:t>
            </w:r>
          </w:p>
        </w:tc>
        <w:tc>
          <w:tcPr>
            <w:tcW w:w="3600" w:type="dxa"/>
            <w:vAlign w:val="center"/>
          </w:tcPr>
          <w:p w14:paraId="66467E26" w14:textId="77777777" w:rsidR="00FC3626" w:rsidRPr="002144E9" w:rsidRDefault="00FC3626" w:rsidP="00291D4F">
            <w:r w:rsidRPr="002144E9">
              <w:t>Delay using CPDLC</w:t>
            </w:r>
            <w:r>
              <w:t>.</w:t>
            </w:r>
          </w:p>
        </w:tc>
      </w:tr>
      <w:tr w:rsidR="00FC3626" w:rsidRPr="002144E9" w14:paraId="66467E2B" w14:textId="77777777" w:rsidTr="00291D4F">
        <w:tc>
          <w:tcPr>
            <w:tcW w:w="784" w:type="dxa"/>
            <w:tcMar>
              <w:left w:w="14" w:type="dxa"/>
              <w:right w:w="14" w:type="dxa"/>
            </w:tcMar>
            <w:vAlign w:val="center"/>
          </w:tcPr>
          <w:p w14:paraId="66467E28" w14:textId="77777777" w:rsidR="00FC3626" w:rsidRPr="002144E9" w:rsidRDefault="00FC3626" w:rsidP="00291D4F">
            <w:r w:rsidRPr="002144E9">
              <w:t>810319</w:t>
            </w:r>
          </w:p>
        </w:tc>
        <w:tc>
          <w:tcPr>
            <w:tcW w:w="5710" w:type="dxa"/>
            <w:vAlign w:val="center"/>
          </w:tcPr>
          <w:p w14:paraId="66467E29" w14:textId="77777777" w:rsidR="00FC3626" w:rsidRPr="002144E9" w:rsidRDefault="00FC3626" w:rsidP="00291D4F">
            <w:r w:rsidRPr="002144E9">
              <w:t>Crew experienced smoke in the aircraft. Declared an ADS Emergency and received a CPDLC clearance.</w:t>
            </w:r>
          </w:p>
        </w:tc>
        <w:tc>
          <w:tcPr>
            <w:tcW w:w="3600" w:type="dxa"/>
            <w:vAlign w:val="center"/>
          </w:tcPr>
          <w:p w14:paraId="66467E2A" w14:textId="77777777" w:rsidR="00FC3626" w:rsidRPr="002144E9" w:rsidRDefault="00FC3626" w:rsidP="00291D4F">
            <w:r w:rsidRPr="002144E9">
              <w:t>Use of CPDLC for emergency OK.</w:t>
            </w:r>
          </w:p>
        </w:tc>
      </w:tr>
      <w:tr w:rsidR="00FC3626" w:rsidRPr="002144E9" w14:paraId="66467E2F" w14:textId="77777777" w:rsidTr="00291D4F">
        <w:tc>
          <w:tcPr>
            <w:tcW w:w="784" w:type="dxa"/>
            <w:tcMar>
              <w:left w:w="14" w:type="dxa"/>
              <w:right w:w="14" w:type="dxa"/>
            </w:tcMar>
            <w:vAlign w:val="center"/>
          </w:tcPr>
          <w:p w14:paraId="66467E2C" w14:textId="77777777" w:rsidR="00FC3626" w:rsidRPr="002144E9" w:rsidRDefault="00FC3626" w:rsidP="00291D4F">
            <w:r w:rsidRPr="002144E9">
              <w:t>801070</w:t>
            </w:r>
          </w:p>
        </w:tc>
        <w:tc>
          <w:tcPr>
            <w:tcW w:w="5710" w:type="dxa"/>
            <w:vAlign w:val="center"/>
          </w:tcPr>
          <w:p w14:paraId="66467E2D" w14:textId="77777777" w:rsidR="00FC3626" w:rsidRPr="002144E9" w:rsidRDefault="00FC3626" w:rsidP="00291D4F">
            <w:r w:rsidRPr="002144E9">
              <w:t>Crew could not get a clearance for weather deviation from RJJJ. Captain declared emergency on data link using free text.</w:t>
            </w:r>
          </w:p>
        </w:tc>
        <w:tc>
          <w:tcPr>
            <w:tcW w:w="3600" w:type="dxa"/>
            <w:vAlign w:val="center"/>
          </w:tcPr>
          <w:p w14:paraId="66467E2E" w14:textId="77777777" w:rsidR="00FC3626" w:rsidRPr="002144E9" w:rsidRDefault="00FC3626" w:rsidP="00291D4F">
            <w:r w:rsidRPr="002144E9">
              <w:t>Free text useful here. Urgency of deviation was not understood by ATC.</w:t>
            </w:r>
          </w:p>
        </w:tc>
      </w:tr>
      <w:tr w:rsidR="00FC3626" w:rsidRPr="002144E9" w14:paraId="66467E33" w14:textId="77777777" w:rsidTr="00291D4F">
        <w:tc>
          <w:tcPr>
            <w:tcW w:w="784" w:type="dxa"/>
            <w:tcMar>
              <w:left w:w="14" w:type="dxa"/>
              <w:right w:w="14" w:type="dxa"/>
            </w:tcMar>
            <w:vAlign w:val="center"/>
          </w:tcPr>
          <w:p w14:paraId="66467E30" w14:textId="77777777" w:rsidR="00FC3626" w:rsidRPr="002144E9" w:rsidRDefault="00FC3626" w:rsidP="00291D4F">
            <w:r w:rsidRPr="002144E9">
              <w:t>771994</w:t>
            </w:r>
          </w:p>
        </w:tc>
        <w:tc>
          <w:tcPr>
            <w:tcW w:w="5710" w:type="dxa"/>
            <w:vAlign w:val="center"/>
          </w:tcPr>
          <w:p w14:paraId="66467E31" w14:textId="77777777" w:rsidR="00FC3626" w:rsidRPr="002144E9" w:rsidRDefault="00FC3626" w:rsidP="00291D4F">
            <w:r w:rsidRPr="002144E9">
              <w:t>Crew required deviation due to mechanical problems. It took 8 minutes to get clearance to divert using CPDLC</w:t>
            </w:r>
            <w:r>
              <w:t>.</w:t>
            </w:r>
          </w:p>
        </w:tc>
        <w:tc>
          <w:tcPr>
            <w:tcW w:w="3600" w:type="dxa"/>
            <w:vAlign w:val="center"/>
          </w:tcPr>
          <w:p w14:paraId="66467E32" w14:textId="77777777" w:rsidR="00FC3626" w:rsidRPr="002144E9" w:rsidRDefault="00FC3626" w:rsidP="00291D4F">
            <w:r w:rsidRPr="002144E9">
              <w:t>Longer than necessary to divert.</w:t>
            </w:r>
          </w:p>
        </w:tc>
      </w:tr>
      <w:tr w:rsidR="00FC3626" w:rsidRPr="002144E9" w14:paraId="66467E37" w14:textId="77777777" w:rsidTr="00291D4F">
        <w:tc>
          <w:tcPr>
            <w:tcW w:w="784" w:type="dxa"/>
            <w:tcMar>
              <w:left w:w="14" w:type="dxa"/>
              <w:right w:w="14" w:type="dxa"/>
            </w:tcMar>
            <w:vAlign w:val="center"/>
          </w:tcPr>
          <w:p w14:paraId="66467E34" w14:textId="77777777" w:rsidR="00FC3626" w:rsidRPr="002144E9" w:rsidRDefault="00FC3626" w:rsidP="00291D4F">
            <w:r w:rsidRPr="002144E9">
              <w:t>766365</w:t>
            </w:r>
          </w:p>
        </w:tc>
        <w:tc>
          <w:tcPr>
            <w:tcW w:w="5710" w:type="dxa"/>
            <w:vAlign w:val="center"/>
          </w:tcPr>
          <w:p w14:paraId="66467E35" w14:textId="77777777" w:rsidR="00FC3626" w:rsidRPr="002144E9" w:rsidRDefault="00FC3626" w:rsidP="00291D4F">
            <w:r w:rsidRPr="002144E9">
              <w:t xml:space="preserve">Crew had smoke in cockpit. Use </w:t>
            </w:r>
            <w:r>
              <w:t xml:space="preserve">of </w:t>
            </w:r>
            <w:r w:rsidRPr="002144E9">
              <w:t>CPDLC to declare emergency was timely.</w:t>
            </w:r>
          </w:p>
        </w:tc>
        <w:tc>
          <w:tcPr>
            <w:tcW w:w="3600" w:type="dxa"/>
            <w:vAlign w:val="center"/>
          </w:tcPr>
          <w:p w14:paraId="66467E36" w14:textId="77777777" w:rsidR="00FC3626" w:rsidRPr="002144E9" w:rsidRDefault="00FC3626" w:rsidP="00291D4F">
            <w:r w:rsidRPr="002144E9">
              <w:t>Use of CPDLC for emergency OK.</w:t>
            </w:r>
          </w:p>
        </w:tc>
      </w:tr>
      <w:tr w:rsidR="00FC3626" w:rsidRPr="002144E9" w14:paraId="66467E3B" w14:textId="77777777" w:rsidTr="00291D4F">
        <w:tc>
          <w:tcPr>
            <w:tcW w:w="784" w:type="dxa"/>
            <w:tcMar>
              <w:left w:w="14" w:type="dxa"/>
              <w:right w:w="14" w:type="dxa"/>
            </w:tcMar>
            <w:vAlign w:val="center"/>
          </w:tcPr>
          <w:p w14:paraId="66467E38" w14:textId="77777777" w:rsidR="00FC3626" w:rsidRPr="002144E9" w:rsidRDefault="00FC3626" w:rsidP="00291D4F">
            <w:r w:rsidRPr="002144E9">
              <w:t>753323</w:t>
            </w:r>
          </w:p>
        </w:tc>
        <w:tc>
          <w:tcPr>
            <w:tcW w:w="5710" w:type="dxa"/>
            <w:vAlign w:val="center"/>
          </w:tcPr>
          <w:p w14:paraId="66467E39" w14:textId="77777777" w:rsidR="00FC3626" w:rsidRPr="002144E9" w:rsidRDefault="00FC3626" w:rsidP="00291D4F">
            <w:r w:rsidRPr="002144E9">
              <w:t>Crew requested diversion due to weather. Delay in getting clearance. Captain declared emergency</w:t>
            </w:r>
            <w:r>
              <w:t>.</w:t>
            </w:r>
          </w:p>
        </w:tc>
        <w:tc>
          <w:tcPr>
            <w:tcW w:w="3600" w:type="dxa"/>
            <w:vAlign w:val="center"/>
          </w:tcPr>
          <w:p w14:paraId="66467E3A" w14:textId="77777777" w:rsidR="00FC3626" w:rsidRPr="002144E9" w:rsidRDefault="00FC3626" w:rsidP="00291D4F">
            <w:r w:rsidRPr="002144E9">
              <w:t>The urgency of the diversion can be lost when using CPDLC.</w:t>
            </w:r>
          </w:p>
        </w:tc>
      </w:tr>
      <w:tr w:rsidR="00FC3626" w:rsidRPr="002144E9" w14:paraId="66467E3F" w14:textId="77777777" w:rsidTr="00291D4F">
        <w:tc>
          <w:tcPr>
            <w:tcW w:w="784" w:type="dxa"/>
            <w:tcMar>
              <w:left w:w="14" w:type="dxa"/>
              <w:right w:w="14" w:type="dxa"/>
            </w:tcMar>
            <w:vAlign w:val="center"/>
          </w:tcPr>
          <w:p w14:paraId="66467E3C" w14:textId="77777777" w:rsidR="00FC3626" w:rsidRPr="002144E9" w:rsidRDefault="00FC3626" w:rsidP="00291D4F">
            <w:r w:rsidRPr="002144E9">
              <w:t>744431</w:t>
            </w:r>
          </w:p>
        </w:tc>
        <w:tc>
          <w:tcPr>
            <w:tcW w:w="5710" w:type="dxa"/>
            <w:vAlign w:val="center"/>
          </w:tcPr>
          <w:p w14:paraId="66467E3D" w14:textId="77777777" w:rsidR="00FC3626" w:rsidRPr="002144E9" w:rsidRDefault="00FC3626" w:rsidP="00291D4F">
            <w:r w:rsidRPr="002144E9">
              <w:t>Crew attempted a re-route for volcanic ash with Tokyo ATC via CPDLC. Told crew to get clearance from SFO. SFO re-routed.</w:t>
            </w:r>
          </w:p>
        </w:tc>
        <w:tc>
          <w:tcPr>
            <w:tcW w:w="3600" w:type="dxa"/>
            <w:vAlign w:val="center"/>
          </w:tcPr>
          <w:p w14:paraId="66467E3E" w14:textId="77777777" w:rsidR="00FC3626" w:rsidRPr="002144E9" w:rsidRDefault="00FC3626" w:rsidP="00291D4F"/>
        </w:tc>
      </w:tr>
      <w:tr w:rsidR="00FC3626" w:rsidRPr="002144E9" w14:paraId="66467E43" w14:textId="77777777" w:rsidTr="00291D4F">
        <w:tc>
          <w:tcPr>
            <w:tcW w:w="784" w:type="dxa"/>
            <w:tcMar>
              <w:left w:w="14" w:type="dxa"/>
              <w:right w:w="14" w:type="dxa"/>
            </w:tcMar>
            <w:vAlign w:val="center"/>
          </w:tcPr>
          <w:p w14:paraId="66467E40" w14:textId="77777777" w:rsidR="00FC3626" w:rsidRPr="002144E9" w:rsidRDefault="00FC3626" w:rsidP="00291D4F">
            <w:r w:rsidRPr="002144E9">
              <w:t>721306</w:t>
            </w:r>
          </w:p>
        </w:tc>
        <w:tc>
          <w:tcPr>
            <w:tcW w:w="5710" w:type="dxa"/>
            <w:vAlign w:val="center"/>
          </w:tcPr>
          <w:p w14:paraId="66467E41" w14:textId="77777777" w:rsidR="00FC3626" w:rsidRPr="002144E9" w:rsidRDefault="00FC3626" w:rsidP="00291D4F">
            <w:r w:rsidRPr="002144E9">
              <w:t>Captain declared emergency after ATC denied deviation for weather avoidance</w:t>
            </w:r>
            <w:r>
              <w:t>.</w:t>
            </w:r>
          </w:p>
        </w:tc>
        <w:tc>
          <w:tcPr>
            <w:tcW w:w="3600" w:type="dxa"/>
            <w:vAlign w:val="center"/>
          </w:tcPr>
          <w:p w14:paraId="66467E42" w14:textId="77777777" w:rsidR="00FC3626" w:rsidRPr="002144E9" w:rsidRDefault="00FC3626" w:rsidP="00291D4F">
            <w:r w:rsidRPr="002144E9">
              <w:t>The urgency of the diversion can be lost when using CPDLC.</w:t>
            </w:r>
          </w:p>
        </w:tc>
      </w:tr>
      <w:tr w:rsidR="00FC3626" w:rsidRPr="002144E9" w14:paraId="66467E47" w14:textId="77777777" w:rsidTr="00291D4F">
        <w:tc>
          <w:tcPr>
            <w:tcW w:w="784" w:type="dxa"/>
            <w:tcMar>
              <w:left w:w="14" w:type="dxa"/>
              <w:right w:w="14" w:type="dxa"/>
            </w:tcMar>
            <w:vAlign w:val="center"/>
          </w:tcPr>
          <w:p w14:paraId="66467E44" w14:textId="77777777" w:rsidR="00FC3626" w:rsidRPr="002144E9" w:rsidRDefault="00FC3626" w:rsidP="00291D4F">
            <w:r w:rsidRPr="002144E9">
              <w:t>718887</w:t>
            </w:r>
          </w:p>
        </w:tc>
        <w:tc>
          <w:tcPr>
            <w:tcW w:w="5710" w:type="dxa"/>
            <w:vAlign w:val="center"/>
          </w:tcPr>
          <w:p w14:paraId="66467E45" w14:textId="77777777" w:rsidR="00FC3626" w:rsidRPr="002144E9" w:rsidRDefault="00FC3626" w:rsidP="00291D4F">
            <w:r w:rsidRPr="002144E9">
              <w:t>Crew attempted re-route via CPDLC and HF due to equip</w:t>
            </w:r>
            <w:r>
              <w:softHyphen/>
              <w:t>ment</w:t>
            </w:r>
            <w:r w:rsidRPr="002144E9">
              <w:t xml:space="preserve"> failure. Crew had company dispatcher work re-route. Crew could not contact ATC on CPDLC and HF. Captain declared emergency.</w:t>
            </w:r>
          </w:p>
        </w:tc>
        <w:tc>
          <w:tcPr>
            <w:tcW w:w="3600" w:type="dxa"/>
            <w:vAlign w:val="center"/>
          </w:tcPr>
          <w:p w14:paraId="66467E46" w14:textId="77777777" w:rsidR="00FC3626" w:rsidRPr="002144E9" w:rsidRDefault="00FC3626" w:rsidP="00291D4F">
            <w:r w:rsidRPr="002144E9">
              <w:t>Not in ATC contact</w:t>
            </w:r>
            <w:r>
              <w:t>.</w:t>
            </w:r>
          </w:p>
        </w:tc>
      </w:tr>
      <w:tr w:rsidR="00FC3626" w:rsidRPr="002144E9" w14:paraId="66467E4B" w14:textId="77777777" w:rsidTr="00291D4F">
        <w:tc>
          <w:tcPr>
            <w:tcW w:w="784" w:type="dxa"/>
            <w:tcMar>
              <w:left w:w="14" w:type="dxa"/>
              <w:right w:w="14" w:type="dxa"/>
            </w:tcMar>
            <w:vAlign w:val="center"/>
          </w:tcPr>
          <w:p w14:paraId="66467E48" w14:textId="77777777" w:rsidR="00FC3626" w:rsidRPr="002144E9" w:rsidRDefault="00FC3626" w:rsidP="00291D4F">
            <w:r w:rsidRPr="002144E9">
              <w:t>701094</w:t>
            </w:r>
          </w:p>
        </w:tc>
        <w:tc>
          <w:tcPr>
            <w:tcW w:w="5710" w:type="dxa"/>
            <w:vAlign w:val="center"/>
          </w:tcPr>
          <w:p w14:paraId="66467E49" w14:textId="77777777" w:rsidR="00FC3626" w:rsidRPr="002144E9" w:rsidRDefault="00FC3626" w:rsidP="00291D4F">
            <w:r w:rsidRPr="002144E9">
              <w:t>Crew could not get timely clearance from Tokyo for weather deviation. Captain declared emergency.</w:t>
            </w:r>
          </w:p>
        </w:tc>
        <w:tc>
          <w:tcPr>
            <w:tcW w:w="3600" w:type="dxa"/>
            <w:vAlign w:val="center"/>
          </w:tcPr>
          <w:p w14:paraId="66467E4A" w14:textId="77777777" w:rsidR="00FC3626" w:rsidRPr="002144E9" w:rsidRDefault="00FC3626" w:rsidP="00291D4F">
            <w:r w:rsidRPr="002144E9">
              <w:t>The urgency of the diversion can be lost when using CPDLC.</w:t>
            </w:r>
          </w:p>
        </w:tc>
      </w:tr>
      <w:tr w:rsidR="00FC3626" w:rsidRPr="002144E9" w14:paraId="66467E4F" w14:textId="77777777" w:rsidTr="00291D4F">
        <w:tc>
          <w:tcPr>
            <w:tcW w:w="784" w:type="dxa"/>
            <w:tcMar>
              <w:left w:w="14" w:type="dxa"/>
              <w:right w:w="14" w:type="dxa"/>
            </w:tcMar>
            <w:vAlign w:val="center"/>
          </w:tcPr>
          <w:p w14:paraId="66467E4C" w14:textId="77777777" w:rsidR="00FC3626" w:rsidRPr="002144E9" w:rsidRDefault="00FC3626" w:rsidP="00291D4F">
            <w:r w:rsidRPr="002144E9">
              <w:t>700557</w:t>
            </w:r>
          </w:p>
        </w:tc>
        <w:tc>
          <w:tcPr>
            <w:tcW w:w="5710" w:type="dxa"/>
            <w:vAlign w:val="center"/>
          </w:tcPr>
          <w:p w14:paraId="66467E4D" w14:textId="77777777" w:rsidR="00FC3626" w:rsidRPr="002144E9" w:rsidRDefault="00FC3626" w:rsidP="00291D4F">
            <w:r w:rsidRPr="002144E9">
              <w:t>A B777 CREW IN OCEANIC AIRSPACE USED CAPT'S EMER AUTH TO DEVIATE AROUND TSTMS WHEN THE DATA LINK CLRNC AUTHORIZING THE DEV WAS LATE ARRIVING</w:t>
            </w:r>
            <w:r>
              <w:t>.</w:t>
            </w:r>
          </w:p>
        </w:tc>
        <w:tc>
          <w:tcPr>
            <w:tcW w:w="3600" w:type="dxa"/>
            <w:vAlign w:val="center"/>
          </w:tcPr>
          <w:p w14:paraId="66467E4E" w14:textId="77777777" w:rsidR="00FC3626" w:rsidRPr="002144E9" w:rsidRDefault="00FC3626" w:rsidP="00291D4F">
            <w:r w:rsidRPr="002144E9">
              <w:t>Delay in clearance</w:t>
            </w:r>
            <w:r>
              <w:t>.</w:t>
            </w:r>
          </w:p>
        </w:tc>
      </w:tr>
      <w:tr w:rsidR="00FC3626" w:rsidRPr="002144E9" w14:paraId="66467E53" w14:textId="77777777" w:rsidTr="00291D4F">
        <w:tc>
          <w:tcPr>
            <w:tcW w:w="784" w:type="dxa"/>
            <w:tcMar>
              <w:left w:w="14" w:type="dxa"/>
              <w:right w:w="14" w:type="dxa"/>
            </w:tcMar>
            <w:vAlign w:val="center"/>
          </w:tcPr>
          <w:p w14:paraId="66467E50" w14:textId="77777777" w:rsidR="00FC3626" w:rsidRPr="002144E9" w:rsidRDefault="00FC3626" w:rsidP="00291D4F">
            <w:r w:rsidRPr="002144E9">
              <w:t>594166</w:t>
            </w:r>
          </w:p>
        </w:tc>
        <w:tc>
          <w:tcPr>
            <w:tcW w:w="5710" w:type="dxa"/>
            <w:vAlign w:val="center"/>
          </w:tcPr>
          <w:p w14:paraId="66467E51" w14:textId="77777777" w:rsidR="00FC3626" w:rsidRPr="002144E9" w:rsidRDefault="00FC3626" w:rsidP="00291D4F">
            <w:r w:rsidRPr="002144E9">
              <w:t>B747-400 CREW WAS REQUIRED TO DECLARE AN EMER TO AVOID FLT INTO A TSTM CELL IN PACIFIC INTL AIRSPACE</w:t>
            </w:r>
            <w:r>
              <w:t>.</w:t>
            </w:r>
          </w:p>
        </w:tc>
        <w:tc>
          <w:tcPr>
            <w:tcW w:w="3600" w:type="dxa"/>
            <w:vAlign w:val="center"/>
          </w:tcPr>
          <w:p w14:paraId="66467E52" w14:textId="77777777" w:rsidR="00FC3626" w:rsidRPr="002144E9" w:rsidRDefault="00FC3626" w:rsidP="00291D4F">
            <w:r w:rsidRPr="002144E9">
              <w:t>Delay in clearance</w:t>
            </w:r>
            <w:r>
              <w:t>.</w:t>
            </w:r>
          </w:p>
        </w:tc>
      </w:tr>
      <w:tr w:rsidR="00FC3626" w:rsidRPr="002144E9" w14:paraId="66467E57" w14:textId="77777777" w:rsidTr="00291D4F">
        <w:tc>
          <w:tcPr>
            <w:tcW w:w="784" w:type="dxa"/>
            <w:tcMar>
              <w:left w:w="14" w:type="dxa"/>
              <w:right w:w="14" w:type="dxa"/>
            </w:tcMar>
            <w:vAlign w:val="center"/>
          </w:tcPr>
          <w:p w14:paraId="66467E54" w14:textId="77777777" w:rsidR="00FC3626" w:rsidRPr="002144E9" w:rsidRDefault="00FC3626" w:rsidP="00291D4F">
            <w:r w:rsidRPr="002144E9">
              <w:t>459931</w:t>
            </w:r>
          </w:p>
        </w:tc>
        <w:tc>
          <w:tcPr>
            <w:tcW w:w="5710" w:type="dxa"/>
            <w:vAlign w:val="center"/>
          </w:tcPr>
          <w:p w14:paraId="66467E55" w14:textId="77777777" w:rsidR="00FC3626" w:rsidRPr="002144E9" w:rsidRDefault="00FC3626" w:rsidP="00291D4F">
            <w:r w:rsidRPr="002144E9">
              <w:t>Crew changed altitude to get out of clear air turbulence without Tokyo clearance because of the delay using CPDLC</w:t>
            </w:r>
            <w:r>
              <w:t>.</w:t>
            </w:r>
          </w:p>
        </w:tc>
        <w:tc>
          <w:tcPr>
            <w:tcW w:w="3600" w:type="dxa"/>
            <w:vAlign w:val="center"/>
          </w:tcPr>
          <w:p w14:paraId="66467E56" w14:textId="77777777" w:rsidR="00FC3626" w:rsidRPr="002144E9" w:rsidRDefault="00FC3626" w:rsidP="00291D4F">
            <w:r w:rsidRPr="002144E9">
              <w:t>CPDLC delay</w:t>
            </w:r>
            <w:r>
              <w:t>.</w:t>
            </w:r>
          </w:p>
        </w:tc>
      </w:tr>
    </w:tbl>
    <w:p w14:paraId="66467E58" w14:textId="77777777" w:rsidR="00FC3626" w:rsidRDefault="00FC3626" w:rsidP="00FC3626"/>
    <w:p w14:paraId="66467E59" w14:textId="77777777" w:rsidR="00FC3626" w:rsidRDefault="00FC3626" w:rsidP="00FC3626">
      <w:r w:rsidRPr="001F1C9F">
        <w:t>Lessons learned</w:t>
      </w:r>
      <w:r>
        <w:t>:</w:t>
      </w:r>
      <w:r w:rsidRPr="00207FC8">
        <w:t xml:space="preserve"> </w:t>
      </w:r>
    </w:p>
    <w:p w14:paraId="66467E5A" w14:textId="77777777" w:rsidR="00FC3626" w:rsidRDefault="00FC3626" w:rsidP="00FC3626">
      <w:pPr>
        <w:numPr>
          <w:ilvl w:val="0"/>
          <w:numId w:val="9"/>
        </w:numPr>
      </w:pPr>
      <w:r>
        <w:t>The urgency of the diversion can be lost when using CPDLC.</w:t>
      </w:r>
    </w:p>
    <w:p w14:paraId="66467E5B" w14:textId="77777777" w:rsidR="00FC3626" w:rsidRDefault="00FC3626" w:rsidP="00FC3626">
      <w:pPr>
        <w:numPr>
          <w:ilvl w:val="0"/>
          <w:numId w:val="9"/>
        </w:numPr>
      </w:pPr>
      <w:r>
        <w:t>Pilot to enter a maximum delay time the crew can wait for an ATC response for weather deviation.</w:t>
      </w:r>
    </w:p>
    <w:p w14:paraId="66467E5C" w14:textId="77777777" w:rsidR="00FC3626" w:rsidRDefault="00FC3626" w:rsidP="00FC3626">
      <w:pPr>
        <w:numPr>
          <w:ilvl w:val="0"/>
          <w:numId w:val="9"/>
        </w:numPr>
      </w:pPr>
      <w:r>
        <w:t>Voice communication used when CPDLC is not immediately effective.</w:t>
      </w:r>
    </w:p>
    <w:p w14:paraId="66467E5D" w14:textId="77777777" w:rsidR="00FC3626" w:rsidRDefault="00FC3626" w:rsidP="00FC3626">
      <w:pPr>
        <w:numPr>
          <w:ilvl w:val="0"/>
          <w:numId w:val="9"/>
        </w:numPr>
      </w:pPr>
      <w:r>
        <w:t>CPDLC technology should not contribute to an emergency.</w:t>
      </w:r>
    </w:p>
    <w:p w14:paraId="66467E5E" w14:textId="77777777" w:rsidR="00FC3626" w:rsidRDefault="00C86511" w:rsidP="00FC3626">
      <w:pPr>
        <w:pStyle w:val="Heading2"/>
        <w:pageBreakBefore/>
        <w:numPr>
          <w:ilvl w:val="0"/>
          <w:numId w:val="0"/>
        </w:numPr>
      </w:pPr>
      <w:bookmarkStart w:id="357" w:name="_Toc301871983"/>
      <w:bookmarkStart w:id="358" w:name="_Toc302557762"/>
      <w:r>
        <w:t xml:space="preserve">E-3: </w:t>
      </w:r>
      <w:r w:rsidR="00FC3626" w:rsidRPr="00972B52">
        <w:t>Procedure Problem</w:t>
      </w:r>
      <w:bookmarkEnd w:id="357"/>
      <w:bookmarkEnd w:id="358"/>
    </w:p>
    <w:tbl>
      <w:tblPr>
        <w:tblW w:w="100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84"/>
        <w:gridCol w:w="5710"/>
        <w:gridCol w:w="3600"/>
      </w:tblGrid>
      <w:tr w:rsidR="00FC3626" w:rsidRPr="00F33815" w14:paraId="66467E62" w14:textId="77777777" w:rsidTr="00291D4F">
        <w:trPr>
          <w:trHeight w:val="360"/>
        </w:trPr>
        <w:tc>
          <w:tcPr>
            <w:tcW w:w="784" w:type="dxa"/>
            <w:tcBorders>
              <w:bottom w:val="single" w:sz="18" w:space="0" w:color="000000"/>
            </w:tcBorders>
            <w:shd w:val="clear" w:color="auto" w:fill="D9D9D9" w:themeFill="background1" w:themeFillShade="D9"/>
            <w:tcMar>
              <w:left w:w="14" w:type="dxa"/>
              <w:right w:w="14" w:type="dxa"/>
            </w:tcMar>
            <w:vAlign w:val="center"/>
          </w:tcPr>
          <w:p w14:paraId="66467E5F" w14:textId="77777777" w:rsidR="00FC3626" w:rsidRPr="00F33815" w:rsidRDefault="00FC3626" w:rsidP="00291D4F">
            <w:pPr>
              <w:jc w:val="center"/>
              <w:rPr>
                <w:b/>
              </w:rPr>
            </w:pPr>
            <w:r w:rsidRPr="00F33815">
              <w:rPr>
                <w:b/>
              </w:rPr>
              <w:t>ACN</w:t>
            </w:r>
          </w:p>
        </w:tc>
        <w:tc>
          <w:tcPr>
            <w:tcW w:w="5710" w:type="dxa"/>
            <w:tcBorders>
              <w:bottom w:val="single" w:sz="18" w:space="0" w:color="000000"/>
            </w:tcBorders>
            <w:shd w:val="clear" w:color="auto" w:fill="D9D9D9" w:themeFill="background1" w:themeFillShade="D9"/>
            <w:vAlign w:val="center"/>
          </w:tcPr>
          <w:p w14:paraId="66467E60" w14:textId="77777777" w:rsidR="00FC3626" w:rsidRPr="00F33815" w:rsidRDefault="00FC3626" w:rsidP="00291D4F">
            <w:pPr>
              <w:jc w:val="center"/>
              <w:rPr>
                <w:b/>
              </w:rPr>
            </w:pPr>
            <w:r w:rsidRPr="00F33815">
              <w:rPr>
                <w:b/>
              </w:rPr>
              <w:t>DESCRIPTION</w:t>
            </w:r>
          </w:p>
        </w:tc>
        <w:tc>
          <w:tcPr>
            <w:tcW w:w="3600" w:type="dxa"/>
            <w:tcBorders>
              <w:bottom w:val="single" w:sz="18" w:space="0" w:color="000000"/>
            </w:tcBorders>
            <w:shd w:val="clear" w:color="auto" w:fill="D9D9D9" w:themeFill="background1" w:themeFillShade="D9"/>
            <w:vAlign w:val="center"/>
          </w:tcPr>
          <w:p w14:paraId="66467E61" w14:textId="77777777" w:rsidR="00FC3626" w:rsidRPr="00F33815" w:rsidRDefault="00FC3626" w:rsidP="00291D4F">
            <w:pPr>
              <w:jc w:val="center"/>
              <w:rPr>
                <w:b/>
              </w:rPr>
            </w:pPr>
            <w:r w:rsidRPr="00F33815">
              <w:rPr>
                <w:b/>
              </w:rPr>
              <w:t>ISSUE</w:t>
            </w:r>
          </w:p>
        </w:tc>
      </w:tr>
      <w:tr w:rsidR="00FC3626" w:rsidRPr="002144E9" w14:paraId="66467E66" w14:textId="77777777" w:rsidTr="00291D4F">
        <w:tc>
          <w:tcPr>
            <w:tcW w:w="784" w:type="dxa"/>
            <w:tcBorders>
              <w:top w:val="single" w:sz="18" w:space="0" w:color="000000"/>
            </w:tcBorders>
            <w:tcMar>
              <w:left w:w="0" w:type="dxa"/>
              <w:right w:w="0" w:type="dxa"/>
            </w:tcMar>
            <w:vAlign w:val="center"/>
          </w:tcPr>
          <w:p w14:paraId="66467E63" w14:textId="77777777" w:rsidR="00FC3626" w:rsidRPr="002144E9" w:rsidRDefault="00FC3626" w:rsidP="00291D4F">
            <w:r w:rsidRPr="002144E9">
              <w:t>831471</w:t>
            </w:r>
          </w:p>
        </w:tc>
        <w:tc>
          <w:tcPr>
            <w:tcW w:w="5710" w:type="dxa"/>
            <w:tcBorders>
              <w:top w:val="single" w:sz="18" w:space="0" w:color="000000"/>
            </w:tcBorders>
            <w:tcMar>
              <w:top w:w="29" w:type="dxa"/>
              <w:left w:w="72" w:type="dxa"/>
              <w:right w:w="72" w:type="dxa"/>
            </w:tcMar>
            <w:vAlign w:val="center"/>
          </w:tcPr>
          <w:p w14:paraId="66467E64" w14:textId="77777777" w:rsidR="00FC3626" w:rsidRPr="002144E9" w:rsidRDefault="00FC3626" w:rsidP="00291D4F">
            <w:r w:rsidRPr="002144E9">
              <w:t xml:space="preserve">B777 </w:t>
            </w:r>
            <w:r>
              <w:t>c</w:t>
            </w:r>
            <w:r w:rsidRPr="002144E9">
              <w:t>aptain discovers that SLOP may not be an internation</w:t>
            </w:r>
            <w:r>
              <w:softHyphen/>
            </w:r>
            <w:r w:rsidRPr="002144E9">
              <w:t>ally accepted procedure when WSJC questions 1 mile offset on a M767 airway</w:t>
            </w:r>
            <w:r>
              <w:t>.</w:t>
            </w:r>
          </w:p>
        </w:tc>
        <w:tc>
          <w:tcPr>
            <w:tcW w:w="3600" w:type="dxa"/>
            <w:tcBorders>
              <w:top w:val="single" w:sz="18" w:space="0" w:color="000000"/>
            </w:tcBorders>
            <w:tcMar>
              <w:left w:w="72" w:type="dxa"/>
              <w:right w:w="72" w:type="dxa"/>
            </w:tcMar>
            <w:vAlign w:val="center"/>
          </w:tcPr>
          <w:p w14:paraId="66467E65" w14:textId="77777777" w:rsidR="00FC3626" w:rsidRPr="002144E9" w:rsidRDefault="00FC3626" w:rsidP="00291D4F">
            <w:r w:rsidRPr="002144E9">
              <w:t>New procedures, training</w:t>
            </w:r>
            <w:r>
              <w:t xml:space="preserve"> required.</w:t>
            </w:r>
          </w:p>
        </w:tc>
      </w:tr>
      <w:tr w:rsidR="00FC3626" w:rsidRPr="002144E9" w14:paraId="66467E6B" w14:textId="77777777" w:rsidTr="00291D4F">
        <w:tc>
          <w:tcPr>
            <w:tcW w:w="784" w:type="dxa"/>
            <w:tcMar>
              <w:left w:w="0" w:type="dxa"/>
              <w:right w:w="0" w:type="dxa"/>
            </w:tcMar>
            <w:vAlign w:val="center"/>
          </w:tcPr>
          <w:p w14:paraId="66467E67" w14:textId="77777777" w:rsidR="00FC3626" w:rsidRPr="002144E9" w:rsidRDefault="00FC3626" w:rsidP="00291D4F">
            <w:r w:rsidRPr="002144E9">
              <w:t>695178</w:t>
            </w:r>
          </w:p>
        </w:tc>
        <w:tc>
          <w:tcPr>
            <w:tcW w:w="5710" w:type="dxa"/>
            <w:tcMar>
              <w:top w:w="29" w:type="dxa"/>
              <w:left w:w="72" w:type="dxa"/>
              <w:right w:w="72" w:type="dxa"/>
            </w:tcMar>
            <w:vAlign w:val="center"/>
          </w:tcPr>
          <w:p w14:paraId="66467E68" w14:textId="77777777" w:rsidR="00FC3626" w:rsidRPr="002144E9" w:rsidRDefault="00FC3626" w:rsidP="00291D4F">
            <w:r w:rsidRPr="002144E9">
              <w:t xml:space="preserve">ACFT #1 WAS ISSUED DSCNT AND RERTE VIA CPDLC. </w:t>
            </w:r>
          </w:p>
          <w:p w14:paraId="66467E69" w14:textId="77777777" w:rsidR="00FC3626" w:rsidRPr="002144E9" w:rsidRDefault="00FC3626" w:rsidP="00291D4F">
            <w:r w:rsidRPr="002144E9">
              <w:t>TFC PICTURE CHANGED AND ACFT #1 WAS TOLD TO MAINTAIN FL360 AND ISSUED PREVIOUS ROUTING VIA AIDC. ACFT #1 STILL DSNDED INTO ACFT #2</w:t>
            </w:r>
            <w:r>
              <w:t>.</w:t>
            </w:r>
          </w:p>
        </w:tc>
        <w:tc>
          <w:tcPr>
            <w:tcW w:w="3600" w:type="dxa"/>
            <w:tcMar>
              <w:left w:w="72" w:type="dxa"/>
              <w:right w:w="72" w:type="dxa"/>
            </w:tcMar>
            <w:vAlign w:val="center"/>
          </w:tcPr>
          <w:p w14:paraId="66467E6A" w14:textId="77777777" w:rsidR="00FC3626" w:rsidRPr="002144E9" w:rsidRDefault="00FC3626" w:rsidP="00291D4F">
            <w:r w:rsidRPr="002144E9">
              <w:t>ACFT#1 did not understand or receive revised clearance.</w:t>
            </w:r>
          </w:p>
        </w:tc>
      </w:tr>
      <w:tr w:rsidR="00FC3626" w:rsidRPr="002144E9" w14:paraId="66467E6F" w14:textId="77777777" w:rsidTr="00291D4F">
        <w:tc>
          <w:tcPr>
            <w:tcW w:w="784" w:type="dxa"/>
            <w:tcMar>
              <w:left w:w="0" w:type="dxa"/>
              <w:right w:w="0" w:type="dxa"/>
            </w:tcMar>
            <w:vAlign w:val="center"/>
          </w:tcPr>
          <w:p w14:paraId="66467E6C" w14:textId="77777777" w:rsidR="00FC3626" w:rsidRPr="002144E9" w:rsidRDefault="00FC3626" w:rsidP="00291D4F">
            <w:r w:rsidRPr="002144E9">
              <w:t>664783</w:t>
            </w:r>
          </w:p>
        </w:tc>
        <w:tc>
          <w:tcPr>
            <w:tcW w:w="5710" w:type="dxa"/>
            <w:tcMar>
              <w:top w:w="29" w:type="dxa"/>
              <w:left w:w="72" w:type="dxa"/>
              <w:right w:w="72" w:type="dxa"/>
            </w:tcMar>
            <w:vAlign w:val="center"/>
          </w:tcPr>
          <w:p w14:paraId="66467E6D" w14:textId="77777777" w:rsidR="00FC3626" w:rsidRPr="002144E9" w:rsidRDefault="00FC3626" w:rsidP="00291D4F">
            <w:r w:rsidRPr="002144E9">
              <w:t>CPDLC TEST WITH MAASTRICHT/AMSTERDAM CTL IS CUMBERSOME AND UNSAFE</w:t>
            </w:r>
            <w:r>
              <w:t>.</w:t>
            </w:r>
          </w:p>
        </w:tc>
        <w:tc>
          <w:tcPr>
            <w:tcW w:w="3600" w:type="dxa"/>
            <w:tcMar>
              <w:left w:w="72" w:type="dxa"/>
              <w:right w:w="72" w:type="dxa"/>
            </w:tcMar>
            <w:vAlign w:val="center"/>
          </w:tcPr>
          <w:p w14:paraId="66467E6E" w14:textId="77777777" w:rsidR="00FC3626" w:rsidRPr="002144E9" w:rsidRDefault="00FC3626" w:rsidP="00291D4F">
            <w:r w:rsidRPr="002144E9">
              <w:t>Crew believes the workload for CPDLC is excessive.</w:t>
            </w:r>
          </w:p>
        </w:tc>
      </w:tr>
      <w:tr w:rsidR="00FC3626" w:rsidRPr="002144E9" w14:paraId="66467E73" w14:textId="77777777" w:rsidTr="00291D4F">
        <w:tc>
          <w:tcPr>
            <w:tcW w:w="784" w:type="dxa"/>
            <w:tcMar>
              <w:left w:w="0" w:type="dxa"/>
              <w:right w:w="0" w:type="dxa"/>
            </w:tcMar>
            <w:vAlign w:val="center"/>
          </w:tcPr>
          <w:p w14:paraId="66467E70" w14:textId="77777777" w:rsidR="00FC3626" w:rsidRPr="002144E9" w:rsidRDefault="00FC3626" w:rsidP="00291D4F">
            <w:r w:rsidRPr="002144E9">
              <w:t>616856</w:t>
            </w:r>
          </w:p>
        </w:tc>
        <w:tc>
          <w:tcPr>
            <w:tcW w:w="5710" w:type="dxa"/>
            <w:tcMar>
              <w:top w:w="29" w:type="dxa"/>
              <w:left w:w="72" w:type="dxa"/>
              <w:right w:w="72" w:type="dxa"/>
            </w:tcMar>
            <w:vAlign w:val="center"/>
          </w:tcPr>
          <w:p w14:paraId="66467E71" w14:textId="77777777" w:rsidR="00FC3626" w:rsidRPr="002144E9" w:rsidRDefault="00FC3626" w:rsidP="00291D4F">
            <w:r w:rsidRPr="002144E9">
              <w:t xml:space="preserve">Deviation clearances </w:t>
            </w:r>
            <w:r>
              <w:t xml:space="preserve">are </w:t>
            </w:r>
            <w:r w:rsidRPr="002144E9">
              <w:t xml:space="preserve">cause of confusion for crew. </w:t>
            </w:r>
          </w:p>
        </w:tc>
        <w:tc>
          <w:tcPr>
            <w:tcW w:w="3600" w:type="dxa"/>
            <w:tcMar>
              <w:left w:w="72" w:type="dxa"/>
              <w:right w:w="72" w:type="dxa"/>
            </w:tcMar>
            <w:vAlign w:val="center"/>
          </w:tcPr>
          <w:p w14:paraId="66467E72" w14:textId="77777777" w:rsidR="00FC3626" w:rsidRPr="002144E9" w:rsidRDefault="00FC3626" w:rsidP="00291D4F">
            <w:r w:rsidRPr="002144E9">
              <w:t xml:space="preserve">See </w:t>
            </w:r>
            <w:r>
              <w:t>“</w:t>
            </w:r>
            <w:r w:rsidRPr="002144E9">
              <w:t xml:space="preserve">Lessons </w:t>
            </w:r>
            <w:r>
              <w:t>l</w:t>
            </w:r>
            <w:r w:rsidRPr="002144E9">
              <w:t>earned #4</w:t>
            </w:r>
            <w:r>
              <w:t>”</w:t>
            </w:r>
            <w:r w:rsidRPr="002144E9">
              <w:t xml:space="preserve"> below this table.</w:t>
            </w:r>
          </w:p>
        </w:tc>
      </w:tr>
      <w:tr w:rsidR="00FC3626" w:rsidRPr="002144E9" w14:paraId="66467E77" w14:textId="77777777" w:rsidTr="00291D4F">
        <w:tc>
          <w:tcPr>
            <w:tcW w:w="784" w:type="dxa"/>
            <w:tcMar>
              <w:left w:w="0" w:type="dxa"/>
              <w:right w:w="0" w:type="dxa"/>
            </w:tcMar>
            <w:vAlign w:val="center"/>
          </w:tcPr>
          <w:p w14:paraId="66467E74" w14:textId="77777777" w:rsidR="00FC3626" w:rsidRPr="002144E9" w:rsidRDefault="00FC3626" w:rsidP="00291D4F">
            <w:r w:rsidRPr="002144E9">
              <w:t>556754</w:t>
            </w:r>
          </w:p>
        </w:tc>
        <w:tc>
          <w:tcPr>
            <w:tcW w:w="5710" w:type="dxa"/>
            <w:tcMar>
              <w:top w:w="29" w:type="dxa"/>
              <w:left w:w="72" w:type="dxa"/>
              <w:right w:w="72" w:type="dxa"/>
            </w:tcMar>
            <w:vAlign w:val="center"/>
          </w:tcPr>
          <w:p w14:paraId="66467E75" w14:textId="77777777" w:rsidR="00FC3626" w:rsidRPr="002144E9" w:rsidRDefault="00FC3626" w:rsidP="00291D4F">
            <w:r w:rsidRPr="002144E9">
              <w:t xml:space="preserve">Pilot comments on use of </w:t>
            </w:r>
            <w:r>
              <w:t>da</w:t>
            </w:r>
            <w:r w:rsidRPr="002144E9">
              <w:t xml:space="preserve">ta </w:t>
            </w:r>
            <w:r>
              <w:t>l</w:t>
            </w:r>
            <w:r w:rsidRPr="002144E9">
              <w:t>ink during taxi procedures and does not feel it is safe.</w:t>
            </w:r>
          </w:p>
        </w:tc>
        <w:tc>
          <w:tcPr>
            <w:tcW w:w="3600" w:type="dxa"/>
            <w:tcMar>
              <w:left w:w="72" w:type="dxa"/>
              <w:right w:w="72" w:type="dxa"/>
            </w:tcMar>
            <w:vAlign w:val="center"/>
          </w:tcPr>
          <w:p w14:paraId="66467E76" w14:textId="77777777" w:rsidR="00FC3626" w:rsidRPr="002144E9" w:rsidRDefault="00FC3626" w:rsidP="00291D4F">
            <w:r w:rsidRPr="002144E9">
              <w:t>Too much ‘heads down’ time</w:t>
            </w:r>
          </w:p>
        </w:tc>
      </w:tr>
      <w:tr w:rsidR="00FC3626" w:rsidRPr="002144E9" w14:paraId="66467E7B" w14:textId="77777777" w:rsidTr="00291D4F">
        <w:tc>
          <w:tcPr>
            <w:tcW w:w="784" w:type="dxa"/>
            <w:tcMar>
              <w:left w:w="0" w:type="dxa"/>
              <w:right w:w="0" w:type="dxa"/>
            </w:tcMar>
            <w:vAlign w:val="center"/>
          </w:tcPr>
          <w:p w14:paraId="66467E78" w14:textId="77777777" w:rsidR="00FC3626" w:rsidRPr="002144E9" w:rsidRDefault="00FC3626" w:rsidP="00291D4F">
            <w:r w:rsidRPr="002144E9">
              <w:t>550342</w:t>
            </w:r>
          </w:p>
        </w:tc>
        <w:tc>
          <w:tcPr>
            <w:tcW w:w="5710" w:type="dxa"/>
            <w:tcMar>
              <w:top w:w="29" w:type="dxa"/>
              <w:left w:w="72" w:type="dxa"/>
              <w:right w:w="72" w:type="dxa"/>
            </w:tcMar>
            <w:vAlign w:val="center"/>
          </w:tcPr>
          <w:p w14:paraId="66467E79" w14:textId="77777777" w:rsidR="00FC3626" w:rsidRPr="002144E9" w:rsidRDefault="00FC3626" w:rsidP="00291D4F">
            <w:r w:rsidRPr="002144E9">
              <w:t>DUE TO DIFFICULTIES WITH ATTEMPTING TO OBTAIN OCEANIC CLRNC FROM SHANWICK VIA DATA LINK, WE DID NOT RECEIVE OCEANIC CLRNC UNTIL 12 MINS PRIOR TO OCEANIC ENTRY POINT</w:t>
            </w:r>
            <w:r>
              <w:t>.</w:t>
            </w:r>
          </w:p>
        </w:tc>
        <w:tc>
          <w:tcPr>
            <w:tcW w:w="3600" w:type="dxa"/>
            <w:tcMar>
              <w:left w:w="72" w:type="dxa"/>
              <w:right w:w="72" w:type="dxa"/>
            </w:tcMar>
            <w:vAlign w:val="center"/>
          </w:tcPr>
          <w:p w14:paraId="66467E7A" w14:textId="77777777" w:rsidR="00FC3626" w:rsidRPr="002144E9" w:rsidRDefault="00FC3626" w:rsidP="00291D4F">
            <w:r w:rsidRPr="002144E9">
              <w:t>Delay getting clearance with CPDLC</w:t>
            </w:r>
            <w:r>
              <w:t>.</w:t>
            </w:r>
          </w:p>
        </w:tc>
      </w:tr>
      <w:tr w:rsidR="00FC3626" w:rsidRPr="002144E9" w14:paraId="66467E83" w14:textId="77777777" w:rsidTr="00291D4F">
        <w:tc>
          <w:tcPr>
            <w:tcW w:w="784" w:type="dxa"/>
            <w:tcMar>
              <w:left w:w="0" w:type="dxa"/>
              <w:right w:w="0" w:type="dxa"/>
            </w:tcMar>
            <w:vAlign w:val="center"/>
          </w:tcPr>
          <w:p w14:paraId="66467E7C" w14:textId="77777777" w:rsidR="00FC3626" w:rsidRPr="002144E9" w:rsidRDefault="00FC3626" w:rsidP="00291D4F">
            <w:r w:rsidRPr="002144E9">
              <w:t>441715</w:t>
            </w:r>
          </w:p>
        </w:tc>
        <w:tc>
          <w:tcPr>
            <w:tcW w:w="5710" w:type="dxa"/>
            <w:tcMar>
              <w:top w:w="29" w:type="dxa"/>
              <w:left w:w="72" w:type="dxa"/>
              <w:right w:w="72" w:type="dxa"/>
            </w:tcMar>
            <w:vAlign w:val="center"/>
          </w:tcPr>
          <w:p w14:paraId="66467E7D" w14:textId="77777777" w:rsidR="00FC3626" w:rsidRDefault="00FC3626" w:rsidP="00291D4F">
            <w:r w:rsidRPr="002144E9">
              <w:t xml:space="preserve">Crew received CPDLC clearance: </w:t>
            </w:r>
            <w:r>
              <w:t>“</w:t>
            </w:r>
            <w:r w:rsidRPr="002144E9">
              <w:rPr>
                <w:i/>
              </w:rPr>
              <w:t>CLB TO FL370 AND MAINTAIN</w:t>
            </w:r>
            <w:r>
              <w:rPr>
                <w:i/>
              </w:rPr>
              <w:t>.</w:t>
            </w:r>
            <w:r>
              <w:t>”</w:t>
            </w:r>
            <w:r w:rsidRPr="002144E9">
              <w:t xml:space="preserve"> Crew rejected clearance.</w:t>
            </w:r>
            <w:r>
              <w:t xml:space="preserve"> </w:t>
            </w:r>
          </w:p>
          <w:p w14:paraId="66467E7E" w14:textId="77777777" w:rsidR="00FC3626" w:rsidRPr="002144E9" w:rsidRDefault="00FC3626" w:rsidP="00291D4F">
            <w:r w:rsidRPr="002144E9">
              <w:t>Crew requested block FL350-FL370</w:t>
            </w:r>
            <w:r>
              <w:t xml:space="preserve">. </w:t>
            </w:r>
            <w:r w:rsidRPr="002144E9">
              <w:t>ATC ask</w:t>
            </w:r>
            <w:r>
              <w:t>ed</w:t>
            </w:r>
            <w:r w:rsidRPr="002144E9">
              <w:t xml:space="preserve"> when can crew be at FL370.</w:t>
            </w:r>
            <w:r>
              <w:t xml:space="preserve"> </w:t>
            </w:r>
            <w:r w:rsidRPr="002144E9">
              <w:t>Crew sent back time.</w:t>
            </w:r>
          </w:p>
          <w:p w14:paraId="66467E7F" w14:textId="77777777" w:rsidR="00FC3626" w:rsidRPr="002144E9" w:rsidRDefault="00FC3626" w:rsidP="00291D4F">
            <w:r w:rsidRPr="002144E9">
              <w:t xml:space="preserve">Crew received and accepted clearance: </w:t>
            </w:r>
            <w:r>
              <w:t>“</w:t>
            </w:r>
            <w:r w:rsidRPr="002144E9">
              <w:t>CROSS 'SANTA' FIX AT AND MAINTAIN FL370, RPT REACHING</w:t>
            </w:r>
            <w:r>
              <w:t>”</w:t>
            </w:r>
            <w:r w:rsidRPr="002144E9">
              <w:t>.</w:t>
            </w:r>
          </w:p>
          <w:p w14:paraId="66467E80" w14:textId="77777777" w:rsidR="00FC3626" w:rsidRPr="002144E9" w:rsidRDefault="00FC3626" w:rsidP="00291D4F">
            <w:r w:rsidRPr="002144E9">
              <w:t>Crew forgot about clearance and remained at FL360.</w:t>
            </w:r>
          </w:p>
        </w:tc>
        <w:tc>
          <w:tcPr>
            <w:tcW w:w="3600" w:type="dxa"/>
            <w:tcMar>
              <w:left w:w="72" w:type="dxa"/>
              <w:right w:w="72" w:type="dxa"/>
            </w:tcMar>
            <w:vAlign w:val="center"/>
          </w:tcPr>
          <w:p w14:paraId="66467E81" w14:textId="77777777" w:rsidR="00FC3626" w:rsidRPr="002144E9" w:rsidRDefault="00FC3626" w:rsidP="00291D4F">
            <w:r w:rsidRPr="002144E9">
              <w:t>Extended dialog about altitude requirements.</w:t>
            </w:r>
          </w:p>
          <w:p w14:paraId="66467E82" w14:textId="77777777" w:rsidR="00FC3626" w:rsidRPr="002144E9" w:rsidRDefault="00FC3626" w:rsidP="00291D4F">
            <w:r w:rsidRPr="002144E9">
              <w:t>Should the default CPDLC page be the message/history log?</w:t>
            </w:r>
          </w:p>
        </w:tc>
      </w:tr>
      <w:tr w:rsidR="00FC3626" w:rsidRPr="002144E9" w14:paraId="66467E87" w14:textId="77777777" w:rsidTr="00291D4F">
        <w:tc>
          <w:tcPr>
            <w:tcW w:w="784" w:type="dxa"/>
            <w:tcMar>
              <w:left w:w="0" w:type="dxa"/>
              <w:right w:w="0" w:type="dxa"/>
            </w:tcMar>
            <w:vAlign w:val="center"/>
          </w:tcPr>
          <w:p w14:paraId="66467E84" w14:textId="77777777" w:rsidR="00FC3626" w:rsidRPr="002144E9" w:rsidRDefault="00FC3626" w:rsidP="00291D4F">
            <w:r w:rsidRPr="002144E9">
              <w:t>429792</w:t>
            </w:r>
          </w:p>
        </w:tc>
        <w:tc>
          <w:tcPr>
            <w:tcW w:w="5710" w:type="dxa"/>
            <w:tcMar>
              <w:top w:w="29" w:type="dxa"/>
              <w:left w:w="72" w:type="dxa"/>
              <w:right w:w="72" w:type="dxa"/>
            </w:tcMar>
            <w:vAlign w:val="center"/>
          </w:tcPr>
          <w:p w14:paraId="66467E85" w14:textId="77777777" w:rsidR="00FC3626" w:rsidRPr="002144E9" w:rsidRDefault="00FC3626" w:rsidP="00291D4F">
            <w:r w:rsidRPr="002144E9">
              <w:t>BEC</w:t>
            </w:r>
            <w:r>
              <w:t>AME</w:t>
            </w:r>
            <w:r w:rsidRPr="002144E9">
              <w:t xml:space="preserve"> CONFUSED OVER THE DESIGNATORS OF ZAK AND ZOA AND WHAT EACH REPRESENTS</w:t>
            </w:r>
            <w:r>
              <w:t>.</w:t>
            </w:r>
          </w:p>
        </w:tc>
        <w:tc>
          <w:tcPr>
            <w:tcW w:w="3600" w:type="dxa"/>
            <w:tcMar>
              <w:left w:w="72" w:type="dxa"/>
              <w:right w:w="72" w:type="dxa"/>
            </w:tcMar>
            <w:vAlign w:val="center"/>
          </w:tcPr>
          <w:p w14:paraId="66467E86" w14:textId="77777777" w:rsidR="00FC3626" w:rsidRPr="002144E9" w:rsidRDefault="00FC3626" w:rsidP="00291D4F">
            <w:r w:rsidRPr="002144E9">
              <w:t>Written terminology is different than spoken</w:t>
            </w:r>
            <w:r>
              <w:t>.</w:t>
            </w:r>
          </w:p>
        </w:tc>
      </w:tr>
      <w:tr w:rsidR="00FC3626" w:rsidRPr="002144E9" w14:paraId="66467E8C" w14:textId="77777777" w:rsidTr="00291D4F">
        <w:tc>
          <w:tcPr>
            <w:tcW w:w="784" w:type="dxa"/>
            <w:tcMar>
              <w:left w:w="0" w:type="dxa"/>
              <w:right w:w="0" w:type="dxa"/>
            </w:tcMar>
            <w:vAlign w:val="center"/>
          </w:tcPr>
          <w:p w14:paraId="66467E88" w14:textId="77777777" w:rsidR="00FC3626" w:rsidRPr="002144E9" w:rsidRDefault="00FC3626" w:rsidP="00291D4F">
            <w:r w:rsidRPr="002144E9">
              <w:t>303614</w:t>
            </w:r>
          </w:p>
        </w:tc>
        <w:tc>
          <w:tcPr>
            <w:tcW w:w="5710" w:type="dxa"/>
            <w:tcMar>
              <w:top w:w="29" w:type="dxa"/>
              <w:left w:w="72" w:type="dxa"/>
              <w:right w:w="72" w:type="dxa"/>
            </w:tcMar>
            <w:vAlign w:val="center"/>
          </w:tcPr>
          <w:p w14:paraId="66467E89" w14:textId="77777777" w:rsidR="00FC3626" w:rsidRPr="002144E9" w:rsidRDefault="00FC3626" w:rsidP="00291D4F">
            <w:r w:rsidRPr="002144E9">
              <w:t xml:space="preserve">Crew received CPDLC msg: </w:t>
            </w:r>
            <w:r>
              <w:t>“</w:t>
            </w:r>
            <w:r w:rsidRPr="002144E9">
              <w:t>OAKS ATC CLRS ACR X DSND TO AND MAINTAIN FL310 RPT REACHING. DSCNT NECESSARY DUE TO OPPOSITE DIRECTION COMPANY TFC</w:t>
            </w:r>
            <w:r>
              <w:t>.”</w:t>
            </w:r>
            <w:r w:rsidRPr="002144E9">
              <w:t xml:space="preserve"> </w:t>
            </w:r>
          </w:p>
          <w:p w14:paraId="66467E8A" w14:textId="77777777" w:rsidR="00FC3626" w:rsidRPr="002144E9" w:rsidRDefault="00FC3626" w:rsidP="00291D4F">
            <w:r w:rsidRPr="002144E9">
              <w:t>When this message was displayed</w:t>
            </w:r>
            <w:r>
              <w:t>,</w:t>
            </w:r>
            <w:r w:rsidRPr="002144E9">
              <w:t xml:space="preserve"> two prompts </w:t>
            </w:r>
            <w:r>
              <w:t>we</w:t>
            </w:r>
            <w:r w:rsidRPr="002144E9">
              <w:t>re provided: ACCEPT or REJECT. The crew felt they had an option to accept this clearance or reject it. The crew rejected the clearance and maintained FL330</w:t>
            </w:r>
            <w:r>
              <w:t>,</w:t>
            </w:r>
            <w:r w:rsidRPr="002144E9">
              <w:t xml:space="preserve"> which caused confusion with ATC and a traffic conflict.</w:t>
            </w:r>
          </w:p>
        </w:tc>
        <w:tc>
          <w:tcPr>
            <w:tcW w:w="3600" w:type="dxa"/>
            <w:tcMar>
              <w:left w:w="72" w:type="dxa"/>
              <w:right w:w="72" w:type="dxa"/>
            </w:tcMar>
            <w:vAlign w:val="center"/>
          </w:tcPr>
          <w:p w14:paraId="66467E8B" w14:textId="77777777" w:rsidR="00FC3626" w:rsidRPr="002144E9" w:rsidRDefault="00FC3626" w:rsidP="00291D4F">
            <w:r w:rsidRPr="002144E9">
              <w:t xml:space="preserve">Lack of dialog using CPDLC and delay in sending and receiving can be problematic </w:t>
            </w:r>
          </w:p>
        </w:tc>
      </w:tr>
    </w:tbl>
    <w:p w14:paraId="66467E8D" w14:textId="77777777" w:rsidR="00FC3626" w:rsidRDefault="00FC3626" w:rsidP="00FC3626"/>
    <w:p w14:paraId="66467E8E" w14:textId="77777777" w:rsidR="00FC3626" w:rsidRDefault="00FC3626" w:rsidP="00FC3626">
      <w:r w:rsidRPr="001F1C9F">
        <w:t>Lessons learned</w:t>
      </w:r>
      <w:r>
        <w:t>:</w:t>
      </w:r>
    </w:p>
    <w:p w14:paraId="66467E8F" w14:textId="77777777" w:rsidR="00FC3626" w:rsidRDefault="00FC3626" w:rsidP="00FC3626">
      <w:pPr>
        <w:numPr>
          <w:ilvl w:val="0"/>
          <w:numId w:val="7"/>
        </w:numPr>
      </w:pPr>
      <w:r>
        <w:t>New procedures are bound to cause problems.</w:t>
      </w:r>
    </w:p>
    <w:p w14:paraId="66467E90" w14:textId="77777777" w:rsidR="00FC3626" w:rsidRDefault="00FC3626" w:rsidP="00FC3626">
      <w:pPr>
        <w:numPr>
          <w:ilvl w:val="0"/>
          <w:numId w:val="7"/>
        </w:numPr>
      </w:pPr>
      <w:r>
        <w:t>Testing data link in a taxiing environment increases the pilot workload, which is generally not accepted by pilots. Pre-taxi assigned route is good but tends to change due to many factors. This change causes problems.</w:t>
      </w:r>
    </w:p>
    <w:p w14:paraId="66467E91" w14:textId="77777777" w:rsidR="00FC3626" w:rsidRDefault="00FC3626" w:rsidP="00FC3626">
      <w:pPr>
        <w:numPr>
          <w:ilvl w:val="0"/>
          <w:numId w:val="7"/>
        </w:numPr>
      </w:pPr>
      <w:r>
        <w:t>Inherent delay in receiving Data Link reply.</w:t>
      </w:r>
    </w:p>
    <w:p w14:paraId="66467E92" w14:textId="77777777" w:rsidR="00FC3626" w:rsidRDefault="00FC3626" w:rsidP="00FC3626">
      <w:pPr>
        <w:numPr>
          <w:ilvl w:val="0"/>
          <w:numId w:val="7"/>
        </w:numPr>
      </w:pPr>
      <w:r>
        <w:t>Comments from ACN:616856 crew about ‘complex’ requests:</w:t>
      </w:r>
    </w:p>
    <w:p w14:paraId="66467E93" w14:textId="77777777" w:rsidR="00FC3626" w:rsidRDefault="00FC3626" w:rsidP="00FC3626"/>
    <w:p w14:paraId="66467E94" w14:textId="77777777" w:rsidR="00FC3626" w:rsidRDefault="00FC3626" w:rsidP="00FC3626">
      <w:r w:rsidRPr="002345EF">
        <w:t xml:space="preserve">AT XA40Z, WE RECEIVED A CLRNC FROM NADI CTL TO DEVIATE R OFF COURSE 50 NM. AT XA20Z, WE RECEIVED A CLRNC TO DEVIATE L 50 NM, BOTH DUE TO WX. WE ULTIMATELY DEVIATED R 30 NM. AFTER BEING CHANGED TO AUCKLAND CTL, THE NADI CTLR INQUIRED IF WE WERE DEVIATING AND WHAT DIRECTION. WE INFORMED HIM R OFF COURSE 30 NM AND THAT WE WERE BACK ON COURSE AT THAT TIME. THE NATURE OF THE INQUIRY CAUSED CONCERN ON THE FLT CREW'S PART THAT WE HAD POSSIBLY RPTED BACK ON COURSE PRIOR TO INITIATING THE DEV. AN INVENTORY OF THE CPDLC ATC LOG INDICATED WE HAD NOT CANCELLED THE DEV REQUEST. </w:t>
      </w:r>
    </w:p>
    <w:p w14:paraId="66467E95" w14:textId="77777777" w:rsidR="00FC3626" w:rsidRPr="002345EF" w:rsidRDefault="00FC3626" w:rsidP="00FC3626"/>
    <w:p w14:paraId="66467E96" w14:textId="77777777" w:rsidR="00FC3626" w:rsidRPr="002345EF" w:rsidRDefault="00FC3626" w:rsidP="00FC3626">
      <w:r w:rsidRPr="002345EF">
        <w:t xml:space="preserve">THIS INCIDENT BRINGS UP CERTAIN CONCERNS OF CPDLC DEV CLRNCS. </w:t>
      </w:r>
    </w:p>
    <w:p w14:paraId="66467E97" w14:textId="77777777" w:rsidR="00FC3626" w:rsidRPr="002345EF" w:rsidRDefault="00FC3626" w:rsidP="00FC3626">
      <w:r w:rsidRPr="002345EF">
        <w:rPr>
          <w:b/>
        </w:rPr>
        <w:t>1)</w:t>
      </w:r>
      <w:r w:rsidRPr="002345EF">
        <w:t xml:space="preserve"> UNLIKE BLOCK ALT CLRNCS WHERE WE CAN INPUT FLXXX/FLYYY, L AND R DEV REQUESTS CANNOT BE CONVENIENTLY ENTERED IN ONE MESSAGE. WE EITHER HAVE TO SUBMIT </w:t>
      </w:r>
      <w:r>
        <w:t>TWO</w:t>
      </w:r>
      <w:r w:rsidRPr="002345EF">
        <w:t xml:space="preserve"> MESSAGES, ONE FOR L AND ONE FOR R, OR INPUT ONE DIRECTION AND ADD TEXT FOR THE OTHER. I FIND THE LATTER LACKING AS MOST OF THE TIME THE CTLR DOESN'T READ THE TEXT OR UNDERSTAND THE REQUEST AND JUST CLRS THE DEV TO THE MAIN DIRECTION AND NOT THE ONE REQUESTED IN THE TEXT. </w:t>
      </w:r>
    </w:p>
    <w:p w14:paraId="66467E98" w14:textId="77777777" w:rsidR="00FC3626" w:rsidRDefault="00FC3626" w:rsidP="00FC3626"/>
    <w:p w14:paraId="66467E99" w14:textId="77777777" w:rsidR="00FC3626" w:rsidRPr="002345EF" w:rsidRDefault="00FC3626" w:rsidP="00FC3626">
      <w:r w:rsidRPr="002345EF">
        <w:rPr>
          <w:b/>
        </w:rPr>
        <w:t>2)</w:t>
      </w:r>
      <w:r w:rsidRPr="002345EF">
        <w:t xml:space="preserve"> WHEN </w:t>
      </w:r>
      <w:r>
        <w:t>TWO</w:t>
      </w:r>
      <w:r w:rsidRPr="002345EF">
        <w:t xml:space="preserve"> REQUESTS ARE SENT CONSECUTIVELY</w:t>
      </w:r>
      <w:r>
        <w:t>,</w:t>
      </w:r>
      <w:r w:rsidRPr="002345EF">
        <w:t xml:space="preserve"> DOES THE CTLR POSSIBLY THINK THE SECOND CANCELS OR OVERRIDES THE FIRST? THIS MIGHT BE THE CASE IN THE CURRENT SIT. </w:t>
      </w:r>
    </w:p>
    <w:p w14:paraId="66467E9A" w14:textId="77777777" w:rsidR="00FC3626" w:rsidRDefault="00FC3626" w:rsidP="00FC3626"/>
    <w:p w14:paraId="66467E9B" w14:textId="77777777" w:rsidR="00FC3626" w:rsidRPr="002345EF" w:rsidRDefault="00FC3626" w:rsidP="00FC3626">
      <w:r w:rsidRPr="002345EF">
        <w:rPr>
          <w:b/>
        </w:rPr>
        <w:t>3)</w:t>
      </w:r>
      <w:r w:rsidRPr="002345EF">
        <w:t xml:space="preserve"> AS AN ASIDE</w:t>
      </w:r>
      <w:r>
        <w:t>,</w:t>
      </w:r>
      <w:r w:rsidRPr="002345EF">
        <w:t xml:space="preserve"> WHEN A REQUEST IS MADE FOR A DEV</w:t>
      </w:r>
      <w:r>
        <w:t>,</w:t>
      </w:r>
      <w:r w:rsidRPr="002345EF">
        <w:t xml:space="preserve"> THE CLRNC INCLUDES A REQUEST TO </w:t>
      </w:r>
      <w:r>
        <w:t>‘</w:t>
      </w:r>
      <w:r w:rsidRPr="002345EF">
        <w:t>RPT BACK ON RTE</w:t>
      </w:r>
      <w:r>
        <w:t xml:space="preserve">.’ </w:t>
      </w:r>
      <w:r w:rsidRPr="002345EF">
        <w:t xml:space="preserve">THIS AUTOMATICALLY PUTS A 'BACK ON RTE' PROMPT IN THE ATC FMC PAGE. IF WE ASK FOR DEVS EACH WAY IN </w:t>
      </w:r>
      <w:r>
        <w:t>TWO</w:t>
      </w:r>
      <w:r w:rsidRPr="002345EF">
        <w:t xml:space="preserve"> SEPARATE MESSAGES</w:t>
      </w:r>
      <w:r>
        <w:t>,</w:t>
      </w:r>
      <w:r w:rsidRPr="002345EF">
        <w:t xml:space="preserve"> THERE ARE </w:t>
      </w:r>
      <w:r>
        <w:t>TWO</w:t>
      </w:r>
      <w:r w:rsidRPr="002345EF">
        <w:t xml:space="preserve"> OF THESE PROMPTS. IS EACH PROMPT SPECIFICALLY RELATED TO THE MESSAGE, ONE FOR L AND ONE FOR R? CAN WE DELETE ONE AND SEND THE OTHER AND THEN CANCEL BOTH DEV CLRNCS</w:t>
      </w:r>
      <w:r>
        <w:t>,</w:t>
      </w:r>
      <w:r w:rsidRPr="002345EF">
        <w:t xml:space="preserve"> OR DO WE NEED TO SEND BOTH?</w:t>
      </w:r>
    </w:p>
    <w:p w14:paraId="66467E9C" w14:textId="77777777" w:rsidR="00FC3626" w:rsidRDefault="00FC3626" w:rsidP="00FC3626"/>
    <w:p w14:paraId="66467E9D" w14:textId="77777777" w:rsidR="00FC3626" w:rsidRPr="00972B52" w:rsidRDefault="00C86511" w:rsidP="00FC3626">
      <w:pPr>
        <w:pStyle w:val="Heading2"/>
        <w:numPr>
          <w:ilvl w:val="0"/>
          <w:numId w:val="0"/>
        </w:numPr>
      </w:pPr>
      <w:bookmarkStart w:id="359" w:name="_Toc301871984"/>
      <w:bookmarkStart w:id="360" w:name="_Toc302557763"/>
      <w:r>
        <w:t xml:space="preserve">E-4: </w:t>
      </w:r>
      <w:r w:rsidR="00FC3626" w:rsidRPr="00972B52">
        <w:t>Equipment Problem</w:t>
      </w:r>
      <w:bookmarkEnd w:id="359"/>
      <w:bookmarkEnd w:id="360"/>
    </w:p>
    <w:tbl>
      <w:tblPr>
        <w:tblW w:w="100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84"/>
        <w:gridCol w:w="5710"/>
        <w:gridCol w:w="3600"/>
      </w:tblGrid>
      <w:tr w:rsidR="00FC3626" w:rsidRPr="00F33815" w14:paraId="66467EA1" w14:textId="77777777" w:rsidTr="00291D4F">
        <w:trPr>
          <w:trHeight w:val="360"/>
        </w:trPr>
        <w:tc>
          <w:tcPr>
            <w:tcW w:w="784" w:type="dxa"/>
            <w:tcBorders>
              <w:bottom w:val="single" w:sz="18" w:space="0" w:color="000000"/>
            </w:tcBorders>
            <w:shd w:val="clear" w:color="auto" w:fill="D9D9D9" w:themeFill="background1" w:themeFillShade="D9"/>
            <w:tcMar>
              <w:left w:w="14" w:type="dxa"/>
              <w:right w:w="14" w:type="dxa"/>
            </w:tcMar>
            <w:vAlign w:val="center"/>
          </w:tcPr>
          <w:p w14:paraId="66467E9E" w14:textId="77777777" w:rsidR="00FC3626" w:rsidRPr="00F33815" w:rsidRDefault="00FC3626" w:rsidP="00291D4F">
            <w:pPr>
              <w:jc w:val="center"/>
              <w:rPr>
                <w:b/>
              </w:rPr>
            </w:pPr>
            <w:r w:rsidRPr="00F33815">
              <w:rPr>
                <w:b/>
              </w:rPr>
              <w:t>ACN</w:t>
            </w:r>
          </w:p>
        </w:tc>
        <w:tc>
          <w:tcPr>
            <w:tcW w:w="5710" w:type="dxa"/>
            <w:tcBorders>
              <w:bottom w:val="single" w:sz="18" w:space="0" w:color="000000"/>
            </w:tcBorders>
            <w:shd w:val="clear" w:color="auto" w:fill="D9D9D9" w:themeFill="background1" w:themeFillShade="D9"/>
            <w:vAlign w:val="center"/>
          </w:tcPr>
          <w:p w14:paraId="66467E9F" w14:textId="77777777" w:rsidR="00FC3626" w:rsidRPr="00F33815" w:rsidRDefault="00FC3626" w:rsidP="00291D4F">
            <w:pPr>
              <w:jc w:val="center"/>
              <w:rPr>
                <w:b/>
              </w:rPr>
            </w:pPr>
            <w:r w:rsidRPr="00F33815">
              <w:rPr>
                <w:b/>
              </w:rPr>
              <w:t>DESCRIPTION</w:t>
            </w:r>
          </w:p>
        </w:tc>
        <w:tc>
          <w:tcPr>
            <w:tcW w:w="3600" w:type="dxa"/>
            <w:tcBorders>
              <w:bottom w:val="single" w:sz="18" w:space="0" w:color="000000"/>
            </w:tcBorders>
            <w:shd w:val="clear" w:color="auto" w:fill="D9D9D9" w:themeFill="background1" w:themeFillShade="D9"/>
            <w:vAlign w:val="center"/>
          </w:tcPr>
          <w:p w14:paraId="66467EA0" w14:textId="77777777" w:rsidR="00FC3626" w:rsidRPr="00F33815" w:rsidRDefault="00FC3626" w:rsidP="00291D4F">
            <w:pPr>
              <w:jc w:val="center"/>
              <w:rPr>
                <w:b/>
              </w:rPr>
            </w:pPr>
            <w:r w:rsidRPr="00F33815">
              <w:rPr>
                <w:b/>
              </w:rPr>
              <w:t>ISSUE</w:t>
            </w:r>
          </w:p>
        </w:tc>
      </w:tr>
      <w:tr w:rsidR="00FC3626" w:rsidRPr="002144E9" w14:paraId="66467EA5" w14:textId="77777777" w:rsidTr="00291D4F">
        <w:tc>
          <w:tcPr>
            <w:tcW w:w="784" w:type="dxa"/>
            <w:tcBorders>
              <w:top w:val="single" w:sz="18" w:space="0" w:color="000000"/>
            </w:tcBorders>
            <w:tcMar>
              <w:left w:w="0" w:type="dxa"/>
              <w:right w:w="0" w:type="dxa"/>
            </w:tcMar>
            <w:vAlign w:val="center"/>
          </w:tcPr>
          <w:p w14:paraId="66467EA2" w14:textId="77777777" w:rsidR="00FC3626" w:rsidRPr="002144E9" w:rsidRDefault="00FC3626" w:rsidP="00291D4F">
            <w:r w:rsidRPr="002144E9">
              <w:t>841810</w:t>
            </w:r>
          </w:p>
        </w:tc>
        <w:tc>
          <w:tcPr>
            <w:tcW w:w="5710" w:type="dxa"/>
            <w:tcBorders>
              <w:top w:val="single" w:sz="18" w:space="0" w:color="000000"/>
            </w:tcBorders>
            <w:tcMar>
              <w:top w:w="29" w:type="dxa"/>
              <w:left w:w="72" w:type="dxa"/>
              <w:right w:w="72" w:type="dxa"/>
            </w:tcMar>
            <w:vAlign w:val="center"/>
          </w:tcPr>
          <w:p w14:paraId="66467EA3" w14:textId="77777777" w:rsidR="00FC3626" w:rsidRPr="002144E9" w:rsidRDefault="00FC3626" w:rsidP="00291D4F">
            <w:r w:rsidRPr="002144E9">
              <w:t xml:space="preserve">A pilot reported that the </w:t>
            </w:r>
            <w:r>
              <w:t>f</w:t>
            </w:r>
            <w:r w:rsidRPr="002144E9">
              <w:t xml:space="preserve">light </w:t>
            </w:r>
            <w:r>
              <w:t>a</w:t>
            </w:r>
            <w:r w:rsidRPr="002144E9">
              <w:t>ttendants</w:t>
            </w:r>
            <w:r>
              <w:t>’</w:t>
            </w:r>
            <w:r w:rsidRPr="002144E9">
              <w:t xml:space="preserve"> use of the cabin ACARS during international operations interfered with CPDLC/ADS communications with ATC</w:t>
            </w:r>
            <w:r>
              <w:t>.</w:t>
            </w:r>
          </w:p>
        </w:tc>
        <w:tc>
          <w:tcPr>
            <w:tcW w:w="3600" w:type="dxa"/>
            <w:tcBorders>
              <w:top w:val="single" w:sz="18" w:space="0" w:color="000000"/>
            </w:tcBorders>
            <w:tcMar>
              <w:left w:w="72" w:type="dxa"/>
              <w:right w:w="72" w:type="dxa"/>
            </w:tcMar>
            <w:vAlign w:val="center"/>
          </w:tcPr>
          <w:p w14:paraId="66467EA4" w14:textId="77777777" w:rsidR="00FC3626" w:rsidRPr="002144E9" w:rsidRDefault="00FC3626" w:rsidP="00291D4F"/>
        </w:tc>
      </w:tr>
      <w:tr w:rsidR="00FC3626" w:rsidRPr="002144E9" w14:paraId="66467EA9" w14:textId="77777777" w:rsidTr="00291D4F">
        <w:tc>
          <w:tcPr>
            <w:tcW w:w="784" w:type="dxa"/>
            <w:tcMar>
              <w:left w:w="0" w:type="dxa"/>
              <w:right w:w="0" w:type="dxa"/>
            </w:tcMar>
            <w:vAlign w:val="center"/>
          </w:tcPr>
          <w:p w14:paraId="66467EA6" w14:textId="77777777" w:rsidR="00FC3626" w:rsidRPr="002144E9" w:rsidRDefault="00FC3626" w:rsidP="00291D4F">
            <w:r w:rsidRPr="002144E9">
              <w:t>796356</w:t>
            </w:r>
          </w:p>
        </w:tc>
        <w:tc>
          <w:tcPr>
            <w:tcW w:w="5710" w:type="dxa"/>
            <w:tcMar>
              <w:top w:w="29" w:type="dxa"/>
              <w:left w:w="72" w:type="dxa"/>
              <w:right w:w="72" w:type="dxa"/>
            </w:tcMar>
            <w:vAlign w:val="center"/>
          </w:tcPr>
          <w:p w14:paraId="66467EA7" w14:textId="77777777" w:rsidR="00FC3626" w:rsidRPr="002144E9" w:rsidRDefault="00FC3626" w:rsidP="00291D4F">
            <w:r w:rsidRPr="002144E9">
              <w:t>The crew programmed the FMC to reestablish a 1</w:t>
            </w:r>
            <w:r>
              <w:t>-NM</w:t>
            </w:r>
            <w:r w:rsidRPr="002144E9">
              <w:t xml:space="preserve"> SLOP offset. This reprogramming caused the aircraft get 10 </w:t>
            </w:r>
            <w:r>
              <w:t>NM</w:t>
            </w:r>
            <w:r w:rsidRPr="002144E9">
              <w:t xml:space="preserve"> off course. Crew </w:t>
            </w:r>
            <w:r>
              <w:t xml:space="preserve">was </w:t>
            </w:r>
            <w:r w:rsidRPr="002144E9">
              <w:t>not sure why this happened</w:t>
            </w:r>
            <w:r>
              <w:t>.</w:t>
            </w:r>
          </w:p>
        </w:tc>
        <w:tc>
          <w:tcPr>
            <w:tcW w:w="3600" w:type="dxa"/>
            <w:tcMar>
              <w:left w:w="72" w:type="dxa"/>
              <w:right w:w="72" w:type="dxa"/>
            </w:tcMar>
            <w:vAlign w:val="center"/>
          </w:tcPr>
          <w:p w14:paraId="66467EA8" w14:textId="77777777" w:rsidR="00FC3626" w:rsidRPr="002144E9" w:rsidRDefault="00FC3626" w:rsidP="00291D4F"/>
        </w:tc>
      </w:tr>
      <w:tr w:rsidR="00FC3626" w:rsidRPr="002144E9" w14:paraId="66467EAD" w14:textId="77777777" w:rsidTr="00291D4F">
        <w:tc>
          <w:tcPr>
            <w:tcW w:w="784" w:type="dxa"/>
            <w:tcMar>
              <w:left w:w="0" w:type="dxa"/>
              <w:right w:w="0" w:type="dxa"/>
            </w:tcMar>
            <w:vAlign w:val="center"/>
          </w:tcPr>
          <w:p w14:paraId="66467EAA" w14:textId="77777777" w:rsidR="00FC3626" w:rsidRPr="002144E9" w:rsidRDefault="00FC3626" w:rsidP="00291D4F">
            <w:r w:rsidRPr="002144E9">
              <w:t>521590</w:t>
            </w:r>
          </w:p>
        </w:tc>
        <w:tc>
          <w:tcPr>
            <w:tcW w:w="5710" w:type="dxa"/>
            <w:tcMar>
              <w:top w:w="29" w:type="dxa"/>
              <w:left w:w="72" w:type="dxa"/>
              <w:right w:w="72" w:type="dxa"/>
            </w:tcMar>
            <w:vAlign w:val="center"/>
          </w:tcPr>
          <w:p w14:paraId="66467EAB" w14:textId="77777777" w:rsidR="00FC3626" w:rsidRPr="002144E9" w:rsidRDefault="00FC3626" w:rsidP="00291D4F">
            <w:r w:rsidRPr="002144E9">
              <w:t>CREW IS UNABLE TO ESTABLISH CONTACT WITH OCEANIC CTLR VIA CPDLC</w:t>
            </w:r>
            <w:r>
              <w:t>.</w:t>
            </w:r>
          </w:p>
        </w:tc>
        <w:tc>
          <w:tcPr>
            <w:tcW w:w="3600" w:type="dxa"/>
            <w:tcMar>
              <w:left w:w="72" w:type="dxa"/>
              <w:right w:w="72" w:type="dxa"/>
            </w:tcMar>
            <w:vAlign w:val="center"/>
          </w:tcPr>
          <w:p w14:paraId="66467EAC" w14:textId="77777777" w:rsidR="00FC3626" w:rsidRPr="002144E9" w:rsidRDefault="00FC3626" w:rsidP="00291D4F"/>
        </w:tc>
      </w:tr>
    </w:tbl>
    <w:p w14:paraId="66467EAE" w14:textId="77777777" w:rsidR="00FC3626" w:rsidRDefault="00FC3626" w:rsidP="00FC3626"/>
    <w:p w14:paraId="66467EAF" w14:textId="77777777" w:rsidR="00FC3626" w:rsidRDefault="00FC3626" w:rsidP="00FC3626">
      <w:pPr>
        <w:spacing w:after="200" w:line="276" w:lineRule="auto"/>
        <w:contextualSpacing w:val="0"/>
        <w:rPr>
          <w:rFonts w:ascii="Times New Roman Bold" w:hAnsi="Times New Roman Bold"/>
          <w:b/>
          <w:sz w:val="28"/>
          <w:szCs w:val="28"/>
        </w:rPr>
      </w:pPr>
      <w:r>
        <w:br w:type="page"/>
      </w:r>
    </w:p>
    <w:p w14:paraId="66467EB0" w14:textId="77777777" w:rsidR="00FC3626" w:rsidRPr="00972B52" w:rsidRDefault="00C86511" w:rsidP="00FC3626">
      <w:pPr>
        <w:pStyle w:val="Heading2"/>
        <w:numPr>
          <w:ilvl w:val="0"/>
          <w:numId w:val="0"/>
        </w:numPr>
      </w:pPr>
      <w:bookmarkStart w:id="361" w:name="_Toc301871985"/>
      <w:bookmarkStart w:id="362" w:name="_Toc302557764"/>
      <w:r>
        <w:t xml:space="preserve">E-5: </w:t>
      </w:r>
      <w:r w:rsidR="00FC3626" w:rsidRPr="00972B52">
        <w:t>ATC Uplink Problems</w:t>
      </w:r>
      <w:bookmarkEnd w:id="361"/>
      <w:bookmarkEnd w:id="362"/>
    </w:p>
    <w:tbl>
      <w:tblPr>
        <w:tblW w:w="100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84"/>
        <w:gridCol w:w="5710"/>
        <w:gridCol w:w="3600"/>
      </w:tblGrid>
      <w:tr w:rsidR="00FC3626" w:rsidRPr="005623DC" w14:paraId="66467EB4" w14:textId="77777777" w:rsidTr="00291D4F">
        <w:trPr>
          <w:trHeight w:val="360"/>
          <w:tblHeader/>
        </w:trPr>
        <w:tc>
          <w:tcPr>
            <w:tcW w:w="784" w:type="dxa"/>
            <w:tcBorders>
              <w:bottom w:val="single" w:sz="18" w:space="0" w:color="000000"/>
            </w:tcBorders>
            <w:shd w:val="clear" w:color="auto" w:fill="D9D9D9" w:themeFill="background1" w:themeFillShade="D9"/>
            <w:tcMar>
              <w:left w:w="14" w:type="dxa"/>
              <w:right w:w="14" w:type="dxa"/>
            </w:tcMar>
            <w:vAlign w:val="center"/>
          </w:tcPr>
          <w:p w14:paraId="66467EB1" w14:textId="77777777" w:rsidR="00FC3626" w:rsidRDefault="00FC3626" w:rsidP="00291D4F">
            <w:pPr>
              <w:jc w:val="center"/>
              <w:rPr>
                <w:b/>
                <w:szCs w:val="24"/>
              </w:rPr>
            </w:pPr>
            <w:r w:rsidRPr="005623DC">
              <w:rPr>
                <w:b/>
              </w:rPr>
              <w:t>ACN</w:t>
            </w:r>
          </w:p>
        </w:tc>
        <w:tc>
          <w:tcPr>
            <w:tcW w:w="5710" w:type="dxa"/>
            <w:tcBorders>
              <w:bottom w:val="single" w:sz="18" w:space="0" w:color="000000"/>
            </w:tcBorders>
            <w:shd w:val="clear" w:color="auto" w:fill="D9D9D9" w:themeFill="background1" w:themeFillShade="D9"/>
            <w:vAlign w:val="center"/>
          </w:tcPr>
          <w:p w14:paraId="66467EB2" w14:textId="77777777" w:rsidR="00FC3626" w:rsidRDefault="00FC3626" w:rsidP="00291D4F">
            <w:pPr>
              <w:jc w:val="center"/>
              <w:rPr>
                <w:b/>
              </w:rPr>
            </w:pPr>
            <w:r w:rsidRPr="005623DC">
              <w:rPr>
                <w:b/>
              </w:rPr>
              <w:t>DESCRIPTION</w:t>
            </w:r>
          </w:p>
        </w:tc>
        <w:tc>
          <w:tcPr>
            <w:tcW w:w="3600" w:type="dxa"/>
            <w:tcBorders>
              <w:bottom w:val="single" w:sz="18" w:space="0" w:color="000000"/>
            </w:tcBorders>
            <w:shd w:val="clear" w:color="auto" w:fill="D9D9D9" w:themeFill="background1" w:themeFillShade="D9"/>
            <w:vAlign w:val="center"/>
          </w:tcPr>
          <w:p w14:paraId="66467EB3" w14:textId="77777777" w:rsidR="00FC3626" w:rsidRDefault="00FC3626" w:rsidP="00291D4F">
            <w:pPr>
              <w:jc w:val="center"/>
              <w:rPr>
                <w:b/>
              </w:rPr>
            </w:pPr>
            <w:r w:rsidRPr="005623DC">
              <w:rPr>
                <w:b/>
              </w:rPr>
              <w:t>ISSUE</w:t>
            </w:r>
          </w:p>
        </w:tc>
      </w:tr>
      <w:tr w:rsidR="00FC3626" w:rsidRPr="002144E9" w14:paraId="66467EB8" w14:textId="77777777" w:rsidTr="00291D4F">
        <w:trPr>
          <w:cantSplit/>
        </w:trPr>
        <w:tc>
          <w:tcPr>
            <w:tcW w:w="784" w:type="dxa"/>
            <w:tcBorders>
              <w:top w:val="single" w:sz="18" w:space="0" w:color="000000"/>
            </w:tcBorders>
            <w:tcMar>
              <w:left w:w="0" w:type="dxa"/>
              <w:right w:w="0" w:type="dxa"/>
            </w:tcMar>
            <w:vAlign w:val="center"/>
          </w:tcPr>
          <w:p w14:paraId="66467EB5" w14:textId="77777777" w:rsidR="00FC3626" w:rsidRPr="002144E9" w:rsidRDefault="00FC3626" w:rsidP="00291D4F">
            <w:r w:rsidRPr="002144E9">
              <w:t>850779</w:t>
            </w:r>
          </w:p>
        </w:tc>
        <w:tc>
          <w:tcPr>
            <w:tcW w:w="5710" w:type="dxa"/>
            <w:tcBorders>
              <w:top w:val="single" w:sz="18" w:space="0" w:color="000000"/>
            </w:tcBorders>
            <w:tcMar>
              <w:top w:w="29" w:type="dxa"/>
              <w:left w:w="72" w:type="dxa"/>
              <w:right w:w="72" w:type="dxa"/>
            </w:tcMar>
            <w:vAlign w:val="center"/>
          </w:tcPr>
          <w:p w14:paraId="66467EB6" w14:textId="77777777" w:rsidR="00FC3626" w:rsidRPr="002144E9" w:rsidRDefault="00FC3626" w:rsidP="00291D4F">
            <w:r w:rsidRPr="002144E9">
              <w:t xml:space="preserve">Crew received an unsolicited CPDLC clearance message from Seattle Center as follows: </w:t>
            </w:r>
            <w:r w:rsidRPr="00003AD0">
              <w:rPr>
                <w:i/>
              </w:rPr>
              <w:t>“</w:t>
            </w:r>
            <w:r w:rsidRPr="002144E9">
              <w:rPr>
                <w:i/>
              </w:rPr>
              <w:t>Cleared Route Clearance Arrival: GOLDN5 Via Direct N4716.0W13151.0, Direct FULMR, Direct HEMLO, Direct ENI</w:t>
            </w:r>
            <w:r>
              <w:rPr>
                <w:i/>
              </w:rPr>
              <w:t>.</w:t>
            </w:r>
            <w:r w:rsidRPr="00003AD0">
              <w:rPr>
                <w:i/>
              </w:rPr>
              <w:t>”</w:t>
            </w:r>
            <w:r w:rsidRPr="002144E9">
              <w:t xml:space="preserve"> It was in an</w:t>
            </w:r>
            <w:r>
              <w:t xml:space="preserve"> “</w:t>
            </w:r>
            <w:r w:rsidRPr="002144E9">
              <w:t>FMC Uploadabl</w:t>
            </w:r>
            <w:r>
              <w:t>e”</w:t>
            </w:r>
            <w:r w:rsidRPr="002144E9">
              <w:t xml:space="preserve"> format, so the crew transferred the clearance to the FMC. The result was a track deviation when the FMC failed to fly direct between two waypoints as expected</w:t>
            </w:r>
            <w:r>
              <w:t>.</w:t>
            </w:r>
          </w:p>
        </w:tc>
        <w:tc>
          <w:tcPr>
            <w:tcW w:w="3600" w:type="dxa"/>
            <w:tcBorders>
              <w:top w:val="single" w:sz="18" w:space="0" w:color="000000"/>
            </w:tcBorders>
            <w:tcMar>
              <w:left w:w="72" w:type="dxa"/>
              <w:right w:w="72" w:type="dxa"/>
            </w:tcMar>
            <w:vAlign w:val="center"/>
          </w:tcPr>
          <w:p w14:paraId="66467EB7" w14:textId="77777777" w:rsidR="00FC3626" w:rsidRPr="002144E9" w:rsidRDefault="00FC3626" w:rsidP="00291D4F">
            <w:r w:rsidRPr="002144E9">
              <w:t>Crew failed to check the flight plan when it was entered in the FMS.</w:t>
            </w:r>
          </w:p>
        </w:tc>
      </w:tr>
      <w:tr w:rsidR="00FC3626" w:rsidRPr="002144E9" w14:paraId="66467EBC" w14:textId="77777777" w:rsidTr="00291D4F">
        <w:trPr>
          <w:cantSplit/>
        </w:trPr>
        <w:tc>
          <w:tcPr>
            <w:tcW w:w="784" w:type="dxa"/>
            <w:tcMar>
              <w:left w:w="0" w:type="dxa"/>
              <w:right w:w="0" w:type="dxa"/>
            </w:tcMar>
            <w:vAlign w:val="center"/>
          </w:tcPr>
          <w:p w14:paraId="66467EB9" w14:textId="77777777" w:rsidR="00FC3626" w:rsidRPr="002144E9" w:rsidRDefault="00FC3626" w:rsidP="00291D4F">
            <w:r w:rsidRPr="002144E9">
              <w:t>819758</w:t>
            </w:r>
          </w:p>
        </w:tc>
        <w:tc>
          <w:tcPr>
            <w:tcW w:w="5710" w:type="dxa"/>
            <w:tcMar>
              <w:top w:w="29" w:type="dxa"/>
              <w:left w:w="72" w:type="dxa"/>
              <w:right w:w="72" w:type="dxa"/>
            </w:tcMar>
            <w:vAlign w:val="center"/>
          </w:tcPr>
          <w:p w14:paraId="66467EBA" w14:textId="77777777" w:rsidR="00FC3626" w:rsidRPr="002144E9" w:rsidRDefault="00FC3626" w:rsidP="00291D4F">
            <w:r w:rsidRPr="002144E9">
              <w:t xml:space="preserve">Crew on a transpacific flight under </w:t>
            </w:r>
            <w:r w:rsidRPr="002144E9">
              <w:rPr>
                <w:b/>
                <w:bCs/>
              </w:rPr>
              <w:t>CPDLC</w:t>
            </w:r>
            <w:r w:rsidRPr="002144E9">
              <w:t xml:space="preserve"> procedures found out at the end of the flight they had been out of </w:t>
            </w:r>
            <w:r w:rsidRPr="002144E9">
              <w:rPr>
                <w:b/>
                <w:bCs/>
              </w:rPr>
              <w:t>CPDLC</w:t>
            </w:r>
            <w:r w:rsidRPr="002144E9">
              <w:t xml:space="preserve"> contact (</w:t>
            </w:r>
            <w:r>
              <w:rPr>
                <w:i/>
              </w:rPr>
              <w:t>‘</w:t>
            </w:r>
            <w:r w:rsidRPr="002144E9">
              <w:rPr>
                <w:i/>
              </w:rPr>
              <w:t>ATC COMM TERMINATED</w:t>
            </w:r>
            <w:r>
              <w:rPr>
                <w:i/>
              </w:rPr>
              <w:t>’</w:t>
            </w:r>
            <w:r w:rsidRPr="002144E9">
              <w:t xml:space="preserve"> message) for some time with no indication of same.</w:t>
            </w:r>
          </w:p>
        </w:tc>
        <w:tc>
          <w:tcPr>
            <w:tcW w:w="3600" w:type="dxa"/>
            <w:tcMar>
              <w:left w:w="72" w:type="dxa"/>
              <w:right w:w="72" w:type="dxa"/>
            </w:tcMar>
            <w:vAlign w:val="center"/>
          </w:tcPr>
          <w:p w14:paraId="66467EBB" w14:textId="77777777" w:rsidR="00FC3626" w:rsidRPr="002144E9" w:rsidRDefault="00FC3626" w:rsidP="00291D4F">
            <w:r w:rsidRPr="002144E9">
              <w:t>Crew was out of contact with ATC and did not know it.</w:t>
            </w:r>
          </w:p>
        </w:tc>
      </w:tr>
      <w:tr w:rsidR="00FC3626" w:rsidRPr="002144E9" w14:paraId="66467EC0" w14:textId="77777777" w:rsidTr="00291D4F">
        <w:trPr>
          <w:cantSplit/>
        </w:trPr>
        <w:tc>
          <w:tcPr>
            <w:tcW w:w="784" w:type="dxa"/>
            <w:tcMar>
              <w:left w:w="0" w:type="dxa"/>
              <w:right w:w="0" w:type="dxa"/>
            </w:tcMar>
            <w:vAlign w:val="center"/>
          </w:tcPr>
          <w:p w14:paraId="66467EBD" w14:textId="77777777" w:rsidR="00FC3626" w:rsidRPr="002144E9" w:rsidRDefault="00FC3626" w:rsidP="00291D4F">
            <w:r w:rsidRPr="002144E9">
              <w:t>802084</w:t>
            </w:r>
          </w:p>
        </w:tc>
        <w:tc>
          <w:tcPr>
            <w:tcW w:w="5710" w:type="dxa"/>
            <w:tcMar>
              <w:top w:w="29" w:type="dxa"/>
              <w:left w:w="72" w:type="dxa"/>
              <w:right w:w="72" w:type="dxa"/>
            </w:tcMar>
            <w:vAlign w:val="center"/>
          </w:tcPr>
          <w:p w14:paraId="66467EBE" w14:textId="77777777" w:rsidR="00FC3626" w:rsidRPr="002144E9" w:rsidRDefault="00FC3626" w:rsidP="00291D4F">
            <w:r w:rsidRPr="002144E9">
              <w:t>Crew OUT OF CONTACT (no CPDLC or voice) WITH ATC AND DISPATCH FOR OVER AN HOUR ON THE POLAR 3 ROUTE</w:t>
            </w:r>
            <w:r>
              <w:t>.</w:t>
            </w:r>
          </w:p>
        </w:tc>
        <w:tc>
          <w:tcPr>
            <w:tcW w:w="3600" w:type="dxa"/>
            <w:tcMar>
              <w:left w:w="72" w:type="dxa"/>
              <w:right w:w="72" w:type="dxa"/>
            </w:tcMar>
            <w:vAlign w:val="center"/>
          </w:tcPr>
          <w:p w14:paraId="66467EBF" w14:textId="77777777" w:rsidR="00FC3626" w:rsidRPr="002144E9" w:rsidRDefault="00FC3626" w:rsidP="00291D4F">
            <w:r w:rsidRPr="002144E9">
              <w:t>Polar route out of contact</w:t>
            </w:r>
            <w:r>
              <w:t>.</w:t>
            </w:r>
          </w:p>
        </w:tc>
      </w:tr>
      <w:tr w:rsidR="00FC3626" w:rsidRPr="002144E9" w14:paraId="66467EC4" w14:textId="77777777" w:rsidTr="00291D4F">
        <w:trPr>
          <w:cantSplit/>
        </w:trPr>
        <w:tc>
          <w:tcPr>
            <w:tcW w:w="784" w:type="dxa"/>
            <w:tcMar>
              <w:left w:w="0" w:type="dxa"/>
              <w:right w:w="0" w:type="dxa"/>
            </w:tcMar>
            <w:vAlign w:val="center"/>
          </w:tcPr>
          <w:p w14:paraId="66467EC1" w14:textId="77777777" w:rsidR="00FC3626" w:rsidRPr="002144E9" w:rsidRDefault="00FC3626" w:rsidP="00291D4F">
            <w:r w:rsidRPr="002144E9">
              <w:t>795253</w:t>
            </w:r>
          </w:p>
        </w:tc>
        <w:tc>
          <w:tcPr>
            <w:tcW w:w="5710" w:type="dxa"/>
            <w:tcMar>
              <w:top w:w="29" w:type="dxa"/>
              <w:left w:w="72" w:type="dxa"/>
              <w:right w:w="72" w:type="dxa"/>
            </w:tcMar>
            <w:vAlign w:val="center"/>
          </w:tcPr>
          <w:p w14:paraId="66467EC2" w14:textId="77777777" w:rsidR="00FC3626" w:rsidRPr="002144E9" w:rsidRDefault="00FC3626" w:rsidP="00291D4F">
            <w:r w:rsidRPr="002144E9">
              <w:t>Crew UNABLE TO MAINTAIN CPDLC COM/LISTENING WATCH WITH ATC ENROUTE THROUGH MAGADAN AIRSPACE WHILE ON POLAR ROUTES</w:t>
            </w:r>
            <w:r>
              <w:t>.</w:t>
            </w:r>
          </w:p>
        </w:tc>
        <w:tc>
          <w:tcPr>
            <w:tcW w:w="3600" w:type="dxa"/>
            <w:tcMar>
              <w:left w:w="72" w:type="dxa"/>
              <w:right w:w="72" w:type="dxa"/>
            </w:tcMar>
            <w:vAlign w:val="center"/>
          </w:tcPr>
          <w:p w14:paraId="66467EC3" w14:textId="77777777" w:rsidR="00FC3626" w:rsidRPr="002144E9" w:rsidRDefault="00FC3626" w:rsidP="00291D4F">
            <w:r w:rsidRPr="002144E9">
              <w:t>Polar route out of contact</w:t>
            </w:r>
            <w:r>
              <w:t>.</w:t>
            </w:r>
          </w:p>
        </w:tc>
      </w:tr>
      <w:tr w:rsidR="00FC3626" w:rsidRPr="002144E9" w14:paraId="66467EC8" w14:textId="77777777" w:rsidTr="00291D4F">
        <w:trPr>
          <w:cantSplit/>
        </w:trPr>
        <w:tc>
          <w:tcPr>
            <w:tcW w:w="784" w:type="dxa"/>
            <w:tcMar>
              <w:left w:w="0" w:type="dxa"/>
              <w:right w:w="0" w:type="dxa"/>
            </w:tcMar>
            <w:vAlign w:val="center"/>
          </w:tcPr>
          <w:p w14:paraId="66467EC5" w14:textId="77777777" w:rsidR="00FC3626" w:rsidRPr="002144E9" w:rsidRDefault="00FC3626" w:rsidP="00291D4F">
            <w:r w:rsidRPr="002144E9">
              <w:t>787787</w:t>
            </w:r>
          </w:p>
        </w:tc>
        <w:tc>
          <w:tcPr>
            <w:tcW w:w="5710" w:type="dxa"/>
            <w:tcMar>
              <w:top w:w="29" w:type="dxa"/>
              <w:left w:w="72" w:type="dxa"/>
              <w:right w:w="72" w:type="dxa"/>
            </w:tcMar>
            <w:vAlign w:val="center"/>
          </w:tcPr>
          <w:p w14:paraId="66467EC6" w14:textId="77777777" w:rsidR="00FC3626" w:rsidRPr="002144E9" w:rsidRDefault="00FC3626" w:rsidP="00291D4F">
            <w:r w:rsidRPr="002144E9">
              <w:t>ACR REQUESTING ALT CHANGE VIA CPDLC INITIATED CLIMB BUT WAS THEN CALLED VIA SELCAL ADVISING CLRNC WAS FOR ANOTHER ACFT</w:t>
            </w:r>
            <w:r>
              <w:t>.</w:t>
            </w:r>
          </w:p>
        </w:tc>
        <w:tc>
          <w:tcPr>
            <w:tcW w:w="3600" w:type="dxa"/>
            <w:tcMar>
              <w:left w:w="72" w:type="dxa"/>
              <w:right w:w="72" w:type="dxa"/>
            </w:tcMar>
            <w:vAlign w:val="center"/>
          </w:tcPr>
          <w:p w14:paraId="66467EC7" w14:textId="77777777" w:rsidR="00FC3626" w:rsidRPr="002144E9" w:rsidRDefault="00FC3626" w:rsidP="00291D4F">
            <w:r w:rsidRPr="002144E9">
              <w:t>CPDLC message was for wrong aircraft</w:t>
            </w:r>
            <w:r>
              <w:t>.</w:t>
            </w:r>
          </w:p>
        </w:tc>
      </w:tr>
      <w:tr w:rsidR="00FC3626" w:rsidRPr="002144E9" w14:paraId="66467ECC" w14:textId="77777777" w:rsidTr="00291D4F">
        <w:trPr>
          <w:cantSplit/>
        </w:trPr>
        <w:tc>
          <w:tcPr>
            <w:tcW w:w="784" w:type="dxa"/>
            <w:tcMar>
              <w:left w:w="0" w:type="dxa"/>
              <w:right w:w="0" w:type="dxa"/>
            </w:tcMar>
            <w:vAlign w:val="center"/>
          </w:tcPr>
          <w:p w14:paraId="66467EC9" w14:textId="77777777" w:rsidR="00FC3626" w:rsidRPr="002144E9" w:rsidRDefault="00FC3626" w:rsidP="00291D4F">
            <w:r w:rsidRPr="002144E9">
              <w:t>775917</w:t>
            </w:r>
          </w:p>
        </w:tc>
        <w:tc>
          <w:tcPr>
            <w:tcW w:w="5710" w:type="dxa"/>
            <w:tcMar>
              <w:top w:w="29" w:type="dxa"/>
              <w:left w:w="72" w:type="dxa"/>
              <w:right w:w="72" w:type="dxa"/>
            </w:tcMar>
            <w:vAlign w:val="center"/>
          </w:tcPr>
          <w:p w14:paraId="66467ECA" w14:textId="77777777" w:rsidR="00FC3626" w:rsidRPr="002144E9" w:rsidRDefault="00FC3626" w:rsidP="00291D4F">
            <w:r w:rsidRPr="002144E9">
              <w:t>UNABLE TO CONTACT MAGADAN CTL PRIOR TO ENTERING THEIR AIRSPACE</w:t>
            </w:r>
            <w:r>
              <w:t>;</w:t>
            </w:r>
            <w:r w:rsidRPr="002144E9">
              <w:t xml:space="preserve"> AIRCREW REVERSES COURSE. MOMENTS LATER CONTACT ESTABLISHED AND CLRNC OBTAINED.</w:t>
            </w:r>
          </w:p>
        </w:tc>
        <w:tc>
          <w:tcPr>
            <w:tcW w:w="3600" w:type="dxa"/>
            <w:tcMar>
              <w:left w:w="72" w:type="dxa"/>
              <w:right w:w="72" w:type="dxa"/>
            </w:tcMar>
            <w:vAlign w:val="center"/>
          </w:tcPr>
          <w:p w14:paraId="66467ECB" w14:textId="77777777" w:rsidR="00FC3626" w:rsidRPr="002144E9" w:rsidRDefault="00FC3626" w:rsidP="00291D4F">
            <w:r w:rsidRPr="002144E9">
              <w:t xml:space="preserve">Crew could not contact </w:t>
            </w:r>
            <w:r>
              <w:t xml:space="preserve">the </w:t>
            </w:r>
            <w:r w:rsidRPr="002144E9">
              <w:t>next sector. This crew reversed course until cleared into the next sector. Other crews may continue.</w:t>
            </w:r>
          </w:p>
        </w:tc>
      </w:tr>
      <w:tr w:rsidR="00FC3626" w:rsidRPr="002144E9" w14:paraId="66467ED0" w14:textId="77777777" w:rsidTr="00291D4F">
        <w:trPr>
          <w:cantSplit/>
        </w:trPr>
        <w:tc>
          <w:tcPr>
            <w:tcW w:w="784" w:type="dxa"/>
            <w:tcMar>
              <w:left w:w="0" w:type="dxa"/>
              <w:right w:w="0" w:type="dxa"/>
            </w:tcMar>
            <w:vAlign w:val="center"/>
          </w:tcPr>
          <w:p w14:paraId="66467ECD" w14:textId="77777777" w:rsidR="00FC3626" w:rsidRPr="002144E9" w:rsidRDefault="00FC3626" w:rsidP="00291D4F">
            <w:r w:rsidRPr="002144E9">
              <w:t>775378</w:t>
            </w:r>
          </w:p>
        </w:tc>
        <w:tc>
          <w:tcPr>
            <w:tcW w:w="5710" w:type="dxa"/>
            <w:tcMar>
              <w:top w:w="29" w:type="dxa"/>
              <w:left w:w="72" w:type="dxa"/>
              <w:right w:w="72" w:type="dxa"/>
            </w:tcMar>
            <w:vAlign w:val="center"/>
          </w:tcPr>
          <w:p w14:paraId="66467ECE" w14:textId="77777777" w:rsidR="00FC3626" w:rsidRPr="002144E9" w:rsidRDefault="00FC3626" w:rsidP="00291D4F">
            <w:r w:rsidRPr="002144E9">
              <w:t>ACR FLT CREW ENCOUNTERS LOSS OF REQUIRED COM LINK WITH COMPANY ON POLAR ROUTE</w:t>
            </w:r>
            <w:r>
              <w:t>.</w:t>
            </w:r>
          </w:p>
        </w:tc>
        <w:tc>
          <w:tcPr>
            <w:tcW w:w="3600" w:type="dxa"/>
            <w:tcMar>
              <w:left w:w="72" w:type="dxa"/>
              <w:right w:w="72" w:type="dxa"/>
            </w:tcMar>
            <w:vAlign w:val="center"/>
          </w:tcPr>
          <w:p w14:paraId="66467ECF" w14:textId="77777777" w:rsidR="00FC3626" w:rsidRPr="002144E9" w:rsidRDefault="00FC3626" w:rsidP="00291D4F">
            <w:r w:rsidRPr="002144E9">
              <w:t>Polar route out of contact</w:t>
            </w:r>
            <w:r>
              <w:t>.</w:t>
            </w:r>
          </w:p>
        </w:tc>
      </w:tr>
      <w:tr w:rsidR="00FC3626" w:rsidRPr="002144E9" w14:paraId="66467ED4" w14:textId="77777777" w:rsidTr="00291D4F">
        <w:trPr>
          <w:cantSplit/>
        </w:trPr>
        <w:tc>
          <w:tcPr>
            <w:tcW w:w="784" w:type="dxa"/>
            <w:tcMar>
              <w:left w:w="0" w:type="dxa"/>
              <w:right w:w="0" w:type="dxa"/>
            </w:tcMar>
            <w:vAlign w:val="center"/>
          </w:tcPr>
          <w:p w14:paraId="66467ED1" w14:textId="77777777" w:rsidR="00FC3626" w:rsidRPr="002144E9" w:rsidRDefault="00FC3626" w:rsidP="00291D4F">
            <w:r w:rsidRPr="002144E9">
              <w:t>714311</w:t>
            </w:r>
          </w:p>
        </w:tc>
        <w:tc>
          <w:tcPr>
            <w:tcW w:w="5710" w:type="dxa"/>
            <w:tcMar>
              <w:top w:w="29" w:type="dxa"/>
              <w:left w:w="72" w:type="dxa"/>
              <w:right w:w="72" w:type="dxa"/>
            </w:tcMar>
            <w:vAlign w:val="center"/>
          </w:tcPr>
          <w:p w14:paraId="66467ED2" w14:textId="77777777" w:rsidR="00FC3626" w:rsidRPr="002144E9" w:rsidRDefault="00FC3626" w:rsidP="00291D4F">
            <w:r w:rsidRPr="002144E9">
              <w:t>ZOA CTLR DESCRIBED FAILURE OF OCEANIC DATA LINK, I</w:t>
            </w:r>
            <w:r>
              <w:t>.</w:t>
            </w:r>
            <w:r w:rsidRPr="002144E9">
              <w:t>E</w:t>
            </w:r>
            <w:r>
              <w:t>.</w:t>
            </w:r>
            <w:r w:rsidRPr="002144E9">
              <w:t xml:space="preserve">, ADS AND CPDLC ON </w:t>
            </w:r>
            <w:r>
              <w:t>TWO</w:t>
            </w:r>
            <w:r w:rsidRPr="002144E9">
              <w:t xml:space="preserve"> CONSECUTIVE DAYS, INDICATING THIS TYPE OF PROB IS ONGOING</w:t>
            </w:r>
            <w:r>
              <w:t>.</w:t>
            </w:r>
          </w:p>
        </w:tc>
        <w:tc>
          <w:tcPr>
            <w:tcW w:w="3600" w:type="dxa"/>
            <w:tcMar>
              <w:left w:w="72" w:type="dxa"/>
              <w:right w:w="72" w:type="dxa"/>
            </w:tcMar>
            <w:vAlign w:val="center"/>
          </w:tcPr>
          <w:p w14:paraId="66467ED3" w14:textId="77777777" w:rsidR="00FC3626" w:rsidRPr="002144E9" w:rsidRDefault="00FC3626" w:rsidP="00291D4F">
            <w:r w:rsidRPr="002144E9">
              <w:t>ATC outage problems</w:t>
            </w:r>
            <w:r>
              <w:t>.</w:t>
            </w:r>
          </w:p>
        </w:tc>
      </w:tr>
      <w:tr w:rsidR="00FC3626" w:rsidRPr="002144E9" w14:paraId="66467ED8" w14:textId="77777777" w:rsidTr="00291D4F">
        <w:trPr>
          <w:cantSplit/>
        </w:trPr>
        <w:tc>
          <w:tcPr>
            <w:tcW w:w="784" w:type="dxa"/>
            <w:tcMar>
              <w:left w:w="0" w:type="dxa"/>
              <w:right w:w="0" w:type="dxa"/>
            </w:tcMar>
            <w:vAlign w:val="center"/>
          </w:tcPr>
          <w:p w14:paraId="66467ED5" w14:textId="77777777" w:rsidR="00FC3626" w:rsidRPr="002144E9" w:rsidRDefault="00FC3626" w:rsidP="00291D4F">
            <w:r w:rsidRPr="002144E9">
              <w:t>703591</w:t>
            </w:r>
          </w:p>
        </w:tc>
        <w:tc>
          <w:tcPr>
            <w:tcW w:w="5710" w:type="dxa"/>
            <w:tcMar>
              <w:top w:w="29" w:type="dxa"/>
              <w:left w:w="72" w:type="dxa"/>
              <w:right w:w="72" w:type="dxa"/>
            </w:tcMar>
            <w:vAlign w:val="center"/>
          </w:tcPr>
          <w:p w14:paraId="66467ED6" w14:textId="77777777" w:rsidR="00FC3626" w:rsidRPr="002144E9" w:rsidRDefault="00FC3626" w:rsidP="00291D4F">
            <w:r w:rsidRPr="002144E9">
              <w:t>ZOA CTLR DESCRIBED A RECURRING PROB WITH CPDLC-ADS FAILURES</w:t>
            </w:r>
            <w:r>
              <w:t>.</w:t>
            </w:r>
          </w:p>
        </w:tc>
        <w:tc>
          <w:tcPr>
            <w:tcW w:w="3600" w:type="dxa"/>
            <w:tcMar>
              <w:left w:w="72" w:type="dxa"/>
              <w:right w:w="72" w:type="dxa"/>
            </w:tcMar>
            <w:vAlign w:val="center"/>
          </w:tcPr>
          <w:p w14:paraId="66467ED7" w14:textId="77777777" w:rsidR="00FC3626" w:rsidRPr="002144E9" w:rsidRDefault="00FC3626" w:rsidP="00291D4F"/>
        </w:tc>
      </w:tr>
      <w:tr w:rsidR="00FC3626" w:rsidRPr="002144E9" w14:paraId="66467EDC" w14:textId="77777777" w:rsidTr="00291D4F">
        <w:trPr>
          <w:cantSplit/>
        </w:trPr>
        <w:tc>
          <w:tcPr>
            <w:tcW w:w="784" w:type="dxa"/>
            <w:tcMar>
              <w:left w:w="0" w:type="dxa"/>
              <w:right w:w="0" w:type="dxa"/>
            </w:tcMar>
            <w:vAlign w:val="center"/>
          </w:tcPr>
          <w:p w14:paraId="66467ED9" w14:textId="77777777" w:rsidR="00FC3626" w:rsidRPr="002144E9" w:rsidRDefault="00FC3626" w:rsidP="00291D4F">
            <w:r w:rsidRPr="002144E9">
              <w:t>701244</w:t>
            </w:r>
          </w:p>
        </w:tc>
        <w:tc>
          <w:tcPr>
            <w:tcW w:w="5710" w:type="dxa"/>
            <w:tcMar>
              <w:top w:w="29" w:type="dxa"/>
              <w:left w:w="72" w:type="dxa"/>
              <w:right w:w="72" w:type="dxa"/>
            </w:tcMar>
            <w:vAlign w:val="center"/>
          </w:tcPr>
          <w:p w14:paraId="66467EDA" w14:textId="77777777" w:rsidR="00FC3626" w:rsidRPr="002144E9" w:rsidRDefault="00FC3626" w:rsidP="00291D4F">
            <w:r w:rsidRPr="002144E9">
              <w:t>ZOA CTLR EXPRESSED CONCERN REGARDING NEW CPDLC EQUIP AND PROBS ENCOUNTERED, I</w:t>
            </w:r>
            <w:r>
              <w:t>.</w:t>
            </w:r>
            <w:r w:rsidRPr="002144E9">
              <w:t>E</w:t>
            </w:r>
            <w:r>
              <w:t>.</w:t>
            </w:r>
            <w:r w:rsidRPr="002144E9">
              <w:t>, ACFT NOT RESPONDING OR INACCURATE RESPONSES</w:t>
            </w:r>
            <w:r>
              <w:t>.</w:t>
            </w:r>
          </w:p>
        </w:tc>
        <w:tc>
          <w:tcPr>
            <w:tcW w:w="3600" w:type="dxa"/>
            <w:tcMar>
              <w:left w:w="72" w:type="dxa"/>
              <w:right w:w="72" w:type="dxa"/>
            </w:tcMar>
            <w:vAlign w:val="center"/>
          </w:tcPr>
          <w:p w14:paraId="66467EDB" w14:textId="77777777" w:rsidR="00FC3626" w:rsidRPr="002144E9" w:rsidRDefault="00FC3626" w:rsidP="00291D4F">
            <w:r w:rsidRPr="002144E9">
              <w:t>Known problems with new equipment</w:t>
            </w:r>
            <w:r>
              <w:t>.</w:t>
            </w:r>
          </w:p>
        </w:tc>
      </w:tr>
      <w:tr w:rsidR="00FC3626" w:rsidRPr="002144E9" w14:paraId="66467EE0" w14:textId="77777777" w:rsidTr="00291D4F">
        <w:trPr>
          <w:cantSplit/>
        </w:trPr>
        <w:tc>
          <w:tcPr>
            <w:tcW w:w="784" w:type="dxa"/>
            <w:tcMar>
              <w:left w:w="0" w:type="dxa"/>
              <w:right w:w="0" w:type="dxa"/>
            </w:tcMar>
            <w:vAlign w:val="center"/>
          </w:tcPr>
          <w:p w14:paraId="66467EDD" w14:textId="77777777" w:rsidR="00FC3626" w:rsidRPr="002144E9" w:rsidRDefault="00FC3626" w:rsidP="00291D4F">
            <w:r w:rsidRPr="002144E9">
              <w:t>673156</w:t>
            </w:r>
          </w:p>
        </w:tc>
        <w:tc>
          <w:tcPr>
            <w:tcW w:w="5710" w:type="dxa"/>
            <w:tcMar>
              <w:top w:w="29" w:type="dxa"/>
              <w:left w:w="72" w:type="dxa"/>
              <w:right w:w="72" w:type="dxa"/>
            </w:tcMar>
            <w:vAlign w:val="center"/>
          </w:tcPr>
          <w:p w14:paraId="66467EDE" w14:textId="77777777" w:rsidR="00FC3626" w:rsidRPr="002144E9" w:rsidRDefault="00FC3626" w:rsidP="00291D4F">
            <w:r w:rsidRPr="002144E9">
              <w:t>ZOA CTLR EXPRESSED CONCERN REGARDING THE NEW OCEANIC EQUIP AND CLRNC CONFIRMATION PROCS UTILIZED</w:t>
            </w:r>
            <w:r>
              <w:t>.</w:t>
            </w:r>
          </w:p>
        </w:tc>
        <w:tc>
          <w:tcPr>
            <w:tcW w:w="3600" w:type="dxa"/>
            <w:tcMar>
              <w:left w:w="72" w:type="dxa"/>
              <w:right w:w="72" w:type="dxa"/>
            </w:tcMar>
            <w:vAlign w:val="center"/>
          </w:tcPr>
          <w:p w14:paraId="66467EDF" w14:textId="77777777" w:rsidR="00FC3626" w:rsidRPr="002144E9" w:rsidRDefault="00FC3626" w:rsidP="00291D4F"/>
        </w:tc>
      </w:tr>
      <w:tr w:rsidR="00FC3626" w:rsidRPr="002144E9" w14:paraId="66467EE4" w14:textId="77777777" w:rsidTr="00291D4F">
        <w:trPr>
          <w:cantSplit/>
        </w:trPr>
        <w:tc>
          <w:tcPr>
            <w:tcW w:w="784" w:type="dxa"/>
            <w:tcMar>
              <w:left w:w="0" w:type="dxa"/>
              <w:right w:w="0" w:type="dxa"/>
            </w:tcMar>
            <w:vAlign w:val="center"/>
          </w:tcPr>
          <w:p w14:paraId="66467EE1" w14:textId="77777777" w:rsidR="00FC3626" w:rsidRPr="002144E9" w:rsidRDefault="00FC3626" w:rsidP="00291D4F">
            <w:r w:rsidRPr="002144E9">
              <w:t>622539</w:t>
            </w:r>
          </w:p>
        </w:tc>
        <w:tc>
          <w:tcPr>
            <w:tcW w:w="5710" w:type="dxa"/>
            <w:tcMar>
              <w:top w:w="29" w:type="dxa"/>
              <w:left w:w="72" w:type="dxa"/>
              <w:right w:w="72" w:type="dxa"/>
            </w:tcMar>
            <w:vAlign w:val="center"/>
          </w:tcPr>
          <w:p w14:paraId="66467EE2" w14:textId="77777777" w:rsidR="00FC3626" w:rsidRPr="002144E9" w:rsidRDefault="00FC3626" w:rsidP="00291D4F">
            <w:r w:rsidRPr="002144E9">
              <w:t>ZOA ARTCC OCEANIC SECTOR NEAR GUAM AND TYO HAD A SERIOUS CPDLC EQUIP OUTAGE THAT SERIOUSLY DISRUPTED ATC SVC</w:t>
            </w:r>
            <w:r>
              <w:t>.</w:t>
            </w:r>
          </w:p>
        </w:tc>
        <w:tc>
          <w:tcPr>
            <w:tcW w:w="3600" w:type="dxa"/>
            <w:tcMar>
              <w:left w:w="72" w:type="dxa"/>
              <w:right w:w="72" w:type="dxa"/>
            </w:tcMar>
            <w:vAlign w:val="center"/>
          </w:tcPr>
          <w:p w14:paraId="66467EE3" w14:textId="77777777" w:rsidR="00FC3626" w:rsidRPr="002144E9" w:rsidRDefault="00FC3626" w:rsidP="00291D4F"/>
        </w:tc>
      </w:tr>
      <w:tr w:rsidR="00FC3626" w:rsidRPr="002144E9" w14:paraId="66467EE8" w14:textId="77777777" w:rsidTr="00291D4F">
        <w:trPr>
          <w:cantSplit/>
        </w:trPr>
        <w:tc>
          <w:tcPr>
            <w:tcW w:w="784" w:type="dxa"/>
            <w:tcMar>
              <w:left w:w="0" w:type="dxa"/>
              <w:right w:w="0" w:type="dxa"/>
            </w:tcMar>
            <w:vAlign w:val="center"/>
          </w:tcPr>
          <w:p w14:paraId="66467EE5" w14:textId="77777777" w:rsidR="00FC3626" w:rsidRPr="002144E9" w:rsidRDefault="00FC3626" w:rsidP="00291D4F">
            <w:r w:rsidRPr="002144E9">
              <w:t>561886</w:t>
            </w:r>
          </w:p>
        </w:tc>
        <w:tc>
          <w:tcPr>
            <w:tcW w:w="5710" w:type="dxa"/>
            <w:tcMar>
              <w:top w:w="29" w:type="dxa"/>
              <w:left w:w="72" w:type="dxa"/>
              <w:right w:w="72" w:type="dxa"/>
            </w:tcMar>
            <w:vAlign w:val="center"/>
          </w:tcPr>
          <w:p w14:paraId="66467EE6" w14:textId="77777777" w:rsidR="00FC3626" w:rsidRPr="002144E9" w:rsidRDefault="00FC3626" w:rsidP="00291D4F">
            <w:r w:rsidRPr="002144E9">
              <w:t>ZMA CTLR CONCERNED WITH UNTIMELY HOST COMPUTER SHUTDOWN COORD TO INSTALL NEW DATA LINK MEMORY SOFTWARE</w:t>
            </w:r>
            <w:r>
              <w:t>.</w:t>
            </w:r>
          </w:p>
        </w:tc>
        <w:tc>
          <w:tcPr>
            <w:tcW w:w="3600" w:type="dxa"/>
            <w:tcMar>
              <w:left w:w="72" w:type="dxa"/>
              <w:right w:w="72" w:type="dxa"/>
            </w:tcMar>
            <w:vAlign w:val="center"/>
          </w:tcPr>
          <w:p w14:paraId="66467EE7" w14:textId="77777777" w:rsidR="00FC3626" w:rsidRPr="002144E9" w:rsidRDefault="00FC3626" w:rsidP="00291D4F">
            <w:r w:rsidRPr="002144E9">
              <w:t>Equipment problems</w:t>
            </w:r>
            <w:r>
              <w:t>.</w:t>
            </w:r>
          </w:p>
        </w:tc>
      </w:tr>
      <w:tr w:rsidR="00FC3626" w:rsidRPr="002144E9" w14:paraId="66467EEC" w14:textId="77777777" w:rsidTr="00291D4F">
        <w:trPr>
          <w:cantSplit/>
        </w:trPr>
        <w:tc>
          <w:tcPr>
            <w:tcW w:w="784" w:type="dxa"/>
            <w:tcMar>
              <w:left w:w="0" w:type="dxa"/>
              <w:right w:w="0" w:type="dxa"/>
            </w:tcMar>
            <w:vAlign w:val="center"/>
          </w:tcPr>
          <w:p w14:paraId="66467EE9" w14:textId="77777777" w:rsidR="00FC3626" w:rsidRPr="002144E9" w:rsidRDefault="00FC3626" w:rsidP="00291D4F">
            <w:r w:rsidRPr="002144E9">
              <w:t>575255</w:t>
            </w:r>
          </w:p>
        </w:tc>
        <w:tc>
          <w:tcPr>
            <w:tcW w:w="5710" w:type="dxa"/>
            <w:tcMar>
              <w:top w:w="29" w:type="dxa"/>
              <w:left w:w="72" w:type="dxa"/>
              <w:right w:w="72" w:type="dxa"/>
            </w:tcMar>
            <w:vAlign w:val="center"/>
          </w:tcPr>
          <w:p w14:paraId="66467EEA" w14:textId="77777777" w:rsidR="00FC3626" w:rsidRPr="002144E9" w:rsidRDefault="00FC3626" w:rsidP="00291D4F">
            <w:r w:rsidRPr="002144E9">
              <w:t>CREW CONFERRED WITH AN SFO COMRDO CO IN ORDER TO CLARIFY THAT THE ZOA OCEANIC CPDLC (CTLR-PLT DATALINK COMS) INTERFACE HAD FAILED. No indication to the crew that communication with ATC was active.</w:t>
            </w:r>
          </w:p>
        </w:tc>
        <w:tc>
          <w:tcPr>
            <w:tcW w:w="3600" w:type="dxa"/>
            <w:tcMar>
              <w:left w:w="72" w:type="dxa"/>
              <w:right w:w="72" w:type="dxa"/>
            </w:tcMar>
            <w:vAlign w:val="center"/>
          </w:tcPr>
          <w:p w14:paraId="66467EEB" w14:textId="77777777" w:rsidR="00FC3626" w:rsidRPr="002144E9" w:rsidRDefault="00FC3626" w:rsidP="00291D4F">
            <w:r w:rsidRPr="002144E9">
              <w:t>Loss of comms unknown to crew</w:t>
            </w:r>
            <w:r>
              <w:t>.</w:t>
            </w:r>
          </w:p>
        </w:tc>
      </w:tr>
      <w:tr w:rsidR="00FC3626" w:rsidRPr="002144E9" w14:paraId="66467EF0" w14:textId="77777777" w:rsidTr="00291D4F">
        <w:trPr>
          <w:cantSplit/>
        </w:trPr>
        <w:tc>
          <w:tcPr>
            <w:tcW w:w="784" w:type="dxa"/>
            <w:tcMar>
              <w:left w:w="0" w:type="dxa"/>
              <w:right w:w="0" w:type="dxa"/>
            </w:tcMar>
            <w:vAlign w:val="center"/>
          </w:tcPr>
          <w:p w14:paraId="66467EED" w14:textId="77777777" w:rsidR="00FC3626" w:rsidRPr="002144E9" w:rsidRDefault="00FC3626" w:rsidP="00291D4F">
            <w:r w:rsidRPr="002144E9">
              <w:t>476461</w:t>
            </w:r>
          </w:p>
        </w:tc>
        <w:tc>
          <w:tcPr>
            <w:tcW w:w="5710" w:type="dxa"/>
            <w:tcMar>
              <w:top w:w="29" w:type="dxa"/>
              <w:left w:w="72" w:type="dxa"/>
              <w:right w:w="72" w:type="dxa"/>
            </w:tcMar>
            <w:vAlign w:val="center"/>
          </w:tcPr>
          <w:p w14:paraId="66467EEE" w14:textId="77777777" w:rsidR="00FC3626" w:rsidRPr="002144E9" w:rsidRDefault="00FC3626" w:rsidP="00291D4F">
            <w:r w:rsidRPr="002144E9">
              <w:t xml:space="preserve">Shannon ATC was busy and could not clear crew before crossing boundary. Crew received DATA LINK INDICATED BUSY AND DISPLAYED A </w:t>
            </w:r>
            <w:r>
              <w:rPr>
                <w:i/>
              </w:rPr>
              <w:t>‘</w:t>
            </w:r>
            <w:r w:rsidRPr="002144E9">
              <w:rPr>
                <w:i/>
              </w:rPr>
              <w:t>DO NOT TRY AGAIN</w:t>
            </w:r>
            <w:r>
              <w:rPr>
                <w:i/>
              </w:rPr>
              <w:t>.</w:t>
            </w:r>
            <w:r w:rsidRPr="002144E9">
              <w:rPr>
                <w:i/>
              </w:rPr>
              <w:t>’</w:t>
            </w:r>
            <w:r w:rsidRPr="002144E9">
              <w:t xml:space="preserve"> Crew contacted ATC on VHV and HF. ATC cleared only to a waypoint and crew thought it was for the entire flight plan.</w:t>
            </w:r>
          </w:p>
        </w:tc>
        <w:tc>
          <w:tcPr>
            <w:tcW w:w="3600" w:type="dxa"/>
            <w:tcMar>
              <w:left w:w="72" w:type="dxa"/>
              <w:right w:w="72" w:type="dxa"/>
            </w:tcMar>
            <w:vAlign w:val="center"/>
          </w:tcPr>
          <w:p w14:paraId="66467EEF" w14:textId="77777777" w:rsidR="00FC3626" w:rsidRPr="002144E9" w:rsidRDefault="00FC3626" w:rsidP="00291D4F">
            <w:r w:rsidRPr="002144E9">
              <w:t>If ATC is too busy, it doesn’t matter if the crew is sending messages by CPDLC or voice.</w:t>
            </w:r>
          </w:p>
        </w:tc>
      </w:tr>
      <w:tr w:rsidR="00FC3626" w:rsidRPr="002144E9" w14:paraId="66467EF4" w14:textId="77777777" w:rsidTr="00291D4F">
        <w:trPr>
          <w:cantSplit/>
        </w:trPr>
        <w:tc>
          <w:tcPr>
            <w:tcW w:w="784" w:type="dxa"/>
            <w:tcMar>
              <w:left w:w="0" w:type="dxa"/>
              <w:right w:w="0" w:type="dxa"/>
            </w:tcMar>
            <w:vAlign w:val="center"/>
          </w:tcPr>
          <w:p w14:paraId="66467EF1" w14:textId="77777777" w:rsidR="00FC3626" w:rsidRPr="002144E9" w:rsidRDefault="00FC3626" w:rsidP="00291D4F">
            <w:r w:rsidRPr="002144E9">
              <w:t>513920</w:t>
            </w:r>
          </w:p>
        </w:tc>
        <w:tc>
          <w:tcPr>
            <w:tcW w:w="5710" w:type="dxa"/>
            <w:tcMar>
              <w:top w:w="29" w:type="dxa"/>
              <w:left w:w="72" w:type="dxa"/>
              <w:right w:w="72" w:type="dxa"/>
            </w:tcMar>
            <w:vAlign w:val="center"/>
          </w:tcPr>
          <w:p w14:paraId="66467EF2" w14:textId="77777777" w:rsidR="00FC3626" w:rsidRPr="002144E9" w:rsidRDefault="00FC3626" w:rsidP="00291D4F">
            <w:r w:rsidRPr="002144E9">
              <w:t>Crew received CPDLC message as a different flight number. M</w:t>
            </w:r>
            <w:r>
              <w:t>es</w:t>
            </w:r>
            <w:r w:rsidRPr="002144E9">
              <w:t>s</w:t>
            </w:r>
            <w:r>
              <w:t>a</w:t>
            </w:r>
            <w:r w:rsidRPr="002144E9">
              <w:t>g</w:t>
            </w:r>
            <w:r>
              <w:t>e</w:t>
            </w:r>
            <w:r w:rsidRPr="002144E9">
              <w:t xml:space="preserve"> was for opposite direction aircraft</w:t>
            </w:r>
            <w:r>
              <w:t>.</w:t>
            </w:r>
          </w:p>
        </w:tc>
        <w:tc>
          <w:tcPr>
            <w:tcW w:w="3600" w:type="dxa"/>
            <w:tcMar>
              <w:left w:w="72" w:type="dxa"/>
              <w:right w:w="72" w:type="dxa"/>
            </w:tcMar>
            <w:vAlign w:val="center"/>
          </w:tcPr>
          <w:p w14:paraId="66467EF3" w14:textId="77777777" w:rsidR="00FC3626" w:rsidRPr="002144E9" w:rsidRDefault="00FC3626" w:rsidP="00291D4F">
            <w:r w:rsidRPr="002144E9">
              <w:t>Verify who the message is for.</w:t>
            </w:r>
          </w:p>
        </w:tc>
      </w:tr>
      <w:tr w:rsidR="00FC3626" w:rsidRPr="002144E9" w14:paraId="66467EF8" w14:textId="77777777" w:rsidTr="00291D4F">
        <w:trPr>
          <w:cantSplit/>
        </w:trPr>
        <w:tc>
          <w:tcPr>
            <w:tcW w:w="784" w:type="dxa"/>
            <w:tcMar>
              <w:left w:w="0" w:type="dxa"/>
              <w:right w:w="0" w:type="dxa"/>
            </w:tcMar>
            <w:vAlign w:val="center"/>
          </w:tcPr>
          <w:p w14:paraId="66467EF5" w14:textId="77777777" w:rsidR="00FC3626" w:rsidRPr="002144E9" w:rsidRDefault="00FC3626" w:rsidP="00291D4F">
            <w:r w:rsidRPr="002144E9">
              <w:t>424272</w:t>
            </w:r>
          </w:p>
        </w:tc>
        <w:tc>
          <w:tcPr>
            <w:tcW w:w="5710" w:type="dxa"/>
            <w:tcMar>
              <w:top w:w="29" w:type="dxa"/>
              <w:left w:w="72" w:type="dxa"/>
              <w:right w:w="72" w:type="dxa"/>
            </w:tcMar>
            <w:vAlign w:val="center"/>
          </w:tcPr>
          <w:p w14:paraId="66467EF6" w14:textId="77777777" w:rsidR="00FC3626" w:rsidRPr="002144E9" w:rsidRDefault="00FC3626" w:rsidP="00291D4F">
            <w:r w:rsidRPr="002144E9">
              <w:t xml:space="preserve">Crew sent clearance for block alt 350/370. ATC called crew on HF to rescind climb due to no clearance. </w:t>
            </w:r>
          </w:p>
        </w:tc>
        <w:tc>
          <w:tcPr>
            <w:tcW w:w="3600" w:type="dxa"/>
            <w:tcMar>
              <w:left w:w="72" w:type="dxa"/>
              <w:right w:w="72" w:type="dxa"/>
            </w:tcMar>
            <w:vAlign w:val="center"/>
          </w:tcPr>
          <w:p w14:paraId="66467EF7" w14:textId="77777777" w:rsidR="00FC3626" w:rsidRPr="002144E9" w:rsidRDefault="00FC3626" w:rsidP="00291D4F">
            <w:r w:rsidRPr="002144E9">
              <w:t>Use both CPDLC and voice to ensure message is understood or corrected.</w:t>
            </w:r>
          </w:p>
        </w:tc>
      </w:tr>
      <w:tr w:rsidR="00FC3626" w:rsidRPr="002144E9" w14:paraId="66467EFC" w14:textId="77777777" w:rsidTr="00291D4F">
        <w:trPr>
          <w:cantSplit/>
        </w:trPr>
        <w:tc>
          <w:tcPr>
            <w:tcW w:w="784" w:type="dxa"/>
            <w:tcMar>
              <w:left w:w="0" w:type="dxa"/>
              <w:right w:w="0" w:type="dxa"/>
            </w:tcMar>
            <w:vAlign w:val="center"/>
          </w:tcPr>
          <w:p w14:paraId="66467EF9" w14:textId="77777777" w:rsidR="00FC3626" w:rsidRPr="002144E9" w:rsidRDefault="00FC3626" w:rsidP="00291D4F">
            <w:r w:rsidRPr="002144E9">
              <w:t>416285</w:t>
            </w:r>
          </w:p>
        </w:tc>
        <w:tc>
          <w:tcPr>
            <w:tcW w:w="5710" w:type="dxa"/>
            <w:tcMar>
              <w:top w:w="29" w:type="dxa"/>
              <w:left w:w="72" w:type="dxa"/>
              <w:right w:w="72" w:type="dxa"/>
            </w:tcMar>
            <w:vAlign w:val="center"/>
          </w:tcPr>
          <w:p w14:paraId="66467EFA" w14:textId="77777777" w:rsidR="00FC3626" w:rsidRPr="002144E9" w:rsidRDefault="00FC3626" w:rsidP="00291D4F">
            <w:r w:rsidRPr="002144E9">
              <w:t>Crew received CPDLC clearance, but it was for a different aircraft</w:t>
            </w:r>
            <w:r>
              <w:t>.</w:t>
            </w:r>
          </w:p>
        </w:tc>
        <w:tc>
          <w:tcPr>
            <w:tcW w:w="3600" w:type="dxa"/>
            <w:tcMar>
              <w:left w:w="72" w:type="dxa"/>
              <w:right w:w="72" w:type="dxa"/>
            </w:tcMar>
            <w:vAlign w:val="center"/>
          </w:tcPr>
          <w:p w14:paraId="66467EFB" w14:textId="77777777" w:rsidR="00FC3626" w:rsidRPr="002144E9" w:rsidRDefault="00FC3626" w:rsidP="00291D4F">
            <w:r w:rsidRPr="002144E9">
              <w:t>Verify who the message is for.</w:t>
            </w:r>
          </w:p>
        </w:tc>
      </w:tr>
      <w:tr w:rsidR="00FC3626" w:rsidRPr="002144E9" w14:paraId="66467F00" w14:textId="77777777" w:rsidTr="00291D4F">
        <w:trPr>
          <w:cantSplit/>
        </w:trPr>
        <w:tc>
          <w:tcPr>
            <w:tcW w:w="784" w:type="dxa"/>
            <w:tcMar>
              <w:left w:w="0" w:type="dxa"/>
              <w:right w:w="0" w:type="dxa"/>
            </w:tcMar>
            <w:vAlign w:val="center"/>
          </w:tcPr>
          <w:p w14:paraId="66467EFD" w14:textId="77777777" w:rsidR="00FC3626" w:rsidRPr="002144E9" w:rsidRDefault="00FC3626" w:rsidP="00291D4F">
            <w:r w:rsidRPr="002144E9">
              <w:t>411132</w:t>
            </w:r>
          </w:p>
        </w:tc>
        <w:tc>
          <w:tcPr>
            <w:tcW w:w="5710" w:type="dxa"/>
            <w:tcMar>
              <w:top w:w="29" w:type="dxa"/>
              <w:left w:w="72" w:type="dxa"/>
              <w:right w:w="72" w:type="dxa"/>
            </w:tcMar>
            <w:vAlign w:val="center"/>
          </w:tcPr>
          <w:p w14:paraId="66467EFE" w14:textId="77777777" w:rsidR="00FC3626" w:rsidRPr="002144E9" w:rsidRDefault="00FC3626" w:rsidP="00291D4F">
            <w:r w:rsidRPr="002144E9">
              <w:t xml:space="preserve">CREW FLYING IN NTTT AIRSPACE SENDS THE WRONG FLT NUMBER IN CPDLC DATA LINK. NTTT FINDS </w:t>
            </w:r>
            <w:r>
              <w:t>TWO</w:t>
            </w:r>
            <w:r w:rsidRPr="002144E9">
              <w:t xml:space="preserve"> ACFT WITH THE SAME FLT NUMBER AND ELIMINATES ONE OF THE FLT PLANS FOR THE DUPLICATE FLT NUMBER</w:t>
            </w:r>
            <w:r>
              <w:t>.</w:t>
            </w:r>
          </w:p>
        </w:tc>
        <w:tc>
          <w:tcPr>
            <w:tcW w:w="3600" w:type="dxa"/>
            <w:tcMar>
              <w:left w:w="72" w:type="dxa"/>
              <w:right w:w="72" w:type="dxa"/>
            </w:tcMar>
            <w:vAlign w:val="center"/>
          </w:tcPr>
          <w:p w14:paraId="66467EFF" w14:textId="77777777" w:rsidR="00FC3626" w:rsidRPr="002144E9" w:rsidRDefault="00FC3626" w:rsidP="00291D4F">
            <w:r w:rsidRPr="002144E9">
              <w:t>No protection against wrong information in response</w:t>
            </w:r>
            <w:r>
              <w:t>.</w:t>
            </w:r>
          </w:p>
        </w:tc>
      </w:tr>
    </w:tbl>
    <w:p w14:paraId="66467F01" w14:textId="77777777" w:rsidR="00FC3626" w:rsidRDefault="00FC3626" w:rsidP="00FC3626"/>
    <w:p w14:paraId="66467F02" w14:textId="77777777" w:rsidR="00FC3626" w:rsidRDefault="00FC3626" w:rsidP="00FC3626">
      <w:bookmarkStart w:id="363" w:name="_Toc301871986"/>
      <w:r w:rsidRPr="001F1C9F">
        <w:t xml:space="preserve">Lessons </w:t>
      </w:r>
      <w:bookmarkEnd w:id="363"/>
      <w:r>
        <w:t>l</w:t>
      </w:r>
      <w:r w:rsidRPr="001F1C9F">
        <w:t>earned</w:t>
      </w:r>
      <w:r>
        <w:t>:</w:t>
      </w:r>
    </w:p>
    <w:p w14:paraId="66467F03" w14:textId="77777777" w:rsidR="00FC3626" w:rsidRDefault="00FC3626" w:rsidP="00FC3626">
      <w:pPr>
        <w:numPr>
          <w:ilvl w:val="0"/>
          <w:numId w:val="6"/>
        </w:numPr>
      </w:pPr>
      <w:r>
        <w:t xml:space="preserve">Use of CPDLC requires complex equipment, protocol, and seems more susceptible to problems than voice. </w:t>
      </w:r>
    </w:p>
    <w:p w14:paraId="66467F04" w14:textId="77777777" w:rsidR="00FC3626" w:rsidRDefault="00FC3626" w:rsidP="00FC3626">
      <w:pPr>
        <w:numPr>
          <w:ilvl w:val="0"/>
          <w:numId w:val="6"/>
        </w:numPr>
      </w:pPr>
      <w:r>
        <w:t>Outages and ground equipment problems without the crew knowledge can cause major problems. Status of the ground signal and equipment should be continuously monitored by airborne equipment.</w:t>
      </w:r>
    </w:p>
    <w:p w14:paraId="66467F05" w14:textId="77777777" w:rsidR="00FC3626" w:rsidRDefault="00FC3626" w:rsidP="00FC3626">
      <w:pPr>
        <w:numPr>
          <w:ilvl w:val="0"/>
          <w:numId w:val="6"/>
        </w:numPr>
      </w:pPr>
      <w:r>
        <w:t>Ground equipment or controllers may send messages to wrong aircraft. Too easy to read and acknowledge without checking.</w:t>
      </w:r>
    </w:p>
    <w:p w14:paraId="66467F06" w14:textId="77777777" w:rsidR="00FC3626" w:rsidRDefault="00FC3626" w:rsidP="00FC3626">
      <w:pPr>
        <w:numPr>
          <w:ilvl w:val="0"/>
          <w:numId w:val="6"/>
        </w:numPr>
      </w:pPr>
      <w:r>
        <w:t>Crew should check the aircraft identification on the UM to ensure the message is sent to the right aircraft.</w:t>
      </w:r>
    </w:p>
    <w:p w14:paraId="66467F07" w14:textId="77777777" w:rsidR="00FC3626" w:rsidRDefault="00C86511" w:rsidP="00FC3626">
      <w:pPr>
        <w:pStyle w:val="Heading2"/>
        <w:numPr>
          <w:ilvl w:val="0"/>
          <w:numId w:val="0"/>
        </w:numPr>
      </w:pPr>
      <w:bookmarkStart w:id="364" w:name="_Toc302557765"/>
      <w:r>
        <w:t xml:space="preserve">E-6: </w:t>
      </w:r>
      <w:r w:rsidR="00FC3626" w:rsidRPr="00972B52">
        <w:t>CPDLC Would Have Helped</w:t>
      </w:r>
      <w:bookmarkEnd w:id="364"/>
    </w:p>
    <w:p w14:paraId="66467F08" w14:textId="77777777" w:rsidR="00FC3626" w:rsidRDefault="00FC3626" w:rsidP="00FC3626">
      <w:r w:rsidRPr="00003AD0">
        <w:rPr>
          <w:b/>
        </w:rPr>
        <w:t>NOTE:</w:t>
      </w:r>
      <w:r>
        <w:t xml:space="preserve"> </w:t>
      </w:r>
      <w:r w:rsidRPr="00100BC4">
        <w:t xml:space="preserve">Comments from the flight crews about CPDLC and </w:t>
      </w:r>
      <w:r>
        <w:t>d</w:t>
      </w:r>
      <w:r w:rsidRPr="00100BC4">
        <w:t xml:space="preserve">ata </w:t>
      </w:r>
      <w:r>
        <w:t>l</w:t>
      </w:r>
      <w:r w:rsidRPr="00100BC4">
        <w:t>ink a</w:t>
      </w:r>
      <w:r>
        <w:t>s</w:t>
      </w:r>
      <w:r w:rsidRPr="00100BC4">
        <w:t xml:space="preserve"> it relates to incidents they have experienced</w:t>
      </w:r>
      <w:r>
        <w:t>.</w:t>
      </w:r>
    </w:p>
    <w:p w14:paraId="66467F09" w14:textId="77777777" w:rsidR="00FC3626" w:rsidRPr="00100BC4" w:rsidRDefault="00FC3626" w:rsidP="00FC3626"/>
    <w:tbl>
      <w:tblPr>
        <w:tblW w:w="100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54"/>
        <w:gridCol w:w="5474"/>
        <w:gridCol w:w="3866"/>
      </w:tblGrid>
      <w:tr w:rsidR="00FC3626" w:rsidRPr="00F33815" w14:paraId="66467F0D" w14:textId="77777777" w:rsidTr="00291D4F">
        <w:trPr>
          <w:trHeight w:val="360"/>
          <w:tblHeader/>
        </w:trPr>
        <w:tc>
          <w:tcPr>
            <w:tcW w:w="784" w:type="dxa"/>
            <w:tcBorders>
              <w:bottom w:val="single" w:sz="18" w:space="0" w:color="000000"/>
            </w:tcBorders>
            <w:shd w:val="clear" w:color="auto" w:fill="D9D9D9" w:themeFill="background1" w:themeFillShade="D9"/>
            <w:tcMar>
              <w:left w:w="29" w:type="dxa"/>
              <w:right w:w="29" w:type="dxa"/>
            </w:tcMar>
            <w:vAlign w:val="center"/>
          </w:tcPr>
          <w:p w14:paraId="66467F0A" w14:textId="77777777" w:rsidR="00FC3626" w:rsidRPr="00F33815" w:rsidRDefault="00FC3626" w:rsidP="00291D4F">
            <w:pPr>
              <w:jc w:val="center"/>
              <w:rPr>
                <w:b/>
              </w:rPr>
            </w:pPr>
            <w:r w:rsidRPr="00F33815">
              <w:rPr>
                <w:b/>
              </w:rPr>
              <w:t>ACN</w:t>
            </w:r>
          </w:p>
        </w:tc>
        <w:tc>
          <w:tcPr>
            <w:tcW w:w="5710" w:type="dxa"/>
            <w:tcBorders>
              <w:bottom w:val="single" w:sz="18" w:space="0" w:color="000000"/>
            </w:tcBorders>
            <w:shd w:val="clear" w:color="auto" w:fill="D9D9D9" w:themeFill="background1" w:themeFillShade="D9"/>
            <w:tcMar>
              <w:left w:w="29" w:type="dxa"/>
              <w:right w:w="29" w:type="dxa"/>
            </w:tcMar>
            <w:vAlign w:val="center"/>
          </w:tcPr>
          <w:p w14:paraId="66467F0B" w14:textId="77777777" w:rsidR="00FC3626" w:rsidRPr="00F33815" w:rsidRDefault="00FC3626" w:rsidP="00291D4F">
            <w:pPr>
              <w:jc w:val="center"/>
              <w:rPr>
                <w:b/>
              </w:rPr>
            </w:pPr>
            <w:r w:rsidRPr="00F33815">
              <w:rPr>
                <w:b/>
              </w:rPr>
              <w:t>CREW/CONTROLLER COMMENT</w:t>
            </w:r>
          </w:p>
        </w:tc>
        <w:tc>
          <w:tcPr>
            <w:tcW w:w="4032" w:type="dxa"/>
            <w:tcBorders>
              <w:bottom w:val="single" w:sz="18" w:space="0" w:color="000000"/>
            </w:tcBorders>
            <w:shd w:val="clear" w:color="auto" w:fill="D9D9D9" w:themeFill="background1" w:themeFillShade="D9"/>
            <w:tcMar>
              <w:left w:w="29" w:type="dxa"/>
              <w:right w:w="29" w:type="dxa"/>
            </w:tcMar>
            <w:vAlign w:val="center"/>
          </w:tcPr>
          <w:p w14:paraId="66467F0C" w14:textId="77777777" w:rsidR="00FC3626" w:rsidRPr="00F33815" w:rsidRDefault="00FC3626" w:rsidP="00291D4F">
            <w:pPr>
              <w:jc w:val="center"/>
              <w:rPr>
                <w:b/>
              </w:rPr>
            </w:pPr>
            <w:r w:rsidRPr="00F33815">
              <w:rPr>
                <w:b/>
              </w:rPr>
              <w:t>INCIDENT</w:t>
            </w:r>
          </w:p>
        </w:tc>
      </w:tr>
      <w:tr w:rsidR="00FC3626" w:rsidRPr="002144E9" w14:paraId="66467F11" w14:textId="77777777" w:rsidTr="00291D4F">
        <w:tc>
          <w:tcPr>
            <w:tcW w:w="784" w:type="dxa"/>
            <w:tcBorders>
              <w:top w:val="single" w:sz="18" w:space="0" w:color="000000"/>
            </w:tcBorders>
            <w:tcMar>
              <w:left w:w="29" w:type="dxa"/>
              <w:right w:w="29" w:type="dxa"/>
            </w:tcMar>
            <w:vAlign w:val="center"/>
          </w:tcPr>
          <w:p w14:paraId="66467F0E" w14:textId="77777777" w:rsidR="00FC3626" w:rsidRPr="002144E9" w:rsidRDefault="00FC3626" w:rsidP="00291D4F">
            <w:r w:rsidRPr="002144E9">
              <w:t>698410</w:t>
            </w:r>
          </w:p>
        </w:tc>
        <w:tc>
          <w:tcPr>
            <w:tcW w:w="5710" w:type="dxa"/>
            <w:tcBorders>
              <w:top w:val="single" w:sz="18" w:space="0" w:color="000000"/>
            </w:tcBorders>
            <w:tcMar>
              <w:top w:w="29" w:type="dxa"/>
              <w:left w:w="29" w:type="dxa"/>
              <w:right w:w="29" w:type="dxa"/>
            </w:tcMar>
            <w:vAlign w:val="center"/>
          </w:tcPr>
          <w:p w14:paraId="66467F0F" w14:textId="77777777" w:rsidR="00FC3626" w:rsidRPr="002144E9" w:rsidRDefault="00FC3626" w:rsidP="00291D4F">
            <w:r w:rsidRPr="002144E9">
              <w:t>If some of the 16 aircraft on frequency (even one) were using CPDLC, it would have helped.</w:t>
            </w:r>
          </w:p>
        </w:tc>
        <w:tc>
          <w:tcPr>
            <w:tcW w:w="4032" w:type="dxa"/>
            <w:tcBorders>
              <w:top w:val="single" w:sz="18" w:space="0" w:color="000000"/>
            </w:tcBorders>
            <w:tcMar>
              <w:top w:w="29" w:type="dxa"/>
              <w:left w:w="29" w:type="dxa"/>
              <w:right w:w="29" w:type="dxa"/>
            </w:tcMar>
            <w:vAlign w:val="center"/>
          </w:tcPr>
          <w:p w14:paraId="66467F10" w14:textId="77777777" w:rsidR="00FC3626" w:rsidRPr="002144E9" w:rsidRDefault="00FC3626" w:rsidP="00291D4F">
            <w:r w:rsidRPr="002144E9">
              <w:t>Altitude deviation. Frequency congestion</w:t>
            </w:r>
            <w:r>
              <w:t>.</w:t>
            </w:r>
          </w:p>
        </w:tc>
      </w:tr>
      <w:tr w:rsidR="00FC3626" w:rsidRPr="002144E9" w14:paraId="66467F15" w14:textId="77777777" w:rsidTr="00291D4F">
        <w:tc>
          <w:tcPr>
            <w:tcW w:w="784" w:type="dxa"/>
            <w:tcMar>
              <w:left w:w="29" w:type="dxa"/>
              <w:right w:w="29" w:type="dxa"/>
            </w:tcMar>
            <w:vAlign w:val="center"/>
          </w:tcPr>
          <w:p w14:paraId="66467F12" w14:textId="77777777" w:rsidR="00FC3626" w:rsidRPr="002144E9" w:rsidRDefault="00FC3626" w:rsidP="00291D4F">
            <w:r w:rsidRPr="002144E9">
              <w:t>693679</w:t>
            </w:r>
          </w:p>
        </w:tc>
        <w:tc>
          <w:tcPr>
            <w:tcW w:w="5710" w:type="dxa"/>
            <w:tcMar>
              <w:top w:w="29" w:type="dxa"/>
              <w:left w:w="29" w:type="dxa"/>
              <w:right w:w="29" w:type="dxa"/>
            </w:tcMar>
            <w:vAlign w:val="center"/>
          </w:tcPr>
          <w:p w14:paraId="66467F13" w14:textId="77777777" w:rsidR="00FC3626" w:rsidRPr="002144E9" w:rsidRDefault="00FC3626" w:rsidP="00291D4F">
            <w:r w:rsidRPr="002144E9">
              <w:t>IN FUTURE YRS, A DATA LINK SYS COULD REDUCE THE POSSIBILITY OF THESE EVENTS.</w:t>
            </w:r>
          </w:p>
        </w:tc>
        <w:tc>
          <w:tcPr>
            <w:tcW w:w="4032" w:type="dxa"/>
            <w:tcMar>
              <w:top w:w="29" w:type="dxa"/>
              <w:left w:w="29" w:type="dxa"/>
              <w:right w:w="29" w:type="dxa"/>
            </w:tcMar>
            <w:vAlign w:val="center"/>
          </w:tcPr>
          <w:p w14:paraId="66467F14" w14:textId="77777777" w:rsidR="00FC3626" w:rsidRPr="002144E9" w:rsidRDefault="00FC3626" w:rsidP="00291D4F">
            <w:r w:rsidRPr="002144E9">
              <w:t>Crew descends through altitude on approach</w:t>
            </w:r>
            <w:r>
              <w:t>.</w:t>
            </w:r>
          </w:p>
        </w:tc>
      </w:tr>
      <w:tr w:rsidR="00FC3626" w:rsidRPr="002144E9" w14:paraId="66467F19" w14:textId="77777777" w:rsidTr="00291D4F">
        <w:tc>
          <w:tcPr>
            <w:tcW w:w="784" w:type="dxa"/>
            <w:tcMar>
              <w:left w:w="29" w:type="dxa"/>
              <w:right w:w="29" w:type="dxa"/>
            </w:tcMar>
            <w:vAlign w:val="center"/>
          </w:tcPr>
          <w:p w14:paraId="66467F16" w14:textId="77777777" w:rsidR="00FC3626" w:rsidRPr="002144E9" w:rsidRDefault="00FC3626" w:rsidP="00291D4F">
            <w:r w:rsidRPr="002144E9">
              <w:t>544545</w:t>
            </w:r>
          </w:p>
        </w:tc>
        <w:tc>
          <w:tcPr>
            <w:tcW w:w="5710" w:type="dxa"/>
            <w:tcMar>
              <w:top w:w="29" w:type="dxa"/>
              <w:left w:w="29" w:type="dxa"/>
              <w:right w:w="29" w:type="dxa"/>
            </w:tcMar>
            <w:vAlign w:val="center"/>
          </w:tcPr>
          <w:p w14:paraId="66467F17" w14:textId="77777777" w:rsidR="00FC3626" w:rsidRPr="002144E9" w:rsidRDefault="00FC3626" w:rsidP="00291D4F">
            <w:r w:rsidRPr="002144E9">
              <w:t>THE OBVIOUS CHOICE AT THIS POINT IS A DATA LINK SYS</w:t>
            </w:r>
            <w:r>
              <w:t>.</w:t>
            </w:r>
          </w:p>
        </w:tc>
        <w:tc>
          <w:tcPr>
            <w:tcW w:w="4032" w:type="dxa"/>
            <w:tcMar>
              <w:top w:w="29" w:type="dxa"/>
              <w:left w:w="29" w:type="dxa"/>
              <w:right w:w="29" w:type="dxa"/>
            </w:tcMar>
            <w:vAlign w:val="center"/>
          </w:tcPr>
          <w:p w14:paraId="66467F18" w14:textId="77777777" w:rsidR="00FC3626" w:rsidRPr="002144E9" w:rsidRDefault="00FC3626" w:rsidP="00291D4F">
            <w:r w:rsidRPr="002144E9">
              <w:t>Stuck mic at DCA</w:t>
            </w:r>
            <w:r>
              <w:t>.</w:t>
            </w:r>
          </w:p>
        </w:tc>
      </w:tr>
      <w:tr w:rsidR="00FC3626" w:rsidRPr="002144E9" w14:paraId="66467F1D" w14:textId="77777777" w:rsidTr="00291D4F">
        <w:tc>
          <w:tcPr>
            <w:tcW w:w="784" w:type="dxa"/>
            <w:tcMar>
              <w:left w:w="29" w:type="dxa"/>
              <w:right w:w="29" w:type="dxa"/>
            </w:tcMar>
            <w:vAlign w:val="center"/>
          </w:tcPr>
          <w:p w14:paraId="66467F1A" w14:textId="77777777" w:rsidR="00FC3626" w:rsidRPr="002144E9" w:rsidRDefault="00FC3626" w:rsidP="00291D4F">
            <w:r w:rsidRPr="002144E9">
              <w:t>542345</w:t>
            </w:r>
          </w:p>
        </w:tc>
        <w:tc>
          <w:tcPr>
            <w:tcW w:w="5710" w:type="dxa"/>
            <w:tcMar>
              <w:top w:w="29" w:type="dxa"/>
              <w:left w:w="29" w:type="dxa"/>
              <w:right w:w="29" w:type="dxa"/>
            </w:tcMar>
            <w:vAlign w:val="center"/>
          </w:tcPr>
          <w:p w14:paraId="66467F1B" w14:textId="77777777" w:rsidR="00FC3626" w:rsidRPr="002144E9" w:rsidRDefault="00FC3626" w:rsidP="00291D4F">
            <w:r w:rsidRPr="002144E9">
              <w:t>Crew believes that DATA LINK will prevent these errors</w:t>
            </w:r>
            <w:r>
              <w:t>.</w:t>
            </w:r>
          </w:p>
        </w:tc>
        <w:tc>
          <w:tcPr>
            <w:tcW w:w="4032" w:type="dxa"/>
            <w:tcMar>
              <w:top w:w="29" w:type="dxa"/>
              <w:left w:w="29" w:type="dxa"/>
              <w:right w:w="29" w:type="dxa"/>
            </w:tcMar>
            <w:vAlign w:val="center"/>
          </w:tcPr>
          <w:p w14:paraId="66467F1C" w14:textId="77777777" w:rsidR="00FC3626" w:rsidRPr="002144E9" w:rsidRDefault="00FC3626" w:rsidP="00291D4F">
            <w:r w:rsidRPr="002144E9">
              <w:t>ARTCC RADAR CTLR ADVISED A320 CLB TO THEIR ALTITUDE THAT THEY HAD OVERSHOT THEIR ASSIGNED ALT</w:t>
            </w:r>
            <w:r>
              <w:t>.</w:t>
            </w:r>
          </w:p>
        </w:tc>
      </w:tr>
      <w:tr w:rsidR="00FC3626" w:rsidRPr="002144E9" w14:paraId="66467F21" w14:textId="77777777" w:rsidTr="00291D4F">
        <w:tc>
          <w:tcPr>
            <w:tcW w:w="784" w:type="dxa"/>
            <w:tcMar>
              <w:left w:w="29" w:type="dxa"/>
              <w:right w:w="29" w:type="dxa"/>
            </w:tcMar>
            <w:vAlign w:val="center"/>
          </w:tcPr>
          <w:p w14:paraId="66467F1E" w14:textId="77777777" w:rsidR="00FC3626" w:rsidRPr="002144E9" w:rsidRDefault="00FC3626" w:rsidP="00291D4F">
            <w:r w:rsidRPr="002144E9">
              <w:t>535466</w:t>
            </w:r>
          </w:p>
        </w:tc>
        <w:tc>
          <w:tcPr>
            <w:tcW w:w="5710" w:type="dxa"/>
            <w:tcMar>
              <w:top w:w="29" w:type="dxa"/>
              <w:left w:w="29" w:type="dxa"/>
              <w:right w:w="29" w:type="dxa"/>
            </w:tcMar>
            <w:vAlign w:val="center"/>
          </w:tcPr>
          <w:p w14:paraId="66467F1F" w14:textId="77777777" w:rsidR="00FC3626" w:rsidRPr="002144E9" w:rsidRDefault="00FC3626" w:rsidP="00291D4F">
            <w:r w:rsidRPr="002144E9">
              <w:t>DATA LINK CLE</w:t>
            </w:r>
            <w:r>
              <w:t>A</w:t>
            </w:r>
            <w:r w:rsidRPr="002144E9">
              <w:t>RANCES REALLY HELP ELIMINATE CONFUSION WHEN IT</w:t>
            </w:r>
            <w:r>
              <w:t>’</w:t>
            </w:r>
            <w:r w:rsidRPr="002144E9">
              <w:t>S USED</w:t>
            </w:r>
            <w:r>
              <w:t>.</w:t>
            </w:r>
          </w:p>
        </w:tc>
        <w:tc>
          <w:tcPr>
            <w:tcW w:w="4032" w:type="dxa"/>
            <w:tcMar>
              <w:top w:w="29" w:type="dxa"/>
              <w:left w:w="29" w:type="dxa"/>
              <w:right w:w="29" w:type="dxa"/>
            </w:tcMar>
            <w:vAlign w:val="center"/>
          </w:tcPr>
          <w:p w14:paraId="66467F20" w14:textId="77777777" w:rsidR="00FC3626" w:rsidRPr="002144E9" w:rsidRDefault="00FC3626" w:rsidP="00291D4F">
            <w:r w:rsidRPr="002144E9">
              <w:t>A B767 CREW HAD DIFFICULTY UNDERSTANDING THEIR CLRNC AS GIVEN BY REYKJAVIK CTL</w:t>
            </w:r>
            <w:r>
              <w:t>.</w:t>
            </w:r>
          </w:p>
        </w:tc>
      </w:tr>
      <w:tr w:rsidR="00FC3626" w:rsidRPr="002144E9" w14:paraId="66467F25" w14:textId="77777777" w:rsidTr="00291D4F">
        <w:tc>
          <w:tcPr>
            <w:tcW w:w="784" w:type="dxa"/>
            <w:tcMar>
              <w:left w:w="29" w:type="dxa"/>
              <w:right w:w="29" w:type="dxa"/>
            </w:tcMar>
            <w:vAlign w:val="center"/>
          </w:tcPr>
          <w:p w14:paraId="66467F22" w14:textId="77777777" w:rsidR="00FC3626" w:rsidRPr="002144E9" w:rsidRDefault="00FC3626" w:rsidP="00291D4F">
            <w:r w:rsidRPr="002144E9">
              <w:t>516940</w:t>
            </w:r>
          </w:p>
        </w:tc>
        <w:tc>
          <w:tcPr>
            <w:tcW w:w="5710" w:type="dxa"/>
            <w:tcMar>
              <w:top w:w="29" w:type="dxa"/>
              <w:left w:w="29" w:type="dxa"/>
              <w:right w:w="29" w:type="dxa"/>
            </w:tcMar>
            <w:vAlign w:val="center"/>
          </w:tcPr>
          <w:p w14:paraId="66467F23" w14:textId="77777777" w:rsidR="00FC3626" w:rsidRPr="002144E9" w:rsidRDefault="00FC3626" w:rsidP="00291D4F">
            <w:r w:rsidRPr="002144E9">
              <w:t>WHEN ARE WE GOING TO SOLVE THESE TYPES OF HUMAN COM PROBS WITH SOME SORT OF DATA LINK/WRITTEN COM?</w:t>
            </w:r>
          </w:p>
        </w:tc>
        <w:tc>
          <w:tcPr>
            <w:tcW w:w="4032" w:type="dxa"/>
            <w:tcMar>
              <w:top w:w="29" w:type="dxa"/>
              <w:left w:w="29" w:type="dxa"/>
              <w:right w:w="29" w:type="dxa"/>
            </w:tcMar>
            <w:vAlign w:val="center"/>
          </w:tcPr>
          <w:p w14:paraId="66467F24" w14:textId="77777777" w:rsidR="00FC3626" w:rsidRPr="002144E9" w:rsidRDefault="00FC3626" w:rsidP="00291D4F">
            <w:r w:rsidRPr="002144E9">
              <w:t>A B737 CREW HAD SIMILAR CALL SIGN MIX-UP WITH COMPANY FLT IN ZDC CLASS A AIRSPACE</w:t>
            </w:r>
            <w:r>
              <w:t>.</w:t>
            </w:r>
          </w:p>
        </w:tc>
      </w:tr>
      <w:tr w:rsidR="00FC3626" w:rsidRPr="002144E9" w14:paraId="66467F29" w14:textId="77777777" w:rsidTr="00291D4F">
        <w:tc>
          <w:tcPr>
            <w:tcW w:w="784" w:type="dxa"/>
            <w:tcMar>
              <w:left w:w="29" w:type="dxa"/>
              <w:right w:w="29" w:type="dxa"/>
            </w:tcMar>
            <w:vAlign w:val="center"/>
          </w:tcPr>
          <w:p w14:paraId="66467F26" w14:textId="77777777" w:rsidR="00FC3626" w:rsidRPr="002144E9" w:rsidRDefault="00FC3626" w:rsidP="00291D4F">
            <w:r w:rsidRPr="002144E9">
              <w:t>486430</w:t>
            </w:r>
          </w:p>
        </w:tc>
        <w:tc>
          <w:tcPr>
            <w:tcW w:w="5710" w:type="dxa"/>
            <w:tcMar>
              <w:top w:w="29" w:type="dxa"/>
              <w:left w:w="29" w:type="dxa"/>
              <w:right w:w="29" w:type="dxa"/>
            </w:tcMar>
            <w:vAlign w:val="center"/>
          </w:tcPr>
          <w:p w14:paraId="66467F27" w14:textId="77777777" w:rsidR="00FC3626" w:rsidRPr="002144E9" w:rsidRDefault="00FC3626" w:rsidP="00291D4F">
            <w:r w:rsidRPr="002144E9">
              <w:t>I BELIEVE THESE TYPES OF MISTAKES WILL CON</w:t>
            </w:r>
            <w:r>
              <w:softHyphen/>
            </w:r>
            <w:r w:rsidRPr="002144E9">
              <w:t>TINUE UNTIL A SYS CONSISTING OF A DATA LINK BTWN THE CTLRS AND PLTS IS BROUGHT INTO SVC</w:t>
            </w:r>
            <w:r>
              <w:t>.</w:t>
            </w:r>
          </w:p>
        </w:tc>
        <w:tc>
          <w:tcPr>
            <w:tcW w:w="4032" w:type="dxa"/>
            <w:tcMar>
              <w:top w:w="29" w:type="dxa"/>
              <w:left w:w="29" w:type="dxa"/>
              <w:right w:w="29" w:type="dxa"/>
            </w:tcMar>
            <w:vAlign w:val="center"/>
          </w:tcPr>
          <w:p w14:paraId="66467F28" w14:textId="77777777" w:rsidR="00FC3626" w:rsidRPr="002144E9" w:rsidRDefault="00FC3626" w:rsidP="00291D4F">
            <w:r w:rsidRPr="002144E9">
              <w:t>AN FK100 FLC OVERSHOOTS THEIR ASSIGNED ALT WHEN ANSWERING TO THE WRONG CALL SIGN 6 MI S OF STEED INTXN WITH N90, NY</w:t>
            </w:r>
            <w:r>
              <w:t>.</w:t>
            </w:r>
          </w:p>
        </w:tc>
      </w:tr>
      <w:tr w:rsidR="00FC3626" w:rsidRPr="002144E9" w14:paraId="66467F2D" w14:textId="77777777" w:rsidTr="00291D4F">
        <w:tc>
          <w:tcPr>
            <w:tcW w:w="784" w:type="dxa"/>
            <w:tcMar>
              <w:left w:w="29" w:type="dxa"/>
              <w:right w:w="29" w:type="dxa"/>
            </w:tcMar>
            <w:vAlign w:val="center"/>
          </w:tcPr>
          <w:p w14:paraId="66467F2A" w14:textId="77777777" w:rsidR="00FC3626" w:rsidRPr="002144E9" w:rsidRDefault="00FC3626" w:rsidP="00291D4F">
            <w:r w:rsidRPr="002144E9">
              <w:t>478694</w:t>
            </w:r>
          </w:p>
        </w:tc>
        <w:tc>
          <w:tcPr>
            <w:tcW w:w="5710" w:type="dxa"/>
            <w:tcMar>
              <w:top w:w="29" w:type="dxa"/>
              <w:left w:w="29" w:type="dxa"/>
              <w:right w:w="29" w:type="dxa"/>
            </w:tcMar>
            <w:vAlign w:val="center"/>
          </w:tcPr>
          <w:p w14:paraId="66467F2B" w14:textId="77777777" w:rsidR="00FC3626" w:rsidRPr="002144E9" w:rsidRDefault="00FC3626" w:rsidP="00291D4F">
            <w:r w:rsidRPr="002144E9">
              <w:t>ATC AND PLTS NEED DATA LINK NOW!</w:t>
            </w:r>
          </w:p>
        </w:tc>
        <w:tc>
          <w:tcPr>
            <w:tcW w:w="4032" w:type="dxa"/>
            <w:tcMar>
              <w:top w:w="29" w:type="dxa"/>
              <w:left w:w="29" w:type="dxa"/>
              <w:right w:w="29" w:type="dxa"/>
            </w:tcMar>
            <w:vAlign w:val="center"/>
          </w:tcPr>
          <w:p w14:paraId="66467F2C" w14:textId="77777777" w:rsidR="00FC3626" w:rsidRPr="002144E9" w:rsidRDefault="00FC3626" w:rsidP="00291D4F">
            <w:r w:rsidRPr="002144E9">
              <w:t>AN A320 FLC ACCEPTS A LOWER ALT CLRNC FOR ANOTHER FLT WITH A SIMILAR SOUNDING CALL SIGN, DSNDS TO OCCUPIED ALT</w:t>
            </w:r>
            <w:r>
              <w:t>,</w:t>
            </w:r>
            <w:r w:rsidRPr="002144E9">
              <w:t xml:space="preserve"> AND IS FURTHER CLRED LOWER TO AVOID OPPOSITE DIRECTION TFC 40 MI N OF SAV, GA</w:t>
            </w:r>
            <w:r>
              <w:t>.</w:t>
            </w:r>
          </w:p>
        </w:tc>
      </w:tr>
      <w:tr w:rsidR="00FC3626" w:rsidRPr="002144E9" w14:paraId="66467F31" w14:textId="77777777" w:rsidTr="00291D4F">
        <w:tc>
          <w:tcPr>
            <w:tcW w:w="784" w:type="dxa"/>
            <w:tcMar>
              <w:left w:w="29" w:type="dxa"/>
              <w:right w:w="29" w:type="dxa"/>
            </w:tcMar>
            <w:vAlign w:val="center"/>
          </w:tcPr>
          <w:p w14:paraId="66467F2E" w14:textId="77777777" w:rsidR="00FC3626" w:rsidRPr="002144E9" w:rsidRDefault="00FC3626" w:rsidP="00291D4F">
            <w:r w:rsidRPr="002144E9">
              <w:t>476044</w:t>
            </w:r>
          </w:p>
        </w:tc>
        <w:tc>
          <w:tcPr>
            <w:tcW w:w="5710" w:type="dxa"/>
            <w:tcMar>
              <w:top w:w="29" w:type="dxa"/>
              <w:left w:w="29" w:type="dxa"/>
              <w:right w:w="29" w:type="dxa"/>
            </w:tcMar>
            <w:vAlign w:val="center"/>
          </w:tcPr>
          <w:p w14:paraId="66467F2F" w14:textId="77777777" w:rsidR="00FC3626" w:rsidRPr="002144E9" w:rsidRDefault="00FC3626" w:rsidP="00291D4F">
            <w:r w:rsidRPr="002144E9">
              <w:t>HOW TECHNOLOGY CAN SOLVE THE ISSUE OF DATA LINK XMISSION THROUGH INEXPENSIVE XMISSION, RECEPTION</w:t>
            </w:r>
            <w:r>
              <w:t>,</w:t>
            </w:r>
            <w:r w:rsidRPr="002144E9">
              <w:t xml:space="preserve"> AND DISPLAY UNITS FOR ALL ACFT WITHIN THE ATC SYS</w:t>
            </w:r>
            <w:r>
              <w:t>.</w:t>
            </w:r>
          </w:p>
        </w:tc>
        <w:tc>
          <w:tcPr>
            <w:tcW w:w="4032" w:type="dxa"/>
            <w:tcMar>
              <w:top w:w="29" w:type="dxa"/>
              <w:left w:w="29" w:type="dxa"/>
              <w:right w:w="29" w:type="dxa"/>
            </w:tcMar>
            <w:vAlign w:val="center"/>
          </w:tcPr>
          <w:p w14:paraId="66467F30" w14:textId="77777777" w:rsidR="00FC3626" w:rsidRPr="002144E9" w:rsidRDefault="00FC3626" w:rsidP="00291D4F">
            <w:r w:rsidRPr="002144E9">
              <w:t>A C182 PVT PLT EXPERIENCES AN NMAC WITH PAX ON BOARD. HE IS SO DISTURBED BY THIS FACT (THAT OF MISSING THE C172 BY 200 FT) THAT HE EXPERIENCES OTHER MISADVENTURES DUE TO LOSS OF FOCUS NEAR XYZ ARPT</w:t>
            </w:r>
            <w:r>
              <w:t>.</w:t>
            </w:r>
          </w:p>
        </w:tc>
      </w:tr>
      <w:tr w:rsidR="00FC3626" w:rsidRPr="002144E9" w14:paraId="66467F35" w14:textId="77777777" w:rsidTr="00291D4F">
        <w:tc>
          <w:tcPr>
            <w:tcW w:w="784" w:type="dxa"/>
            <w:tcMar>
              <w:left w:w="29" w:type="dxa"/>
              <w:right w:w="29" w:type="dxa"/>
            </w:tcMar>
            <w:vAlign w:val="center"/>
          </w:tcPr>
          <w:p w14:paraId="66467F32" w14:textId="77777777" w:rsidR="00FC3626" w:rsidRPr="002144E9" w:rsidRDefault="00FC3626" w:rsidP="00291D4F">
            <w:r w:rsidRPr="002144E9">
              <w:t>442820</w:t>
            </w:r>
          </w:p>
        </w:tc>
        <w:tc>
          <w:tcPr>
            <w:tcW w:w="5710" w:type="dxa"/>
            <w:tcMar>
              <w:top w:w="29" w:type="dxa"/>
              <w:left w:w="29" w:type="dxa"/>
              <w:right w:w="29" w:type="dxa"/>
            </w:tcMar>
            <w:vAlign w:val="center"/>
          </w:tcPr>
          <w:p w14:paraId="66467F33" w14:textId="77777777" w:rsidR="00FC3626" w:rsidRPr="002144E9" w:rsidRDefault="00FC3626" w:rsidP="00291D4F">
            <w:r w:rsidRPr="002144E9">
              <w:t>WOULDN'T IT BE NICE TO HAVE A DATA LINK BACKUP WITH ATC?</w:t>
            </w:r>
          </w:p>
        </w:tc>
        <w:tc>
          <w:tcPr>
            <w:tcW w:w="4032" w:type="dxa"/>
            <w:tcMar>
              <w:top w:w="29" w:type="dxa"/>
              <w:left w:w="29" w:type="dxa"/>
              <w:right w:w="29" w:type="dxa"/>
            </w:tcMar>
            <w:vAlign w:val="center"/>
          </w:tcPr>
          <w:p w14:paraId="66467F34" w14:textId="77777777" w:rsidR="00FC3626" w:rsidRPr="002144E9" w:rsidRDefault="00FC3626" w:rsidP="00291D4F">
            <w:r w:rsidRPr="002144E9">
              <w:t>A B757 CREW MISUNDERSTANDS THE CLRNC BUT IS UNAWARE OF THAT FACT UNTIL N90 CTLR ISSUES A NEW CLRNC THAT IS HIGHER THAN THE PREVIOUSLY 'ISSUED' CLRNC</w:t>
            </w:r>
            <w:r>
              <w:t>.</w:t>
            </w:r>
          </w:p>
        </w:tc>
      </w:tr>
      <w:tr w:rsidR="00FC3626" w:rsidRPr="002144E9" w14:paraId="66467F43" w14:textId="77777777" w:rsidTr="00291D4F">
        <w:tc>
          <w:tcPr>
            <w:tcW w:w="784" w:type="dxa"/>
            <w:tcMar>
              <w:left w:w="29" w:type="dxa"/>
              <w:right w:w="29" w:type="dxa"/>
            </w:tcMar>
            <w:vAlign w:val="center"/>
          </w:tcPr>
          <w:p w14:paraId="66467F36" w14:textId="77777777" w:rsidR="00FC3626" w:rsidRPr="002144E9" w:rsidRDefault="00FC3626" w:rsidP="00291D4F">
            <w:r w:rsidRPr="002144E9">
              <w:t>410977</w:t>
            </w:r>
          </w:p>
        </w:tc>
        <w:tc>
          <w:tcPr>
            <w:tcW w:w="5710" w:type="dxa"/>
            <w:tcMar>
              <w:top w:w="29" w:type="dxa"/>
              <w:left w:w="29" w:type="dxa"/>
              <w:right w:w="29" w:type="dxa"/>
            </w:tcMar>
            <w:vAlign w:val="center"/>
          </w:tcPr>
          <w:p w14:paraId="66467F37" w14:textId="77777777" w:rsidR="00FC3626" w:rsidRDefault="00FC3626" w:rsidP="00291D4F">
            <w:pPr>
              <w:spacing w:after="60"/>
              <w:contextualSpacing w:val="0"/>
              <w:rPr>
                <w:szCs w:val="24"/>
              </w:rPr>
            </w:pPr>
            <w:r w:rsidRPr="002144E9">
              <w:t>AN INDICATOR WOULD BE THE THICKNESS OF OUR FLT MANUAL SECTION DEVOTED TO FANS. IT TAKES MANY WORDS AND DIAGRAMS TO DESCRIBE FANS OP, ALL FUNNELED THROUGH THE CDU</w:t>
            </w:r>
            <w:r>
              <w:t>’</w:t>
            </w:r>
            <w:r w:rsidRPr="002144E9">
              <w:t xml:space="preserve">S. THE FOLLOWING IS A BRIEF LIST OF FANS/CPDLC POSITIVES AND NEGATIVES: </w:t>
            </w:r>
          </w:p>
          <w:p w14:paraId="66467F38" w14:textId="77777777" w:rsidR="00FC3626" w:rsidRDefault="00FC3626" w:rsidP="00291D4F">
            <w:pPr>
              <w:spacing w:after="60"/>
              <w:contextualSpacing w:val="0"/>
              <w:rPr>
                <w:szCs w:val="24"/>
              </w:rPr>
            </w:pPr>
            <w:r w:rsidRPr="002144E9">
              <w:t>POSITIVE</w:t>
            </w:r>
            <w:r>
              <w:t>S</w:t>
            </w:r>
            <w:r w:rsidRPr="002144E9">
              <w:t xml:space="preserve">: </w:t>
            </w:r>
          </w:p>
          <w:p w14:paraId="66467F39" w14:textId="77777777" w:rsidR="00FC3626" w:rsidRDefault="00FC3626" w:rsidP="00291D4F">
            <w:pPr>
              <w:pStyle w:val="ListParagraph"/>
              <w:numPr>
                <w:ilvl w:val="2"/>
                <w:numId w:val="59"/>
              </w:numPr>
              <w:spacing w:after="0"/>
              <w:ind w:left="206" w:hanging="187"/>
              <w:contextualSpacing w:val="0"/>
              <w:rPr>
                <w:szCs w:val="24"/>
              </w:rPr>
            </w:pPr>
            <w:r w:rsidRPr="002144E9">
              <w:t xml:space="preserve">CPDLC SIMPLIFIES OR ELIMINATES DIFFICULTIES OF </w:t>
            </w:r>
            <w:r w:rsidRPr="00EC1F76">
              <w:rPr>
                <w:b/>
              </w:rPr>
              <w:t>HF RADIO COM</w:t>
            </w:r>
            <w:r w:rsidRPr="002144E9">
              <w:t xml:space="preserve"> FOR ROUTINE POS RPTING AND ATC REQUESTS. </w:t>
            </w:r>
          </w:p>
          <w:p w14:paraId="66467F3A" w14:textId="77777777" w:rsidR="00FC3626" w:rsidRDefault="00FC3626" w:rsidP="00291D4F">
            <w:pPr>
              <w:spacing w:after="60"/>
              <w:ind w:left="201" w:hanging="187"/>
              <w:contextualSpacing w:val="0"/>
              <w:rPr>
                <w:szCs w:val="24"/>
              </w:rPr>
            </w:pPr>
            <w:r w:rsidRPr="002144E9">
              <w:t>•</w:t>
            </w:r>
            <w:r>
              <w:tab/>
            </w:r>
            <w:r w:rsidRPr="002144E9">
              <w:t xml:space="preserve">ALLOWS FOR DISPLAYED OR PRINTED </w:t>
            </w:r>
            <w:r>
              <w:rPr>
                <w:b/>
              </w:rPr>
              <w:t>‘PROOFS’</w:t>
            </w:r>
            <w:r w:rsidRPr="002144E9">
              <w:t xml:space="preserve"> OF CLRNCS. </w:t>
            </w:r>
          </w:p>
          <w:p w14:paraId="66467F3B" w14:textId="77777777" w:rsidR="00FC3626" w:rsidRDefault="00FC3626" w:rsidP="00291D4F">
            <w:pPr>
              <w:spacing w:after="60"/>
              <w:contextualSpacing w:val="0"/>
              <w:rPr>
                <w:szCs w:val="24"/>
              </w:rPr>
            </w:pPr>
            <w:r w:rsidRPr="002144E9">
              <w:t>NEGATIVE</w:t>
            </w:r>
            <w:r>
              <w:t>S</w:t>
            </w:r>
            <w:r w:rsidRPr="002144E9">
              <w:t xml:space="preserve">: </w:t>
            </w:r>
          </w:p>
          <w:p w14:paraId="66467F3C" w14:textId="77777777" w:rsidR="00FC3626" w:rsidRDefault="00FC3626" w:rsidP="00291D4F">
            <w:pPr>
              <w:pStyle w:val="ListParagraph"/>
              <w:numPr>
                <w:ilvl w:val="2"/>
                <w:numId w:val="59"/>
              </w:numPr>
              <w:ind w:left="206" w:hanging="180"/>
              <w:rPr>
                <w:szCs w:val="24"/>
              </w:rPr>
            </w:pPr>
            <w:r w:rsidRPr="002144E9">
              <w:t>CONFUSION CAN EXIST BECAUSE OF PARALLEL COM METHODOLOGY, ATC AND COMMERCIAL RADIO/COMPANY, BOTH USING SAME DATA</w:t>
            </w:r>
            <w:r>
              <w:t xml:space="preserve"> </w:t>
            </w:r>
            <w:r w:rsidRPr="002144E9">
              <w:t xml:space="preserve">LINK SYS. </w:t>
            </w:r>
          </w:p>
          <w:p w14:paraId="66467F3D" w14:textId="77777777" w:rsidR="00FC3626" w:rsidRDefault="00FC3626" w:rsidP="00291D4F">
            <w:pPr>
              <w:pStyle w:val="ListParagraph"/>
              <w:numPr>
                <w:ilvl w:val="2"/>
                <w:numId w:val="59"/>
              </w:numPr>
              <w:ind w:left="206" w:hanging="180"/>
              <w:rPr>
                <w:szCs w:val="24"/>
              </w:rPr>
            </w:pPr>
            <w:r w:rsidRPr="002144E9">
              <w:t>ATC (OAK OCEANIC) DOES NOT ACKNOWLEDGE ROUTINE POS RPTS. (IF COMMERCIAL RADIO DATA</w:t>
            </w:r>
            <w:r>
              <w:t xml:space="preserve"> </w:t>
            </w:r>
            <w:r w:rsidRPr="002144E9">
              <w:t>LINK IS USED FOR POS RPTS, OPERATOR ACKNOWL</w:t>
            </w:r>
            <w:r>
              <w:softHyphen/>
            </w:r>
            <w:r w:rsidRPr="002144E9">
              <w:t xml:space="preserve">EDGES IMMEDIATELY.) THIS LEADS TO SOME INSECURITY REGARDING </w:t>
            </w:r>
            <w:r w:rsidRPr="00003AD0">
              <w:t>COM INTEGRITY</w:t>
            </w:r>
            <w:r w:rsidRPr="002144E9">
              <w:t xml:space="preserve"> WHEN USING CPDLC. </w:t>
            </w:r>
          </w:p>
          <w:p w14:paraId="66467F3E" w14:textId="77777777" w:rsidR="00FC3626" w:rsidRDefault="00FC3626" w:rsidP="00291D4F">
            <w:pPr>
              <w:pStyle w:val="ListParagraph"/>
              <w:numPr>
                <w:ilvl w:val="2"/>
                <w:numId w:val="59"/>
              </w:numPr>
              <w:spacing w:after="60"/>
              <w:ind w:left="206" w:hanging="187"/>
              <w:contextualSpacing w:val="0"/>
            </w:pPr>
            <w:r w:rsidRPr="002144E9">
              <w:t xml:space="preserve">CONCEPT COMPLEXITY! PERTAINING TO PRESENT FANS. I AM A LINE CHK AIRMAN. I DEMONSTRATE AND CHK PROFICIENCY OF THIS ASPECT OF NAV/COM TO NEW AND EXISTING AIRMEN. THIS IS A </w:t>
            </w:r>
            <w:r w:rsidRPr="00003AD0">
              <w:t>VERY COMPLICATED SYS</w:t>
            </w:r>
            <w:r w:rsidRPr="002144E9">
              <w:t xml:space="preserve"> WHEN PRESENTED TO AIRMEN WHO ARE NEW TO AIRPLANE/GLASS COCKPIT/INTL OP, OR ALL THE ABOVE. FOR INSTANCE: </w:t>
            </w:r>
          </w:p>
          <w:p w14:paraId="66467F3F" w14:textId="77777777" w:rsidR="00FC3626" w:rsidRPr="002144E9" w:rsidRDefault="00FC3626" w:rsidP="00291D4F">
            <w:pPr>
              <w:numPr>
                <w:ilvl w:val="0"/>
                <w:numId w:val="8"/>
              </w:numPr>
              <w:ind w:left="476" w:hanging="238"/>
            </w:pPr>
            <w:r w:rsidRPr="002144E9">
              <w:t xml:space="preserve">CDU SCREEN PRESENTATIONS ARE </w:t>
            </w:r>
            <w:r w:rsidRPr="002144E9">
              <w:rPr>
                <w:b/>
              </w:rPr>
              <w:t>NOT INTUITIVE</w:t>
            </w:r>
            <w:r w:rsidRPr="002144E9">
              <w:t xml:space="preserve">. </w:t>
            </w:r>
          </w:p>
          <w:p w14:paraId="66467F40" w14:textId="77777777" w:rsidR="00FC3626" w:rsidRPr="002144E9" w:rsidRDefault="00FC3626" w:rsidP="00291D4F">
            <w:pPr>
              <w:numPr>
                <w:ilvl w:val="0"/>
                <w:numId w:val="8"/>
              </w:numPr>
              <w:ind w:left="476" w:hanging="238"/>
            </w:pPr>
            <w:r w:rsidRPr="002144E9">
              <w:t xml:space="preserve">CDU </w:t>
            </w:r>
            <w:r w:rsidRPr="002144E9">
              <w:rPr>
                <w:b/>
              </w:rPr>
              <w:t>MULTI-PAGE MESSAGE</w:t>
            </w:r>
            <w:r w:rsidRPr="002144E9">
              <w:t xml:space="preserve"> MAY EXIST BUT CAN BE MISSED. </w:t>
            </w:r>
          </w:p>
          <w:p w14:paraId="66467F41" w14:textId="77777777" w:rsidR="00FC3626" w:rsidRPr="002144E9" w:rsidRDefault="00FC3626" w:rsidP="00291D4F">
            <w:pPr>
              <w:numPr>
                <w:ilvl w:val="0"/>
                <w:numId w:val="8"/>
              </w:numPr>
              <w:ind w:left="476" w:hanging="238"/>
            </w:pPr>
            <w:r w:rsidRPr="002144E9">
              <w:t>USE IS LIMITED TO CERTAIN ROUTES</w:t>
            </w:r>
            <w:r>
              <w:t xml:space="preserve"> </w:t>
            </w:r>
            <w:r w:rsidRPr="002144E9">
              <w:t>...</w:t>
            </w:r>
            <w:r>
              <w:t xml:space="preserve"> </w:t>
            </w:r>
            <w:r w:rsidRPr="002144E9">
              <w:t>DOES NOT CORRESPOND TO OAK OCEANIC AIRSPACE BOUNDARIES.</w:t>
            </w:r>
          </w:p>
        </w:tc>
        <w:tc>
          <w:tcPr>
            <w:tcW w:w="4032" w:type="dxa"/>
            <w:tcMar>
              <w:top w:w="29" w:type="dxa"/>
              <w:left w:w="29" w:type="dxa"/>
              <w:right w:w="29" w:type="dxa"/>
            </w:tcMar>
            <w:vAlign w:val="center"/>
          </w:tcPr>
          <w:p w14:paraId="66467F42" w14:textId="77777777" w:rsidR="00FC3626" w:rsidRPr="002144E9" w:rsidRDefault="00FC3626" w:rsidP="00291D4F">
            <w:r w:rsidRPr="002144E9">
              <w:t>A B747-400 CAPT WRITES A LIST OF POSITIVE AND NEGATIVE ATTRIBUTES OF FANS</w:t>
            </w:r>
            <w:r>
              <w:t>.</w:t>
            </w:r>
          </w:p>
        </w:tc>
      </w:tr>
      <w:tr w:rsidR="00FC3626" w:rsidRPr="002144E9" w14:paraId="66467F47" w14:textId="77777777" w:rsidTr="00291D4F">
        <w:tc>
          <w:tcPr>
            <w:tcW w:w="784" w:type="dxa"/>
            <w:tcMar>
              <w:left w:w="29" w:type="dxa"/>
              <w:right w:w="29" w:type="dxa"/>
            </w:tcMar>
            <w:vAlign w:val="center"/>
          </w:tcPr>
          <w:p w14:paraId="66467F44" w14:textId="77777777" w:rsidR="00FC3626" w:rsidRPr="002144E9" w:rsidRDefault="00FC3626" w:rsidP="00291D4F">
            <w:r w:rsidRPr="002144E9">
              <w:t>392254</w:t>
            </w:r>
          </w:p>
        </w:tc>
        <w:tc>
          <w:tcPr>
            <w:tcW w:w="5710" w:type="dxa"/>
            <w:tcMar>
              <w:top w:w="29" w:type="dxa"/>
              <w:left w:w="29" w:type="dxa"/>
              <w:right w:w="29" w:type="dxa"/>
            </w:tcMar>
            <w:vAlign w:val="center"/>
          </w:tcPr>
          <w:p w14:paraId="66467F45" w14:textId="77777777" w:rsidR="00FC3626" w:rsidRPr="002144E9" w:rsidRDefault="00FC3626" w:rsidP="00291D4F">
            <w:r w:rsidRPr="002144E9">
              <w:t>THE INSTALLATION OF DATA LINK TO DISPLAY THE ALT SET IN ACFT AUTOPLT ON CTLR DATA BLOCK COULD ELIMINATE THIS AND MOST OTHER READBACK/HEARBACK ERRORS.</w:t>
            </w:r>
          </w:p>
        </w:tc>
        <w:tc>
          <w:tcPr>
            <w:tcW w:w="4032" w:type="dxa"/>
            <w:tcMar>
              <w:top w:w="29" w:type="dxa"/>
              <w:left w:w="29" w:type="dxa"/>
              <w:right w:w="29" w:type="dxa"/>
            </w:tcMar>
            <w:vAlign w:val="center"/>
          </w:tcPr>
          <w:p w14:paraId="66467F46" w14:textId="77777777" w:rsidR="00FC3626" w:rsidRPr="002144E9" w:rsidRDefault="00FC3626" w:rsidP="00291D4F">
            <w:r w:rsidRPr="002144E9">
              <w:t>RPTED LOSS OF SEPARATION WHEN FO OF ACR DC9 TAKES CLRNC FOR OTHER ACFT WITH SIMILAR CALL SIGN AND THE READBACK WITH CALL SIGN IS MISSED BY THE CTLR.</w:t>
            </w:r>
          </w:p>
        </w:tc>
      </w:tr>
      <w:tr w:rsidR="00FC3626" w:rsidRPr="002144E9" w14:paraId="66467F4B" w14:textId="77777777" w:rsidTr="00291D4F">
        <w:tc>
          <w:tcPr>
            <w:tcW w:w="784" w:type="dxa"/>
            <w:tcMar>
              <w:left w:w="29" w:type="dxa"/>
              <w:right w:w="29" w:type="dxa"/>
            </w:tcMar>
            <w:vAlign w:val="center"/>
          </w:tcPr>
          <w:p w14:paraId="66467F48" w14:textId="77777777" w:rsidR="00FC3626" w:rsidRPr="002144E9" w:rsidRDefault="00FC3626" w:rsidP="00291D4F">
            <w:r w:rsidRPr="002144E9">
              <w:t>370191</w:t>
            </w:r>
          </w:p>
        </w:tc>
        <w:tc>
          <w:tcPr>
            <w:tcW w:w="5710" w:type="dxa"/>
            <w:tcMar>
              <w:top w:w="29" w:type="dxa"/>
              <w:left w:w="29" w:type="dxa"/>
              <w:right w:w="29" w:type="dxa"/>
            </w:tcMar>
            <w:vAlign w:val="center"/>
          </w:tcPr>
          <w:p w14:paraId="66467F49" w14:textId="77777777" w:rsidR="00FC3626" w:rsidRPr="002144E9" w:rsidRDefault="00FC3626" w:rsidP="00291D4F">
            <w:r w:rsidRPr="002144E9">
              <w:t>ELECTRONIC DATA LINK MESSAGES FOR CLB/DSCNT CLRNCS WOULD CERTAINLY HELP PREVENT THIS TYPE OF ERROR</w:t>
            </w:r>
            <w:r>
              <w:t>.</w:t>
            </w:r>
          </w:p>
        </w:tc>
        <w:tc>
          <w:tcPr>
            <w:tcW w:w="4032" w:type="dxa"/>
            <w:tcMar>
              <w:top w:w="29" w:type="dxa"/>
              <w:left w:w="29" w:type="dxa"/>
              <w:right w:w="29" w:type="dxa"/>
            </w:tcMar>
            <w:vAlign w:val="center"/>
          </w:tcPr>
          <w:p w14:paraId="66467F4A" w14:textId="77777777" w:rsidR="00FC3626" w:rsidRPr="002144E9" w:rsidRDefault="00FC3626" w:rsidP="00291D4F">
            <w:r w:rsidRPr="002144E9">
              <w:t>B737-300 ACFT. WHEN FLC READ BACK CLRNC</w:t>
            </w:r>
            <w:r>
              <w:t>,</w:t>
            </w:r>
            <w:r w:rsidRPr="002144E9">
              <w:t xml:space="preserve"> THEY HAD READ BACK CLRNC FOR A SIMILAR CALL SIGN. ATC DIDN'T CATCH THE CALL SIGN ERROR EITHER. AS ACFT WAS CLBING THROUGH THE EXPECTED ALT, THE CTLR INTERVENED AND FLC LEVELED ACFT</w:t>
            </w:r>
            <w:r>
              <w:t>.</w:t>
            </w:r>
          </w:p>
        </w:tc>
      </w:tr>
      <w:tr w:rsidR="00FC3626" w:rsidRPr="002144E9" w14:paraId="66467F4F" w14:textId="77777777" w:rsidTr="00291D4F">
        <w:tc>
          <w:tcPr>
            <w:tcW w:w="784" w:type="dxa"/>
            <w:tcMar>
              <w:left w:w="29" w:type="dxa"/>
              <w:right w:w="29" w:type="dxa"/>
            </w:tcMar>
            <w:vAlign w:val="center"/>
          </w:tcPr>
          <w:p w14:paraId="66467F4C" w14:textId="77777777" w:rsidR="00FC3626" w:rsidRPr="002144E9" w:rsidRDefault="00FC3626" w:rsidP="00291D4F">
            <w:r w:rsidRPr="002144E9">
              <w:t>368451</w:t>
            </w:r>
          </w:p>
        </w:tc>
        <w:tc>
          <w:tcPr>
            <w:tcW w:w="5710" w:type="dxa"/>
            <w:tcMar>
              <w:top w:w="29" w:type="dxa"/>
              <w:left w:w="29" w:type="dxa"/>
              <w:right w:w="29" w:type="dxa"/>
            </w:tcMar>
            <w:vAlign w:val="center"/>
          </w:tcPr>
          <w:p w14:paraId="66467F4D" w14:textId="77777777" w:rsidR="00FC3626" w:rsidRPr="002144E9" w:rsidRDefault="00FC3626" w:rsidP="00291D4F">
            <w:r w:rsidRPr="002144E9">
              <w:t>UNTIL WE HAVE DATA LINK OR SOME OTHER SYS IN PLACE, RADIO COMS ARE CRITICAL TO ENSURE SAFE ACFT SEPARATION</w:t>
            </w:r>
            <w:r>
              <w:t>.</w:t>
            </w:r>
          </w:p>
        </w:tc>
        <w:tc>
          <w:tcPr>
            <w:tcW w:w="4032" w:type="dxa"/>
            <w:tcMar>
              <w:top w:w="29" w:type="dxa"/>
              <w:left w:w="29" w:type="dxa"/>
              <w:right w:w="29" w:type="dxa"/>
            </w:tcMar>
            <w:vAlign w:val="center"/>
          </w:tcPr>
          <w:p w14:paraId="66467F4E" w14:textId="77777777" w:rsidR="00FC3626" w:rsidRPr="002144E9" w:rsidRDefault="00FC3626" w:rsidP="00291D4F">
            <w:r w:rsidRPr="002144E9">
              <w:t>A320 ACFT ON DSCNT AND APCH TO LAX, HVY TFC, FREQ CONGES</w:t>
            </w:r>
            <w:r>
              <w:softHyphen/>
            </w:r>
            <w:r w:rsidRPr="002144E9">
              <w:t>TION, RESTR VISIBILITY, RESULTED IN RPTR ACFT RECEIVING TCASII RA</w:t>
            </w:r>
            <w:r>
              <w:t>,</w:t>
            </w:r>
            <w:r w:rsidRPr="002144E9">
              <w:t xml:space="preserve"> WHICH THEY FOLLOWED</w:t>
            </w:r>
            <w:r>
              <w:t>.</w:t>
            </w:r>
          </w:p>
        </w:tc>
      </w:tr>
      <w:tr w:rsidR="00FC3626" w:rsidRPr="002144E9" w14:paraId="66467F53" w14:textId="77777777" w:rsidTr="00291D4F">
        <w:tc>
          <w:tcPr>
            <w:tcW w:w="784" w:type="dxa"/>
            <w:tcMar>
              <w:left w:w="29" w:type="dxa"/>
              <w:right w:w="29" w:type="dxa"/>
            </w:tcMar>
            <w:vAlign w:val="center"/>
          </w:tcPr>
          <w:p w14:paraId="66467F50" w14:textId="77777777" w:rsidR="00FC3626" w:rsidRPr="002144E9" w:rsidRDefault="00FC3626" w:rsidP="00291D4F">
            <w:r w:rsidRPr="002144E9">
              <w:t>365823</w:t>
            </w:r>
          </w:p>
        </w:tc>
        <w:tc>
          <w:tcPr>
            <w:tcW w:w="5710" w:type="dxa"/>
            <w:tcMar>
              <w:top w:w="29" w:type="dxa"/>
              <w:left w:w="29" w:type="dxa"/>
              <w:right w:w="29" w:type="dxa"/>
            </w:tcMar>
            <w:vAlign w:val="center"/>
          </w:tcPr>
          <w:p w14:paraId="66467F51" w14:textId="77777777" w:rsidR="00FC3626" w:rsidRPr="002144E9" w:rsidRDefault="00FC3626" w:rsidP="00291D4F">
            <w:r w:rsidRPr="002144E9">
              <w:t>USE OF DATA LINK/DIRECT LINE COMS IN FOREIGN AIRSPACE REDUCES CONCERNS FOR MISINTERP DUE TO LANGUAGE CONSTRAINTS. BOTH WOULD BE POSSIBLE BUT FOR GOVERNMENTAL RESTRAINT IN THE USE OF THESE AIDS</w:t>
            </w:r>
            <w:r>
              <w:t>.</w:t>
            </w:r>
          </w:p>
        </w:tc>
        <w:tc>
          <w:tcPr>
            <w:tcW w:w="4032" w:type="dxa"/>
            <w:tcMar>
              <w:top w:w="29" w:type="dxa"/>
              <w:left w:w="29" w:type="dxa"/>
              <w:right w:w="29" w:type="dxa"/>
            </w:tcMar>
            <w:vAlign w:val="center"/>
          </w:tcPr>
          <w:p w14:paraId="66467F52" w14:textId="77777777" w:rsidR="00FC3626" w:rsidRPr="002144E9" w:rsidRDefault="00FC3626" w:rsidP="00291D4F">
            <w:r w:rsidRPr="002144E9">
              <w:t>FLC OF B747-400 UNABLE TO CLARIFY REASON FOR NOT ACCEPTING A CLB CLRNC WITH SPD RESTR DUE TO LANGUAGE BARRIER.</w:t>
            </w:r>
          </w:p>
        </w:tc>
      </w:tr>
      <w:tr w:rsidR="00FC3626" w:rsidRPr="002144E9" w14:paraId="66467F57" w14:textId="77777777" w:rsidTr="00291D4F">
        <w:tc>
          <w:tcPr>
            <w:tcW w:w="784" w:type="dxa"/>
            <w:tcMar>
              <w:left w:w="29" w:type="dxa"/>
              <w:right w:w="29" w:type="dxa"/>
            </w:tcMar>
            <w:vAlign w:val="center"/>
          </w:tcPr>
          <w:p w14:paraId="66467F54" w14:textId="77777777" w:rsidR="00FC3626" w:rsidRPr="002144E9" w:rsidRDefault="00FC3626" w:rsidP="00291D4F">
            <w:r w:rsidRPr="002144E9">
              <w:t>299658</w:t>
            </w:r>
          </w:p>
        </w:tc>
        <w:tc>
          <w:tcPr>
            <w:tcW w:w="5710" w:type="dxa"/>
            <w:tcMar>
              <w:top w:w="29" w:type="dxa"/>
              <w:left w:w="29" w:type="dxa"/>
              <w:right w:w="29" w:type="dxa"/>
            </w:tcMar>
            <w:vAlign w:val="center"/>
          </w:tcPr>
          <w:p w14:paraId="66467F55" w14:textId="77777777" w:rsidR="00FC3626" w:rsidRPr="002144E9" w:rsidRDefault="00FC3626" w:rsidP="00291D4F">
            <w:r w:rsidRPr="002144E9">
              <w:t>WAITING FOR DATA LINK TO SOLVE THE PROB PROMISES TO LEAVE US IN A BIND FOR QUITE SOME TIME</w:t>
            </w:r>
            <w:r>
              <w:t>.</w:t>
            </w:r>
          </w:p>
        </w:tc>
        <w:tc>
          <w:tcPr>
            <w:tcW w:w="4032" w:type="dxa"/>
            <w:tcMar>
              <w:top w:w="29" w:type="dxa"/>
              <w:left w:w="29" w:type="dxa"/>
              <w:right w:w="29" w:type="dxa"/>
            </w:tcMar>
            <w:vAlign w:val="center"/>
          </w:tcPr>
          <w:p w14:paraId="66467F56" w14:textId="77777777" w:rsidR="00FC3626" w:rsidRPr="002144E9" w:rsidRDefault="00FC3626" w:rsidP="00291D4F">
            <w:r w:rsidRPr="002144E9">
              <w:t>MISUNDERSTOOD CLRNC, CONGESTED FREQ. ACFT INITIATED CLRNC MEANT FOR ANOTHER ACFT</w:t>
            </w:r>
            <w:r>
              <w:t>.</w:t>
            </w:r>
          </w:p>
        </w:tc>
      </w:tr>
      <w:tr w:rsidR="00FC3626" w:rsidRPr="002144E9" w14:paraId="66467F5B" w14:textId="77777777" w:rsidTr="00291D4F">
        <w:tc>
          <w:tcPr>
            <w:tcW w:w="784" w:type="dxa"/>
            <w:tcMar>
              <w:left w:w="29" w:type="dxa"/>
              <w:right w:w="29" w:type="dxa"/>
            </w:tcMar>
            <w:vAlign w:val="center"/>
          </w:tcPr>
          <w:p w14:paraId="66467F58" w14:textId="77777777" w:rsidR="00FC3626" w:rsidRPr="002144E9" w:rsidRDefault="00FC3626" w:rsidP="00291D4F">
            <w:r w:rsidRPr="002144E9">
              <w:t>249834</w:t>
            </w:r>
          </w:p>
        </w:tc>
        <w:tc>
          <w:tcPr>
            <w:tcW w:w="5710" w:type="dxa"/>
            <w:tcMar>
              <w:top w:w="29" w:type="dxa"/>
              <w:left w:w="29" w:type="dxa"/>
              <w:right w:w="29" w:type="dxa"/>
            </w:tcMar>
            <w:vAlign w:val="center"/>
          </w:tcPr>
          <w:p w14:paraId="66467F59" w14:textId="77777777" w:rsidR="00FC3626" w:rsidRPr="002144E9" w:rsidRDefault="00FC3626" w:rsidP="00291D4F">
            <w:r w:rsidRPr="002144E9">
              <w:t>I BELIEVE THAT EVERY EFFORT SHOULD BE EXPENDED TO EXPEDITE THE IMPLEMENTATION OF VHF VOICE AND DATA LINK COMS VIA SATELLITE FOR CTL OF OCEANIC AIR TFC</w:t>
            </w:r>
            <w:r>
              <w:t>.</w:t>
            </w:r>
          </w:p>
        </w:tc>
        <w:tc>
          <w:tcPr>
            <w:tcW w:w="4032" w:type="dxa"/>
            <w:tcMar>
              <w:top w:w="29" w:type="dxa"/>
              <w:left w:w="29" w:type="dxa"/>
              <w:right w:w="29" w:type="dxa"/>
            </w:tcMar>
            <w:vAlign w:val="center"/>
          </w:tcPr>
          <w:p w14:paraId="66467F5A" w14:textId="77777777" w:rsidR="00FC3626" w:rsidRPr="002144E9" w:rsidRDefault="00FC3626" w:rsidP="00291D4F">
            <w:r w:rsidRPr="002144E9">
              <w:t>EMER AUTH USED ON OCEANIC FLT DUE ENG MALFUNCTION</w:t>
            </w:r>
            <w:r>
              <w:t>.</w:t>
            </w:r>
          </w:p>
        </w:tc>
      </w:tr>
      <w:tr w:rsidR="00FC3626" w:rsidRPr="002144E9" w14:paraId="66467F5F" w14:textId="77777777" w:rsidTr="00291D4F">
        <w:tc>
          <w:tcPr>
            <w:tcW w:w="784" w:type="dxa"/>
            <w:tcMar>
              <w:left w:w="29" w:type="dxa"/>
              <w:right w:w="29" w:type="dxa"/>
            </w:tcMar>
            <w:vAlign w:val="center"/>
          </w:tcPr>
          <w:p w14:paraId="66467F5C" w14:textId="77777777" w:rsidR="00FC3626" w:rsidRPr="002144E9" w:rsidRDefault="00FC3626" w:rsidP="00291D4F">
            <w:r w:rsidRPr="002144E9">
              <w:t>222283</w:t>
            </w:r>
          </w:p>
        </w:tc>
        <w:tc>
          <w:tcPr>
            <w:tcW w:w="5710" w:type="dxa"/>
            <w:tcMar>
              <w:top w:w="29" w:type="dxa"/>
              <w:left w:w="29" w:type="dxa"/>
              <w:right w:w="29" w:type="dxa"/>
            </w:tcMar>
            <w:vAlign w:val="center"/>
          </w:tcPr>
          <w:p w14:paraId="66467F5D" w14:textId="77777777" w:rsidR="00FC3626" w:rsidRPr="002144E9" w:rsidRDefault="00FC3626" w:rsidP="00291D4F">
            <w:r w:rsidRPr="002144E9">
              <w:t>THIS SCENARIO COULD HAVE HAD A TRAGIC CONCLUSION. ALSO, ANOTHER GOOD REASON TO ACCELERATE DEVELOPMENT OF DATA LINK COM</w:t>
            </w:r>
            <w:r>
              <w:t>.</w:t>
            </w:r>
          </w:p>
        </w:tc>
        <w:tc>
          <w:tcPr>
            <w:tcW w:w="4032" w:type="dxa"/>
            <w:tcMar>
              <w:top w:w="29" w:type="dxa"/>
              <w:left w:w="29" w:type="dxa"/>
              <w:right w:w="29" w:type="dxa"/>
            </w:tcMar>
            <w:vAlign w:val="center"/>
          </w:tcPr>
          <w:p w14:paraId="66467F5E" w14:textId="77777777" w:rsidR="00FC3626" w:rsidRPr="002144E9" w:rsidRDefault="00FC3626" w:rsidP="00291D4F">
            <w:r w:rsidRPr="002144E9">
              <w:t>AN ACR LGT CREW WAS DSNDING TO 10</w:t>
            </w:r>
            <w:r>
              <w:t>,</w:t>
            </w:r>
            <w:r w:rsidRPr="002144E9">
              <w:t>000 FT AT 17 MI. THE CLRNC WAS 17</w:t>
            </w:r>
            <w:r>
              <w:t>.</w:t>
            </w:r>
            <w:r w:rsidRPr="002144E9">
              <w:t>000 FT AT 10 MI.</w:t>
            </w:r>
          </w:p>
        </w:tc>
      </w:tr>
      <w:tr w:rsidR="00FC3626" w:rsidRPr="002144E9" w14:paraId="66467F63" w14:textId="77777777" w:rsidTr="00291D4F">
        <w:tc>
          <w:tcPr>
            <w:tcW w:w="784" w:type="dxa"/>
            <w:tcMar>
              <w:left w:w="29" w:type="dxa"/>
              <w:right w:w="29" w:type="dxa"/>
            </w:tcMar>
            <w:vAlign w:val="center"/>
          </w:tcPr>
          <w:p w14:paraId="66467F60" w14:textId="77777777" w:rsidR="00FC3626" w:rsidRPr="002144E9" w:rsidRDefault="00FC3626" w:rsidP="00291D4F">
            <w:r w:rsidRPr="002144E9">
              <w:t>190171</w:t>
            </w:r>
          </w:p>
        </w:tc>
        <w:tc>
          <w:tcPr>
            <w:tcW w:w="5710" w:type="dxa"/>
            <w:tcMar>
              <w:top w:w="29" w:type="dxa"/>
              <w:left w:w="29" w:type="dxa"/>
              <w:right w:w="29" w:type="dxa"/>
            </w:tcMar>
            <w:vAlign w:val="center"/>
          </w:tcPr>
          <w:p w14:paraId="66467F61" w14:textId="77777777" w:rsidR="00FC3626" w:rsidRPr="002144E9" w:rsidRDefault="00FC3626" w:rsidP="00291D4F">
            <w:r w:rsidRPr="002144E9">
              <w:t>BUT WE NEED DATA LINK TO UNLOAD AND FREE UP THE RADIO FREQS FOR THE NON ROUTINE, AND ENSURE POSITIVE XMISSION AND RECEIPT OF CLRNCS</w:t>
            </w:r>
            <w:r>
              <w:t>.</w:t>
            </w:r>
          </w:p>
        </w:tc>
        <w:tc>
          <w:tcPr>
            <w:tcW w:w="4032" w:type="dxa"/>
            <w:tcMar>
              <w:top w:w="29" w:type="dxa"/>
              <w:left w:w="29" w:type="dxa"/>
              <w:right w:w="29" w:type="dxa"/>
            </w:tcMar>
            <w:vAlign w:val="center"/>
          </w:tcPr>
          <w:p w14:paraId="66467F62" w14:textId="77777777" w:rsidR="00FC3626" w:rsidRPr="002144E9" w:rsidRDefault="00FC3626" w:rsidP="00291D4F">
            <w:r w:rsidRPr="002144E9">
              <w:t>UNABLE TO COM WITH CENTER CTLR FLT RECEIVED LATE DSCNT CLRNC. UNABLE TO MAKE XING RESTRICTION.</w:t>
            </w:r>
          </w:p>
        </w:tc>
      </w:tr>
      <w:tr w:rsidR="00FC3626" w:rsidRPr="002144E9" w14:paraId="66467F67" w14:textId="77777777" w:rsidTr="00291D4F">
        <w:tc>
          <w:tcPr>
            <w:tcW w:w="784" w:type="dxa"/>
            <w:tcMar>
              <w:left w:w="29" w:type="dxa"/>
              <w:right w:w="29" w:type="dxa"/>
            </w:tcMar>
            <w:vAlign w:val="center"/>
          </w:tcPr>
          <w:p w14:paraId="66467F64" w14:textId="77777777" w:rsidR="00FC3626" w:rsidRPr="002144E9" w:rsidRDefault="00FC3626" w:rsidP="00291D4F">
            <w:r w:rsidRPr="002144E9">
              <w:t>186663</w:t>
            </w:r>
          </w:p>
        </w:tc>
        <w:tc>
          <w:tcPr>
            <w:tcW w:w="5710" w:type="dxa"/>
            <w:tcMar>
              <w:top w:w="29" w:type="dxa"/>
              <w:left w:w="29" w:type="dxa"/>
              <w:right w:w="29" w:type="dxa"/>
            </w:tcMar>
            <w:vAlign w:val="center"/>
          </w:tcPr>
          <w:p w14:paraId="66467F65" w14:textId="77777777" w:rsidR="00FC3626" w:rsidRPr="002144E9" w:rsidRDefault="00FC3626" w:rsidP="00291D4F">
            <w:r w:rsidRPr="002144E9">
              <w:t>DATA LINK WILL SOMEDAY HELP</w:t>
            </w:r>
            <w:r>
              <w:t>.</w:t>
            </w:r>
          </w:p>
        </w:tc>
        <w:tc>
          <w:tcPr>
            <w:tcW w:w="4032" w:type="dxa"/>
            <w:tcMar>
              <w:top w:w="29" w:type="dxa"/>
              <w:left w:w="29" w:type="dxa"/>
              <w:right w:w="29" w:type="dxa"/>
            </w:tcMar>
            <w:vAlign w:val="center"/>
          </w:tcPr>
          <w:p w14:paraId="66467F66" w14:textId="77777777" w:rsidR="00FC3626" w:rsidRPr="002144E9" w:rsidRDefault="00FC3626" w:rsidP="00291D4F">
            <w:r w:rsidRPr="002144E9">
              <w:t>ACR MLG WRONG RWY APCH AT ATL.</w:t>
            </w:r>
          </w:p>
        </w:tc>
      </w:tr>
      <w:tr w:rsidR="00FC3626" w:rsidRPr="002144E9" w14:paraId="66467F6B" w14:textId="77777777" w:rsidTr="00291D4F">
        <w:tc>
          <w:tcPr>
            <w:tcW w:w="784" w:type="dxa"/>
            <w:tcMar>
              <w:left w:w="29" w:type="dxa"/>
              <w:right w:w="29" w:type="dxa"/>
            </w:tcMar>
            <w:vAlign w:val="center"/>
          </w:tcPr>
          <w:p w14:paraId="66467F68" w14:textId="77777777" w:rsidR="00FC3626" w:rsidRPr="002144E9" w:rsidRDefault="00FC3626" w:rsidP="00291D4F">
            <w:r w:rsidRPr="002144E9">
              <w:t>175819</w:t>
            </w:r>
          </w:p>
        </w:tc>
        <w:tc>
          <w:tcPr>
            <w:tcW w:w="5710" w:type="dxa"/>
            <w:tcMar>
              <w:top w:w="29" w:type="dxa"/>
              <w:left w:w="29" w:type="dxa"/>
              <w:right w:w="29" w:type="dxa"/>
            </w:tcMar>
            <w:vAlign w:val="center"/>
          </w:tcPr>
          <w:p w14:paraId="66467F69" w14:textId="77777777" w:rsidR="00FC3626" w:rsidRPr="002144E9" w:rsidRDefault="00FC3626" w:rsidP="00291D4F">
            <w:r w:rsidRPr="002144E9">
              <w:t>WE NEED DATA LINK CLRNCS TOO</w:t>
            </w:r>
            <w:r>
              <w:t>.</w:t>
            </w:r>
          </w:p>
        </w:tc>
        <w:tc>
          <w:tcPr>
            <w:tcW w:w="4032" w:type="dxa"/>
            <w:tcMar>
              <w:top w:w="29" w:type="dxa"/>
              <w:left w:w="29" w:type="dxa"/>
              <w:right w:w="29" w:type="dxa"/>
            </w:tcMar>
            <w:vAlign w:val="center"/>
          </w:tcPr>
          <w:p w14:paraId="66467F6A" w14:textId="77777777" w:rsidR="00FC3626" w:rsidRPr="002144E9" w:rsidRDefault="00FC3626" w:rsidP="00291D4F">
            <w:r w:rsidRPr="002144E9">
              <w:t>ACR MLG CAPT BECAME CONFUSED ABOUT AN AMENDED CLRNC THAT TOOK THE ACFT ACROSS THE ORIGINAL FILED TRACK.</w:t>
            </w:r>
          </w:p>
        </w:tc>
      </w:tr>
      <w:tr w:rsidR="00FC3626" w:rsidRPr="002144E9" w14:paraId="66467F6F" w14:textId="77777777" w:rsidTr="00291D4F">
        <w:tc>
          <w:tcPr>
            <w:tcW w:w="784" w:type="dxa"/>
            <w:tcMar>
              <w:left w:w="29" w:type="dxa"/>
              <w:right w:w="29" w:type="dxa"/>
            </w:tcMar>
            <w:vAlign w:val="center"/>
          </w:tcPr>
          <w:p w14:paraId="66467F6C" w14:textId="77777777" w:rsidR="00FC3626" w:rsidRPr="002144E9" w:rsidRDefault="00FC3626" w:rsidP="00291D4F">
            <w:r w:rsidRPr="002144E9">
              <w:t>172008</w:t>
            </w:r>
          </w:p>
        </w:tc>
        <w:tc>
          <w:tcPr>
            <w:tcW w:w="5710" w:type="dxa"/>
            <w:tcMar>
              <w:top w:w="29" w:type="dxa"/>
              <w:left w:w="29" w:type="dxa"/>
              <w:right w:w="29" w:type="dxa"/>
            </w:tcMar>
            <w:vAlign w:val="center"/>
          </w:tcPr>
          <w:p w14:paraId="66467F6D" w14:textId="77777777" w:rsidR="00FC3626" w:rsidRPr="002144E9" w:rsidRDefault="00FC3626" w:rsidP="00291D4F">
            <w:r w:rsidRPr="002144E9">
              <w:t>PERHAPS THE NEW CONCEPT OF DATA LINK TO CONVEY CLRNCS WITH PICTORIAL PRESENTATION OF THE CLRNC OR EVEN A HARD COPY WILL ELIMINATE CLRNC MISUNDERSTANDINGS AND ELIMINATE A VERY REAL AND PRESENT HAZARD TO FLYING</w:t>
            </w:r>
            <w:r>
              <w:t>.</w:t>
            </w:r>
          </w:p>
        </w:tc>
        <w:tc>
          <w:tcPr>
            <w:tcW w:w="4032" w:type="dxa"/>
            <w:tcMar>
              <w:top w:w="29" w:type="dxa"/>
              <w:left w:w="29" w:type="dxa"/>
              <w:right w:w="29" w:type="dxa"/>
            </w:tcMar>
            <w:vAlign w:val="center"/>
          </w:tcPr>
          <w:p w14:paraId="66467F6E" w14:textId="77777777" w:rsidR="00FC3626" w:rsidRPr="002144E9" w:rsidRDefault="00FC3626" w:rsidP="00291D4F">
            <w:r w:rsidRPr="002144E9">
              <w:t>FLC OF MLG ON DESCENT AND APCH TO DTW HAD CONFLICT WITH SAME COMPANY ACFT DEPARTING AND CLIMBING OUT OF DTW.</w:t>
            </w:r>
          </w:p>
        </w:tc>
      </w:tr>
      <w:tr w:rsidR="00FC3626" w:rsidRPr="002144E9" w14:paraId="66467F73" w14:textId="77777777" w:rsidTr="00291D4F">
        <w:tc>
          <w:tcPr>
            <w:tcW w:w="784" w:type="dxa"/>
            <w:tcMar>
              <w:left w:w="29" w:type="dxa"/>
              <w:right w:w="29" w:type="dxa"/>
            </w:tcMar>
            <w:vAlign w:val="center"/>
          </w:tcPr>
          <w:p w14:paraId="66467F70" w14:textId="77777777" w:rsidR="00FC3626" w:rsidRPr="002144E9" w:rsidRDefault="00FC3626" w:rsidP="00291D4F">
            <w:r w:rsidRPr="002144E9">
              <w:t>170517</w:t>
            </w:r>
          </w:p>
        </w:tc>
        <w:tc>
          <w:tcPr>
            <w:tcW w:w="5710" w:type="dxa"/>
            <w:tcMar>
              <w:top w:w="29" w:type="dxa"/>
              <w:left w:w="29" w:type="dxa"/>
              <w:right w:w="29" w:type="dxa"/>
            </w:tcMar>
            <w:vAlign w:val="center"/>
          </w:tcPr>
          <w:p w14:paraId="66467F71" w14:textId="77777777" w:rsidR="00FC3626" w:rsidRPr="002144E9" w:rsidRDefault="00FC3626" w:rsidP="00291D4F">
            <w:r w:rsidRPr="002144E9">
              <w:t>I CONSIDER THE PROC FOR DATA LINK CLRNC DELIVERY TO BE UNSAFE BECAUSE OF INADEQUATE PROVISIONS FOR REVISION</w:t>
            </w:r>
            <w:r>
              <w:t>.</w:t>
            </w:r>
          </w:p>
        </w:tc>
        <w:tc>
          <w:tcPr>
            <w:tcW w:w="4032" w:type="dxa"/>
            <w:tcMar>
              <w:top w:w="29" w:type="dxa"/>
              <w:left w:w="29" w:type="dxa"/>
              <w:right w:w="29" w:type="dxa"/>
            </w:tcMar>
            <w:vAlign w:val="center"/>
          </w:tcPr>
          <w:p w14:paraId="66467F72" w14:textId="77777777" w:rsidR="00FC3626" w:rsidRPr="002144E9" w:rsidRDefault="00FC3626" w:rsidP="00291D4F">
            <w:r w:rsidRPr="002144E9">
              <w:t>FLT CREW FOLLOWED DEP CLRNC THAT HAD BEEN DELIVERED TO THEM VIA DATA LINK</w:t>
            </w:r>
            <w:r>
              <w:t>—</w:t>
            </w:r>
            <w:r w:rsidRPr="002144E9">
              <w:t>2 HOURS LATE. IN THE INTERIM DEP HAD GONE TO NIGHT NOISE ABATEMENT DEPS.</w:t>
            </w:r>
          </w:p>
        </w:tc>
      </w:tr>
      <w:tr w:rsidR="00FC3626" w:rsidRPr="002144E9" w14:paraId="66467F77" w14:textId="77777777" w:rsidTr="00291D4F">
        <w:tc>
          <w:tcPr>
            <w:tcW w:w="784" w:type="dxa"/>
            <w:tcMar>
              <w:left w:w="29" w:type="dxa"/>
              <w:right w:w="29" w:type="dxa"/>
            </w:tcMar>
            <w:vAlign w:val="center"/>
          </w:tcPr>
          <w:p w14:paraId="66467F74" w14:textId="77777777" w:rsidR="00FC3626" w:rsidRPr="002144E9" w:rsidRDefault="00FC3626" w:rsidP="00291D4F">
            <w:r w:rsidRPr="002144E9">
              <w:t>162601</w:t>
            </w:r>
          </w:p>
        </w:tc>
        <w:tc>
          <w:tcPr>
            <w:tcW w:w="5710" w:type="dxa"/>
            <w:tcMar>
              <w:top w:w="29" w:type="dxa"/>
              <w:left w:w="29" w:type="dxa"/>
              <w:right w:w="29" w:type="dxa"/>
            </w:tcMar>
            <w:vAlign w:val="center"/>
          </w:tcPr>
          <w:p w14:paraId="66467F75" w14:textId="77777777" w:rsidR="00FC3626" w:rsidRPr="002144E9" w:rsidRDefault="00FC3626" w:rsidP="00291D4F">
            <w:r w:rsidRPr="002144E9">
              <w:t>THE WORKLOAD AT TIMES EXCEEDS THE CTLRS ABILITY, PARTICULARLY ON SOME HIGH</w:t>
            </w:r>
            <w:r>
              <w:t>-</w:t>
            </w:r>
            <w:r w:rsidRPr="002144E9">
              <w:t>DENSITY ARR RTES. ALL CLRNCS MUST BE ACKNOWLEDGED. IF THERE IS DOUBT, REPEAT CLRNC INSTRUCTIONS. CONTINUE RESEARCH ON DATA LINK CLRNCS THAT ARE PRINTED OUT O</w:t>
            </w:r>
            <w:r>
              <w:t>R</w:t>
            </w:r>
            <w:r w:rsidRPr="002144E9">
              <w:t xml:space="preserve"> READ ON SCREENS IN ACFT. THIS WOULD LOWER THE NEED FOR RADIO XMISSIONS AND THE PROBS ASSOCIATED WITH THEM</w:t>
            </w:r>
            <w:r>
              <w:t>.</w:t>
            </w:r>
          </w:p>
        </w:tc>
        <w:tc>
          <w:tcPr>
            <w:tcW w:w="4032" w:type="dxa"/>
            <w:tcMar>
              <w:top w:w="29" w:type="dxa"/>
              <w:left w:w="29" w:type="dxa"/>
              <w:right w:w="29" w:type="dxa"/>
            </w:tcMar>
            <w:vAlign w:val="center"/>
          </w:tcPr>
          <w:p w14:paraId="66467F76" w14:textId="77777777" w:rsidR="00FC3626" w:rsidRPr="002144E9" w:rsidRDefault="00FC3626" w:rsidP="00291D4F">
            <w:r w:rsidRPr="002144E9">
              <w:t>MISSED AMENDED CLRNC TO MAINTAIN FL220.</w:t>
            </w:r>
          </w:p>
        </w:tc>
      </w:tr>
      <w:tr w:rsidR="00FC3626" w:rsidRPr="002144E9" w14:paraId="66467F7B" w14:textId="77777777" w:rsidTr="00291D4F">
        <w:tc>
          <w:tcPr>
            <w:tcW w:w="784" w:type="dxa"/>
            <w:tcMar>
              <w:left w:w="29" w:type="dxa"/>
              <w:right w:w="29" w:type="dxa"/>
            </w:tcMar>
            <w:vAlign w:val="center"/>
          </w:tcPr>
          <w:p w14:paraId="66467F78" w14:textId="77777777" w:rsidR="00FC3626" w:rsidRPr="002144E9" w:rsidRDefault="00FC3626" w:rsidP="00291D4F">
            <w:r w:rsidRPr="002144E9">
              <w:t>140202</w:t>
            </w:r>
          </w:p>
        </w:tc>
        <w:tc>
          <w:tcPr>
            <w:tcW w:w="5710" w:type="dxa"/>
            <w:tcMar>
              <w:top w:w="29" w:type="dxa"/>
              <w:left w:w="29" w:type="dxa"/>
              <w:right w:w="29" w:type="dxa"/>
            </w:tcMar>
            <w:vAlign w:val="center"/>
          </w:tcPr>
          <w:p w14:paraId="66467F79" w14:textId="77777777" w:rsidR="00FC3626" w:rsidRPr="002144E9" w:rsidRDefault="00FC3626" w:rsidP="00291D4F">
            <w:r w:rsidRPr="002144E9">
              <w:t>THE BEST SOLUTION TO THE MISUNDERSTANDING IS A DATA-LINK TRANSFER</w:t>
            </w:r>
            <w:r>
              <w:t>.</w:t>
            </w:r>
          </w:p>
        </w:tc>
        <w:tc>
          <w:tcPr>
            <w:tcW w:w="4032" w:type="dxa"/>
            <w:tcMar>
              <w:top w:w="29" w:type="dxa"/>
              <w:left w:w="29" w:type="dxa"/>
              <w:right w:w="29" w:type="dxa"/>
            </w:tcMar>
            <w:vAlign w:val="center"/>
          </w:tcPr>
          <w:p w14:paraId="66467F7A" w14:textId="77777777" w:rsidR="00FC3626" w:rsidRPr="002144E9" w:rsidRDefault="00FC3626" w:rsidP="00291D4F">
            <w:r w:rsidRPr="002144E9">
              <w:t>FLT CREW OF WDB DEPARTING JFK UNDERSTOOD THAT THEY WERE CLEARED TO 15</w:t>
            </w:r>
            <w:r>
              <w:t>,</w:t>
            </w:r>
            <w:r w:rsidRPr="002144E9">
              <w:t>000</w:t>
            </w:r>
            <w:r>
              <w:t xml:space="preserve"> FT</w:t>
            </w:r>
            <w:r w:rsidRPr="002144E9">
              <w:t>, BUT PASSING THROUGH 11</w:t>
            </w:r>
            <w:r>
              <w:t>,</w:t>
            </w:r>
            <w:r w:rsidRPr="002144E9">
              <w:t>300</w:t>
            </w:r>
            <w:r>
              <w:t xml:space="preserve"> FT</w:t>
            </w:r>
            <w:r w:rsidRPr="002144E9">
              <w:t>; THE CTLR INFORMED THEM THAT THEY WERE SUPPOSEDLY TOLD TO MAINTAIN 11</w:t>
            </w:r>
            <w:r>
              <w:t>,</w:t>
            </w:r>
            <w:r w:rsidRPr="002144E9">
              <w:t>000</w:t>
            </w:r>
            <w:r>
              <w:t xml:space="preserve"> FT</w:t>
            </w:r>
            <w:r w:rsidRPr="002144E9">
              <w:t>.</w:t>
            </w:r>
          </w:p>
        </w:tc>
      </w:tr>
      <w:tr w:rsidR="00FC3626" w:rsidRPr="002144E9" w14:paraId="66467F7F" w14:textId="77777777" w:rsidTr="00291D4F">
        <w:tc>
          <w:tcPr>
            <w:tcW w:w="784" w:type="dxa"/>
            <w:tcMar>
              <w:left w:w="29" w:type="dxa"/>
              <w:right w:w="29" w:type="dxa"/>
            </w:tcMar>
            <w:vAlign w:val="center"/>
          </w:tcPr>
          <w:p w14:paraId="66467F7C" w14:textId="77777777" w:rsidR="00FC3626" w:rsidRPr="002144E9" w:rsidRDefault="00FC3626" w:rsidP="00291D4F">
            <w:r w:rsidRPr="002144E9">
              <w:t>94447</w:t>
            </w:r>
          </w:p>
        </w:tc>
        <w:tc>
          <w:tcPr>
            <w:tcW w:w="5710" w:type="dxa"/>
            <w:tcMar>
              <w:top w:w="29" w:type="dxa"/>
              <w:left w:w="29" w:type="dxa"/>
              <w:right w:w="29" w:type="dxa"/>
            </w:tcMar>
            <w:vAlign w:val="center"/>
          </w:tcPr>
          <w:p w14:paraId="66467F7D" w14:textId="77777777" w:rsidR="00FC3626" w:rsidRPr="002144E9" w:rsidRDefault="00FC3626" w:rsidP="00291D4F">
            <w:r w:rsidRPr="002144E9">
              <w:t>DATA LINK COULD NOT ONLY ELIMINATE THIS SOURCE OF ERROR BUT WOULD DECONGEST CTL FREQS GREATLY</w:t>
            </w:r>
            <w:r>
              <w:t>.</w:t>
            </w:r>
          </w:p>
        </w:tc>
        <w:tc>
          <w:tcPr>
            <w:tcW w:w="4032" w:type="dxa"/>
            <w:tcMar>
              <w:top w:w="29" w:type="dxa"/>
              <w:left w:w="29" w:type="dxa"/>
              <w:right w:w="29" w:type="dxa"/>
            </w:tcMar>
            <w:vAlign w:val="center"/>
          </w:tcPr>
          <w:p w14:paraId="66467F7E" w14:textId="77777777" w:rsidR="00FC3626" w:rsidRPr="002144E9" w:rsidRDefault="00FC3626" w:rsidP="00291D4F">
            <w:r w:rsidRPr="002144E9">
              <w:t>MIX</w:t>
            </w:r>
            <w:r>
              <w:t>-</w:t>
            </w:r>
            <w:r w:rsidRPr="002144E9">
              <w:t>UP IN DESCENT CLRNC CAUSED AC</w:t>
            </w:r>
            <w:r>
              <w:t>FT</w:t>
            </w:r>
            <w:r w:rsidRPr="002144E9">
              <w:t xml:space="preserve"> TO DESCEN</w:t>
            </w:r>
            <w:r>
              <w:t>D</w:t>
            </w:r>
            <w:r w:rsidRPr="002144E9">
              <w:t xml:space="preserve"> THROUGH ALT EXPECTED BY RECEIVING CENTER CTLR. OPERATIONAL DEVIATION.</w:t>
            </w:r>
          </w:p>
        </w:tc>
      </w:tr>
    </w:tbl>
    <w:p w14:paraId="66467F80" w14:textId="77777777" w:rsidR="00FC3626" w:rsidRDefault="00FC3626" w:rsidP="00FC3626"/>
    <w:p w14:paraId="66467F81" w14:textId="77777777" w:rsidR="00FC3626" w:rsidRDefault="00FC3626" w:rsidP="00FC3626">
      <w:r w:rsidRPr="00AE50CB">
        <w:rPr>
          <w:b/>
        </w:rPr>
        <w:t>NOTE:</w:t>
      </w:r>
      <w:r>
        <w:t xml:space="preserve"> The comments from the flight crews about CPDLC and Data Link at it relates to incidents they have experienced</w:t>
      </w:r>
    </w:p>
    <w:p w14:paraId="66467F82" w14:textId="77777777" w:rsidR="00FC3626" w:rsidRDefault="00FC3626" w:rsidP="00FC3626"/>
    <w:p w14:paraId="66467F83" w14:textId="77777777" w:rsidR="00C81F94" w:rsidRDefault="00C81F94" w:rsidP="00C81F94">
      <w:pPr>
        <w:pStyle w:val="Heading1"/>
        <w:numPr>
          <w:ilvl w:val="0"/>
          <w:numId w:val="0"/>
        </w:numPr>
      </w:pPr>
      <w:r>
        <w:br w:type="page"/>
      </w:r>
      <w:bookmarkStart w:id="365" w:name="_Toc302557766"/>
      <w:r w:rsidR="0031148C" w:rsidRPr="001A55B2">
        <w:t xml:space="preserve">Appendix </w:t>
      </w:r>
      <w:r>
        <w:t>F</w:t>
      </w:r>
      <w:r w:rsidRPr="001A55B2">
        <w:t xml:space="preserve"> – </w:t>
      </w:r>
      <w:r>
        <w:t xml:space="preserve">SC-214 </w:t>
      </w:r>
      <w:r w:rsidR="00F0743B">
        <w:t>Uplink Message Set</w:t>
      </w:r>
      <w:bookmarkEnd w:id="365"/>
    </w:p>
    <w:p w14:paraId="66467F84" w14:textId="77777777" w:rsidR="00FC3626" w:rsidRDefault="00A1566C" w:rsidP="00FC3626">
      <w:pPr>
        <w:pStyle w:val="Heading2"/>
        <w:numPr>
          <w:ilvl w:val="0"/>
          <w:numId w:val="0"/>
        </w:numPr>
      </w:pPr>
      <w:bookmarkStart w:id="366" w:name="_Toc301871988"/>
      <w:bookmarkStart w:id="367" w:name="_Toc302557767"/>
      <w:r>
        <w:t xml:space="preserve">F-1: </w:t>
      </w:r>
      <w:r w:rsidR="00FC3626">
        <w:t>Data Fields Contained in SC</w:t>
      </w:r>
      <w:r w:rsidR="00FC3626" w:rsidRPr="003542CA">
        <w:t>-214 Message Set</w:t>
      </w:r>
      <w:bookmarkEnd w:id="366"/>
      <w:bookmarkEnd w:id="367"/>
    </w:p>
    <w:p w14:paraId="66467F85" w14:textId="77777777" w:rsidR="00FC3626" w:rsidRDefault="00FC3626" w:rsidP="00FC3626">
      <w:pPr>
        <w:spacing w:after="240"/>
        <w:contextualSpacing w:val="0"/>
      </w:pPr>
      <w:r>
        <w:t>The following legends describe the fields of information in the message set table (</w:t>
      </w:r>
      <w:r w:rsidR="00653BB1">
        <w:fldChar w:fldCharType="begin"/>
      </w:r>
      <w:r>
        <w:instrText xml:space="preserve"> REF _Ref301523056 \h </w:instrText>
      </w:r>
      <w:r w:rsidR="00653BB1">
        <w:fldChar w:fldCharType="separate"/>
      </w:r>
      <w:r w:rsidR="00FE1A86">
        <w:t>Table F</w:t>
      </w:r>
      <w:r w:rsidR="00FE1A86">
        <w:noBreakHyphen/>
      </w:r>
      <w:r w:rsidR="00FE1A86">
        <w:rPr>
          <w:noProof/>
        </w:rPr>
        <w:t>1</w:t>
      </w:r>
      <w:r w:rsidR="00653BB1">
        <w:fldChar w:fldCharType="end"/>
      </w:r>
      <w:r>
        <w:t xml:space="preserve">) and the colors that identify them.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68"/>
        <w:gridCol w:w="1350"/>
        <w:gridCol w:w="7479"/>
      </w:tblGrid>
      <w:tr w:rsidR="00FC3626" w:rsidRPr="00B92566" w14:paraId="66467F88" w14:textId="77777777" w:rsidTr="00F004F6">
        <w:trPr>
          <w:cantSplit/>
          <w:trHeight w:val="576"/>
          <w:tblHeader/>
        </w:trPr>
        <w:tc>
          <w:tcPr>
            <w:tcW w:w="2718" w:type="dxa"/>
            <w:gridSpan w:val="2"/>
            <w:tcBorders>
              <w:bottom w:val="single" w:sz="18" w:space="0" w:color="000000"/>
              <w:right w:val="single" w:sz="18" w:space="0" w:color="000000"/>
            </w:tcBorders>
            <w:shd w:val="clear" w:color="auto" w:fill="D9D9D9" w:themeFill="background1" w:themeFillShade="D9"/>
            <w:vAlign w:val="center"/>
          </w:tcPr>
          <w:p w14:paraId="66467F86" w14:textId="77777777" w:rsidR="00FC3626" w:rsidRPr="00003AD0" w:rsidRDefault="00FC3626" w:rsidP="00291D4F">
            <w:pPr>
              <w:pStyle w:val="TableHeadings"/>
              <w:jc w:val="center"/>
              <w:rPr>
                <w:sz w:val="22"/>
              </w:rPr>
            </w:pPr>
            <w:r w:rsidRPr="00003AD0">
              <w:rPr>
                <w:b w:val="0"/>
                <w:bCs w:val="0"/>
                <w:sz w:val="22"/>
              </w:rPr>
              <w:t>Column</w:t>
            </w:r>
            <w:r>
              <w:rPr>
                <w:sz w:val="22"/>
              </w:rPr>
              <w:br/>
            </w:r>
            <w:r w:rsidRPr="00003AD0">
              <w:rPr>
                <w:sz w:val="22"/>
              </w:rPr>
              <w:t>Label</w:t>
            </w:r>
          </w:p>
        </w:tc>
        <w:tc>
          <w:tcPr>
            <w:tcW w:w="7479" w:type="dxa"/>
            <w:tcBorders>
              <w:left w:val="single" w:sz="18" w:space="0" w:color="000000"/>
              <w:bottom w:val="single" w:sz="18" w:space="0" w:color="000000"/>
            </w:tcBorders>
            <w:shd w:val="clear" w:color="auto" w:fill="D9D9D9" w:themeFill="background1" w:themeFillShade="D9"/>
            <w:vAlign w:val="center"/>
          </w:tcPr>
          <w:p w14:paraId="66467F87" w14:textId="77777777" w:rsidR="00FC3626" w:rsidRPr="00003AD0" w:rsidRDefault="00FC3626" w:rsidP="00291D4F">
            <w:pPr>
              <w:pStyle w:val="TableHeadings"/>
              <w:jc w:val="center"/>
              <w:rPr>
                <w:sz w:val="22"/>
              </w:rPr>
            </w:pPr>
            <w:r w:rsidRPr="00003AD0">
              <w:rPr>
                <w:sz w:val="22"/>
              </w:rPr>
              <w:t>UM Table Column Description</w:t>
            </w:r>
          </w:p>
        </w:tc>
      </w:tr>
      <w:tr w:rsidR="00FC3626" w14:paraId="66467F8E" w14:textId="77777777" w:rsidTr="00F004F6">
        <w:trPr>
          <w:cantSplit/>
        </w:trPr>
        <w:tc>
          <w:tcPr>
            <w:tcW w:w="2718" w:type="dxa"/>
            <w:gridSpan w:val="2"/>
            <w:tcBorders>
              <w:top w:val="single" w:sz="18" w:space="0" w:color="000000"/>
              <w:right w:val="single" w:sz="18" w:space="0" w:color="000000"/>
            </w:tcBorders>
            <w:shd w:val="clear" w:color="auto" w:fill="D9D9D9"/>
            <w:tcMar>
              <w:top w:w="29" w:type="dxa"/>
              <w:left w:w="115" w:type="dxa"/>
              <w:bottom w:w="29" w:type="dxa"/>
              <w:right w:w="115" w:type="dxa"/>
            </w:tcMar>
            <w:vAlign w:val="center"/>
          </w:tcPr>
          <w:p w14:paraId="66467F89" w14:textId="77777777" w:rsidR="00FC3626" w:rsidRPr="00003AD0" w:rsidRDefault="00FC3626" w:rsidP="00291D4F">
            <w:pPr>
              <w:pStyle w:val="Tabletext"/>
              <w:rPr>
                <w:sz w:val="22"/>
              </w:rPr>
            </w:pPr>
            <w:r w:rsidRPr="00003AD0">
              <w:rPr>
                <w:sz w:val="22"/>
              </w:rPr>
              <w:t>UM</w:t>
            </w:r>
          </w:p>
        </w:tc>
        <w:tc>
          <w:tcPr>
            <w:tcW w:w="7479" w:type="dxa"/>
            <w:tcBorders>
              <w:top w:val="single" w:sz="18" w:space="0" w:color="000000"/>
              <w:left w:val="single" w:sz="18" w:space="0" w:color="000000"/>
            </w:tcBorders>
            <w:vAlign w:val="center"/>
          </w:tcPr>
          <w:p w14:paraId="66467F8A" w14:textId="77777777" w:rsidR="00FC3626" w:rsidRPr="00003AD0" w:rsidRDefault="00FC3626" w:rsidP="00291D4F">
            <w:pPr>
              <w:pStyle w:val="Tabletext"/>
              <w:spacing w:beforeAutospacing="1" w:afterAutospacing="1"/>
              <w:rPr>
                <w:sz w:val="22"/>
              </w:rPr>
            </w:pPr>
            <w:r w:rsidRPr="00003AD0">
              <w:rPr>
                <w:sz w:val="22"/>
              </w:rPr>
              <w:t>The Uplink Message ID number:</w:t>
            </w:r>
          </w:p>
          <w:p w14:paraId="66467F8B" w14:textId="77777777" w:rsidR="00FC3626" w:rsidRPr="00003AD0" w:rsidRDefault="00FC3626" w:rsidP="00291D4F">
            <w:pPr>
              <w:pStyle w:val="Tabletext"/>
              <w:rPr>
                <w:sz w:val="22"/>
              </w:rPr>
            </w:pPr>
            <w:r w:rsidRPr="00003AD0">
              <w:rPr>
                <w:sz w:val="22"/>
              </w:rPr>
              <w:tab/>
              <w:t>UM: Uplink Message – UM020 – CLIMB TO [level]</w:t>
            </w:r>
            <w:r w:rsidRPr="00003AD0">
              <w:rPr>
                <w:sz w:val="22"/>
              </w:rPr>
              <w:br/>
            </w:r>
            <w:r w:rsidRPr="00003AD0">
              <w:rPr>
                <w:sz w:val="22"/>
              </w:rPr>
              <w:tab/>
              <w:t>ACL: ATC Clearance – UM ACL3 – AT [timesec] DESCENT VIA [procedure name]</w:t>
            </w:r>
          </w:p>
          <w:p w14:paraId="66467F8C" w14:textId="77777777" w:rsidR="00FC3626" w:rsidRPr="00003AD0" w:rsidRDefault="00FC3626" w:rsidP="00291D4F">
            <w:pPr>
              <w:pStyle w:val="Tabletext"/>
              <w:rPr>
                <w:sz w:val="22"/>
              </w:rPr>
            </w:pPr>
            <w:r w:rsidRPr="00003AD0">
              <w:rPr>
                <w:sz w:val="22"/>
              </w:rPr>
              <w:tab/>
              <w:t>DT:  D-TAXI – UM DT09 – TAXI [taxi route]</w:t>
            </w:r>
          </w:p>
          <w:p w14:paraId="66467F8D" w14:textId="77777777" w:rsidR="00FC3626" w:rsidRPr="00003AD0" w:rsidRDefault="00FC3626" w:rsidP="00291D4F">
            <w:pPr>
              <w:pStyle w:val="Tabletext"/>
              <w:rPr>
                <w:sz w:val="22"/>
              </w:rPr>
            </w:pPr>
            <w:r w:rsidRPr="00003AD0">
              <w:rPr>
                <w:sz w:val="22"/>
              </w:rPr>
              <w:tab/>
              <w:t>4D: 4-D Trajectory – UM 4D01 – IN THE CLIMB [speed schedule]</w:t>
            </w:r>
          </w:p>
        </w:tc>
      </w:tr>
      <w:tr w:rsidR="00FC3626" w14:paraId="66467F91" w14:textId="77777777" w:rsidTr="00F004F6">
        <w:trPr>
          <w:cantSplit/>
        </w:trPr>
        <w:tc>
          <w:tcPr>
            <w:tcW w:w="2718" w:type="dxa"/>
            <w:gridSpan w:val="2"/>
            <w:tcBorders>
              <w:right w:val="single" w:sz="18" w:space="0" w:color="000000"/>
            </w:tcBorders>
            <w:shd w:val="clear" w:color="auto" w:fill="D9D9D9"/>
            <w:tcMar>
              <w:top w:w="29" w:type="dxa"/>
              <w:left w:w="115" w:type="dxa"/>
              <w:bottom w:w="29" w:type="dxa"/>
              <w:right w:w="115" w:type="dxa"/>
            </w:tcMar>
            <w:vAlign w:val="center"/>
          </w:tcPr>
          <w:p w14:paraId="66467F8F" w14:textId="77777777" w:rsidR="00FC3626" w:rsidRPr="00003AD0" w:rsidRDefault="00FC3626" w:rsidP="00291D4F">
            <w:pPr>
              <w:pStyle w:val="Tabletext"/>
              <w:spacing w:beforeAutospacing="1" w:afterAutospacing="1"/>
              <w:rPr>
                <w:sz w:val="22"/>
              </w:rPr>
            </w:pPr>
            <w:r w:rsidRPr="00003AD0">
              <w:rPr>
                <w:sz w:val="22"/>
              </w:rPr>
              <w:t>Message Element</w:t>
            </w:r>
          </w:p>
        </w:tc>
        <w:tc>
          <w:tcPr>
            <w:tcW w:w="7479" w:type="dxa"/>
            <w:tcBorders>
              <w:left w:val="single" w:sz="18" w:space="0" w:color="000000"/>
            </w:tcBorders>
            <w:vAlign w:val="center"/>
          </w:tcPr>
          <w:p w14:paraId="66467F90" w14:textId="77777777" w:rsidR="00FC3626" w:rsidRPr="00003AD0" w:rsidRDefault="00FC3626" w:rsidP="00291D4F">
            <w:pPr>
              <w:pStyle w:val="Tabletext"/>
              <w:spacing w:beforeAutospacing="1" w:afterAutospacing="1"/>
              <w:rPr>
                <w:sz w:val="22"/>
              </w:rPr>
            </w:pPr>
            <w:r w:rsidRPr="00003AD0">
              <w:rPr>
                <w:sz w:val="22"/>
              </w:rPr>
              <w:t>Uplink message viewed by the pilot</w:t>
            </w:r>
          </w:p>
        </w:tc>
      </w:tr>
      <w:tr w:rsidR="00FC3626" w14:paraId="66467F94" w14:textId="77777777" w:rsidTr="00F004F6">
        <w:trPr>
          <w:cantSplit/>
        </w:trPr>
        <w:tc>
          <w:tcPr>
            <w:tcW w:w="2718" w:type="dxa"/>
            <w:gridSpan w:val="2"/>
            <w:tcBorders>
              <w:right w:val="single" w:sz="18" w:space="0" w:color="000000"/>
            </w:tcBorders>
            <w:shd w:val="clear" w:color="auto" w:fill="D9D9D9"/>
            <w:tcMar>
              <w:top w:w="29" w:type="dxa"/>
              <w:left w:w="115" w:type="dxa"/>
              <w:bottom w:w="29" w:type="dxa"/>
              <w:right w:w="115" w:type="dxa"/>
            </w:tcMar>
            <w:vAlign w:val="center"/>
          </w:tcPr>
          <w:p w14:paraId="66467F92" w14:textId="77777777" w:rsidR="00FC3626" w:rsidRPr="00003AD0" w:rsidRDefault="00FC3626" w:rsidP="00291D4F">
            <w:pPr>
              <w:pStyle w:val="Tabletext"/>
              <w:spacing w:beforeAutospacing="1" w:afterAutospacing="1"/>
              <w:rPr>
                <w:sz w:val="22"/>
              </w:rPr>
            </w:pPr>
            <w:r w:rsidRPr="00003AD0">
              <w:rPr>
                <w:sz w:val="22"/>
              </w:rPr>
              <w:t>Message Use</w:t>
            </w:r>
          </w:p>
        </w:tc>
        <w:tc>
          <w:tcPr>
            <w:tcW w:w="7479" w:type="dxa"/>
            <w:tcBorders>
              <w:left w:val="single" w:sz="18" w:space="0" w:color="000000"/>
            </w:tcBorders>
            <w:vAlign w:val="center"/>
          </w:tcPr>
          <w:p w14:paraId="66467F93" w14:textId="77777777" w:rsidR="00FC3626" w:rsidRPr="00003AD0" w:rsidRDefault="00FC3626" w:rsidP="00291D4F">
            <w:pPr>
              <w:pStyle w:val="Tabletext"/>
              <w:spacing w:beforeAutospacing="1" w:afterAutospacing="1"/>
              <w:rPr>
                <w:sz w:val="22"/>
              </w:rPr>
            </w:pPr>
            <w:r w:rsidRPr="00003AD0">
              <w:rPr>
                <w:sz w:val="22"/>
              </w:rPr>
              <w:t xml:space="preserve">Description of the Message Element </w:t>
            </w:r>
          </w:p>
        </w:tc>
      </w:tr>
      <w:tr w:rsidR="00FC3626" w14:paraId="66467F98" w14:textId="77777777" w:rsidTr="00F004F6">
        <w:trPr>
          <w:cantSplit/>
        </w:trPr>
        <w:tc>
          <w:tcPr>
            <w:tcW w:w="1368" w:type="dxa"/>
            <w:vMerge w:val="restart"/>
            <w:tcBorders>
              <w:right w:val="single" w:sz="4" w:space="0" w:color="000000"/>
            </w:tcBorders>
            <w:shd w:val="clear" w:color="auto" w:fill="D9D9D9"/>
            <w:tcMar>
              <w:top w:w="29" w:type="dxa"/>
              <w:left w:w="115" w:type="dxa"/>
              <w:bottom w:w="29" w:type="dxa"/>
              <w:right w:w="115" w:type="dxa"/>
            </w:tcMar>
            <w:vAlign w:val="center"/>
          </w:tcPr>
          <w:p w14:paraId="66467F95" w14:textId="77777777" w:rsidR="00FC3626" w:rsidRPr="00003AD0" w:rsidRDefault="00FC3626" w:rsidP="00291D4F">
            <w:pPr>
              <w:pStyle w:val="Tabletext"/>
              <w:spacing w:beforeAutospacing="1" w:afterAutospacing="1"/>
              <w:rPr>
                <w:sz w:val="22"/>
              </w:rPr>
            </w:pPr>
            <w:r w:rsidRPr="00003AD0">
              <w:rPr>
                <w:sz w:val="22"/>
              </w:rPr>
              <w:t>Attribute</w:t>
            </w:r>
          </w:p>
        </w:tc>
        <w:tc>
          <w:tcPr>
            <w:tcW w:w="1350" w:type="dxa"/>
            <w:tcBorders>
              <w:left w:val="single" w:sz="4" w:space="0" w:color="000000"/>
              <w:right w:val="single" w:sz="18" w:space="0" w:color="000000"/>
            </w:tcBorders>
            <w:shd w:val="clear" w:color="auto" w:fill="D9D9D9"/>
            <w:vAlign w:val="center"/>
          </w:tcPr>
          <w:p w14:paraId="66467F96" w14:textId="77777777" w:rsidR="00FC3626" w:rsidRPr="00003AD0" w:rsidRDefault="00FC3626" w:rsidP="00291D4F">
            <w:pPr>
              <w:pStyle w:val="Tabletext"/>
              <w:spacing w:beforeAutospacing="1" w:afterAutospacing="1"/>
              <w:rPr>
                <w:sz w:val="22"/>
              </w:rPr>
            </w:pPr>
            <w:r w:rsidRPr="00003AD0">
              <w:rPr>
                <w:sz w:val="22"/>
              </w:rPr>
              <w:t>URG</w:t>
            </w:r>
          </w:p>
        </w:tc>
        <w:tc>
          <w:tcPr>
            <w:tcW w:w="7479" w:type="dxa"/>
            <w:tcBorders>
              <w:left w:val="single" w:sz="18" w:space="0" w:color="000000"/>
            </w:tcBorders>
            <w:vAlign w:val="center"/>
          </w:tcPr>
          <w:p w14:paraId="66467F97" w14:textId="77777777" w:rsidR="00FC3626" w:rsidRPr="00003AD0" w:rsidRDefault="00FC3626" w:rsidP="00291D4F">
            <w:pPr>
              <w:pStyle w:val="Tabletext"/>
              <w:spacing w:beforeAutospacing="1" w:afterAutospacing="1"/>
              <w:rPr>
                <w:sz w:val="22"/>
              </w:rPr>
            </w:pPr>
            <w:r w:rsidRPr="00003AD0">
              <w:rPr>
                <w:sz w:val="22"/>
              </w:rPr>
              <w:t>Urgency – D: Distress, U: Urgent, N: Normal, L: Low</w:t>
            </w:r>
          </w:p>
        </w:tc>
      </w:tr>
      <w:tr w:rsidR="00FC3626" w14:paraId="66467F9C" w14:textId="77777777" w:rsidTr="00F004F6">
        <w:trPr>
          <w:cantSplit/>
        </w:trPr>
        <w:tc>
          <w:tcPr>
            <w:tcW w:w="1368" w:type="dxa"/>
            <w:vMerge/>
            <w:tcBorders>
              <w:right w:val="single" w:sz="4" w:space="0" w:color="000000"/>
            </w:tcBorders>
            <w:shd w:val="clear" w:color="auto" w:fill="D9D9D9"/>
            <w:tcMar>
              <w:top w:w="29" w:type="dxa"/>
              <w:left w:w="115" w:type="dxa"/>
              <w:bottom w:w="29" w:type="dxa"/>
              <w:right w:w="115" w:type="dxa"/>
            </w:tcMar>
            <w:vAlign w:val="center"/>
          </w:tcPr>
          <w:p w14:paraId="66467F99" w14:textId="77777777" w:rsidR="00FC3626" w:rsidRPr="00003AD0" w:rsidRDefault="00FC3626" w:rsidP="00291D4F">
            <w:pPr>
              <w:pStyle w:val="Tabletext"/>
              <w:rPr>
                <w:sz w:val="22"/>
              </w:rPr>
            </w:pPr>
          </w:p>
        </w:tc>
        <w:tc>
          <w:tcPr>
            <w:tcW w:w="1350" w:type="dxa"/>
            <w:tcBorders>
              <w:left w:val="single" w:sz="4" w:space="0" w:color="000000"/>
              <w:right w:val="single" w:sz="18" w:space="0" w:color="000000"/>
            </w:tcBorders>
            <w:shd w:val="clear" w:color="auto" w:fill="D9D9D9"/>
            <w:vAlign w:val="center"/>
          </w:tcPr>
          <w:p w14:paraId="66467F9A" w14:textId="77777777" w:rsidR="00FC3626" w:rsidRPr="00003AD0" w:rsidRDefault="00FC3626" w:rsidP="00291D4F">
            <w:pPr>
              <w:pStyle w:val="Tabletext"/>
              <w:spacing w:beforeAutospacing="1" w:afterAutospacing="1"/>
              <w:rPr>
                <w:sz w:val="22"/>
              </w:rPr>
            </w:pPr>
            <w:r w:rsidRPr="00003AD0">
              <w:rPr>
                <w:sz w:val="22"/>
              </w:rPr>
              <w:t>ALERT</w:t>
            </w:r>
          </w:p>
        </w:tc>
        <w:tc>
          <w:tcPr>
            <w:tcW w:w="7479" w:type="dxa"/>
            <w:tcBorders>
              <w:left w:val="single" w:sz="18" w:space="0" w:color="000000"/>
            </w:tcBorders>
            <w:vAlign w:val="center"/>
          </w:tcPr>
          <w:p w14:paraId="66467F9B" w14:textId="77777777" w:rsidR="00FC3626" w:rsidRPr="00003AD0" w:rsidRDefault="00FC3626" w:rsidP="00291D4F">
            <w:pPr>
              <w:pStyle w:val="Tabletext"/>
              <w:spacing w:beforeAutospacing="1" w:afterAutospacing="1"/>
              <w:rPr>
                <w:sz w:val="22"/>
              </w:rPr>
            </w:pPr>
            <w:r w:rsidRPr="00003AD0">
              <w:rPr>
                <w:sz w:val="22"/>
              </w:rPr>
              <w:t>ALERT – H: High, M: Medium, L: Low, N: No alerting required</w:t>
            </w:r>
          </w:p>
        </w:tc>
      </w:tr>
      <w:tr w:rsidR="00FC3626" w14:paraId="66467FA0" w14:textId="77777777" w:rsidTr="00F004F6">
        <w:trPr>
          <w:cantSplit/>
        </w:trPr>
        <w:tc>
          <w:tcPr>
            <w:tcW w:w="1368" w:type="dxa"/>
            <w:vMerge/>
            <w:tcBorders>
              <w:bottom w:val="single" w:sz="4" w:space="0" w:color="000000"/>
              <w:right w:val="single" w:sz="4" w:space="0" w:color="000000"/>
            </w:tcBorders>
            <w:shd w:val="clear" w:color="auto" w:fill="D9D9D9"/>
            <w:tcMar>
              <w:top w:w="29" w:type="dxa"/>
              <w:left w:w="115" w:type="dxa"/>
              <w:bottom w:w="29" w:type="dxa"/>
              <w:right w:w="115" w:type="dxa"/>
            </w:tcMar>
            <w:vAlign w:val="center"/>
          </w:tcPr>
          <w:p w14:paraId="66467F9D" w14:textId="77777777" w:rsidR="00FC3626" w:rsidRPr="00003AD0" w:rsidRDefault="00FC3626" w:rsidP="00291D4F">
            <w:pPr>
              <w:pStyle w:val="Tabletext"/>
              <w:rPr>
                <w:sz w:val="22"/>
              </w:rPr>
            </w:pPr>
          </w:p>
        </w:tc>
        <w:tc>
          <w:tcPr>
            <w:tcW w:w="1350" w:type="dxa"/>
            <w:tcBorders>
              <w:left w:val="single" w:sz="4" w:space="0" w:color="000000"/>
              <w:bottom w:val="single" w:sz="4" w:space="0" w:color="000000"/>
              <w:right w:val="single" w:sz="18" w:space="0" w:color="000000"/>
            </w:tcBorders>
            <w:shd w:val="clear" w:color="auto" w:fill="D9D9D9"/>
            <w:vAlign w:val="center"/>
          </w:tcPr>
          <w:p w14:paraId="66467F9E" w14:textId="77777777" w:rsidR="00FC3626" w:rsidRPr="00003AD0" w:rsidRDefault="00FC3626" w:rsidP="00291D4F">
            <w:pPr>
              <w:pStyle w:val="Tabletext"/>
              <w:spacing w:beforeAutospacing="1" w:afterAutospacing="1"/>
              <w:rPr>
                <w:sz w:val="22"/>
              </w:rPr>
            </w:pPr>
            <w:r w:rsidRPr="00003AD0">
              <w:rPr>
                <w:sz w:val="22"/>
              </w:rPr>
              <w:t>RESP</w:t>
            </w:r>
          </w:p>
        </w:tc>
        <w:tc>
          <w:tcPr>
            <w:tcW w:w="7479" w:type="dxa"/>
            <w:tcBorders>
              <w:left w:val="single" w:sz="18" w:space="0" w:color="000000"/>
            </w:tcBorders>
            <w:vAlign w:val="center"/>
          </w:tcPr>
          <w:p w14:paraId="66467F9F" w14:textId="77777777" w:rsidR="00FC3626" w:rsidRPr="00003AD0" w:rsidRDefault="00FC3626" w:rsidP="00291D4F">
            <w:pPr>
              <w:pStyle w:val="Tabletext"/>
              <w:spacing w:beforeAutospacing="1" w:afterAutospacing="1"/>
              <w:rPr>
                <w:sz w:val="22"/>
              </w:rPr>
            </w:pPr>
            <w:r w:rsidRPr="00003AD0">
              <w:rPr>
                <w:sz w:val="22"/>
              </w:rPr>
              <w:t>Response – WU: Wilco/Unable, AN: Affirm/Neg, R: Roger, Y: Yes, N: No</w:t>
            </w:r>
          </w:p>
        </w:tc>
      </w:tr>
      <w:tr w:rsidR="00FC3626" w14:paraId="66467FA4" w14:textId="77777777" w:rsidTr="00F004F6">
        <w:trPr>
          <w:cantSplit/>
        </w:trPr>
        <w:tc>
          <w:tcPr>
            <w:tcW w:w="1368" w:type="dxa"/>
            <w:vMerge w:val="restart"/>
            <w:tcBorders>
              <w:right w:val="single" w:sz="4" w:space="0" w:color="000000"/>
            </w:tcBorders>
            <w:shd w:val="clear" w:color="auto" w:fill="00FFFF"/>
            <w:tcMar>
              <w:top w:w="29" w:type="dxa"/>
              <w:left w:w="0" w:type="dxa"/>
              <w:bottom w:w="29" w:type="dxa"/>
              <w:right w:w="0" w:type="dxa"/>
            </w:tcMar>
            <w:vAlign w:val="center"/>
          </w:tcPr>
          <w:p w14:paraId="66467FA1" w14:textId="77777777" w:rsidR="00FC3626" w:rsidRPr="00003AD0" w:rsidRDefault="00FC3626" w:rsidP="00291D4F">
            <w:pPr>
              <w:pStyle w:val="Tabletext"/>
              <w:spacing w:beforeAutospacing="1" w:afterAutospacing="1"/>
              <w:rPr>
                <w:sz w:val="22"/>
              </w:rPr>
            </w:pPr>
            <w:r w:rsidRPr="00003AD0">
              <w:rPr>
                <w:sz w:val="22"/>
              </w:rPr>
              <w:t>Classification</w:t>
            </w:r>
          </w:p>
        </w:tc>
        <w:tc>
          <w:tcPr>
            <w:tcW w:w="1350" w:type="dxa"/>
            <w:tcBorders>
              <w:left w:val="single" w:sz="4" w:space="0" w:color="000000"/>
              <w:bottom w:val="single" w:sz="4" w:space="0" w:color="000000"/>
              <w:right w:val="single" w:sz="18" w:space="0" w:color="000000"/>
            </w:tcBorders>
            <w:shd w:val="clear" w:color="auto" w:fill="D9D9D9"/>
            <w:tcMar>
              <w:left w:w="0" w:type="dxa"/>
              <w:right w:w="0" w:type="dxa"/>
            </w:tcMar>
            <w:vAlign w:val="center"/>
          </w:tcPr>
          <w:p w14:paraId="66467FA2" w14:textId="77777777" w:rsidR="00FC3626" w:rsidRPr="00003AD0" w:rsidRDefault="00FC3626" w:rsidP="00291D4F">
            <w:pPr>
              <w:pStyle w:val="Tabletext"/>
              <w:spacing w:beforeAutospacing="1" w:afterAutospacing="1"/>
              <w:rPr>
                <w:sz w:val="22"/>
              </w:rPr>
            </w:pPr>
            <w:r w:rsidRPr="00F004F6">
              <w:rPr>
                <w:sz w:val="22"/>
              </w:rPr>
              <w:t>CATEGORY</w:t>
            </w:r>
          </w:p>
        </w:tc>
        <w:tc>
          <w:tcPr>
            <w:tcW w:w="7479" w:type="dxa"/>
            <w:tcBorders>
              <w:left w:val="single" w:sz="18" w:space="0" w:color="000000"/>
            </w:tcBorders>
            <w:vAlign w:val="center"/>
          </w:tcPr>
          <w:p w14:paraId="66467FA3" w14:textId="77777777" w:rsidR="00FC3626" w:rsidRPr="00003AD0" w:rsidRDefault="00FC3626" w:rsidP="00291D4F">
            <w:pPr>
              <w:pStyle w:val="Tabletext"/>
              <w:spacing w:beforeAutospacing="1" w:afterAutospacing="1"/>
              <w:rPr>
                <w:sz w:val="22"/>
              </w:rPr>
            </w:pPr>
            <w:r w:rsidRPr="00003AD0">
              <w:rPr>
                <w:sz w:val="22"/>
              </w:rPr>
              <w:t>The category describes the part of the flight the message is directed</w:t>
            </w:r>
            <w:r>
              <w:rPr>
                <w:sz w:val="22"/>
              </w:rPr>
              <w:t xml:space="preserve"> to</w:t>
            </w:r>
            <w:r w:rsidRPr="00003AD0">
              <w:rPr>
                <w:sz w:val="22"/>
              </w:rPr>
              <w:t>, or if the message is part of the CPDLC Message Management. Route, Speed, Altitude, Surface, Comms, Emergency</w:t>
            </w:r>
            <w:r>
              <w:rPr>
                <w:sz w:val="22"/>
              </w:rPr>
              <w:t>,</w:t>
            </w:r>
            <w:r w:rsidRPr="00003AD0">
              <w:rPr>
                <w:sz w:val="22"/>
              </w:rPr>
              <w:t xml:space="preserve"> and Ack.</w:t>
            </w:r>
          </w:p>
        </w:tc>
      </w:tr>
      <w:tr w:rsidR="00FC3626" w14:paraId="66467FA8" w14:textId="77777777" w:rsidTr="00F004F6">
        <w:trPr>
          <w:cantSplit/>
        </w:trPr>
        <w:tc>
          <w:tcPr>
            <w:tcW w:w="1368" w:type="dxa"/>
            <w:vMerge/>
            <w:tcBorders>
              <w:right w:val="single" w:sz="4" w:space="0" w:color="000000"/>
            </w:tcBorders>
            <w:shd w:val="clear" w:color="auto" w:fill="00FFFF"/>
            <w:tcMar>
              <w:top w:w="29" w:type="dxa"/>
              <w:left w:w="115" w:type="dxa"/>
              <w:bottom w:w="29" w:type="dxa"/>
              <w:right w:w="115" w:type="dxa"/>
            </w:tcMar>
            <w:vAlign w:val="center"/>
          </w:tcPr>
          <w:p w14:paraId="66467FA5" w14:textId="77777777" w:rsidR="00FC3626" w:rsidRPr="00003AD0" w:rsidRDefault="00FC3626" w:rsidP="00291D4F">
            <w:pPr>
              <w:pStyle w:val="Tabletext"/>
              <w:rPr>
                <w:sz w:val="22"/>
              </w:rPr>
            </w:pPr>
          </w:p>
        </w:tc>
        <w:tc>
          <w:tcPr>
            <w:tcW w:w="1350" w:type="dxa"/>
            <w:tcBorders>
              <w:left w:val="single" w:sz="4" w:space="0" w:color="000000"/>
              <w:right w:val="single" w:sz="18" w:space="0" w:color="000000"/>
            </w:tcBorders>
            <w:shd w:val="clear" w:color="auto" w:fill="D9D9D9"/>
            <w:vAlign w:val="center"/>
          </w:tcPr>
          <w:p w14:paraId="66467FA6" w14:textId="77777777" w:rsidR="00FC3626" w:rsidRPr="00003AD0" w:rsidRDefault="00FC3626" w:rsidP="00291D4F">
            <w:pPr>
              <w:pStyle w:val="Tabletext"/>
              <w:spacing w:beforeAutospacing="1" w:afterAutospacing="1"/>
              <w:rPr>
                <w:sz w:val="22"/>
              </w:rPr>
            </w:pPr>
            <w:r w:rsidRPr="00F004F6">
              <w:rPr>
                <w:sz w:val="22"/>
              </w:rPr>
              <w:t>TYPE</w:t>
            </w:r>
          </w:p>
        </w:tc>
        <w:tc>
          <w:tcPr>
            <w:tcW w:w="7479" w:type="dxa"/>
            <w:tcBorders>
              <w:left w:val="single" w:sz="18" w:space="0" w:color="000000"/>
            </w:tcBorders>
            <w:vAlign w:val="center"/>
          </w:tcPr>
          <w:p w14:paraId="66467FA7" w14:textId="77777777" w:rsidR="00FC3626" w:rsidRPr="00003AD0" w:rsidRDefault="00FC3626" w:rsidP="00291D4F">
            <w:pPr>
              <w:pStyle w:val="Tabletext"/>
              <w:spacing w:beforeAutospacing="1" w:afterAutospacing="1"/>
              <w:rPr>
                <w:sz w:val="22"/>
              </w:rPr>
            </w:pPr>
            <w:r w:rsidRPr="00003AD0">
              <w:rPr>
                <w:sz w:val="22"/>
              </w:rPr>
              <w:t>The Type describes how the pilot use</w:t>
            </w:r>
            <w:r>
              <w:rPr>
                <w:sz w:val="22"/>
              </w:rPr>
              <w:t>s</w:t>
            </w:r>
            <w:r w:rsidRPr="00003AD0">
              <w:rPr>
                <w:sz w:val="22"/>
              </w:rPr>
              <w:t xml:space="preserve"> the message. Clearance, Expect, INFO, Report</w:t>
            </w:r>
            <w:r>
              <w:rPr>
                <w:sz w:val="22"/>
              </w:rPr>
              <w:t>.</w:t>
            </w:r>
          </w:p>
        </w:tc>
      </w:tr>
      <w:tr w:rsidR="00FC3626" w14:paraId="66467FAC" w14:textId="77777777" w:rsidTr="00F004F6">
        <w:trPr>
          <w:cantSplit/>
        </w:trPr>
        <w:tc>
          <w:tcPr>
            <w:tcW w:w="1368" w:type="dxa"/>
            <w:vMerge/>
            <w:tcBorders>
              <w:bottom w:val="single" w:sz="4" w:space="0" w:color="000000"/>
              <w:right w:val="single" w:sz="4" w:space="0" w:color="000000"/>
            </w:tcBorders>
            <w:shd w:val="clear" w:color="auto" w:fill="00FFFF"/>
            <w:tcMar>
              <w:top w:w="29" w:type="dxa"/>
              <w:left w:w="115" w:type="dxa"/>
              <w:bottom w:w="29" w:type="dxa"/>
              <w:right w:w="115" w:type="dxa"/>
            </w:tcMar>
            <w:vAlign w:val="center"/>
          </w:tcPr>
          <w:p w14:paraId="66467FA9" w14:textId="77777777" w:rsidR="00FC3626" w:rsidRPr="00003AD0" w:rsidRDefault="00FC3626" w:rsidP="00291D4F">
            <w:pPr>
              <w:pStyle w:val="Tabletext"/>
              <w:rPr>
                <w:sz w:val="22"/>
              </w:rPr>
            </w:pPr>
          </w:p>
        </w:tc>
        <w:tc>
          <w:tcPr>
            <w:tcW w:w="1350" w:type="dxa"/>
            <w:tcBorders>
              <w:left w:val="single" w:sz="4" w:space="0" w:color="000000"/>
              <w:bottom w:val="single" w:sz="4" w:space="0" w:color="000000"/>
              <w:right w:val="single" w:sz="18" w:space="0" w:color="000000"/>
            </w:tcBorders>
            <w:shd w:val="clear" w:color="auto" w:fill="D9D9D9"/>
            <w:vAlign w:val="center"/>
          </w:tcPr>
          <w:p w14:paraId="66467FAA" w14:textId="77777777" w:rsidR="00FC3626" w:rsidRPr="00003AD0" w:rsidRDefault="00FC3626" w:rsidP="00291D4F">
            <w:pPr>
              <w:pStyle w:val="Tabletext"/>
              <w:spacing w:beforeAutospacing="1" w:afterAutospacing="1"/>
              <w:rPr>
                <w:sz w:val="22"/>
              </w:rPr>
            </w:pPr>
            <w:r w:rsidRPr="00003AD0">
              <w:rPr>
                <w:sz w:val="22"/>
              </w:rPr>
              <w:t>Intent</w:t>
            </w:r>
          </w:p>
        </w:tc>
        <w:tc>
          <w:tcPr>
            <w:tcW w:w="7479" w:type="dxa"/>
            <w:tcBorders>
              <w:left w:val="single" w:sz="18" w:space="0" w:color="000000"/>
            </w:tcBorders>
            <w:vAlign w:val="center"/>
          </w:tcPr>
          <w:p w14:paraId="66467FAB" w14:textId="77777777" w:rsidR="00FC3626" w:rsidRPr="00003AD0" w:rsidRDefault="00FC3626" w:rsidP="00291D4F">
            <w:pPr>
              <w:pStyle w:val="Tabletext"/>
              <w:spacing w:beforeAutospacing="1" w:afterAutospacing="1"/>
              <w:rPr>
                <w:sz w:val="22"/>
              </w:rPr>
            </w:pPr>
            <w:r w:rsidRPr="00003AD0">
              <w:rPr>
                <w:sz w:val="22"/>
              </w:rPr>
              <w:t>How the ATC controller intends to use the UM: Inform, Now, On Condition, Confirm</w:t>
            </w:r>
            <w:r>
              <w:rPr>
                <w:sz w:val="22"/>
              </w:rPr>
              <w:t>.</w:t>
            </w:r>
          </w:p>
        </w:tc>
      </w:tr>
      <w:tr w:rsidR="00FC3626" w14:paraId="66467FB0" w14:textId="77777777" w:rsidTr="00F004F6">
        <w:trPr>
          <w:cantSplit/>
        </w:trPr>
        <w:tc>
          <w:tcPr>
            <w:tcW w:w="1368" w:type="dxa"/>
            <w:vMerge w:val="restart"/>
            <w:tcBorders>
              <w:right w:val="single" w:sz="4" w:space="0" w:color="000000"/>
            </w:tcBorders>
            <w:shd w:val="clear" w:color="auto" w:fill="CCC0D9"/>
            <w:tcMar>
              <w:top w:w="29" w:type="dxa"/>
              <w:left w:w="115" w:type="dxa"/>
              <w:bottom w:w="29" w:type="dxa"/>
              <w:right w:w="115" w:type="dxa"/>
            </w:tcMar>
            <w:vAlign w:val="center"/>
          </w:tcPr>
          <w:p w14:paraId="66467FAD" w14:textId="77777777" w:rsidR="00FC3626" w:rsidRPr="00003AD0" w:rsidRDefault="00FC3626" w:rsidP="00291D4F">
            <w:pPr>
              <w:pStyle w:val="Tabletext"/>
              <w:spacing w:beforeAutospacing="1" w:afterAutospacing="1"/>
              <w:rPr>
                <w:sz w:val="22"/>
              </w:rPr>
            </w:pPr>
            <w:r w:rsidRPr="00003AD0">
              <w:rPr>
                <w:sz w:val="22"/>
              </w:rPr>
              <w:t>FMS Loadable</w:t>
            </w:r>
          </w:p>
        </w:tc>
        <w:tc>
          <w:tcPr>
            <w:tcW w:w="1350" w:type="dxa"/>
            <w:tcBorders>
              <w:left w:val="single" w:sz="4" w:space="0" w:color="000000"/>
              <w:right w:val="single" w:sz="18" w:space="0" w:color="000000"/>
            </w:tcBorders>
            <w:shd w:val="clear" w:color="auto" w:fill="CCC0D9"/>
            <w:vAlign w:val="center"/>
          </w:tcPr>
          <w:p w14:paraId="66467FAE" w14:textId="77777777" w:rsidR="00FC3626" w:rsidRPr="00003AD0" w:rsidRDefault="00FC3626" w:rsidP="00291D4F">
            <w:pPr>
              <w:pStyle w:val="Tabletext"/>
              <w:spacing w:beforeAutospacing="1" w:afterAutospacing="1"/>
              <w:rPr>
                <w:sz w:val="22"/>
              </w:rPr>
            </w:pPr>
            <w:r w:rsidRPr="00003AD0">
              <w:rPr>
                <w:sz w:val="22"/>
              </w:rPr>
              <w:t>USE</w:t>
            </w:r>
          </w:p>
        </w:tc>
        <w:tc>
          <w:tcPr>
            <w:tcW w:w="7479" w:type="dxa"/>
            <w:tcBorders>
              <w:left w:val="single" w:sz="18" w:space="0" w:color="000000"/>
            </w:tcBorders>
            <w:vAlign w:val="center"/>
          </w:tcPr>
          <w:p w14:paraId="66467FAF" w14:textId="77777777" w:rsidR="00FC3626" w:rsidRPr="00003AD0" w:rsidRDefault="00FC3626" w:rsidP="00291D4F">
            <w:pPr>
              <w:pStyle w:val="Tabletext"/>
              <w:rPr>
                <w:sz w:val="22"/>
              </w:rPr>
            </w:pPr>
            <w:r w:rsidRPr="00003AD0">
              <w:rPr>
                <w:b/>
                <w:sz w:val="22"/>
              </w:rPr>
              <w:t>USE</w:t>
            </w:r>
            <w:r w:rsidRPr="00003AD0">
              <w:rPr>
                <w:sz w:val="22"/>
              </w:rPr>
              <w:t>: If the UM is or should be loadable. If  the UM is already loaded, then where is it</w:t>
            </w:r>
            <w:r>
              <w:rPr>
                <w:sz w:val="22"/>
              </w:rPr>
              <w:t xml:space="preserve"> </w:t>
            </w:r>
            <w:r w:rsidRPr="00003AD0">
              <w:rPr>
                <w:sz w:val="22"/>
              </w:rPr>
              <w:t>used (e</w:t>
            </w:r>
            <w:r>
              <w:rPr>
                <w:sz w:val="22"/>
              </w:rPr>
              <w:t>.</w:t>
            </w:r>
            <w:r w:rsidRPr="00003AD0">
              <w:rPr>
                <w:sz w:val="22"/>
              </w:rPr>
              <w:t>g.</w:t>
            </w:r>
            <w:r>
              <w:rPr>
                <w:sz w:val="22"/>
              </w:rPr>
              <w:t>,</w:t>
            </w:r>
            <w:r w:rsidRPr="00003AD0">
              <w:rPr>
                <w:sz w:val="22"/>
              </w:rPr>
              <w:t xml:space="preserve"> FANS). The grayed-out boxes indicate that the UM is not appropriate for FMS loadable</w:t>
            </w:r>
            <w:r>
              <w:rPr>
                <w:sz w:val="22"/>
              </w:rPr>
              <w:t>.</w:t>
            </w:r>
          </w:p>
        </w:tc>
      </w:tr>
      <w:tr w:rsidR="00FC3626" w14:paraId="66467FB4" w14:textId="77777777" w:rsidTr="00F004F6">
        <w:trPr>
          <w:cantSplit/>
        </w:trPr>
        <w:tc>
          <w:tcPr>
            <w:tcW w:w="1368" w:type="dxa"/>
            <w:vMerge/>
            <w:tcBorders>
              <w:bottom w:val="single" w:sz="4" w:space="0" w:color="000000"/>
              <w:right w:val="single" w:sz="4" w:space="0" w:color="000000"/>
            </w:tcBorders>
            <w:shd w:val="clear" w:color="auto" w:fill="CCC0D9"/>
            <w:tcMar>
              <w:top w:w="29" w:type="dxa"/>
              <w:left w:w="115" w:type="dxa"/>
              <w:bottom w:w="29" w:type="dxa"/>
              <w:right w:w="115" w:type="dxa"/>
            </w:tcMar>
            <w:vAlign w:val="center"/>
          </w:tcPr>
          <w:p w14:paraId="66467FB1" w14:textId="77777777" w:rsidR="00FC3626" w:rsidRPr="00003AD0" w:rsidRDefault="00FC3626" w:rsidP="00291D4F">
            <w:pPr>
              <w:pStyle w:val="Tabletext"/>
              <w:rPr>
                <w:sz w:val="22"/>
              </w:rPr>
            </w:pPr>
          </w:p>
        </w:tc>
        <w:tc>
          <w:tcPr>
            <w:tcW w:w="1350" w:type="dxa"/>
            <w:tcBorders>
              <w:left w:val="single" w:sz="4" w:space="0" w:color="000000"/>
              <w:right w:val="single" w:sz="18" w:space="0" w:color="000000"/>
            </w:tcBorders>
            <w:shd w:val="clear" w:color="auto" w:fill="CCC0D9"/>
            <w:vAlign w:val="center"/>
          </w:tcPr>
          <w:p w14:paraId="66467FB2" w14:textId="77777777" w:rsidR="00FC3626" w:rsidRPr="00003AD0" w:rsidRDefault="00FC3626" w:rsidP="00291D4F">
            <w:pPr>
              <w:pStyle w:val="Tabletext"/>
              <w:spacing w:beforeAutospacing="1" w:afterAutospacing="1"/>
              <w:rPr>
                <w:sz w:val="22"/>
              </w:rPr>
            </w:pPr>
            <w:r w:rsidRPr="00003AD0">
              <w:rPr>
                <w:sz w:val="22"/>
              </w:rPr>
              <w:t>AIRCRAFT</w:t>
            </w:r>
          </w:p>
        </w:tc>
        <w:tc>
          <w:tcPr>
            <w:tcW w:w="7479" w:type="dxa"/>
            <w:tcBorders>
              <w:left w:val="single" w:sz="18" w:space="0" w:color="000000"/>
            </w:tcBorders>
            <w:vAlign w:val="center"/>
          </w:tcPr>
          <w:p w14:paraId="66467FB3" w14:textId="77777777" w:rsidR="00FC3626" w:rsidRPr="00003AD0" w:rsidRDefault="00FC3626" w:rsidP="00291D4F">
            <w:pPr>
              <w:pStyle w:val="Tabletext"/>
              <w:spacing w:beforeAutospacing="1" w:afterAutospacing="1"/>
              <w:rPr>
                <w:sz w:val="22"/>
              </w:rPr>
            </w:pPr>
            <w:r w:rsidRPr="00003AD0">
              <w:rPr>
                <w:b/>
                <w:sz w:val="22"/>
              </w:rPr>
              <w:t>AIRCRAFT</w:t>
            </w:r>
            <w:r w:rsidRPr="00003AD0">
              <w:rPr>
                <w:sz w:val="22"/>
              </w:rPr>
              <w:t>: Current aircraft the message is loadable.</w:t>
            </w:r>
          </w:p>
        </w:tc>
      </w:tr>
      <w:tr w:rsidR="00FC3626" w14:paraId="66467FB7" w14:textId="77777777" w:rsidTr="00F004F6">
        <w:trPr>
          <w:cantSplit/>
        </w:trPr>
        <w:tc>
          <w:tcPr>
            <w:tcW w:w="2718" w:type="dxa"/>
            <w:gridSpan w:val="2"/>
            <w:tcBorders>
              <w:right w:val="single" w:sz="18" w:space="0" w:color="000000"/>
            </w:tcBorders>
            <w:shd w:val="clear" w:color="auto" w:fill="C2D69B"/>
            <w:tcMar>
              <w:top w:w="29" w:type="dxa"/>
              <w:left w:w="115" w:type="dxa"/>
              <w:bottom w:w="29" w:type="dxa"/>
              <w:right w:w="115" w:type="dxa"/>
            </w:tcMar>
            <w:vAlign w:val="center"/>
          </w:tcPr>
          <w:p w14:paraId="66467FB5" w14:textId="77777777" w:rsidR="00FC3626" w:rsidRPr="00003AD0" w:rsidRDefault="00FC3626" w:rsidP="00291D4F">
            <w:pPr>
              <w:pStyle w:val="Tabletext"/>
              <w:spacing w:beforeAutospacing="1" w:afterAutospacing="1"/>
              <w:rPr>
                <w:sz w:val="22"/>
              </w:rPr>
            </w:pPr>
            <w:r w:rsidRPr="00003AD0">
              <w:rPr>
                <w:sz w:val="22"/>
              </w:rPr>
              <w:t>UM %  (1)</w:t>
            </w:r>
          </w:p>
        </w:tc>
        <w:tc>
          <w:tcPr>
            <w:tcW w:w="7479" w:type="dxa"/>
            <w:tcBorders>
              <w:left w:val="single" w:sz="18" w:space="0" w:color="000000"/>
            </w:tcBorders>
            <w:vAlign w:val="center"/>
          </w:tcPr>
          <w:p w14:paraId="66467FB6" w14:textId="77777777" w:rsidR="00FC3626" w:rsidRPr="00003AD0" w:rsidRDefault="00FC3626" w:rsidP="00291D4F">
            <w:pPr>
              <w:pStyle w:val="Tabletext"/>
              <w:spacing w:beforeAutospacing="1" w:afterAutospacing="1"/>
              <w:rPr>
                <w:sz w:val="22"/>
              </w:rPr>
            </w:pPr>
            <w:r w:rsidRPr="00003AD0">
              <w:rPr>
                <w:sz w:val="22"/>
              </w:rPr>
              <w:t xml:space="preserve">The percentage of time ATC has transmitted the UM over a </w:t>
            </w:r>
            <w:r>
              <w:rPr>
                <w:sz w:val="22"/>
              </w:rPr>
              <w:t>10-</w:t>
            </w:r>
            <w:r w:rsidRPr="00003AD0">
              <w:rPr>
                <w:sz w:val="22"/>
              </w:rPr>
              <w:t xml:space="preserve">year period in South Pacific oceanic routes. </w:t>
            </w:r>
          </w:p>
        </w:tc>
      </w:tr>
      <w:tr w:rsidR="00FC3626" w14:paraId="66467FBA" w14:textId="77777777" w:rsidTr="00F004F6">
        <w:trPr>
          <w:cantSplit/>
        </w:trPr>
        <w:tc>
          <w:tcPr>
            <w:tcW w:w="2718" w:type="dxa"/>
            <w:gridSpan w:val="2"/>
            <w:tcBorders>
              <w:right w:val="single" w:sz="18" w:space="0" w:color="000000"/>
            </w:tcBorders>
            <w:shd w:val="clear" w:color="auto" w:fill="C2D69B"/>
            <w:tcMar>
              <w:top w:w="29" w:type="dxa"/>
              <w:left w:w="115" w:type="dxa"/>
              <w:bottom w:w="29" w:type="dxa"/>
              <w:right w:w="115" w:type="dxa"/>
            </w:tcMar>
            <w:vAlign w:val="center"/>
          </w:tcPr>
          <w:p w14:paraId="66467FB8" w14:textId="77777777" w:rsidR="00FC3626" w:rsidRPr="00003AD0" w:rsidRDefault="00FC3626" w:rsidP="00291D4F">
            <w:pPr>
              <w:pStyle w:val="Tabletext"/>
              <w:spacing w:beforeAutospacing="1" w:afterAutospacing="1"/>
              <w:rPr>
                <w:sz w:val="22"/>
              </w:rPr>
            </w:pPr>
            <w:r w:rsidRPr="00003AD0">
              <w:rPr>
                <w:sz w:val="22"/>
              </w:rPr>
              <w:t>Loadable %</w:t>
            </w:r>
          </w:p>
        </w:tc>
        <w:tc>
          <w:tcPr>
            <w:tcW w:w="7479" w:type="dxa"/>
            <w:tcBorders>
              <w:left w:val="single" w:sz="18" w:space="0" w:color="000000"/>
            </w:tcBorders>
            <w:vAlign w:val="center"/>
          </w:tcPr>
          <w:p w14:paraId="66467FB9" w14:textId="77777777" w:rsidR="00FC3626" w:rsidRPr="00003AD0" w:rsidRDefault="00FC3626" w:rsidP="00291D4F">
            <w:pPr>
              <w:pStyle w:val="Tabletext"/>
              <w:spacing w:beforeAutospacing="1" w:afterAutospacing="1"/>
              <w:rPr>
                <w:sz w:val="22"/>
              </w:rPr>
            </w:pPr>
            <w:r w:rsidRPr="00003AD0">
              <w:rPr>
                <w:sz w:val="22"/>
              </w:rPr>
              <w:t xml:space="preserve">The percentage of time ATC has transmitted a </w:t>
            </w:r>
            <w:r w:rsidRPr="00003AD0">
              <w:rPr>
                <w:b/>
                <w:sz w:val="22"/>
              </w:rPr>
              <w:t>loadable</w:t>
            </w:r>
            <w:r w:rsidRPr="00003AD0">
              <w:rPr>
                <w:sz w:val="22"/>
              </w:rPr>
              <w:t xml:space="preserve"> UM over a </w:t>
            </w:r>
            <w:r>
              <w:rPr>
                <w:sz w:val="22"/>
              </w:rPr>
              <w:t>10-</w:t>
            </w:r>
            <w:r w:rsidRPr="00003AD0">
              <w:rPr>
                <w:sz w:val="22"/>
              </w:rPr>
              <w:t>year period</w:t>
            </w:r>
            <w:r>
              <w:rPr>
                <w:sz w:val="22"/>
              </w:rPr>
              <w:t>.</w:t>
            </w:r>
          </w:p>
        </w:tc>
      </w:tr>
    </w:tbl>
    <w:p w14:paraId="66467FBB" w14:textId="77777777" w:rsidR="00FC3626" w:rsidRDefault="00FC3626" w:rsidP="00FC3626"/>
    <w:p w14:paraId="66467FBC" w14:textId="77777777" w:rsidR="00FC3626" w:rsidRDefault="00FC3626" w:rsidP="00FC3626">
      <w:r w:rsidRPr="00914B37">
        <w:rPr>
          <w:b/>
        </w:rPr>
        <w:t>(1)</w:t>
      </w:r>
      <w:r w:rsidRPr="008F0355">
        <w:t xml:space="preserve"> </w:t>
      </w:r>
      <w:r>
        <w:t xml:space="preserve">The statistical data in the last two columns of the UM Table is obtained from the </w:t>
      </w:r>
      <w:r w:rsidRPr="008F0355">
        <w:rPr>
          <w:b/>
        </w:rPr>
        <w:t>ATC Data Link News</w:t>
      </w:r>
      <w:r>
        <w:t xml:space="preserve"> website at the following location:</w:t>
      </w:r>
      <w:r w:rsidRPr="00E0331D">
        <w:t xml:space="preserve"> </w:t>
      </w:r>
      <w:hyperlink r:id="rId48" w:history="1">
        <w:r w:rsidRPr="002F18F9">
          <w:rPr>
            <w:rStyle w:val="Hyperlink"/>
          </w:rPr>
          <w:t>http://www.members.optusnet.com.au/~cjr/index.html [1</w:t>
        </w:r>
      </w:hyperlink>
      <w:r>
        <w:t>].</w:t>
      </w:r>
    </w:p>
    <w:p w14:paraId="66467FBD" w14:textId="77777777" w:rsidR="00FC3626" w:rsidRDefault="00FC3626" w:rsidP="00FC3626"/>
    <w:p w14:paraId="66467FBE" w14:textId="77777777" w:rsidR="00FC3626" w:rsidRDefault="00FC3626" w:rsidP="00FC3626">
      <w:r w:rsidRPr="008F0355">
        <w:rPr>
          <w:b/>
        </w:rPr>
        <w:t>ATC Data Link News</w:t>
      </w:r>
      <w:r w:rsidRPr="00E0331D">
        <w:t xml:space="preserve"> seeks to provide operational information on the use of FANS-1/A data</w:t>
      </w:r>
      <w:r>
        <w:t xml:space="preserve"> </w:t>
      </w:r>
      <w:r w:rsidRPr="00E0331D">
        <w:t>link communications technology available in current</w:t>
      </w:r>
      <w:r>
        <w:t>-</w:t>
      </w:r>
      <w:r w:rsidRPr="00E0331D">
        <w:t>generation commercial jet aircraft and modern Air Traffic Control facilities. Message Use statistics provide information on the most used FANS-1/A uplink message elements provided by participating South Pacific FANS A</w:t>
      </w:r>
      <w:r>
        <w:t>ir Navigation Service Providers.</w:t>
      </w:r>
    </w:p>
    <w:p w14:paraId="66467FBF" w14:textId="77777777" w:rsidR="00FC3626" w:rsidRDefault="00FC3626" w:rsidP="00FC3626"/>
    <w:p w14:paraId="66467FC0" w14:textId="77777777" w:rsidR="00FC3626" w:rsidRDefault="00FC3626" w:rsidP="00FC3626">
      <w:r>
        <w:br w:type="page"/>
      </w:r>
    </w:p>
    <w:p w14:paraId="66467FC1" w14:textId="77777777" w:rsidR="00A1566C" w:rsidRDefault="00A1566C" w:rsidP="00A1566C">
      <w:pPr>
        <w:pStyle w:val="Heading3"/>
        <w:numPr>
          <w:ilvl w:val="0"/>
          <w:numId w:val="0"/>
        </w:numPr>
      </w:pPr>
      <w:bookmarkStart w:id="368" w:name="_Toc302557768"/>
      <w:r>
        <w:t>F-1.1Categories and Types of SC Messages</w:t>
      </w:r>
      <w:bookmarkEnd w:id="368"/>
    </w:p>
    <w:p w14:paraId="66467FC2" w14:textId="77777777" w:rsidR="00FC3626" w:rsidRDefault="00FC3626" w:rsidP="00FC3626"/>
    <w:tbl>
      <w:tblPr>
        <w:tblW w:w="7704" w:type="dxa"/>
        <w:jc w:val="center"/>
        <w:tblLook w:val="04A0" w:firstRow="1" w:lastRow="0" w:firstColumn="1" w:lastColumn="0" w:noHBand="0" w:noVBand="1"/>
      </w:tblPr>
      <w:tblGrid>
        <w:gridCol w:w="1800"/>
        <w:gridCol w:w="18"/>
        <w:gridCol w:w="5878"/>
        <w:gridCol w:w="8"/>
      </w:tblGrid>
      <w:tr w:rsidR="00FC3626" w:rsidRPr="00FB7C97" w14:paraId="66467FC4" w14:textId="77777777" w:rsidTr="00291D4F">
        <w:trPr>
          <w:gridAfter w:val="1"/>
          <w:wAfter w:w="8" w:type="dxa"/>
          <w:trHeight w:val="735"/>
          <w:jc w:val="center"/>
        </w:trPr>
        <w:tc>
          <w:tcPr>
            <w:tcW w:w="7704" w:type="dxa"/>
            <w:gridSpan w:val="3"/>
            <w:tcBorders>
              <w:top w:val="single" w:sz="8" w:space="0" w:color="auto"/>
              <w:left w:val="single" w:sz="8" w:space="0" w:color="auto"/>
              <w:bottom w:val="single" w:sz="18" w:space="0" w:color="000000"/>
              <w:right w:val="single" w:sz="8" w:space="0" w:color="000000"/>
            </w:tcBorders>
            <w:shd w:val="clear" w:color="auto" w:fill="D9D9D9" w:themeFill="background1" w:themeFillShade="D9"/>
            <w:vAlign w:val="center"/>
            <w:hideMark/>
          </w:tcPr>
          <w:p w14:paraId="66467FC3" w14:textId="77777777" w:rsidR="00FC3626" w:rsidRPr="00FB7C97" w:rsidRDefault="00FC3626" w:rsidP="00291D4F">
            <w:pPr>
              <w:rPr>
                <w:rFonts w:ascii="Arial" w:hAnsi="Arial" w:cs="Arial"/>
                <w:b/>
                <w:bCs/>
                <w:color w:val="000000"/>
                <w:sz w:val="18"/>
                <w:szCs w:val="18"/>
              </w:rPr>
            </w:pPr>
            <w:r w:rsidRPr="002722BB">
              <w:rPr>
                <w:rFonts w:ascii="Arial" w:hAnsi="Arial" w:cs="Arial"/>
                <w:b/>
                <w:bCs/>
                <w:color w:val="000000"/>
                <w:sz w:val="36"/>
                <w:szCs w:val="18"/>
              </w:rPr>
              <w:t>CATEGORY</w:t>
            </w:r>
            <w:r w:rsidRPr="00FB7C97">
              <w:rPr>
                <w:rFonts w:ascii="Arial" w:hAnsi="Arial" w:cs="Arial"/>
                <w:b/>
                <w:bCs/>
                <w:color w:val="000000"/>
                <w:sz w:val="18"/>
                <w:szCs w:val="18"/>
              </w:rPr>
              <w:br/>
            </w:r>
            <w:r w:rsidRPr="00914B37">
              <w:rPr>
                <w:rFonts w:ascii="Arial" w:hAnsi="Arial" w:cs="Arial"/>
                <w:b/>
                <w:bCs/>
                <w:color w:val="000000"/>
                <w:sz w:val="20"/>
                <w:szCs w:val="18"/>
              </w:rPr>
              <w:t>The category describes the part of the flight the message is directed</w:t>
            </w:r>
            <w:r>
              <w:rPr>
                <w:rFonts w:ascii="Arial" w:hAnsi="Arial" w:cs="Arial"/>
                <w:b/>
                <w:bCs/>
                <w:color w:val="000000"/>
                <w:sz w:val="20"/>
                <w:szCs w:val="18"/>
              </w:rPr>
              <w:t xml:space="preserve"> to</w:t>
            </w:r>
            <w:r w:rsidRPr="00914B37">
              <w:rPr>
                <w:rFonts w:ascii="Arial" w:hAnsi="Arial" w:cs="Arial"/>
                <w:b/>
                <w:bCs/>
                <w:color w:val="000000"/>
                <w:sz w:val="20"/>
                <w:szCs w:val="18"/>
              </w:rPr>
              <w:t>, or if the message is part of the CPDLC Message Management</w:t>
            </w:r>
            <w:r>
              <w:rPr>
                <w:rFonts w:ascii="Arial" w:hAnsi="Arial" w:cs="Arial"/>
                <w:b/>
                <w:bCs/>
                <w:color w:val="000000"/>
                <w:sz w:val="20"/>
                <w:szCs w:val="18"/>
              </w:rPr>
              <w:t>.</w:t>
            </w:r>
          </w:p>
        </w:tc>
      </w:tr>
      <w:tr w:rsidR="00FC3626" w:rsidRPr="00FB7C97" w14:paraId="66467FC7" w14:textId="77777777" w:rsidTr="00291D4F">
        <w:trPr>
          <w:gridAfter w:val="1"/>
          <w:wAfter w:w="8" w:type="dxa"/>
          <w:trHeight w:hRule="exact" w:val="504"/>
          <w:jc w:val="center"/>
        </w:trPr>
        <w:tc>
          <w:tcPr>
            <w:tcW w:w="1800" w:type="dxa"/>
            <w:tcBorders>
              <w:top w:val="single" w:sz="18" w:space="0" w:color="000000"/>
              <w:left w:val="single" w:sz="8" w:space="0" w:color="auto"/>
              <w:bottom w:val="single" w:sz="8" w:space="0" w:color="000000"/>
              <w:right w:val="single" w:sz="8" w:space="0" w:color="auto"/>
            </w:tcBorders>
            <w:shd w:val="clear" w:color="000000" w:fill="CC99FF"/>
            <w:vAlign w:val="center"/>
            <w:hideMark/>
          </w:tcPr>
          <w:p w14:paraId="66467FC5" w14:textId="77777777" w:rsidR="00FC3626" w:rsidRPr="00A61DA8" w:rsidRDefault="00FC3626" w:rsidP="00291D4F">
            <w:pPr>
              <w:rPr>
                <w:rFonts w:ascii="Arial" w:hAnsi="Arial" w:cs="Arial"/>
                <w:b/>
                <w:bCs/>
                <w:color w:val="000000"/>
                <w:szCs w:val="18"/>
              </w:rPr>
            </w:pPr>
            <w:r w:rsidRPr="00A61DA8">
              <w:rPr>
                <w:rFonts w:ascii="Arial" w:hAnsi="Arial" w:cs="Arial"/>
                <w:b/>
                <w:bCs/>
                <w:color w:val="000000"/>
                <w:szCs w:val="18"/>
              </w:rPr>
              <w:t>Route</w:t>
            </w:r>
          </w:p>
        </w:tc>
        <w:tc>
          <w:tcPr>
            <w:tcW w:w="5904" w:type="dxa"/>
            <w:gridSpan w:val="2"/>
            <w:tcBorders>
              <w:top w:val="single" w:sz="18" w:space="0" w:color="000000"/>
              <w:left w:val="nil"/>
              <w:bottom w:val="single" w:sz="4" w:space="0" w:color="auto"/>
              <w:right w:val="single" w:sz="8" w:space="0" w:color="000000"/>
            </w:tcBorders>
            <w:shd w:val="clear" w:color="auto" w:fill="auto"/>
            <w:vAlign w:val="center"/>
            <w:hideMark/>
          </w:tcPr>
          <w:p w14:paraId="66467FC6" w14:textId="77777777" w:rsidR="00FC3626" w:rsidRPr="00914B37" w:rsidRDefault="00FC3626" w:rsidP="00291D4F">
            <w:pPr>
              <w:rPr>
                <w:rFonts w:ascii="Arial" w:hAnsi="Arial" w:cs="Arial"/>
                <w:color w:val="000000"/>
                <w:sz w:val="20"/>
                <w:szCs w:val="18"/>
              </w:rPr>
            </w:pPr>
            <w:r w:rsidRPr="00914B37">
              <w:rPr>
                <w:rFonts w:ascii="Arial" w:hAnsi="Arial" w:cs="Arial"/>
                <w:color w:val="000000"/>
                <w:sz w:val="20"/>
                <w:szCs w:val="18"/>
              </w:rPr>
              <w:t>Route is the lateral navigation</w:t>
            </w:r>
            <w:r>
              <w:rPr>
                <w:rFonts w:ascii="Arial" w:hAnsi="Arial" w:cs="Arial"/>
                <w:color w:val="000000"/>
                <w:sz w:val="20"/>
                <w:szCs w:val="18"/>
              </w:rPr>
              <w:t>.</w:t>
            </w:r>
          </w:p>
        </w:tc>
      </w:tr>
      <w:tr w:rsidR="00FC3626" w:rsidRPr="00FB7C97" w14:paraId="66467FCA" w14:textId="77777777" w:rsidTr="00291D4F">
        <w:trPr>
          <w:gridAfter w:val="1"/>
          <w:wAfter w:w="8" w:type="dxa"/>
          <w:trHeight w:hRule="exact" w:val="504"/>
          <w:jc w:val="center"/>
        </w:trPr>
        <w:tc>
          <w:tcPr>
            <w:tcW w:w="1800" w:type="dxa"/>
            <w:tcBorders>
              <w:top w:val="nil"/>
              <w:left w:val="single" w:sz="8" w:space="0" w:color="auto"/>
              <w:bottom w:val="single" w:sz="8" w:space="0" w:color="000000"/>
              <w:right w:val="single" w:sz="8" w:space="0" w:color="000000"/>
            </w:tcBorders>
            <w:shd w:val="clear" w:color="000000" w:fill="FFCC99"/>
            <w:vAlign w:val="center"/>
            <w:hideMark/>
          </w:tcPr>
          <w:p w14:paraId="66467FC8" w14:textId="77777777" w:rsidR="00FC3626" w:rsidRPr="00A61DA8" w:rsidRDefault="00FC3626" w:rsidP="00291D4F">
            <w:pPr>
              <w:rPr>
                <w:rFonts w:ascii="Arial" w:hAnsi="Arial" w:cs="Arial"/>
                <w:b/>
                <w:bCs/>
                <w:color w:val="000000"/>
                <w:szCs w:val="18"/>
              </w:rPr>
            </w:pPr>
            <w:r w:rsidRPr="00A61DA8">
              <w:rPr>
                <w:rFonts w:ascii="Arial" w:hAnsi="Arial" w:cs="Arial"/>
                <w:b/>
                <w:bCs/>
                <w:color w:val="000000"/>
                <w:szCs w:val="18"/>
              </w:rPr>
              <w:t>Speed</w:t>
            </w:r>
          </w:p>
        </w:tc>
        <w:tc>
          <w:tcPr>
            <w:tcW w:w="5904" w:type="dxa"/>
            <w:gridSpan w:val="2"/>
            <w:tcBorders>
              <w:top w:val="single" w:sz="4" w:space="0" w:color="auto"/>
              <w:left w:val="nil"/>
              <w:bottom w:val="single" w:sz="4" w:space="0" w:color="auto"/>
              <w:right w:val="single" w:sz="8" w:space="0" w:color="000000"/>
            </w:tcBorders>
            <w:shd w:val="clear" w:color="auto" w:fill="auto"/>
            <w:vAlign w:val="center"/>
            <w:hideMark/>
          </w:tcPr>
          <w:p w14:paraId="66467FC9" w14:textId="77777777" w:rsidR="00FC3626" w:rsidRPr="00914B37" w:rsidRDefault="00FC3626" w:rsidP="00291D4F">
            <w:pPr>
              <w:rPr>
                <w:rFonts w:ascii="Arial" w:hAnsi="Arial" w:cs="Arial"/>
                <w:color w:val="000000"/>
                <w:sz w:val="20"/>
                <w:szCs w:val="18"/>
              </w:rPr>
            </w:pPr>
            <w:r w:rsidRPr="00914B37">
              <w:rPr>
                <w:rFonts w:ascii="Arial" w:hAnsi="Arial" w:cs="Arial"/>
                <w:color w:val="000000"/>
                <w:sz w:val="20"/>
                <w:szCs w:val="18"/>
              </w:rPr>
              <w:t>Speed is airspeed, true airspeed, ground speed, etc.</w:t>
            </w:r>
          </w:p>
        </w:tc>
      </w:tr>
      <w:tr w:rsidR="00FC3626" w:rsidRPr="00FB7C97" w14:paraId="66467FCD" w14:textId="77777777" w:rsidTr="00291D4F">
        <w:trPr>
          <w:gridAfter w:val="1"/>
          <w:wAfter w:w="8" w:type="dxa"/>
          <w:trHeight w:hRule="exact" w:val="504"/>
          <w:jc w:val="center"/>
        </w:trPr>
        <w:tc>
          <w:tcPr>
            <w:tcW w:w="1800" w:type="dxa"/>
            <w:tcBorders>
              <w:top w:val="nil"/>
              <w:left w:val="single" w:sz="8" w:space="0" w:color="auto"/>
              <w:bottom w:val="nil"/>
              <w:right w:val="single" w:sz="8" w:space="0" w:color="000000"/>
            </w:tcBorders>
            <w:shd w:val="clear" w:color="000000" w:fill="FFFF99"/>
            <w:vAlign w:val="center"/>
            <w:hideMark/>
          </w:tcPr>
          <w:p w14:paraId="66467FCB" w14:textId="77777777" w:rsidR="00FC3626" w:rsidRPr="00A61DA8" w:rsidRDefault="00FC3626" w:rsidP="00291D4F">
            <w:pPr>
              <w:rPr>
                <w:rFonts w:ascii="Arial" w:hAnsi="Arial" w:cs="Arial"/>
                <w:b/>
                <w:bCs/>
                <w:szCs w:val="18"/>
              </w:rPr>
            </w:pPr>
            <w:r w:rsidRPr="00A61DA8">
              <w:rPr>
                <w:rFonts w:ascii="Arial" w:hAnsi="Arial" w:cs="Arial"/>
                <w:b/>
                <w:bCs/>
                <w:szCs w:val="18"/>
              </w:rPr>
              <w:t>Altitude</w:t>
            </w:r>
          </w:p>
        </w:tc>
        <w:tc>
          <w:tcPr>
            <w:tcW w:w="5904" w:type="dxa"/>
            <w:gridSpan w:val="2"/>
            <w:tcBorders>
              <w:top w:val="single" w:sz="4" w:space="0" w:color="auto"/>
              <w:left w:val="nil"/>
              <w:bottom w:val="single" w:sz="4" w:space="0" w:color="auto"/>
              <w:right w:val="single" w:sz="8" w:space="0" w:color="000000"/>
            </w:tcBorders>
            <w:shd w:val="clear" w:color="auto" w:fill="auto"/>
            <w:vAlign w:val="center"/>
            <w:hideMark/>
          </w:tcPr>
          <w:p w14:paraId="66467FCC" w14:textId="77777777" w:rsidR="00FC3626" w:rsidRPr="00914B37" w:rsidRDefault="00FC3626" w:rsidP="00291D4F">
            <w:pPr>
              <w:rPr>
                <w:rFonts w:ascii="Arial" w:hAnsi="Arial" w:cs="Arial"/>
                <w:color w:val="000000"/>
                <w:sz w:val="20"/>
                <w:szCs w:val="18"/>
              </w:rPr>
            </w:pPr>
            <w:r w:rsidRPr="00914B37">
              <w:rPr>
                <w:rFonts w:ascii="Arial" w:hAnsi="Arial" w:cs="Arial"/>
                <w:color w:val="000000"/>
                <w:sz w:val="20"/>
                <w:szCs w:val="18"/>
              </w:rPr>
              <w:t>Altitude is vertical control</w:t>
            </w:r>
            <w:r>
              <w:rPr>
                <w:rFonts w:ascii="Arial" w:hAnsi="Arial" w:cs="Arial"/>
                <w:color w:val="000000"/>
                <w:sz w:val="20"/>
                <w:szCs w:val="18"/>
              </w:rPr>
              <w:t>.</w:t>
            </w:r>
          </w:p>
        </w:tc>
      </w:tr>
      <w:tr w:rsidR="00FC3626" w:rsidRPr="00FB7C97" w14:paraId="66467FD0" w14:textId="77777777" w:rsidTr="00291D4F">
        <w:trPr>
          <w:gridAfter w:val="1"/>
          <w:wAfter w:w="8" w:type="dxa"/>
          <w:trHeight w:hRule="exact" w:val="504"/>
          <w:jc w:val="center"/>
        </w:trPr>
        <w:tc>
          <w:tcPr>
            <w:tcW w:w="1800" w:type="dxa"/>
            <w:tcBorders>
              <w:top w:val="single" w:sz="8" w:space="0" w:color="000000"/>
              <w:left w:val="single" w:sz="8" w:space="0" w:color="auto"/>
              <w:bottom w:val="nil"/>
              <w:right w:val="single" w:sz="8" w:space="0" w:color="000000"/>
            </w:tcBorders>
            <w:shd w:val="clear" w:color="000000" w:fill="4F6228"/>
            <w:vAlign w:val="center"/>
            <w:hideMark/>
          </w:tcPr>
          <w:p w14:paraId="66467FCE" w14:textId="77777777" w:rsidR="00FC3626" w:rsidRPr="00A61DA8" w:rsidRDefault="00FC3626" w:rsidP="00291D4F">
            <w:pPr>
              <w:rPr>
                <w:rFonts w:ascii="Arial" w:hAnsi="Arial" w:cs="Arial"/>
                <w:color w:val="FFFF00"/>
                <w:szCs w:val="18"/>
              </w:rPr>
            </w:pPr>
            <w:r w:rsidRPr="00A61DA8">
              <w:rPr>
                <w:rFonts w:ascii="Arial" w:hAnsi="Arial" w:cs="Arial"/>
                <w:color w:val="FFFF00"/>
                <w:szCs w:val="18"/>
              </w:rPr>
              <w:t>Surface</w:t>
            </w:r>
          </w:p>
        </w:tc>
        <w:tc>
          <w:tcPr>
            <w:tcW w:w="5904" w:type="dxa"/>
            <w:gridSpan w:val="2"/>
            <w:tcBorders>
              <w:top w:val="single" w:sz="4" w:space="0" w:color="auto"/>
              <w:left w:val="nil"/>
              <w:bottom w:val="single" w:sz="4" w:space="0" w:color="auto"/>
              <w:right w:val="single" w:sz="8" w:space="0" w:color="000000"/>
            </w:tcBorders>
            <w:shd w:val="clear" w:color="auto" w:fill="auto"/>
            <w:vAlign w:val="center"/>
            <w:hideMark/>
          </w:tcPr>
          <w:p w14:paraId="66467FCF" w14:textId="77777777" w:rsidR="00FC3626" w:rsidRPr="00914B37" w:rsidRDefault="00FC3626" w:rsidP="00291D4F">
            <w:pPr>
              <w:rPr>
                <w:rFonts w:ascii="Arial" w:hAnsi="Arial" w:cs="Arial"/>
                <w:color w:val="000000"/>
                <w:sz w:val="20"/>
                <w:szCs w:val="18"/>
              </w:rPr>
            </w:pPr>
            <w:r w:rsidRPr="00914B37">
              <w:rPr>
                <w:rFonts w:ascii="Arial" w:hAnsi="Arial" w:cs="Arial"/>
                <w:color w:val="000000"/>
                <w:sz w:val="20"/>
                <w:szCs w:val="18"/>
              </w:rPr>
              <w:t>Surface is ground operations for taxi out or taxi out</w:t>
            </w:r>
            <w:r>
              <w:rPr>
                <w:rFonts w:ascii="Arial" w:hAnsi="Arial" w:cs="Arial"/>
                <w:color w:val="000000"/>
                <w:sz w:val="20"/>
                <w:szCs w:val="18"/>
              </w:rPr>
              <w:t>.</w:t>
            </w:r>
          </w:p>
        </w:tc>
      </w:tr>
      <w:tr w:rsidR="00FC3626" w:rsidRPr="00FB7C97" w14:paraId="66467FD3" w14:textId="77777777" w:rsidTr="00291D4F">
        <w:trPr>
          <w:gridAfter w:val="1"/>
          <w:wAfter w:w="8" w:type="dxa"/>
          <w:trHeight w:hRule="exact" w:val="504"/>
          <w:jc w:val="center"/>
        </w:trPr>
        <w:tc>
          <w:tcPr>
            <w:tcW w:w="1800" w:type="dxa"/>
            <w:tcBorders>
              <w:top w:val="single" w:sz="8" w:space="0" w:color="000000"/>
              <w:left w:val="single" w:sz="8" w:space="0" w:color="auto"/>
              <w:bottom w:val="single" w:sz="8" w:space="0" w:color="000000"/>
              <w:right w:val="single" w:sz="8" w:space="0" w:color="000000"/>
            </w:tcBorders>
            <w:shd w:val="clear" w:color="000000" w:fill="C2D69A"/>
            <w:vAlign w:val="center"/>
            <w:hideMark/>
          </w:tcPr>
          <w:p w14:paraId="66467FD1" w14:textId="77777777" w:rsidR="00FC3626" w:rsidRPr="00A61DA8" w:rsidRDefault="00FC3626" w:rsidP="00291D4F">
            <w:pPr>
              <w:rPr>
                <w:rFonts w:ascii="Arial" w:hAnsi="Arial" w:cs="Arial"/>
                <w:b/>
                <w:bCs/>
                <w:color w:val="953735"/>
                <w:szCs w:val="18"/>
              </w:rPr>
            </w:pPr>
            <w:r w:rsidRPr="00A61DA8">
              <w:rPr>
                <w:rFonts w:ascii="Arial" w:hAnsi="Arial" w:cs="Arial"/>
                <w:b/>
                <w:bCs/>
                <w:color w:val="953735"/>
                <w:szCs w:val="18"/>
              </w:rPr>
              <w:t>Comms</w:t>
            </w:r>
          </w:p>
        </w:tc>
        <w:tc>
          <w:tcPr>
            <w:tcW w:w="5904" w:type="dxa"/>
            <w:gridSpan w:val="2"/>
            <w:tcBorders>
              <w:top w:val="single" w:sz="4" w:space="0" w:color="auto"/>
              <w:left w:val="nil"/>
              <w:bottom w:val="single" w:sz="4" w:space="0" w:color="auto"/>
              <w:right w:val="single" w:sz="8" w:space="0" w:color="000000"/>
            </w:tcBorders>
            <w:shd w:val="clear" w:color="auto" w:fill="auto"/>
            <w:vAlign w:val="center"/>
            <w:hideMark/>
          </w:tcPr>
          <w:p w14:paraId="66467FD2" w14:textId="77777777" w:rsidR="00FC3626" w:rsidRPr="00914B37" w:rsidRDefault="00FC3626" w:rsidP="00291D4F">
            <w:pPr>
              <w:rPr>
                <w:rFonts w:ascii="Arial" w:hAnsi="Arial" w:cs="Arial"/>
                <w:color w:val="000000"/>
                <w:sz w:val="20"/>
                <w:szCs w:val="18"/>
              </w:rPr>
            </w:pPr>
            <w:r w:rsidRPr="00914B37">
              <w:rPr>
                <w:rFonts w:ascii="Arial" w:hAnsi="Arial" w:cs="Arial"/>
                <w:color w:val="000000"/>
                <w:sz w:val="20"/>
                <w:szCs w:val="18"/>
              </w:rPr>
              <w:t>Comms is the communication management messages for CPDLC operations and information</w:t>
            </w:r>
            <w:r>
              <w:rPr>
                <w:rFonts w:ascii="Arial" w:hAnsi="Arial" w:cs="Arial"/>
                <w:color w:val="000000"/>
                <w:sz w:val="20"/>
                <w:szCs w:val="18"/>
              </w:rPr>
              <w:t>.</w:t>
            </w:r>
          </w:p>
        </w:tc>
      </w:tr>
      <w:tr w:rsidR="00FC3626" w:rsidRPr="00FB7C97" w14:paraId="66467FD6" w14:textId="77777777" w:rsidTr="00291D4F">
        <w:trPr>
          <w:gridAfter w:val="1"/>
          <w:wAfter w:w="8" w:type="dxa"/>
          <w:trHeight w:hRule="exact" w:val="504"/>
          <w:jc w:val="center"/>
        </w:trPr>
        <w:tc>
          <w:tcPr>
            <w:tcW w:w="1800" w:type="dxa"/>
            <w:tcBorders>
              <w:top w:val="nil"/>
              <w:left w:val="single" w:sz="8" w:space="0" w:color="auto"/>
              <w:bottom w:val="single" w:sz="8" w:space="0" w:color="auto"/>
              <w:right w:val="single" w:sz="8" w:space="0" w:color="auto"/>
            </w:tcBorders>
            <w:shd w:val="clear" w:color="000000" w:fill="CC3300"/>
            <w:vAlign w:val="center"/>
            <w:hideMark/>
          </w:tcPr>
          <w:p w14:paraId="66467FD4" w14:textId="77777777" w:rsidR="00FC3626" w:rsidRPr="00A61DA8" w:rsidRDefault="00FC3626" w:rsidP="00291D4F">
            <w:pPr>
              <w:rPr>
                <w:rFonts w:ascii="Arial" w:hAnsi="Arial" w:cs="Arial"/>
                <w:b/>
                <w:bCs/>
                <w:color w:val="FFFF00"/>
                <w:szCs w:val="14"/>
              </w:rPr>
            </w:pPr>
            <w:r w:rsidRPr="00A61DA8">
              <w:rPr>
                <w:rFonts w:ascii="Arial" w:hAnsi="Arial" w:cs="Arial"/>
                <w:b/>
                <w:bCs/>
                <w:color w:val="FFFF00"/>
                <w:szCs w:val="14"/>
              </w:rPr>
              <w:t>Emergency</w:t>
            </w:r>
          </w:p>
        </w:tc>
        <w:tc>
          <w:tcPr>
            <w:tcW w:w="5904" w:type="dxa"/>
            <w:gridSpan w:val="2"/>
            <w:tcBorders>
              <w:top w:val="single" w:sz="4" w:space="0" w:color="auto"/>
              <w:left w:val="nil"/>
              <w:bottom w:val="nil"/>
              <w:right w:val="single" w:sz="8" w:space="0" w:color="000000"/>
            </w:tcBorders>
            <w:shd w:val="clear" w:color="auto" w:fill="auto"/>
            <w:vAlign w:val="center"/>
            <w:hideMark/>
          </w:tcPr>
          <w:p w14:paraId="66467FD5" w14:textId="77777777" w:rsidR="00FC3626" w:rsidRPr="00914B37" w:rsidRDefault="00FC3626" w:rsidP="00291D4F">
            <w:pPr>
              <w:rPr>
                <w:rFonts w:ascii="Arial" w:hAnsi="Arial" w:cs="Arial"/>
                <w:color w:val="000000"/>
                <w:sz w:val="20"/>
                <w:szCs w:val="18"/>
              </w:rPr>
            </w:pPr>
            <w:r w:rsidRPr="00914B37">
              <w:rPr>
                <w:rFonts w:ascii="Arial" w:hAnsi="Arial" w:cs="Arial"/>
                <w:color w:val="000000"/>
                <w:sz w:val="20"/>
                <w:szCs w:val="18"/>
              </w:rPr>
              <w:t>Emergency messages</w:t>
            </w:r>
            <w:r>
              <w:rPr>
                <w:rFonts w:ascii="Arial" w:hAnsi="Arial" w:cs="Arial"/>
                <w:color w:val="000000"/>
                <w:sz w:val="20"/>
                <w:szCs w:val="18"/>
              </w:rPr>
              <w:t>.</w:t>
            </w:r>
          </w:p>
        </w:tc>
      </w:tr>
      <w:tr w:rsidR="00FC3626" w:rsidRPr="00FB7C97" w14:paraId="66467FD9" w14:textId="77777777" w:rsidTr="00291D4F">
        <w:trPr>
          <w:gridAfter w:val="1"/>
          <w:wAfter w:w="8" w:type="dxa"/>
          <w:trHeight w:hRule="exact" w:val="504"/>
          <w:jc w:val="center"/>
        </w:trPr>
        <w:tc>
          <w:tcPr>
            <w:tcW w:w="1800" w:type="dxa"/>
            <w:tcBorders>
              <w:top w:val="nil"/>
              <w:left w:val="single" w:sz="8" w:space="0" w:color="000000"/>
              <w:bottom w:val="single" w:sz="12" w:space="0" w:color="000000"/>
              <w:right w:val="single" w:sz="8" w:space="0" w:color="000000"/>
            </w:tcBorders>
            <w:shd w:val="clear" w:color="000000" w:fill="CCFFFF"/>
            <w:vAlign w:val="center"/>
            <w:hideMark/>
          </w:tcPr>
          <w:p w14:paraId="66467FD7" w14:textId="77777777" w:rsidR="00FC3626" w:rsidRPr="00A61DA8" w:rsidRDefault="00FC3626" w:rsidP="00291D4F">
            <w:pPr>
              <w:rPr>
                <w:rFonts w:ascii="Arial" w:hAnsi="Arial" w:cs="Arial"/>
                <w:b/>
                <w:bCs/>
                <w:szCs w:val="18"/>
              </w:rPr>
            </w:pPr>
            <w:r w:rsidRPr="00A61DA8">
              <w:rPr>
                <w:rFonts w:ascii="Arial" w:hAnsi="Arial" w:cs="Arial"/>
                <w:b/>
                <w:bCs/>
                <w:szCs w:val="18"/>
              </w:rPr>
              <w:t>Ack</w:t>
            </w:r>
          </w:p>
        </w:tc>
        <w:tc>
          <w:tcPr>
            <w:tcW w:w="5904" w:type="dxa"/>
            <w:gridSpan w:val="2"/>
            <w:tcBorders>
              <w:top w:val="single" w:sz="4" w:space="0" w:color="000000"/>
              <w:left w:val="nil"/>
              <w:bottom w:val="single" w:sz="12" w:space="0" w:color="000000"/>
              <w:right w:val="single" w:sz="8" w:space="0" w:color="000000"/>
            </w:tcBorders>
            <w:shd w:val="clear" w:color="auto" w:fill="auto"/>
            <w:vAlign w:val="center"/>
            <w:hideMark/>
          </w:tcPr>
          <w:p w14:paraId="66467FD8" w14:textId="77777777" w:rsidR="00FC3626" w:rsidRPr="00914B37" w:rsidRDefault="00FC3626" w:rsidP="00291D4F">
            <w:pPr>
              <w:rPr>
                <w:rFonts w:ascii="Arial" w:hAnsi="Arial" w:cs="Arial"/>
                <w:color w:val="000000"/>
                <w:sz w:val="20"/>
                <w:szCs w:val="18"/>
              </w:rPr>
            </w:pPr>
            <w:r w:rsidRPr="00914B37">
              <w:rPr>
                <w:rFonts w:ascii="Arial" w:hAnsi="Arial" w:cs="Arial"/>
                <w:color w:val="000000"/>
                <w:sz w:val="20"/>
                <w:szCs w:val="18"/>
              </w:rPr>
              <w:t>ACK is an acknowledgment message to the pilot.</w:t>
            </w:r>
          </w:p>
        </w:tc>
      </w:tr>
      <w:tr w:rsidR="00FC3626" w:rsidRPr="00FB7C97" w14:paraId="66467FDC" w14:textId="77777777" w:rsidTr="00291D4F">
        <w:trPr>
          <w:gridAfter w:val="1"/>
          <w:wAfter w:w="8" w:type="dxa"/>
          <w:trHeight w:val="475"/>
          <w:jc w:val="center"/>
        </w:trPr>
        <w:tc>
          <w:tcPr>
            <w:tcW w:w="1800" w:type="dxa"/>
            <w:tcBorders>
              <w:top w:val="single" w:sz="12" w:space="0" w:color="000000"/>
              <w:bottom w:val="single" w:sz="12" w:space="0" w:color="000000"/>
            </w:tcBorders>
            <w:shd w:val="clear" w:color="000000" w:fill="auto"/>
            <w:vAlign w:val="center"/>
            <w:hideMark/>
          </w:tcPr>
          <w:p w14:paraId="66467FDA" w14:textId="77777777" w:rsidR="00FC3626" w:rsidRPr="003542CA" w:rsidRDefault="00FC3626" w:rsidP="00291D4F">
            <w:pPr>
              <w:rPr>
                <w:rFonts w:ascii="Arial" w:hAnsi="Arial" w:cs="Arial"/>
                <w:b/>
                <w:bCs/>
                <w:sz w:val="16"/>
                <w:szCs w:val="16"/>
              </w:rPr>
            </w:pPr>
          </w:p>
        </w:tc>
        <w:tc>
          <w:tcPr>
            <w:tcW w:w="5904" w:type="dxa"/>
            <w:gridSpan w:val="2"/>
            <w:tcBorders>
              <w:top w:val="single" w:sz="12" w:space="0" w:color="000000"/>
              <w:bottom w:val="single" w:sz="12" w:space="0" w:color="000000"/>
            </w:tcBorders>
            <w:shd w:val="clear" w:color="auto" w:fill="auto"/>
            <w:vAlign w:val="center"/>
            <w:hideMark/>
          </w:tcPr>
          <w:p w14:paraId="66467FDB" w14:textId="77777777" w:rsidR="00FC3626" w:rsidRPr="003542CA" w:rsidRDefault="00FC3626" w:rsidP="00291D4F">
            <w:pPr>
              <w:rPr>
                <w:rFonts w:ascii="Arial" w:hAnsi="Arial" w:cs="Arial"/>
                <w:color w:val="000000"/>
                <w:sz w:val="16"/>
                <w:szCs w:val="16"/>
              </w:rPr>
            </w:pPr>
          </w:p>
        </w:tc>
      </w:tr>
      <w:tr w:rsidR="00FC3626" w:rsidRPr="00FB7C97" w14:paraId="66467FDF" w14:textId="77777777" w:rsidTr="00291D4F">
        <w:trPr>
          <w:trHeight w:val="576"/>
          <w:jc w:val="center"/>
        </w:trPr>
        <w:tc>
          <w:tcPr>
            <w:tcW w:w="7712" w:type="dxa"/>
            <w:gridSpan w:val="4"/>
            <w:tcBorders>
              <w:top w:val="single" w:sz="12" w:space="0" w:color="000000"/>
              <w:left w:val="single" w:sz="8" w:space="0" w:color="auto"/>
              <w:bottom w:val="single" w:sz="18" w:space="0" w:color="000000"/>
              <w:right w:val="single" w:sz="8" w:space="0" w:color="000000"/>
            </w:tcBorders>
            <w:shd w:val="clear" w:color="auto" w:fill="D9D9D9" w:themeFill="background1" w:themeFillShade="D9"/>
            <w:vAlign w:val="center"/>
            <w:hideMark/>
          </w:tcPr>
          <w:p w14:paraId="66467FDD" w14:textId="77777777" w:rsidR="00FC3626" w:rsidRDefault="00FC3626" w:rsidP="00291D4F">
            <w:pPr>
              <w:rPr>
                <w:rFonts w:ascii="Arial" w:hAnsi="Arial" w:cs="Arial"/>
                <w:b/>
                <w:bCs/>
                <w:color w:val="000000"/>
                <w:sz w:val="18"/>
                <w:szCs w:val="18"/>
              </w:rPr>
            </w:pPr>
            <w:r w:rsidRPr="002722BB">
              <w:rPr>
                <w:rFonts w:ascii="Arial" w:hAnsi="Arial" w:cs="Arial"/>
                <w:b/>
                <w:bCs/>
                <w:color w:val="000000"/>
                <w:sz w:val="36"/>
                <w:szCs w:val="18"/>
              </w:rPr>
              <w:t>TYPE</w:t>
            </w:r>
            <w:r w:rsidRPr="00FB7C97">
              <w:rPr>
                <w:rFonts w:ascii="Arial" w:hAnsi="Arial" w:cs="Arial"/>
                <w:b/>
                <w:bCs/>
                <w:color w:val="000000"/>
                <w:sz w:val="18"/>
                <w:szCs w:val="18"/>
              </w:rPr>
              <w:br/>
            </w:r>
            <w:r w:rsidRPr="00914B37">
              <w:rPr>
                <w:rFonts w:ascii="Arial" w:hAnsi="Arial" w:cs="Arial"/>
                <w:b/>
                <w:bCs/>
                <w:color w:val="000000"/>
                <w:sz w:val="20"/>
                <w:szCs w:val="18"/>
              </w:rPr>
              <w:t>The Type describes how the pilot use</w:t>
            </w:r>
            <w:r>
              <w:rPr>
                <w:rFonts w:ascii="Arial" w:hAnsi="Arial" w:cs="Arial"/>
                <w:b/>
                <w:bCs/>
                <w:color w:val="000000"/>
                <w:sz w:val="20"/>
                <w:szCs w:val="18"/>
              </w:rPr>
              <w:t>s</w:t>
            </w:r>
            <w:r w:rsidRPr="00914B37">
              <w:rPr>
                <w:rFonts w:ascii="Arial" w:hAnsi="Arial" w:cs="Arial"/>
                <w:b/>
                <w:bCs/>
                <w:color w:val="000000"/>
                <w:sz w:val="20"/>
                <w:szCs w:val="18"/>
              </w:rPr>
              <w:t xml:space="preserve"> the message</w:t>
            </w:r>
            <w:r>
              <w:rPr>
                <w:rFonts w:ascii="Arial" w:hAnsi="Arial" w:cs="Arial"/>
                <w:b/>
                <w:bCs/>
                <w:color w:val="000000"/>
                <w:sz w:val="20"/>
                <w:szCs w:val="18"/>
              </w:rPr>
              <w:t>.</w:t>
            </w:r>
          </w:p>
          <w:p w14:paraId="66467FDE" w14:textId="77777777" w:rsidR="00FC3626" w:rsidRPr="00914B37" w:rsidRDefault="00FC3626" w:rsidP="00291D4F">
            <w:pPr>
              <w:rPr>
                <w:rFonts w:ascii="Arial" w:hAnsi="Arial" w:cs="Arial"/>
                <w:b/>
                <w:bCs/>
                <w:color w:val="000000"/>
                <w:sz w:val="10"/>
                <w:szCs w:val="18"/>
              </w:rPr>
            </w:pPr>
          </w:p>
        </w:tc>
      </w:tr>
      <w:tr w:rsidR="00FC3626" w:rsidRPr="00FB7C97" w14:paraId="66467FE2" w14:textId="77777777" w:rsidTr="00291D4F">
        <w:trPr>
          <w:trHeight w:val="504"/>
          <w:jc w:val="center"/>
        </w:trPr>
        <w:tc>
          <w:tcPr>
            <w:tcW w:w="1818" w:type="dxa"/>
            <w:gridSpan w:val="2"/>
            <w:tcBorders>
              <w:top w:val="single" w:sz="18" w:space="0" w:color="000000"/>
              <w:left w:val="single" w:sz="8" w:space="0" w:color="auto"/>
              <w:bottom w:val="nil"/>
              <w:right w:val="single" w:sz="8" w:space="0" w:color="000000"/>
            </w:tcBorders>
            <w:shd w:val="clear" w:color="000000" w:fill="33CC33"/>
            <w:vAlign w:val="center"/>
            <w:hideMark/>
          </w:tcPr>
          <w:p w14:paraId="66467FE0" w14:textId="77777777" w:rsidR="00FC3626" w:rsidRPr="00A61DA8" w:rsidRDefault="00FC3626" w:rsidP="00291D4F">
            <w:pPr>
              <w:rPr>
                <w:rFonts w:ascii="Arial" w:hAnsi="Arial" w:cs="Arial"/>
                <w:b/>
                <w:bCs/>
                <w:szCs w:val="18"/>
              </w:rPr>
            </w:pPr>
            <w:r w:rsidRPr="00A61DA8">
              <w:rPr>
                <w:rFonts w:ascii="Arial" w:hAnsi="Arial" w:cs="Arial"/>
                <w:b/>
                <w:bCs/>
                <w:szCs w:val="18"/>
              </w:rPr>
              <w:t>Clearance</w:t>
            </w:r>
          </w:p>
        </w:tc>
        <w:tc>
          <w:tcPr>
            <w:tcW w:w="5894" w:type="dxa"/>
            <w:gridSpan w:val="2"/>
            <w:tcBorders>
              <w:top w:val="single" w:sz="18" w:space="0" w:color="000000"/>
              <w:left w:val="nil"/>
              <w:bottom w:val="single" w:sz="4" w:space="0" w:color="auto"/>
              <w:right w:val="single" w:sz="8" w:space="0" w:color="000000"/>
            </w:tcBorders>
            <w:shd w:val="clear" w:color="auto" w:fill="auto"/>
            <w:vAlign w:val="center"/>
            <w:hideMark/>
          </w:tcPr>
          <w:p w14:paraId="66467FE1" w14:textId="77777777" w:rsidR="00FC3626" w:rsidRPr="00914B37" w:rsidRDefault="00FC3626" w:rsidP="00291D4F">
            <w:pPr>
              <w:rPr>
                <w:rFonts w:ascii="Arial" w:hAnsi="Arial" w:cs="Arial"/>
                <w:color w:val="000000"/>
                <w:sz w:val="20"/>
                <w:szCs w:val="18"/>
              </w:rPr>
            </w:pPr>
            <w:r w:rsidRPr="00914B37">
              <w:rPr>
                <w:rFonts w:ascii="Arial" w:hAnsi="Arial" w:cs="Arial"/>
                <w:color w:val="000000"/>
                <w:sz w:val="20"/>
                <w:szCs w:val="18"/>
              </w:rPr>
              <w:t>Clearance is a message that requires the pilot to navigate/guide the aircraft or communicate information to ATC</w:t>
            </w:r>
            <w:r>
              <w:rPr>
                <w:rFonts w:ascii="Arial" w:hAnsi="Arial" w:cs="Arial"/>
                <w:color w:val="000000"/>
                <w:sz w:val="20"/>
                <w:szCs w:val="18"/>
              </w:rPr>
              <w:t>.</w:t>
            </w:r>
          </w:p>
        </w:tc>
      </w:tr>
      <w:tr w:rsidR="00FC3626" w:rsidRPr="00FB7C97" w14:paraId="66467FE5" w14:textId="77777777" w:rsidTr="00291D4F">
        <w:trPr>
          <w:trHeight w:val="504"/>
          <w:jc w:val="center"/>
        </w:trPr>
        <w:tc>
          <w:tcPr>
            <w:tcW w:w="1818" w:type="dxa"/>
            <w:gridSpan w:val="2"/>
            <w:tcBorders>
              <w:top w:val="single" w:sz="8" w:space="0" w:color="000000"/>
              <w:left w:val="single" w:sz="8" w:space="0" w:color="auto"/>
              <w:bottom w:val="nil"/>
              <w:right w:val="single" w:sz="8" w:space="0" w:color="000000"/>
            </w:tcBorders>
            <w:shd w:val="clear" w:color="000000" w:fill="948B54"/>
            <w:vAlign w:val="center"/>
            <w:hideMark/>
          </w:tcPr>
          <w:p w14:paraId="66467FE3" w14:textId="77777777" w:rsidR="00FC3626" w:rsidRPr="008C04D8" w:rsidRDefault="00FC3626" w:rsidP="00291D4F">
            <w:pPr>
              <w:rPr>
                <w:rFonts w:ascii="Arial" w:hAnsi="Arial" w:cs="Arial"/>
                <w:b/>
                <w:color w:val="FFFFFF"/>
                <w:szCs w:val="18"/>
              </w:rPr>
            </w:pPr>
            <w:r w:rsidRPr="008C04D8">
              <w:rPr>
                <w:rFonts w:ascii="Arial" w:hAnsi="Arial" w:cs="Arial"/>
                <w:b/>
                <w:color w:val="FFFFFF"/>
                <w:szCs w:val="18"/>
              </w:rPr>
              <w:t>Expect</w:t>
            </w:r>
          </w:p>
        </w:tc>
        <w:tc>
          <w:tcPr>
            <w:tcW w:w="5894" w:type="dxa"/>
            <w:gridSpan w:val="2"/>
            <w:tcBorders>
              <w:top w:val="single" w:sz="4" w:space="0" w:color="auto"/>
              <w:left w:val="nil"/>
              <w:bottom w:val="single" w:sz="4" w:space="0" w:color="auto"/>
              <w:right w:val="single" w:sz="8" w:space="0" w:color="000000"/>
            </w:tcBorders>
            <w:shd w:val="clear" w:color="auto" w:fill="auto"/>
            <w:vAlign w:val="center"/>
            <w:hideMark/>
          </w:tcPr>
          <w:p w14:paraId="66467FE4" w14:textId="77777777" w:rsidR="00FC3626" w:rsidRPr="00914B37" w:rsidRDefault="00FC3626" w:rsidP="00291D4F">
            <w:pPr>
              <w:rPr>
                <w:rFonts w:ascii="Arial" w:hAnsi="Arial" w:cs="Arial"/>
                <w:color w:val="000000"/>
                <w:sz w:val="20"/>
                <w:szCs w:val="18"/>
              </w:rPr>
            </w:pPr>
            <w:r w:rsidRPr="00914B37">
              <w:rPr>
                <w:rFonts w:ascii="Arial" w:hAnsi="Arial" w:cs="Arial"/>
                <w:color w:val="000000"/>
                <w:sz w:val="20"/>
                <w:szCs w:val="18"/>
              </w:rPr>
              <w:t xml:space="preserve">Expect is a message that will alert the pilot of an impending </w:t>
            </w:r>
            <w:r>
              <w:rPr>
                <w:rFonts w:ascii="Arial" w:hAnsi="Arial" w:cs="Arial"/>
                <w:color w:val="000000"/>
                <w:sz w:val="20"/>
                <w:szCs w:val="18"/>
              </w:rPr>
              <w:t>c</w:t>
            </w:r>
            <w:r w:rsidRPr="00914B37">
              <w:rPr>
                <w:rFonts w:ascii="Arial" w:hAnsi="Arial" w:cs="Arial"/>
                <w:color w:val="000000"/>
                <w:sz w:val="20"/>
                <w:szCs w:val="18"/>
              </w:rPr>
              <w:t>learance.</w:t>
            </w:r>
          </w:p>
        </w:tc>
      </w:tr>
      <w:tr w:rsidR="00FC3626" w:rsidRPr="00FB7C97" w14:paraId="66467FE8" w14:textId="77777777" w:rsidTr="00291D4F">
        <w:trPr>
          <w:trHeight w:val="504"/>
          <w:jc w:val="center"/>
        </w:trPr>
        <w:tc>
          <w:tcPr>
            <w:tcW w:w="1818" w:type="dxa"/>
            <w:gridSpan w:val="2"/>
            <w:tcBorders>
              <w:top w:val="single" w:sz="8" w:space="0" w:color="000000"/>
              <w:left w:val="single" w:sz="8" w:space="0" w:color="auto"/>
              <w:bottom w:val="single" w:sz="8" w:space="0" w:color="000000"/>
              <w:right w:val="single" w:sz="8" w:space="0" w:color="000000"/>
            </w:tcBorders>
            <w:shd w:val="clear" w:color="000000" w:fill="E46D0A"/>
            <w:vAlign w:val="center"/>
            <w:hideMark/>
          </w:tcPr>
          <w:p w14:paraId="66467FE6" w14:textId="77777777" w:rsidR="00FC3626" w:rsidRPr="00A61DA8" w:rsidRDefault="00FC3626" w:rsidP="00291D4F">
            <w:pPr>
              <w:rPr>
                <w:rFonts w:ascii="Arial" w:hAnsi="Arial" w:cs="Arial"/>
                <w:b/>
                <w:bCs/>
                <w:color w:val="66FF66"/>
                <w:szCs w:val="18"/>
              </w:rPr>
            </w:pPr>
            <w:r w:rsidRPr="00A61DA8">
              <w:rPr>
                <w:rFonts w:ascii="Arial" w:hAnsi="Arial" w:cs="Arial"/>
                <w:b/>
                <w:bCs/>
                <w:color w:val="66FF66"/>
                <w:szCs w:val="18"/>
              </w:rPr>
              <w:t>INFO</w:t>
            </w:r>
          </w:p>
        </w:tc>
        <w:tc>
          <w:tcPr>
            <w:tcW w:w="5894" w:type="dxa"/>
            <w:gridSpan w:val="2"/>
            <w:tcBorders>
              <w:top w:val="single" w:sz="4" w:space="0" w:color="auto"/>
              <w:left w:val="nil"/>
              <w:bottom w:val="single" w:sz="4" w:space="0" w:color="auto"/>
              <w:right w:val="single" w:sz="8" w:space="0" w:color="000000"/>
            </w:tcBorders>
            <w:shd w:val="clear" w:color="auto" w:fill="auto"/>
            <w:vAlign w:val="center"/>
            <w:hideMark/>
          </w:tcPr>
          <w:p w14:paraId="66467FE7" w14:textId="77777777" w:rsidR="00FC3626" w:rsidRPr="00914B37" w:rsidRDefault="00FC3626" w:rsidP="00291D4F">
            <w:pPr>
              <w:rPr>
                <w:rFonts w:ascii="Arial" w:hAnsi="Arial" w:cs="Arial"/>
                <w:color w:val="000000"/>
                <w:sz w:val="20"/>
                <w:szCs w:val="18"/>
              </w:rPr>
            </w:pPr>
            <w:r w:rsidRPr="00914B37">
              <w:rPr>
                <w:rFonts w:ascii="Arial" w:hAnsi="Arial" w:cs="Arial"/>
                <w:color w:val="000000"/>
                <w:sz w:val="20"/>
                <w:szCs w:val="18"/>
              </w:rPr>
              <w:t>INFO is an information message that the pilot requests or ATC offers that does not require a response from the pilot</w:t>
            </w:r>
            <w:r>
              <w:rPr>
                <w:rFonts w:ascii="Arial" w:hAnsi="Arial" w:cs="Arial"/>
                <w:color w:val="000000"/>
                <w:sz w:val="20"/>
                <w:szCs w:val="18"/>
              </w:rPr>
              <w:t>.</w:t>
            </w:r>
          </w:p>
        </w:tc>
      </w:tr>
      <w:tr w:rsidR="00FC3626" w:rsidRPr="00FB7C97" w14:paraId="66467FEB" w14:textId="77777777" w:rsidTr="00291D4F">
        <w:trPr>
          <w:trHeight w:val="504"/>
          <w:jc w:val="center"/>
        </w:trPr>
        <w:tc>
          <w:tcPr>
            <w:tcW w:w="1818" w:type="dxa"/>
            <w:gridSpan w:val="2"/>
            <w:tcBorders>
              <w:top w:val="single" w:sz="8" w:space="0" w:color="000000"/>
              <w:left w:val="single" w:sz="8" w:space="0" w:color="auto"/>
              <w:right w:val="single" w:sz="8" w:space="0" w:color="000000"/>
            </w:tcBorders>
            <w:shd w:val="clear" w:color="000000" w:fill="5F497A"/>
            <w:vAlign w:val="center"/>
            <w:hideMark/>
          </w:tcPr>
          <w:p w14:paraId="66467FE9" w14:textId="77777777" w:rsidR="00FC3626" w:rsidRPr="00A61DA8" w:rsidRDefault="00FC3626" w:rsidP="00291D4F">
            <w:pPr>
              <w:rPr>
                <w:rFonts w:ascii="Arial" w:hAnsi="Arial" w:cs="Arial"/>
                <w:b/>
                <w:bCs/>
                <w:color w:val="FFFF00"/>
                <w:szCs w:val="18"/>
              </w:rPr>
            </w:pPr>
            <w:r w:rsidRPr="00A61DA8">
              <w:rPr>
                <w:rFonts w:ascii="Arial" w:hAnsi="Arial" w:cs="Arial"/>
                <w:b/>
                <w:bCs/>
                <w:color w:val="FFFF00"/>
                <w:szCs w:val="18"/>
              </w:rPr>
              <w:t>Report</w:t>
            </w:r>
          </w:p>
        </w:tc>
        <w:tc>
          <w:tcPr>
            <w:tcW w:w="5894" w:type="dxa"/>
            <w:gridSpan w:val="2"/>
            <w:tcBorders>
              <w:top w:val="single" w:sz="4" w:space="0" w:color="auto"/>
              <w:left w:val="nil"/>
              <w:bottom w:val="single" w:sz="4" w:space="0" w:color="auto"/>
              <w:right w:val="single" w:sz="8" w:space="0" w:color="000000"/>
            </w:tcBorders>
            <w:shd w:val="clear" w:color="auto" w:fill="auto"/>
            <w:vAlign w:val="center"/>
            <w:hideMark/>
          </w:tcPr>
          <w:p w14:paraId="66467FEA" w14:textId="77777777" w:rsidR="00FC3626" w:rsidRPr="00914B37" w:rsidRDefault="00FC3626" w:rsidP="00291D4F">
            <w:pPr>
              <w:rPr>
                <w:rFonts w:ascii="Arial" w:hAnsi="Arial" w:cs="Arial"/>
                <w:color w:val="000000"/>
                <w:sz w:val="20"/>
                <w:szCs w:val="18"/>
              </w:rPr>
            </w:pPr>
            <w:r w:rsidRPr="00914B37">
              <w:rPr>
                <w:rFonts w:ascii="Arial" w:hAnsi="Arial" w:cs="Arial"/>
                <w:color w:val="000000"/>
                <w:sz w:val="20"/>
                <w:szCs w:val="18"/>
              </w:rPr>
              <w:t>Report is a message that is required from the pilot.</w:t>
            </w:r>
          </w:p>
        </w:tc>
      </w:tr>
      <w:tr w:rsidR="00FC3626" w:rsidRPr="00FB7C97" w14:paraId="66467FEE" w14:textId="77777777" w:rsidTr="00291D4F">
        <w:trPr>
          <w:trHeight w:val="504"/>
          <w:jc w:val="center"/>
        </w:trPr>
        <w:tc>
          <w:tcPr>
            <w:tcW w:w="1818" w:type="dxa"/>
            <w:gridSpan w:val="2"/>
            <w:tcBorders>
              <w:top w:val="nil"/>
              <w:left w:val="single" w:sz="8" w:space="0" w:color="auto"/>
              <w:bottom w:val="single" w:sz="8" w:space="0" w:color="auto"/>
              <w:right w:val="single" w:sz="8" w:space="0" w:color="000000"/>
            </w:tcBorders>
            <w:shd w:val="clear" w:color="000000" w:fill="92D050"/>
            <w:vAlign w:val="center"/>
            <w:hideMark/>
          </w:tcPr>
          <w:p w14:paraId="66467FEC" w14:textId="77777777" w:rsidR="00FC3626" w:rsidRPr="0040048F" w:rsidRDefault="00FC3626" w:rsidP="00291D4F">
            <w:pPr>
              <w:rPr>
                <w:rFonts w:ascii="Arial" w:hAnsi="Arial" w:cs="Arial"/>
                <w:b/>
                <w:bCs/>
                <w:szCs w:val="18"/>
              </w:rPr>
            </w:pPr>
            <w:r w:rsidRPr="00003AD0">
              <w:rPr>
                <w:rFonts w:ascii="Arial" w:hAnsi="Arial" w:cs="Arial"/>
                <w:b/>
                <w:bCs/>
                <w:szCs w:val="18"/>
              </w:rPr>
              <w:t>Request</w:t>
            </w:r>
          </w:p>
        </w:tc>
        <w:tc>
          <w:tcPr>
            <w:tcW w:w="5894" w:type="dxa"/>
            <w:gridSpan w:val="2"/>
            <w:tcBorders>
              <w:top w:val="single" w:sz="4" w:space="0" w:color="auto"/>
              <w:left w:val="nil"/>
              <w:bottom w:val="single" w:sz="8" w:space="0" w:color="auto"/>
              <w:right w:val="single" w:sz="8" w:space="0" w:color="000000"/>
            </w:tcBorders>
            <w:shd w:val="clear" w:color="auto" w:fill="auto"/>
            <w:vAlign w:val="center"/>
            <w:hideMark/>
          </w:tcPr>
          <w:p w14:paraId="66467FED" w14:textId="77777777" w:rsidR="00FC3626" w:rsidRPr="00914B37" w:rsidRDefault="00FC3626" w:rsidP="00291D4F">
            <w:pPr>
              <w:rPr>
                <w:rFonts w:ascii="Arial" w:hAnsi="Arial" w:cs="Arial"/>
                <w:color w:val="000000"/>
                <w:sz w:val="20"/>
                <w:szCs w:val="18"/>
              </w:rPr>
            </w:pPr>
            <w:r w:rsidRPr="00914B37">
              <w:rPr>
                <w:rFonts w:ascii="Arial" w:hAnsi="Arial" w:cs="Arial"/>
                <w:color w:val="000000"/>
                <w:sz w:val="20"/>
                <w:szCs w:val="18"/>
              </w:rPr>
              <w:t>Pilot is requesting a clearance from ATC.</w:t>
            </w:r>
          </w:p>
        </w:tc>
      </w:tr>
    </w:tbl>
    <w:p w14:paraId="66467FEF" w14:textId="77777777" w:rsidR="00FC3626" w:rsidRPr="00523DF8" w:rsidRDefault="00FC3626" w:rsidP="00FC3626"/>
    <w:p w14:paraId="66467FF0" w14:textId="77777777" w:rsidR="00FC3626" w:rsidRDefault="00FC3626" w:rsidP="00FC3626">
      <w:pPr>
        <w:spacing w:after="200" w:line="276" w:lineRule="auto"/>
        <w:contextualSpacing w:val="0"/>
        <w:rPr>
          <w:b/>
        </w:rPr>
      </w:pPr>
    </w:p>
    <w:p w14:paraId="66467FF1" w14:textId="77777777" w:rsidR="00FC3626" w:rsidRDefault="00FC3626" w:rsidP="00FC3626">
      <w:pPr>
        <w:spacing w:after="200" w:line="276" w:lineRule="auto"/>
        <w:contextualSpacing w:val="0"/>
        <w:rPr>
          <w:b/>
        </w:rPr>
      </w:pPr>
      <w:r>
        <w:rPr>
          <w:b/>
        </w:rPr>
        <w:br w:type="page"/>
      </w:r>
    </w:p>
    <w:p w14:paraId="66467FF2" w14:textId="77777777" w:rsidR="00A1566C" w:rsidRDefault="00A1566C" w:rsidP="00A1566C">
      <w:pPr>
        <w:pStyle w:val="Heading3"/>
        <w:numPr>
          <w:ilvl w:val="0"/>
          <w:numId w:val="0"/>
        </w:numPr>
      </w:pPr>
      <w:bookmarkStart w:id="369" w:name="_Toc302557769"/>
      <w:r>
        <w:t>F-1.2-</w:t>
      </w:r>
      <w:r w:rsidRPr="00A1566C">
        <w:rPr>
          <w:b w:val="0"/>
        </w:rPr>
        <w:t xml:space="preserve"> </w:t>
      </w:r>
      <w:r w:rsidRPr="009844E5">
        <w:rPr>
          <w:b w:val="0"/>
        </w:rPr>
        <w:t>Message Attribute</w:t>
      </w:r>
      <w:bookmarkEnd w:id="369"/>
    </w:p>
    <w:p w14:paraId="66467FF3" w14:textId="77777777" w:rsidR="00FC3626" w:rsidRPr="00E951B6" w:rsidRDefault="00FC3626" w:rsidP="00FC3626">
      <w:r w:rsidRPr="00E951B6">
        <w:t>For a given message, Urgency, Alert, Response, and Recall attributes shall be assigned for each message element.</w:t>
      </w:r>
      <w:r>
        <w:t xml:space="preserve"> </w:t>
      </w:r>
      <w:r w:rsidRPr="00E951B6">
        <w:t>For a message containing multiple message elements, the message element with the highest precedence shall be assigned for each attribute for that message, as determined.</w:t>
      </w:r>
    </w:p>
    <w:p w14:paraId="66467FF4" w14:textId="77777777" w:rsidR="00FC3626" w:rsidRDefault="00FC3626" w:rsidP="00FC3626"/>
    <w:p w14:paraId="66467FF5" w14:textId="77777777" w:rsidR="00FC3626" w:rsidRDefault="00FC3626" w:rsidP="00FC3626">
      <w:r w:rsidRPr="00F33815">
        <w:rPr>
          <w:b/>
        </w:rPr>
        <w:t>RESP</w:t>
      </w:r>
      <w:r w:rsidRPr="009E2320">
        <w:t xml:space="preserve"> – Response Attribute</w:t>
      </w:r>
    </w:p>
    <w:p w14:paraId="66467FF6" w14:textId="77777777" w:rsidR="00FC3626" w:rsidRDefault="00FC3626" w:rsidP="00FC3626"/>
    <w:tbl>
      <w:tblPr>
        <w:tblW w:w="72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0" w:type="dxa"/>
          <w:right w:w="100" w:type="dxa"/>
        </w:tblCellMar>
        <w:tblLook w:val="0000" w:firstRow="0" w:lastRow="0" w:firstColumn="0" w:lastColumn="0" w:noHBand="0" w:noVBand="0"/>
      </w:tblPr>
      <w:tblGrid>
        <w:gridCol w:w="794"/>
        <w:gridCol w:w="1350"/>
        <w:gridCol w:w="5154"/>
      </w:tblGrid>
      <w:tr w:rsidR="00FC3626" w:rsidRPr="00C848E6" w14:paraId="66467FFA" w14:textId="77777777" w:rsidTr="00291D4F">
        <w:trPr>
          <w:cantSplit/>
          <w:tblHeader/>
        </w:trPr>
        <w:tc>
          <w:tcPr>
            <w:tcW w:w="794" w:type="dxa"/>
            <w:tcBorders>
              <w:bottom w:val="single" w:sz="12" w:space="0" w:color="auto"/>
            </w:tcBorders>
            <w:shd w:val="clear" w:color="auto" w:fill="D9D9D9" w:themeFill="background1" w:themeFillShade="D9"/>
            <w:tcMar>
              <w:left w:w="0" w:type="dxa"/>
              <w:right w:w="0" w:type="dxa"/>
            </w:tcMar>
            <w:vAlign w:val="center"/>
          </w:tcPr>
          <w:p w14:paraId="66467FF7" w14:textId="77777777" w:rsidR="00FC3626" w:rsidRDefault="00FC3626" w:rsidP="00291D4F">
            <w:pPr>
              <w:jc w:val="center"/>
              <w:rPr>
                <w:b/>
                <w:szCs w:val="24"/>
              </w:rPr>
            </w:pPr>
            <w:r w:rsidRPr="00F0743B">
              <w:rPr>
                <w:b/>
              </w:rPr>
              <w:t>Type</w:t>
            </w:r>
          </w:p>
        </w:tc>
        <w:tc>
          <w:tcPr>
            <w:tcW w:w="1350" w:type="dxa"/>
            <w:tcBorders>
              <w:bottom w:val="single" w:sz="12" w:space="0" w:color="auto"/>
            </w:tcBorders>
            <w:shd w:val="clear" w:color="auto" w:fill="D9D9D9" w:themeFill="background1" w:themeFillShade="D9"/>
            <w:tcMar>
              <w:left w:w="0" w:type="dxa"/>
              <w:right w:w="0" w:type="dxa"/>
            </w:tcMar>
            <w:vAlign w:val="center"/>
          </w:tcPr>
          <w:p w14:paraId="66467FF8" w14:textId="77777777" w:rsidR="00FC3626" w:rsidRDefault="00FC3626" w:rsidP="00291D4F">
            <w:pPr>
              <w:spacing w:before="40" w:after="40"/>
              <w:contextualSpacing w:val="0"/>
              <w:jc w:val="center"/>
              <w:rPr>
                <w:b/>
              </w:rPr>
            </w:pPr>
            <w:r w:rsidRPr="00F33815">
              <w:rPr>
                <w:b/>
              </w:rPr>
              <w:t>Response Required</w:t>
            </w:r>
          </w:p>
        </w:tc>
        <w:tc>
          <w:tcPr>
            <w:tcW w:w="5154" w:type="dxa"/>
            <w:tcBorders>
              <w:bottom w:val="single" w:sz="12" w:space="0" w:color="auto"/>
            </w:tcBorders>
            <w:shd w:val="clear" w:color="auto" w:fill="D9D9D9" w:themeFill="background1" w:themeFillShade="D9"/>
            <w:tcMar>
              <w:left w:w="0" w:type="dxa"/>
              <w:right w:w="0" w:type="dxa"/>
            </w:tcMar>
            <w:vAlign w:val="center"/>
          </w:tcPr>
          <w:p w14:paraId="66467FF9" w14:textId="77777777" w:rsidR="00FC3626" w:rsidRDefault="00FC3626" w:rsidP="00291D4F">
            <w:pPr>
              <w:jc w:val="center"/>
              <w:rPr>
                <w:b/>
              </w:rPr>
            </w:pPr>
            <w:r w:rsidRPr="00F33815">
              <w:rPr>
                <w:b/>
              </w:rPr>
              <w:t>Valid Responses Description</w:t>
            </w:r>
          </w:p>
        </w:tc>
      </w:tr>
      <w:tr w:rsidR="00FC3626" w:rsidRPr="0091176E" w14:paraId="66468000" w14:textId="77777777" w:rsidTr="00291D4F">
        <w:trPr>
          <w:cantSplit/>
        </w:trPr>
        <w:tc>
          <w:tcPr>
            <w:tcW w:w="794" w:type="dxa"/>
            <w:tcBorders>
              <w:top w:val="single" w:sz="12" w:space="0" w:color="auto"/>
            </w:tcBorders>
            <w:vAlign w:val="center"/>
          </w:tcPr>
          <w:p w14:paraId="66467FFB" w14:textId="77777777" w:rsidR="00FC3626" w:rsidRPr="00F0743B" w:rsidRDefault="00FC3626" w:rsidP="00291D4F">
            <w:pPr>
              <w:rPr>
                <w:b/>
              </w:rPr>
            </w:pPr>
            <w:r w:rsidRPr="00F0743B">
              <w:rPr>
                <w:b/>
              </w:rPr>
              <w:t>WU</w:t>
            </w:r>
          </w:p>
        </w:tc>
        <w:tc>
          <w:tcPr>
            <w:tcW w:w="1350" w:type="dxa"/>
            <w:tcBorders>
              <w:top w:val="single" w:sz="12" w:space="0" w:color="auto"/>
            </w:tcBorders>
            <w:vAlign w:val="center"/>
          </w:tcPr>
          <w:p w14:paraId="66467FFC" w14:textId="77777777" w:rsidR="00FC3626" w:rsidRPr="00B73115" w:rsidRDefault="00FC3626" w:rsidP="00291D4F">
            <w:r w:rsidRPr="00B73115">
              <w:t>Yes</w:t>
            </w:r>
          </w:p>
        </w:tc>
        <w:tc>
          <w:tcPr>
            <w:tcW w:w="5154" w:type="dxa"/>
            <w:tcBorders>
              <w:top w:val="single" w:sz="12" w:space="0" w:color="auto"/>
            </w:tcBorders>
            <w:vAlign w:val="center"/>
          </w:tcPr>
          <w:p w14:paraId="66467FFD" w14:textId="77777777" w:rsidR="00FC3626" w:rsidRPr="00B73115" w:rsidRDefault="00FC3626" w:rsidP="00291D4F">
            <w:r>
              <w:t>DM0</w:t>
            </w:r>
            <w:r>
              <w:tab/>
              <w:t>WILCO</w:t>
            </w:r>
          </w:p>
          <w:p w14:paraId="66467FFE" w14:textId="77777777" w:rsidR="00FC3626" w:rsidRPr="00B73115" w:rsidRDefault="00FC3626" w:rsidP="00291D4F">
            <w:r>
              <w:t>DM1</w:t>
            </w:r>
            <w:r>
              <w:tab/>
              <w:t>UNABLE</w:t>
            </w:r>
          </w:p>
          <w:p w14:paraId="66467FFF" w14:textId="77777777" w:rsidR="00FC3626" w:rsidRPr="00BB7688" w:rsidRDefault="00FC3626" w:rsidP="00291D4F">
            <w:r w:rsidRPr="00B73115">
              <w:t>DM2</w:t>
            </w:r>
            <w:r w:rsidRPr="00B73115">
              <w:tab/>
              <w:t>STANDBY</w:t>
            </w:r>
          </w:p>
        </w:tc>
      </w:tr>
      <w:tr w:rsidR="00FC3626" w:rsidRPr="0091176E" w14:paraId="66468006" w14:textId="77777777" w:rsidTr="00291D4F">
        <w:trPr>
          <w:cantSplit/>
        </w:trPr>
        <w:tc>
          <w:tcPr>
            <w:tcW w:w="794" w:type="dxa"/>
            <w:vAlign w:val="center"/>
          </w:tcPr>
          <w:p w14:paraId="66468001" w14:textId="77777777" w:rsidR="00FC3626" w:rsidRPr="00F0743B" w:rsidRDefault="00FC3626" w:rsidP="00291D4F">
            <w:pPr>
              <w:rPr>
                <w:b/>
              </w:rPr>
            </w:pPr>
            <w:r w:rsidRPr="00F0743B">
              <w:rPr>
                <w:b/>
              </w:rPr>
              <w:t>AN</w:t>
            </w:r>
          </w:p>
        </w:tc>
        <w:tc>
          <w:tcPr>
            <w:tcW w:w="1350" w:type="dxa"/>
            <w:vAlign w:val="center"/>
          </w:tcPr>
          <w:p w14:paraId="66468002" w14:textId="77777777" w:rsidR="00FC3626" w:rsidRPr="00B73115" w:rsidRDefault="00FC3626" w:rsidP="00291D4F">
            <w:r w:rsidRPr="00B73115">
              <w:t>Yes</w:t>
            </w:r>
          </w:p>
        </w:tc>
        <w:tc>
          <w:tcPr>
            <w:tcW w:w="5154" w:type="dxa"/>
            <w:vAlign w:val="center"/>
          </w:tcPr>
          <w:p w14:paraId="66468003" w14:textId="77777777" w:rsidR="00FC3626" w:rsidRPr="00B73115" w:rsidRDefault="00FC3626" w:rsidP="00291D4F">
            <w:r>
              <w:t>DM4</w:t>
            </w:r>
            <w:r>
              <w:tab/>
              <w:t>AFFIRM</w:t>
            </w:r>
          </w:p>
          <w:p w14:paraId="66468004" w14:textId="77777777" w:rsidR="00FC3626" w:rsidRPr="00B73115" w:rsidRDefault="00FC3626" w:rsidP="00291D4F">
            <w:r>
              <w:t>DM5</w:t>
            </w:r>
            <w:r>
              <w:tab/>
              <w:t>NEGATIVE</w:t>
            </w:r>
          </w:p>
          <w:p w14:paraId="66468005" w14:textId="77777777" w:rsidR="00FC3626" w:rsidRPr="00BB7688" w:rsidRDefault="00FC3626" w:rsidP="00291D4F">
            <w:r>
              <w:t>DM2</w:t>
            </w:r>
            <w:r>
              <w:tab/>
              <w:t>STANDBY</w:t>
            </w:r>
          </w:p>
        </w:tc>
      </w:tr>
      <w:tr w:rsidR="00FC3626" w:rsidRPr="0091176E" w14:paraId="6646800C" w14:textId="77777777" w:rsidTr="00291D4F">
        <w:trPr>
          <w:cantSplit/>
        </w:trPr>
        <w:tc>
          <w:tcPr>
            <w:tcW w:w="794" w:type="dxa"/>
            <w:vAlign w:val="center"/>
          </w:tcPr>
          <w:p w14:paraId="66468007" w14:textId="77777777" w:rsidR="00FC3626" w:rsidRPr="00F0743B" w:rsidRDefault="00FC3626" w:rsidP="00291D4F">
            <w:pPr>
              <w:rPr>
                <w:b/>
              </w:rPr>
            </w:pPr>
            <w:r w:rsidRPr="00F0743B">
              <w:rPr>
                <w:b/>
              </w:rPr>
              <w:t>R</w:t>
            </w:r>
          </w:p>
        </w:tc>
        <w:tc>
          <w:tcPr>
            <w:tcW w:w="1350" w:type="dxa"/>
            <w:vAlign w:val="center"/>
          </w:tcPr>
          <w:p w14:paraId="66468008" w14:textId="77777777" w:rsidR="00FC3626" w:rsidRPr="00B73115" w:rsidRDefault="00FC3626" w:rsidP="00291D4F">
            <w:r w:rsidRPr="00B73115">
              <w:t>Yes</w:t>
            </w:r>
          </w:p>
        </w:tc>
        <w:tc>
          <w:tcPr>
            <w:tcW w:w="5154" w:type="dxa"/>
            <w:vAlign w:val="center"/>
          </w:tcPr>
          <w:p w14:paraId="66468009" w14:textId="77777777" w:rsidR="00FC3626" w:rsidRPr="00B73115" w:rsidRDefault="00FC3626" w:rsidP="00291D4F">
            <w:r w:rsidRPr="00B73115">
              <w:t>DM3</w:t>
            </w:r>
            <w:r w:rsidRPr="00B73115">
              <w:tab/>
              <w:t>ROGER</w:t>
            </w:r>
          </w:p>
          <w:p w14:paraId="6646800A" w14:textId="77777777" w:rsidR="00FC3626" w:rsidRPr="00B73115" w:rsidRDefault="00FC3626" w:rsidP="00291D4F">
            <w:r w:rsidRPr="00B73115">
              <w:t>DM1</w:t>
            </w:r>
            <w:r w:rsidRPr="00B73115">
              <w:tab/>
              <w:t>UNABLE</w:t>
            </w:r>
          </w:p>
          <w:p w14:paraId="6646800B" w14:textId="77777777" w:rsidR="00FC3626" w:rsidRPr="00B73115" w:rsidRDefault="00FC3626" w:rsidP="00291D4F">
            <w:r w:rsidRPr="00B73115">
              <w:t>DM2</w:t>
            </w:r>
            <w:r w:rsidRPr="00B73115">
              <w:tab/>
              <w:t>STANDBY</w:t>
            </w:r>
          </w:p>
        </w:tc>
      </w:tr>
      <w:tr w:rsidR="00FC3626" w:rsidRPr="0091176E" w14:paraId="66468010" w14:textId="77777777" w:rsidTr="00291D4F">
        <w:trPr>
          <w:cantSplit/>
        </w:trPr>
        <w:tc>
          <w:tcPr>
            <w:tcW w:w="794" w:type="dxa"/>
            <w:vAlign w:val="center"/>
          </w:tcPr>
          <w:p w14:paraId="6646800D" w14:textId="77777777" w:rsidR="00FC3626" w:rsidRPr="00F0743B" w:rsidRDefault="00FC3626" w:rsidP="00291D4F">
            <w:pPr>
              <w:rPr>
                <w:b/>
              </w:rPr>
            </w:pPr>
            <w:r w:rsidRPr="00F0743B">
              <w:rPr>
                <w:b/>
              </w:rPr>
              <w:t>Y</w:t>
            </w:r>
          </w:p>
        </w:tc>
        <w:tc>
          <w:tcPr>
            <w:tcW w:w="1350" w:type="dxa"/>
            <w:vAlign w:val="center"/>
          </w:tcPr>
          <w:p w14:paraId="6646800E" w14:textId="77777777" w:rsidR="00FC3626" w:rsidRPr="00B73115" w:rsidRDefault="00FC3626" w:rsidP="00291D4F">
            <w:r w:rsidRPr="00B73115">
              <w:t>Yes</w:t>
            </w:r>
          </w:p>
        </w:tc>
        <w:tc>
          <w:tcPr>
            <w:tcW w:w="5154" w:type="dxa"/>
            <w:vAlign w:val="center"/>
          </w:tcPr>
          <w:p w14:paraId="6646800F" w14:textId="77777777" w:rsidR="00FC3626" w:rsidRPr="00BB7688" w:rsidRDefault="00FC3626" w:rsidP="00291D4F">
            <w:r w:rsidRPr="00B73115">
              <w:t>DMxx</w:t>
            </w:r>
            <w:r w:rsidRPr="00B73115">
              <w:tab/>
              <w:t>Any CPDLC downlink message</w:t>
            </w:r>
          </w:p>
        </w:tc>
      </w:tr>
      <w:tr w:rsidR="00FC3626" w:rsidRPr="0091176E" w14:paraId="66468014" w14:textId="77777777" w:rsidTr="00291D4F">
        <w:trPr>
          <w:cantSplit/>
        </w:trPr>
        <w:tc>
          <w:tcPr>
            <w:tcW w:w="794" w:type="dxa"/>
            <w:vAlign w:val="center"/>
          </w:tcPr>
          <w:p w14:paraId="66468011" w14:textId="77777777" w:rsidR="00FC3626" w:rsidRPr="00F0743B" w:rsidRDefault="00FC3626" w:rsidP="00291D4F">
            <w:pPr>
              <w:rPr>
                <w:b/>
              </w:rPr>
            </w:pPr>
            <w:r w:rsidRPr="00F0743B">
              <w:rPr>
                <w:b/>
              </w:rPr>
              <w:t>N</w:t>
            </w:r>
          </w:p>
        </w:tc>
        <w:tc>
          <w:tcPr>
            <w:tcW w:w="1350" w:type="dxa"/>
            <w:vAlign w:val="center"/>
          </w:tcPr>
          <w:p w14:paraId="66468012" w14:textId="77777777" w:rsidR="00FC3626" w:rsidRPr="00B73115" w:rsidRDefault="00FC3626" w:rsidP="00291D4F">
            <w:r w:rsidRPr="00B73115">
              <w:t>No</w:t>
            </w:r>
          </w:p>
        </w:tc>
        <w:tc>
          <w:tcPr>
            <w:tcW w:w="5154" w:type="dxa"/>
            <w:vAlign w:val="center"/>
          </w:tcPr>
          <w:p w14:paraId="66468013" w14:textId="77777777" w:rsidR="00FC3626" w:rsidRPr="00B73115" w:rsidRDefault="00FC3626" w:rsidP="00291D4F">
            <w:r w:rsidRPr="00B73115">
              <w:t xml:space="preserve"> </w:t>
            </w:r>
          </w:p>
        </w:tc>
      </w:tr>
    </w:tbl>
    <w:p w14:paraId="66468015" w14:textId="77777777" w:rsidR="00FC3626" w:rsidRDefault="00FC3626" w:rsidP="00FC3626"/>
    <w:p w14:paraId="66468016" w14:textId="77777777" w:rsidR="00FC3626" w:rsidRPr="009E2320" w:rsidRDefault="00FC3626" w:rsidP="00FC3626">
      <w:pPr>
        <w:rPr>
          <w:sz w:val="28"/>
        </w:rPr>
      </w:pPr>
      <w:r w:rsidRPr="00F33815">
        <w:rPr>
          <w:b/>
        </w:rPr>
        <w:t>URG</w:t>
      </w:r>
      <w:r w:rsidRPr="009E2320">
        <w:t xml:space="preserve"> – Urgency Attribute</w:t>
      </w:r>
    </w:p>
    <w:p w14:paraId="66468017" w14:textId="77777777" w:rsidR="00FC3626" w:rsidRDefault="00FC3626" w:rsidP="00FC3626"/>
    <w:tbl>
      <w:tblPr>
        <w:tblW w:w="0" w:type="auto"/>
        <w:tblLayout w:type="fixed"/>
        <w:tblCellMar>
          <w:left w:w="100" w:type="dxa"/>
          <w:right w:w="100" w:type="dxa"/>
        </w:tblCellMar>
        <w:tblLook w:val="0000" w:firstRow="0" w:lastRow="0" w:firstColumn="0" w:lastColumn="0" w:noHBand="0" w:noVBand="0"/>
      </w:tblPr>
      <w:tblGrid>
        <w:gridCol w:w="820"/>
        <w:gridCol w:w="2194"/>
        <w:gridCol w:w="1398"/>
      </w:tblGrid>
      <w:tr w:rsidR="00FC3626" w:rsidRPr="00F33815" w14:paraId="6646801B" w14:textId="77777777" w:rsidTr="00291D4F">
        <w:trPr>
          <w:cantSplit/>
        </w:trPr>
        <w:tc>
          <w:tcPr>
            <w:tcW w:w="820" w:type="dxa"/>
            <w:tcBorders>
              <w:top w:val="single" w:sz="6" w:space="0" w:color="000000"/>
              <w:left w:val="single" w:sz="6" w:space="0" w:color="000000"/>
              <w:bottom w:val="single" w:sz="12" w:space="0" w:color="000000"/>
              <w:right w:val="nil"/>
            </w:tcBorders>
            <w:shd w:val="clear" w:color="auto" w:fill="D9D9D9" w:themeFill="background1" w:themeFillShade="D9"/>
            <w:vAlign w:val="center"/>
          </w:tcPr>
          <w:p w14:paraId="66468018" w14:textId="77777777" w:rsidR="00FC3626" w:rsidRDefault="00FC3626" w:rsidP="00291D4F">
            <w:pPr>
              <w:spacing w:before="40" w:after="40"/>
              <w:contextualSpacing w:val="0"/>
              <w:jc w:val="center"/>
              <w:rPr>
                <w:b/>
                <w:szCs w:val="24"/>
              </w:rPr>
            </w:pPr>
            <w:r w:rsidRPr="00F0743B">
              <w:rPr>
                <w:b/>
              </w:rPr>
              <w:t>Type</w:t>
            </w:r>
          </w:p>
        </w:tc>
        <w:tc>
          <w:tcPr>
            <w:tcW w:w="2194" w:type="dxa"/>
            <w:tcBorders>
              <w:top w:val="single" w:sz="6" w:space="0" w:color="000000"/>
              <w:left w:val="single" w:sz="6" w:space="0" w:color="000000"/>
              <w:bottom w:val="single" w:sz="12" w:space="0" w:color="000000"/>
              <w:right w:val="nil"/>
            </w:tcBorders>
            <w:shd w:val="clear" w:color="auto" w:fill="D9D9D9" w:themeFill="background1" w:themeFillShade="D9"/>
            <w:vAlign w:val="center"/>
          </w:tcPr>
          <w:p w14:paraId="66468019" w14:textId="77777777" w:rsidR="00FC3626" w:rsidRDefault="00FC3626" w:rsidP="00291D4F">
            <w:pPr>
              <w:spacing w:before="40" w:after="40"/>
              <w:contextualSpacing w:val="0"/>
              <w:jc w:val="center"/>
              <w:rPr>
                <w:b/>
              </w:rPr>
            </w:pPr>
            <w:r w:rsidRPr="00F33815">
              <w:rPr>
                <w:b/>
              </w:rPr>
              <w:t>Description</w:t>
            </w:r>
          </w:p>
        </w:tc>
        <w:tc>
          <w:tcPr>
            <w:tcW w:w="1398" w:type="dxa"/>
            <w:tcBorders>
              <w:top w:val="single" w:sz="6" w:space="0" w:color="000000"/>
              <w:left w:val="single" w:sz="6" w:space="0" w:color="000000"/>
              <w:bottom w:val="single" w:sz="12" w:space="0" w:color="000000"/>
              <w:right w:val="single" w:sz="6" w:space="0" w:color="000000"/>
            </w:tcBorders>
            <w:shd w:val="clear" w:color="auto" w:fill="D9D9D9" w:themeFill="background1" w:themeFillShade="D9"/>
            <w:tcMar>
              <w:left w:w="0" w:type="dxa"/>
              <w:right w:w="0" w:type="dxa"/>
            </w:tcMar>
            <w:vAlign w:val="center"/>
          </w:tcPr>
          <w:p w14:paraId="6646801A" w14:textId="77777777" w:rsidR="00FC3626" w:rsidRDefault="00FC3626" w:rsidP="00291D4F">
            <w:pPr>
              <w:spacing w:before="40" w:after="40"/>
              <w:contextualSpacing w:val="0"/>
              <w:jc w:val="center"/>
              <w:rPr>
                <w:b/>
              </w:rPr>
            </w:pPr>
            <w:r w:rsidRPr="00F33815">
              <w:rPr>
                <w:b/>
              </w:rPr>
              <w:t>Precedence</w:t>
            </w:r>
          </w:p>
        </w:tc>
      </w:tr>
      <w:tr w:rsidR="00FC3626" w:rsidRPr="0091176E" w14:paraId="6646801F" w14:textId="77777777" w:rsidTr="00291D4F">
        <w:trPr>
          <w:cantSplit/>
        </w:trPr>
        <w:tc>
          <w:tcPr>
            <w:tcW w:w="820" w:type="dxa"/>
            <w:tcBorders>
              <w:top w:val="single" w:sz="12" w:space="0" w:color="000000"/>
              <w:left w:val="single" w:sz="6" w:space="0" w:color="000000"/>
              <w:bottom w:val="nil"/>
              <w:right w:val="nil"/>
            </w:tcBorders>
            <w:vAlign w:val="center"/>
          </w:tcPr>
          <w:p w14:paraId="6646801C" w14:textId="77777777" w:rsidR="00FC3626" w:rsidRPr="00F0743B" w:rsidRDefault="00FC3626" w:rsidP="00291D4F">
            <w:pPr>
              <w:rPr>
                <w:b/>
              </w:rPr>
            </w:pPr>
            <w:r w:rsidRPr="00F0743B">
              <w:rPr>
                <w:b/>
              </w:rPr>
              <w:t>D</w:t>
            </w:r>
          </w:p>
        </w:tc>
        <w:tc>
          <w:tcPr>
            <w:tcW w:w="2194" w:type="dxa"/>
            <w:tcBorders>
              <w:top w:val="single" w:sz="12" w:space="0" w:color="000000"/>
              <w:left w:val="single" w:sz="6" w:space="0" w:color="000000"/>
              <w:bottom w:val="nil"/>
              <w:right w:val="nil"/>
            </w:tcBorders>
            <w:vAlign w:val="center"/>
          </w:tcPr>
          <w:p w14:paraId="6646801D" w14:textId="77777777" w:rsidR="00FC3626" w:rsidRPr="0015129C" w:rsidRDefault="00FC3626" w:rsidP="00291D4F">
            <w:r w:rsidRPr="0015129C">
              <w:t>Distress</w:t>
            </w:r>
          </w:p>
        </w:tc>
        <w:tc>
          <w:tcPr>
            <w:tcW w:w="1398" w:type="dxa"/>
            <w:tcBorders>
              <w:top w:val="single" w:sz="12" w:space="0" w:color="000000"/>
              <w:left w:val="single" w:sz="6" w:space="0" w:color="000000"/>
              <w:bottom w:val="nil"/>
              <w:right w:val="single" w:sz="6" w:space="0" w:color="000000"/>
            </w:tcBorders>
            <w:vAlign w:val="center"/>
          </w:tcPr>
          <w:p w14:paraId="6646801E" w14:textId="77777777" w:rsidR="00FC3626" w:rsidRPr="0015129C" w:rsidRDefault="00FC3626" w:rsidP="00291D4F">
            <w:r w:rsidRPr="0015129C">
              <w:t>1</w:t>
            </w:r>
          </w:p>
        </w:tc>
      </w:tr>
      <w:tr w:rsidR="00FC3626" w:rsidRPr="0091176E" w14:paraId="66468023" w14:textId="77777777" w:rsidTr="00291D4F">
        <w:trPr>
          <w:cantSplit/>
        </w:trPr>
        <w:tc>
          <w:tcPr>
            <w:tcW w:w="820" w:type="dxa"/>
            <w:tcBorders>
              <w:top w:val="single" w:sz="6" w:space="0" w:color="000000"/>
              <w:left w:val="single" w:sz="6" w:space="0" w:color="000000"/>
              <w:bottom w:val="nil"/>
              <w:right w:val="nil"/>
            </w:tcBorders>
            <w:vAlign w:val="center"/>
          </w:tcPr>
          <w:p w14:paraId="66468020" w14:textId="77777777" w:rsidR="00FC3626" w:rsidRPr="00F0743B" w:rsidRDefault="00FC3626" w:rsidP="00291D4F">
            <w:pPr>
              <w:rPr>
                <w:b/>
              </w:rPr>
            </w:pPr>
            <w:r w:rsidRPr="00F0743B">
              <w:rPr>
                <w:b/>
              </w:rPr>
              <w:t>U</w:t>
            </w:r>
          </w:p>
        </w:tc>
        <w:tc>
          <w:tcPr>
            <w:tcW w:w="2194" w:type="dxa"/>
            <w:tcBorders>
              <w:top w:val="single" w:sz="6" w:space="0" w:color="000000"/>
              <w:left w:val="single" w:sz="6" w:space="0" w:color="000000"/>
              <w:bottom w:val="nil"/>
              <w:right w:val="nil"/>
            </w:tcBorders>
            <w:vAlign w:val="center"/>
          </w:tcPr>
          <w:p w14:paraId="66468021" w14:textId="77777777" w:rsidR="00FC3626" w:rsidRPr="0015129C" w:rsidRDefault="00FC3626" w:rsidP="00291D4F">
            <w:r w:rsidRPr="0015129C">
              <w:t>Urgent</w:t>
            </w:r>
          </w:p>
        </w:tc>
        <w:tc>
          <w:tcPr>
            <w:tcW w:w="1398" w:type="dxa"/>
            <w:tcBorders>
              <w:top w:val="single" w:sz="6" w:space="0" w:color="000000"/>
              <w:left w:val="single" w:sz="6" w:space="0" w:color="000000"/>
              <w:bottom w:val="nil"/>
              <w:right w:val="single" w:sz="6" w:space="0" w:color="000000"/>
            </w:tcBorders>
            <w:vAlign w:val="center"/>
          </w:tcPr>
          <w:p w14:paraId="66468022" w14:textId="77777777" w:rsidR="00FC3626" w:rsidRPr="0015129C" w:rsidRDefault="00FC3626" w:rsidP="00291D4F">
            <w:r w:rsidRPr="0015129C">
              <w:t>2</w:t>
            </w:r>
          </w:p>
        </w:tc>
      </w:tr>
      <w:tr w:rsidR="00FC3626" w:rsidRPr="0091176E" w14:paraId="66468027" w14:textId="77777777" w:rsidTr="00291D4F">
        <w:trPr>
          <w:cantSplit/>
        </w:trPr>
        <w:tc>
          <w:tcPr>
            <w:tcW w:w="820" w:type="dxa"/>
            <w:tcBorders>
              <w:top w:val="single" w:sz="6" w:space="0" w:color="000000"/>
              <w:left w:val="single" w:sz="6" w:space="0" w:color="000000"/>
              <w:bottom w:val="nil"/>
              <w:right w:val="nil"/>
            </w:tcBorders>
            <w:vAlign w:val="center"/>
          </w:tcPr>
          <w:p w14:paraId="66468024" w14:textId="77777777" w:rsidR="00FC3626" w:rsidRPr="00F0743B" w:rsidRDefault="00FC3626" w:rsidP="00291D4F">
            <w:pPr>
              <w:rPr>
                <w:b/>
              </w:rPr>
            </w:pPr>
            <w:r w:rsidRPr="00F0743B">
              <w:rPr>
                <w:b/>
              </w:rPr>
              <w:t>N</w:t>
            </w:r>
          </w:p>
        </w:tc>
        <w:tc>
          <w:tcPr>
            <w:tcW w:w="2194" w:type="dxa"/>
            <w:tcBorders>
              <w:top w:val="single" w:sz="6" w:space="0" w:color="000000"/>
              <w:left w:val="single" w:sz="6" w:space="0" w:color="000000"/>
              <w:bottom w:val="nil"/>
              <w:right w:val="nil"/>
            </w:tcBorders>
            <w:vAlign w:val="center"/>
          </w:tcPr>
          <w:p w14:paraId="66468025" w14:textId="77777777" w:rsidR="00FC3626" w:rsidRPr="0015129C" w:rsidRDefault="00FC3626" w:rsidP="00291D4F">
            <w:r>
              <w:t>Normal</w:t>
            </w:r>
          </w:p>
        </w:tc>
        <w:tc>
          <w:tcPr>
            <w:tcW w:w="1398" w:type="dxa"/>
            <w:tcBorders>
              <w:top w:val="single" w:sz="6" w:space="0" w:color="000000"/>
              <w:left w:val="single" w:sz="6" w:space="0" w:color="000000"/>
              <w:bottom w:val="nil"/>
              <w:right w:val="single" w:sz="6" w:space="0" w:color="000000"/>
            </w:tcBorders>
            <w:vAlign w:val="center"/>
          </w:tcPr>
          <w:p w14:paraId="66468026" w14:textId="77777777" w:rsidR="00FC3626" w:rsidRPr="0015129C" w:rsidRDefault="00FC3626" w:rsidP="00291D4F">
            <w:r w:rsidRPr="0015129C">
              <w:t>3</w:t>
            </w:r>
          </w:p>
        </w:tc>
      </w:tr>
      <w:tr w:rsidR="00FC3626" w:rsidRPr="0091176E" w14:paraId="6646802B" w14:textId="77777777" w:rsidTr="00291D4F">
        <w:trPr>
          <w:cantSplit/>
        </w:trPr>
        <w:tc>
          <w:tcPr>
            <w:tcW w:w="820" w:type="dxa"/>
            <w:tcBorders>
              <w:top w:val="single" w:sz="6" w:space="0" w:color="000000"/>
              <w:left w:val="single" w:sz="6" w:space="0" w:color="000000"/>
              <w:bottom w:val="single" w:sz="6" w:space="0" w:color="000000"/>
              <w:right w:val="nil"/>
            </w:tcBorders>
            <w:vAlign w:val="center"/>
          </w:tcPr>
          <w:p w14:paraId="66468028" w14:textId="77777777" w:rsidR="00FC3626" w:rsidRPr="00F0743B" w:rsidRDefault="00FC3626" w:rsidP="00291D4F">
            <w:pPr>
              <w:rPr>
                <w:b/>
              </w:rPr>
            </w:pPr>
            <w:r w:rsidRPr="00F0743B">
              <w:rPr>
                <w:b/>
              </w:rPr>
              <w:t>L</w:t>
            </w:r>
          </w:p>
        </w:tc>
        <w:tc>
          <w:tcPr>
            <w:tcW w:w="2194" w:type="dxa"/>
            <w:tcBorders>
              <w:top w:val="single" w:sz="6" w:space="0" w:color="000000"/>
              <w:left w:val="single" w:sz="6" w:space="0" w:color="000000"/>
              <w:bottom w:val="single" w:sz="6" w:space="0" w:color="000000"/>
              <w:right w:val="nil"/>
            </w:tcBorders>
            <w:vAlign w:val="center"/>
          </w:tcPr>
          <w:p w14:paraId="66468029" w14:textId="77777777" w:rsidR="00FC3626" w:rsidRPr="0015129C" w:rsidRDefault="00FC3626" w:rsidP="00291D4F">
            <w:r w:rsidRPr="0015129C">
              <w:t>Low</w:t>
            </w:r>
          </w:p>
        </w:tc>
        <w:tc>
          <w:tcPr>
            <w:tcW w:w="1398" w:type="dxa"/>
            <w:tcBorders>
              <w:top w:val="single" w:sz="6" w:space="0" w:color="000000"/>
              <w:left w:val="single" w:sz="6" w:space="0" w:color="000000"/>
              <w:bottom w:val="single" w:sz="6" w:space="0" w:color="000000"/>
              <w:right w:val="single" w:sz="6" w:space="0" w:color="000000"/>
            </w:tcBorders>
            <w:vAlign w:val="center"/>
          </w:tcPr>
          <w:p w14:paraId="6646802A" w14:textId="77777777" w:rsidR="00FC3626" w:rsidRPr="0015129C" w:rsidRDefault="00FC3626" w:rsidP="00291D4F">
            <w:r w:rsidRPr="0015129C">
              <w:t>4</w:t>
            </w:r>
          </w:p>
        </w:tc>
      </w:tr>
    </w:tbl>
    <w:p w14:paraId="6646802C" w14:textId="77777777" w:rsidR="00FC3626" w:rsidRDefault="00FC3626" w:rsidP="00FC3626"/>
    <w:p w14:paraId="6646802D" w14:textId="77777777" w:rsidR="00FC3626" w:rsidRPr="00E951B6" w:rsidRDefault="00FC3626" w:rsidP="00FC3626">
      <w:r w:rsidRPr="00E951B6">
        <w:t>If received messages are queued for display, messages with the highest Urgency type shall be placed at the beginning of the queue. Messages with the same Urgency type shall be queued in order of receipt.</w:t>
      </w:r>
    </w:p>
    <w:p w14:paraId="6646802E" w14:textId="77777777" w:rsidR="00FC3626" w:rsidRDefault="00FC3626" w:rsidP="00FC3626"/>
    <w:p w14:paraId="6646802F" w14:textId="77777777" w:rsidR="00FC3626" w:rsidRDefault="00FC3626" w:rsidP="00FC3626">
      <w:pPr>
        <w:contextualSpacing w:val="0"/>
      </w:pPr>
      <w:r w:rsidRPr="00F33815">
        <w:rPr>
          <w:b/>
        </w:rPr>
        <w:t>ALRT</w:t>
      </w:r>
      <w:r w:rsidRPr="009E2320">
        <w:t xml:space="preserve"> – Alert Attribute</w:t>
      </w:r>
    </w:p>
    <w:p w14:paraId="66468030" w14:textId="77777777" w:rsidR="00FC3626" w:rsidRDefault="00FC3626" w:rsidP="00FC3626">
      <w:pPr>
        <w:contextualSpacing w:val="0"/>
      </w:pPr>
      <w:r w:rsidRPr="00741B0B">
        <w:t xml:space="preserve">a. If a received message has an </w:t>
      </w:r>
      <w:r>
        <w:t>“</w:t>
      </w:r>
      <w:r w:rsidRPr="00741B0B">
        <w:t>A/D</w:t>
      </w:r>
      <w:r>
        <w:t>”</w:t>
      </w:r>
      <w:r w:rsidRPr="00741B0B">
        <w:t xml:space="preserve"> Alert type, a unique aural alert and a visual indication of message presence shall be initiated.</w:t>
      </w:r>
    </w:p>
    <w:p w14:paraId="66468031" w14:textId="77777777" w:rsidR="00FC3626" w:rsidRPr="00741B0B" w:rsidRDefault="00FC3626" w:rsidP="00FC3626">
      <w:r w:rsidRPr="00741B0B">
        <w:t xml:space="preserve">b. If a received message has an </w:t>
      </w:r>
      <w:r>
        <w:t>“</w:t>
      </w:r>
      <w:r w:rsidRPr="00741B0B">
        <w:t>A</w:t>
      </w:r>
      <w:r>
        <w:t>”</w:t>
      </w:r>
      <w:r w:rsidRPr="00741B0B">
        <w:t xml:space="preserve"> Alert type, an aural alert and a visual indication of message presence shall be initiated. For this alert type, the aural alert may be the same as other aural alerts but shall be distinct from the aural alert used for the </w:t>
      </w:r>
      <w:r>
        <w:t>“</w:t>
      </w:r>
      <w:r w:rsidRPr="00741B0B">
        <w:t>A/D</w:t>
      </w:r>
      <w:r>
        <w:t>”</w:t>
      </w:r>
      <w:r w:rsidRPr="00741B0B">
        <w:t xml:space="preserve"> Alert type.</w:t>
      </w:r>
    </w:p>
    <w:p w14:paraId="66468032" w14:textId="77777777" w:rsidR="00FC3626" w:rsidRPr="009E2320" w:rsidRDefault="00FC3626" w:rsidP="00FC3626"/>
    <w:tbl>
      <w:tblPr>
        <w:tblW w:w="0" w:type="auto"/>
        <w:tblLayout w:type="fixed"/>
        <w:tblCellMar>
          <w:left w:w="100" w:type="dxa"/>
          <w:right w:w="100" w:type="dxa"/>
        </w:tblCellMar>
        <w:tblLook w:val="0000" w:firstRow="0" w:lastRow="0" w:firstColumn="0" w:lastColumn="0" w:noHBand="0" w:noVBand="0"/>
      </w:tblPr>
      <w:tblGrid>
        <w:gridCol w:w="802"/>
        <w:gridCol w:w="2188"/>
        <w:gridCol w:w="1405"/>
      </w:tblGrid>
      <w:tr w:rsidR="00FC3626" w:rsidRPr="00F33815" w14:paraId="66468036" w14:textId="77777777" w:rsidTr="00291D4F">
        <w:trPr>
          <w:cantSplit/>
        </w:trPr>
        <w:tc>
          <w:tcPr>
            <w:tcW w:w="802" w:type="dxa"/>
            <w:tcBorders>
              <w:top w:val="single" w:sz="6" w:space="0" w:color="000000"/>
              <w:left w:val="single" w:sz="6" w:space="0" w:color="000000"/>
              <w:bottom w:val="single" w:sz="12" w:space="0" w:color="000000"/>
              <w:right w:val="nil"/>
            </w:tcBorders>
            <w:shd w:val="clear" w:color="auto" w:fill="D9D9D9" w:themeFill="background1" w:themeFillShade="D9"/>
            <w:vAlign w:val="center"/>
          </w:tcPr>
          <w:p w14:paraId="66468033" w14:textId="77777777" w:rsidR="00FC3626" w:rsidRDefault="00FC3626" w:rsidP="00291D4F">
            <w:pPr>
              <w:spacing w:before="40" w:after="40"/>
              <w:contextualSpacing w:val="0"/>
              <w:jc w:val="center"/>
              <w:rPr>
                <w:b/>
              </w:rPr>
            </w:pPr>
            <w:r w:rsidRPr="00F0743B">
              <w:rPr>
                <w:b/>
              </w:rPr>
              <w:t>Type</w:t>
            </w:r>
          </w:p>
        </w:tc>
        <w:tc>
          <w:tcPr>
            <w:tcW w:w="2188" w:type="dxa"/>
            <w:tcBorders>
              <w:top w:val="single" w:sz="6" w:space="0" w:color="000000"/>
              <w:left w:val="single" w:sz="6" w:space="0" w:color="000000"/>
              <w:bottom w:val="single" w:sz="12" w:space="0" w:color="000000"/>
              <w:right w:val="nil"/>
            </w:tcBorders>
            <w:shd w:val="clear" w:color="auto" w:fill="D9D9D9" w:themeFill="background1" w:themeFillShade="D9"/>
            <w:vAlign w:val="center"/>
          </w:tcPr>
          <w:p w14:paraId="66468034" w14:textId="77777777" w:rsidR="00FC3626" w:rsidRDefault="00FC3626" w:rsidP="00291D4F">
            <w:pPr>
              <w:spacing w:before="40" w:after="40"/>
              <w:contextualSpacing w:val="0"/>
              <w:jc w:val="center"/>
              <w:rPr>
                <w:b/>
              </w:rPr>
            </w:pPr>
            <w:r w:rsidRPr="00F33815">
              <w:rPr>
                <w:b/>
              </w:rPr>
              <w:t>Description</w:t>
            </w:r>
          </w:p>
        </w:tc>
        <w:tc>
          <w:tcPr>
            <w:tcW w:w="1405" w:type="dxa"/>
            <w:tcBorders>
              <w:top w:val="single" w:sz="6" w:space="0" w:color="000000"/>
              <w:left w:val="single" w:sz="6" w:space="0" w:color="000000"/>
              <w:bottom w:val="single" w:sz="12" w:space="0" w:color="000000"/>
              <w:right w:val="single" w:sz="6" w:space="0" w:color="000000"/>
            </w:tcBorders>
            <w:shd w:val="clear" w:color="auto" w:fill="D9D9D9" w:themeFill="background1" w:themeFillShade="D9"/>
            <w:tcMar>
              <w:left w:w="0" w:type="dxa"/>
              <w:right w:w="0" w:type="dxa"/>
            </w:tcMar>
            <w:vAlign w:val="center"/>
          </w:tcPr>
          <w:p w14:paraId="66468035" w14:textId="77777777" w:rsidR="00FC3626" w:rsidRDefault="00FC3626" w:rsidP="00291D4F">
            <w:pPr>
              <w:spacing w:before="40" w:after="40"/>
              <w:contextualSpacing w:val="0"/>
              <w:jc w:val="center"/>
              <w:rPr>
                <w:b/>
              </w:rPr>
            </w:pPr>
            <w:r w:rsidRPr="00F33815">
              <w:rPr>
                <w:b/>
              </w:rPr>
              <w:t>Precedence</w:t>
            </w:r>
          </w:p>
        </w:tc>
      </w:tr>
      <w:tr w:rsidR="00FC3626" w:rsidRPr="0091176E" w14:paraId="6646803A" w14:textId="77777777" w:rsidTr="00291D4F">
        <w:trPr>
          <w:cantSplit/>
        </w:trPr>
        <w:tc>
          <w:tcPr>
            <w:tcW w:w="802" w:type="dxa"/>
            <w:tcBorders>
              <w:top w:val="single" w:sz="12" w:space="0" w:color="000000"/>
              <w:left w:val="single" w:sz="6" w:space="0" w:color="000000"/>
              <w:bottom w:val="nil"/>
              <w:right w:val="nil"/>
            </w:tcBorders>
            <w:vAlign w:val="center"/>
          </w:tcPr>
          <w:p w14:paraId="66468037" w14:textId="77777777" w:rsidR="00FC3626" w:rsidRPr="00F0743B" w:rsidRDefault="00FC3626" w:rsidP="00291D4F">
            <w:pPr>
              <w:rPr>
                <w:b/>
              </w:rPr>
            </w:pPr>
            <w:r w:rsidRPr="00F0743B">
              <w:rPr>
                <w:b/>
              </w:rPr>
              <w:t>H</w:t>
            </w:r>
          </w:p>
        </w:tc>
        <w:tc>
          <w:tcPr>
            <w:tcW w:w="2188" w:type="dxa"/>
            <w:tcBorders>
              <w:top w:val="single" w:sz="12" w:space="0" w:color="000000"/>
              <w:left w:val="single" w:sz="6" w:space="0" w:color="000000"/>
              <w:bottom w:val="nil"/>
              <w:right w:val="nil"/>
            </w:tcBorders>
            <w:vAlign w:val="center"/>
          </w:tcPr>
          <w:p w14:paraId="66468038" w14:textId="77777777" w:rsidR="00FC3626" w:rsidRPr="0015129C" w:rsidRDefault="00FC3626" w:rsidP="00291D4F">
            <w:r w:rsidRPr="0015129C">
              <w:t>High</w:t>
            </w:r>
          </w:p>
        </w:tc>
        <w:tc>
          <w:tcPr>
            <w:tcW w:w="1405" w:type="dxa"/>
            <w:tcBorders>
              <w:top w:val="single" w:sz="12" w:space="0" w:color="000000"/>
              <w:left w:val="single" w:sz="6" w:space="0" w:color="000000"/>
              <w:bottom w:val="nil"/>
              <w:right w:val="single" w:sz="6" w:space="0" w:color="000000"/>
            </w:tcBorders>
            <w:vAlign w:val="center"/>
          </w:tcPr>
          <w:p w14:paraId="66468039" w14:textId="77777777" w:rsidR="00FC3626" w:rsidRPr="0015129C" w:rsidRDefault="00FC3626" w:rsidP="00291D4F">
            <w:r w:rsidRPr="0015129C">
              <w:t>1</w:t>
            </w:r>
          </w:p>
        </w:tc>
      </w:tr>
      <w:tr w:rsidR="00FC3626" w:rsidRPr="0091176E" w14:paraId="6646803E" w14:textId="77777777" w:rsidTr="00291D4F">
        <w:trPr>
          <w:cantSplit/>
        </w:trPr>
        <w:tc>
          <w:tcPr>
            <w:tcW w:w="802" w:type="dxa"/>
            <w:tcBorders>
              <w:top w:val="single" w:sz="6" w:space="0" w:color="000000"/>
              <w:left w:val="single" w:sz="6" w:space="0" w:color="000000"/>
              <w:bottom w:val="nil"/>
              <w:right w:val="nil"/>
            </w:tcBorders>
            <w:vAlign w:val="center"/>
          </w:tcPr>
          <w:p w14:paraId="6646803B" w14:textId="77777777" w:rsidR="00FC3626" w:rsidRPr="00F0743B" w:rsidRDefault="00FC3626" w:rsidP="00291D4F">
            <w:pPr>
              <w:rPr>
                <w:b/>
              </w:rPr>
            </w:pPr>
            <w:r w:rsidRPr="00F0743B">
              <w:rPr>
                <w:b/>
              </w:rPr>
              <w:t>M</w:t>
            </w:r>
          </w:p>
        </w:tc>
        <w:tc>
          <w:tcPr>
            <w:tcW w:w="2188" w:type="dxa"/>
            <w:tcBorders>
              <w:top w:val="single" w:sz="6" w:space="0" w:color="000000"/>
              <w:left w:val="single" w:sz="6" w:space="0" w:color="000000"/>
              <w:bottom w:val="nil"/>
              <w:right w:val="nil"/>
            </w:tcBorders>
            <w:vAlign w:val="center"/>
          </w:tcPr>
          <w:p w14:paraId="6646803C" w14:textId="77777777" w:rsidR="00FC3626" w:rsidRPr="0015129C" w:rsidRDefault="00FC3626" w:rsidP="00291D4F">
            <w:r w:rsidRPr="0015129C">
              <w:t>Medium</w:t>
            </w:r>
          </w:p>
        </w:tc>
        <w:tc>
          <w:tcPr>
            <w:tcW w:w="1405" w:type="dxa"/>
            <w:tcBorders>
              <w:top w:val="single" w:sz="6" w:space="0" w:color="000000"/>
              <w:left w:val="single" w:sz="6" w:space="0" w:color="000000"/>
              <w:bottom w:val="nil"/>
              <w:right w:val="single" w:sz="6" w:space="0" w:color="000000"/>
            </w:tcBorders>
            <w:vAlign w:val="center"/>
          </w:tcPr>
          <w:p w14:paraId="6646803D" w14:textId="77777777" w:rsidR="00FC3626" w:rsidRPr="0015129C" w:rsidRDefault="00FC3626" w:rsidP="00291D4F">
            <w:r w:rsidRPr="0015129C">
              <w:t>2</w:t>
            </w:r>
          </w:p>
        </w:tc>
      </w:tr>
      <w:tr w:rsidR="00FC3626" w:rsidRPr="0091176E" w14:paraId="66468042" w14:textId="77777777" w:rsidTr="00291D4F">
        <w:trPr>
          <w:cantSplit/>
        </w:trPr>
        <w:tc>
          <w:tcPr>
            <w:tcW w:w="802" w:type="dxa"/>
            <w:tcBorders>
              <w:top w:val="single" w:sz="6" w:space="0" w:color="000000"/>
              <w:left w:val="single" w:sz="6" w:space="0" w:color="000000"/>
              <w:bottom w:val="nil"/>
              <w:right w:val="nil"/>
            </w:tcBorders>
            <w:vAlign w:val="center"/>
          </w:tcPr>
          <w:p w14:paraId="6646803F" w14:textId="77777777" w:rsidR="00FC3626" w:rsidRPr="00F0743B" w:rsidRDefault="00FC3626" w:rsidP="00291D4F">
            <w:pPr>
              <w:rPr>
                <w:b/>
              </w:rPr>
            </w:pPr>
            <w:r w:rsidRPr="00F0743B">
              <w:rPr>
                <w:b/>
              </w:rPr>
              <w:t>L</w:t>
            </w:r>
          </w:p>
        </w:tc>
        <w:tc>
          <w:tcPr>
            <w:tcW w:w="2188" w:type="dxa"/>
            <w:tcBorders>
              <w:top w:val="single" w:sz="6" w:space="0" w:color="000000"/>
              <w:left w:val="single" w:sz="6" w:space="0" w:color="000000"/>
              <w:bottom w:val="nil"/>
              <w:right w:val="nil"/>
            </w:tcBorders>
            <w:vAlign w:val="center"/>
          </w:tcPr>
          <w:p w14:paraId="66468040" w14:textId="77777777" w:rsidR="00FC3626" w:rsidRPr="0015129C" w:rsidRDefault="00FC3626" w:rsidP="00291D4F">
            <w:r w:rsidRPr="0015129C">
              <w:t>Low</w:t>
            </w:r>
          </w:p>
        </w:tc>
        <w:tc>
          <w:tcPr>
            <w:tcW w:w="1405" w:type="dxa"/>
            <w:tcBorders>
              <w:top w:val="single" w:sz="6" w:space="0" w:color="000000"/>
              <w:left w:val="single" w:sz="6" w:space="0" w:color="000000"/>
              <w:bottom w:val="nil"/>
              <w:right w:val="single" w:sz="6" w:space="0" w:color="000000"/>
            </w:tcBorders>
            <w:vAlign w:val="center"/>
          </w:tcPr>
          <w:p w14:paraId="66468041" w14:textId="77777777" w:rsidR="00FC3626" w:rsidRPr="0015129C" w:rsidRDefault="00FC3626" w:rsidP="00291D4F">
            <w:r w:rsidRPr="0015129C">
              <w:t>3</w:t>
            </w:r>
          </w:p>
        </w:tc>
      </w:tr>
      <w:tr w:rsidR="00FC3626" w:rsidRPr="0091176E" w14:paraId="66468046" w14:textId="77777777" w:rsidTr="00291D4F">
        <w:trPr>
          <w:cantSplit/>
        </w:trPr>
        <w:tc>
          <w:tcPr>
            <w:tcW w:w="802" w:type="dxa"/>
            <w:tcBorders>
              <w:top w:val="single" w:sz="6" w:space="0" w:color="000000"/>
              <w:left w:val="single" w:sz="6" w:space="0" w:color="000000"/>
              <w:bottom w:val="single" w:sz="6" w:space="0" w:color="000000"/>
              <w:right w:val="nil"/>
            </w:tcBorders>
            <w:vAlign w:val="center"/>
          </w:tcPr>
          <w:p w14:paraId="66468043" w14:textId="77777777" w:rsidR="00FC3626" w:rsidRPr="00F0743B" w:rsidRDefault="00FC3626" w:rsidP="00291D4F">
            <w:pPr>
              <w:rPr>
                <w:b/>
              </w:rPr>
            </w:pPr>
            <w:r w:rsidRPr="00F0743B">
              <w:rPr>
                <w:b/>
              </w:rPr>
              <w:t>N</w:t>
            </w:r>
          </w:p>
        </w:tc>
        <w:tc>
          <w:tcPr>
            <w:tcW w:w="2188" w:type="dxa"/>
            <w:tcBorders>
              <w:top w:val="single" w:sz="6" w:space="0" w:color="000000"/>
              <w:left w:val="single" w:sz="6" w:space="0" w:color="000000"/>
              <w:bottom w:val="single" w:sz="6" w:space="0" w:color="000000"/>
              <w:right w:val="nil"/>
            </w:tcBorders>
            <w:vAlign w:val="center"/>
          </w:tcPr>
          <w:p w14:paraId="66468044" w14:textId="77777777" w:rsidR="00FC3626" w:rsidRPr="0015129C" w:rsidRDefault="00FC3626" w:rsidP="00291D4F">
            <w:r w:rsidRPr="0015129C">
              <w:t>No alerting required</w:t>
            </w:r>
          </w:p>
        </w:tc>
        <w:tc>
          <w:tcPr>
            <w:tcW w:w="1405" w:type="dxa"/>
            <w:tcBorders>
              <w:top w:val="single" w:sz="6" w:space="0" w:color="000000"/>
              <w:left w:val="single" w:sz="6" w:space="0" w:color="000000"/>
              <w:bottom w:val="single" w:sz="6" w:space="0" w:color="000000"/>
              <w:right w:val="single" w:sz="6" w:space="0" w:color="000000"/>
            </w:tcBorders>
            <w:vAlign w:val="center"/>
          </w:tcPr>
          <w:p w14:paraId="66468045" w14:textId="77777777" w:rsidR="00FC3626" w:rsidRPr="0015129C" w:rsidRDefault="00FC3626" w:rsidP="00291D4F">
            <w:r w:rsidRPr="0015129C">
              <w:t>4</w:t>
            </w:r>
          </w:p>
        </w:tc>
      </w:tr>
    </w:tbl>
    <w:p w14:paraId="66468047" w14:textId="77777777" w:rsidR="00C81F94" w:rsidRDefault="00C81F94" w:rsidP="00C81F94"/>
    <w:p w14:paraId="66468048" w14:textId="77777777" w:rsidR="00C81F94" w:rsidRDefault="00C81F94" w:rsidP="00C81F94"/>
    <w:p w14:paraId="66468049" w14:textId="77777777" w:rsidR="00C81F94" w:rsidRDefault="00C81F94" w:rsidP="00C81F94"/>
    <w:p w14:paraId="6646804A" w14:textId="77777777" w:rsidR="00C81F94" w:rsidRDefault="00C81F94" w:rsidP="00C81F94">
      <w:pPr>
        <w:sectPr w:rsidR="00C81F94" w:rsidSect="009844E5">
          <w:pgSz w:w="12240" w:h="15840" w:code="1"/>
          <w:pgMar w:top="1152" w:right="1008" w:bottom="1152" w:left="1008" w:header="720" w:footer="432" w:gutter="0"/>
          <w:cols w:space="720"/>
          <w:docGrid w:linePitch="326"/>
        </w:sectPr>
      </w:pPr>
    </w:p>
    <w:p w14:paraId="6646804B" w14:textId="77777777" w:rsidR="00C81F94" w:rsidRPr="00C83F33" w:rsidRDefault="007F3D10" w:rsidP="00875116">
      <w:pPr>
        <w:pStyle w:val="Caption"/>
      </w:pPr>
      <w:bookmarkStart w:id="370" w:name="_Ref301523056"/>
      <w:bookmarkStart w:id="371" w:name="_Toc302557805"/>
      <w:r>
        <w:t>Table F</w:t>
      </w:r>
      <w:r>
        <w:noBreakHyphen/>
      </w:r>
      <w:fldSimple w:instr=" SEQ Table \* ARABIC \s 1 ">
        <w:r w:rsidR="00FE1A86">
          <w:rPr>
            <w:noProof/>
          </w:rPr>
          <w:t>1</w:t>
        </w:r>
      </w:fldSimple>
      <w:bookmarkEnd w:id="370"/>
      <w:r w:rsidR="00F0743B">
        <w:t xml:space="preserve">. </w:t>
      </w:r>
      <w:r w:rsidR="00C81F94" w:rsidRPr="00C83F33">
        <w:t>SC-214 CPDLC</w:t>
      </w:r>
      <w:r w:rsidR="00C81F94">
        <w:t xml:space="preserve"> Uplink</w:t>
      </w:r>
      <w:r w:rsidR="00C81F94" w:rsidRPr="00C83F33">
        <w:t xml:space="preserve"> Message Set</w:t>
      </w:r>
      <w:bookmarkEnd w:id="371"/>
    </w:p>
    <w:tbl>
      <w:tblPr>
        <w:tblW w:w="13500"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896"/>
        <w:gridCol w:w="1613"/>
        <w:gridCol w:w="3315"/>
        <w:gridCol w:w="539"/>
        <w:gridCol w:w="449"/>
        <w:gridCol w:w="539"/>
        <w:gridCol w:w="986"/>
        <w:gridCol w:w="986"/>
        <w:gridCol w:w="986"/>
        <w:gridCol w:w="627"/>
        <w:gridCol w:w="860"/>
        <w:gridCol w:w="897"/>
        <w:gridCol w:w="807"/>
      </w:tblGrid>
      <w:tr w:rsidR="00FC3626" w:rsidRPr="00FB7C97" w14:paraId="66468055" w14:textId="77777777" w:rsidTr="00291D4F">
        <w:trPr>
          <w:cantSplit/>
          <w:trHeight w:val="250"/>
          <w:tblHeader/>
        </w:trPr>
        <w:tc>
          <w:tcPr>
            <w:tcW w:w="900" w:type="dxa"/>
            <w:vMerge w:val="restart"/>
            <w:shd w:val="clear" w:color="000000" w:fill="D9D9D9"/>
            <w:tcMar>
              <w:left w:w="58" w:type="dxa"/>
              <w:right w:w="0" w:type="dxa"/>
            </w:tcMar>
            <w:vAlign w:val="center"/>
            <w:hideMark/>
          </w:tcPr>
          <w:p w14:paraId="6646804C" w14:textId="77777777" w:rsidR="00FC3626" w:rsidRDefault="00FC3626" w:rsidP="00291D4F">
            <w:pPr>
              <w:jc w:val="center"/>
              <w:rPr>
                <w:rFonts w:ascii="Arial" w:hAnsi="Arial" w:cs="Arial"/>
                <w:b/>
                <w:bCs/>
                <w:color w:val="000000"/>
              </w:rPr>
            </w:pPr>
            <w:r>
              <w:rPr>
                <w:rFonts w:ascii="Arial" w:hAnsi="Arial" w:cs="Arial"/>
                <w:b/>
                <w:bCs/>
                <w:color w:val="000000"/>
              </w:rPr>
              <w:t>UM</w:t>
            </w:r>
          </w:p>
        </w:tc>
        <w:tc>
          <w:tcPr>
            <w:tcW w:w="1620" w:type="dxa"/>
            <w:vMerge w:val="restart"/>
            <w:tcBorders>
              <w:right w:val="single" w:sz="12" w:space="0" w:color="000000"/>
            </w:tcBorders>
            <w:shd w:val="clear" w:color="000000" w:fill="D9D9D9"/>
            <w:vAlign w:val="center"/>
            <w:hideMark/>
          </w:tcPr>
          <w:p w14:paraId="6646804D" w14:textId="77777777" w:rsidR="00FC3626" w:rsidRDefault="00FC3626" w:rsidP="00291D4F">
            <w:pPr>
              <w:jc w:val="center"/>
              <w:rPr>
                <w:rFonts w:ascii="Arial" w:hAnsi="Arial" w:cs="Arial"/>
                <w:b/>
                <w:bCs/>
                <w:color w:val="000000"/>
                <w:szCs w:val="24"/>
              </w:rPr>
            </w:pPr>
            <w:r>
              <w:rPr>
                <w:rFonts w:ascii="Arial" w:hAnsi="Arial" w:cs="Arial"/>
                <w:b/>
                <w:bCs/>
                <w:color w:val="000000"/>
                <w:szCs w:val="24"/>
              </w:rPr>
              <w:t>Message E</w:t>
            </w:r>
            <w:r w:rsidRPr="00FB7C97">
              <w:rPr>
                <w:rFonts w:ascii="Arial" w:hAnsi="Arial" w:cs="Arial"/>
                <w:b/>
                <w:bCs/>
                <w:color w:val="000000"/>
                <w:szCs w:val="24"/>
              </w:rPr>
              <w:t>lement</w:t>
            </w:r>
          </w:p>
        </w:tc>
        <w:tc>
          <w:tcPr>
            <w:tcW w:w="3330" w:type="dxa"/>
            <w:vMerge w:val="restart"/>
            <w:tcBorders>
              <w:left w:val="single" w:sz="12" w:space="0" w:color="000000"/>
              <w:right w:val="single" w:sz="12" w:space="0" w:color="000000"/>
            </w:tcBorders>
            <w:shd w:val="clear" w:color="000000" w:fill="D9D9D9"/>
            <w:vAlign w:val="center"/>
          </w:tcPr>
          <w:p w14:paraId="6646804E" w14:textId="77777777" w:rsidR="00FC3626" w:rsidRDefault="00FC3626" w:rsidP="00291D4F">
            <w:pPr>
              <w:jc w:val="center"/>
              <w:rPr>
                <w:rFonts w:ascii="Arial" w:hAnsi="Arial" w:cs="Arial"/>
                <w:b/>
                <w:bCs/>
                <w:color w:val="000000"/>
                <w:sz w:val="16"/>
                <w:szCs w:val="24"/>
              </w:rPr>
            </w:pPr>
            <w:r w:rsidRPr="00752EFE">
              <w:rPr>
                <w:rFonts w:ascii="Arial" w:hAnsi="Arial" w:cs="Arial"/>
                <w:b/>
                <w:bCs/>
                <w:color w:val="000000"/>
                <w:szCs w:val="24"/>
              </w:rPr>
              <w:t>Use</w:t>
            </w:r>
            <w:r>
              <w:rPr>
                <w:rFonts w:ascii="Arial" w:hAnsi="Arial" w:cs="Arial"/>
                <w:b/>
                <w:bCs/>
                <w:color w:val="000000"/>
                <w:szCs w:val="24"/>
              </w:rPr>
              <w:t xml:space="preserve"> Description</w:t>
            </w:r>
          </w:p>
        </w:tc>
        <w:tc>
          <w:tcPr>
            <w:tcW w:w="1530" w:type="dxa"/>
            <w:gridSpan w:val="3"/>
            <w:tcBorders>
              <w:left w:val="single" w:sz="12" w:space="0" w:color="000000"/>
              <w:bottom w:val="single" w:sz="8" w:space="0" w:color="000000"/>
              <w:right w:val="single" w:sz="12" w:space="0" w:color="000000"/>
            </w:tcBorders>
            <w:shd w:val="clear" w:color="000000" w:fill="D9D9D9"/>
            <w:tcMar>
              <w:left w:w="0" w:type="dxa"/>
              <w:right w:w="0" w:type="dxa"/>
            </w:tcMar>
            <w:vAlign w:val="center"/>
            <w:hideMark/>
          </w:tcPr>
          <w:p w14:paraId="6646804F" w14:textId="77777777" w:rsidR="00FC3626" w:rsidRDefault="00FC3626" w:rsidP="00291D4F">
            <w:pPr>
              <w:jc w:val="center"/>
              <w:rPr>
                <w:rFonts w:ascii="Arial" w:hAnsi="Arial" w:cs="Arial"/>
                <w:b/>
                <w:bCs/>
                <w:color w:val="000000"/>
                <w:sz w:val="14"/>
                <w:szCs w:val="18"/>
              </w:rPr>
            </w:pPr>
            <w:r w:rsidRPr="000E2121">
              <w:rPr>
                <w:rFonts w:ascii="Arial" w:hAnsi="Arial" w:cs="Arial"/>
                <w:b/>
                <w:bCs/>
                <w:color w:val="000000"/>
                <w:sz w:val="18"/>
                <w:szCs w:val="18"/>
              </w:rPr>
              <w:t>Attribute</w:t>
            </w:r>
          </w:p>
        </w:tc>
        <w:tc>
          <w:tcPr>
            <w:tcW w:w="2970" w:type="dxa"/>
            <w:gridSpan w:val="3"/>
            <w:tcBorders>
              <w:left w:val="single" w:sz="12" w:space="0" w:color="000000"/>
              <w:bottom w:val="single" w:sz="8" w:space="0" w:color="000000"/>
              <w:right w:val="single" w:sz="12" w:space="0" w:color="000000"/>
            </w:tcBorders>
            <w:shd w:val="clear" w:color="000000" w:fill="00FFFF"/>
            <w:tcMar>
              <w:left w:w="0" w:type="dxa"/>
              <w:right w:w="0" w:type="dxa"/>
            </w:tcMar>
            <w:vAlign w:val="center"/>
            <w:hideMark/>
          </w:tcPr>
          <w:p w14:paraId="66468050" w14:textId="77777777" w:rsidR="00FC3626" w:rsidRDefault="00FC3626" w:rsidP="00291D4F">
            <w:pPr>
              <w:jc w:val="center"/>
              <w:rPr>
                <w:rFonts w:ascii="Arial" w:hAnsi="Arial" w:cs="Arial"/>
                <w:b/>
                <w:bCs/>
                <w:color w:val="000000"/>
                <w:sz w:val="18"/>
                <w:szCs w:val="18"/>
              </w:rPr>
            </w:pPr>
            <w:r>
              <w:rPr>
                <w:rFonts w:ascii="Arial" w:hAnsi="Arial" w:cs="Arial"/>
                <w:b/>
                <w:bCs/>
                <w:color w:val="000000"/>
                <w:sz w:val="18"/>
                <w:szCs w:val="18"/>
              </w:rPr>
              <w:t>Classification</w:t>
            </w:r>
          </w:p>
        </w:tc>
        <w:tc>
          <w:tcPr>
            <w:tcW w:w="1440" w:type="dxa"/>
            <w:gridSpan w:val="2"/>
            <w:tcBorders>
              <w:left w:val="single" w:sz="12" w:space="0" w:color="000000"/>
              <w:bottom w:val="single" w:sz="8" w:space="0" w:color="000000"/>
            </w:tcBorders>
            <w:shd w:val="clear" w:color="auto" w:fill="CCC0D9"/>
            <w:tcMar>
              <w:left w:w="0" w:type="dxa"/>
              <w:right w:w="0" w:type="dxa"/>
            </w:tcMar>
            <w:vAlign w:val="center"/>
          </w:tcPr>
          <w:p w14:paraId="66468051" w14:textId="77777777" w:rsidR="00FC3626" w:rsidRDefault="00FC3626" w:rsidP="00291D4F">
            <w:pPr>
              <w:jc w:val="center"/>
              <w:rPr>
                <w:rFonts w:ascii="Arial" w:hAnsi="Arial" w:cs="Arial"/>
                <w:b/>
                <w:bCs/>
                <w:sz w:val="18"/>
              </w:rPr>
            </w:pPr>
            <w:r>
              <w:rPr>
                <w:rFonts w:ascii="Arial" w:hAnsi="Arial" w:cs="Arial"/>
                <w:b/>
                <w:bCs/>
                <w:sz w:val="18"/>
              </w:rPr>
              <w:t>FMS Loadable</w:t>
            </w:r>
          </w:p>
        </w:tc>
        <w:tc>
          <w:tcPr>
            <w:tcW w:w="900" w:type="dxa"/>
            <w:vMerge w:val="restart"/>
            <w:tcBorders>
              <w:bottom w:val="single" w:sz="18" w:space="0" w:color="000000"/>
            </w:tcBorders>
            <w:shd w:val="clear" w:color="auto" w:fill="C2D69B"/>
            <w:tcMar>
              <w:left w:w="0" w:type="dxa"/>
              <w:right w:w="0" w:type="dxa"/>
            </w:tcMar>
            <w:vAlign w:val="center"/>
          </w:tcPr>
          <w:p w14:paraId="66468052" w14:textId="77777777" w:rsidR="00FC3626" w:rsidRDefault="00FC3626" w:rsidP="00291D4F">
            <w:pPr>
              <w:jc w:val="center"/>
              <w:rPr>
                <w:rFonts w:ascii="Arial" w:hAnsi="Arial" w:cs="Arial"/>
                <w:b/>
                <w:bCs/>
                <w:sz w:val="18"/>
              </w:rPr>
            </w:pPr>
            <w:r>
              <w:rPr>
                <w:rFonts w:ascii="Arial" w:hAnsi="Arial" w:cs="Arial"/>
                <w:b/>
                <w:bCs/>
                <w:sz w:val="18"/>
              </w:rPr>
              <w:t>UM</w:t>
            </w:r>
          </w:p>
          <w:p w14:paraId="66468053" w14:textId="77777777" w:rsidR="00FC3626" w:rsidRDefault="00FC3626" w:rsidP="00291D4F">
            <w:pPr>
              <w:jc w:val="center"/>
              <w:rPr>
                <w:rFonts w:ascii="Arial" w:hAnsi="Arial" w:cs="Arial"/>
                <w:b/>
                <w:bCs/>
                <w:sz w:val="18"/>
              </w:rPr>
            </w:pPr>
            <w:r>
              <w:rPr>
                <w:rFonts w:ascii="Arial" w:hAnsi="Arial" w:cs="Arial"/>
                <w:b/>
                <w:bCs/>
                <w:sz w:val="18"/>
              </w:rPr>
              <w:t>%</w:t>
            </w:r>
          </w:p>
        </w:tc>
        <w:tc>
          <w:tcPr>
            <w:tcW w:w="810" w:type="dxa"/>
            <w:vMerge w:val="restart"/>
            <w:shd w:val="clear" w:color="auto" w:fill="C2D69B"/>
            <w:vAlign w:val="center"/>
          </w:tcPr>
          <w:p w14:paraId="66468054" w14:textId="77777777" w:rsidR="00FC3626" w:rsidRDefault="00FC3626" w:rsidP="00291D4F">
            <w:pPr>
              <w:jc w:val="center"/>
              <w:rPr>
                <w:rFonts w:ascii="Arial" w:hAnsi="Arial" w:cs="Arial"/>
                <w:b/>
                <w:bCs/>
                <w:sz w:val="18"/>
              </w:rPr>
            </w:pPr>
            <w:r>
              <w:rPr>
                <w:rFonts w:ascii="Arial" w:hAnsi="Arial" w:cs="Arial"/>
                <w:b/>
                <w:bCs/>
                <w:sz w:val="18"/>
              </w:rPr>
              <w:t>Load</w:t>
            </w:r>
            <w:r>
              <w:rPr>
                <w:rFonts w:ascii="Arial" w:hAnsi="Arial" w:cs="Arial"/>
                <w:b/>
                <w:bCs/>
                <w:sz w:val="18"/>
              </w:rPr>
              <w:softHyphen/>
              <w:t>able %</w:t>
            </w:r>
          </w:p>
        </w:tc>
      </w:tr>
      <w:tr w:rsidR="00FC3626" w:rsidRPr="00FB7C97" w14:paraId="66468063" w14:textId="77777777" w:rsidTr="00291D4F">
        <w:trPr>
          <w:cantSplit/>
          <w:trHeight w:val="207"/>
          <w:tblHeader/>
        </w:trPr>
        <w:tc>
          <w:tcPr>
            <w:tcW w:w="900" w:type="dxa"/>
            <w:vMerge/>
            <w:tcBorders>
              <w:bottom w:val="single" w:sz="18" w:space="0" w:color="000000"/>
            </w:tcBorders>
            <w:shd w:val="clear" w:color="000000" w:fill="D9D9D9"/>
            <w:tcMar>
              <w:left w:w="58" w:type="dxa"/>
              <w:right w:w="0" w:type="dxa"/>
            </w:tcMar>
            <w:vAlign w:val="center"/>
            <w:hideMark/>
          </w:tcPr>
          <w:p w14:paraId="66468056" w14:textId="77777777" w:rsidR="00FC3626" w:rsidRPr="00FB7C97" w:rsidRDefault="00FC3626" w:rsidP="00291D4F">
            <w:pPr>
              <w:rPr>
                <w:rFonts w:ascii="Arial" w:hAnsi="Arial" w:cs="Arial"/>
                <w:b/>
                <w:bCs/>
                <w:color w:val="000000"/>
              </w:rPr>
            </w:pPr>
          </w:p>
        </w:tc>
        <w:tc>
          <w:tcPr>
            <w:tcW w:w="1620" w:type="dxa"/>
            <w:vMerge/>
            <w:tcBorders>
              <w:bottom w:val="single" w:sz="18" w:space="0" w:color="000000"/>
              <w:right w:val="single" w:sz="12" w:space="0" w:color="000000"/>
            </w:tcBorders>
            <w:shd w:val="clear" w:color="000000" w:fill="D9D9D9"/>
            <w:vAlign w:val="center"/>
            <w:hideMark/>
          </w:tcPr>
          <w:p w14:paraId="66468057" w14:textId="77777777" w:rsidR="00FC3626" w:rsidRPr="00FB7C97" w:rsidRDefault="00FC3626" w:rsidP="00291D4F">
            <w:pPr>
              <w:rPr>
                <w:rFonts w:ascii="Arial" w:hAnsi="Arial" w:cs="Arial"/>
                <w:b/>
                <w:bCs/>
                <w:color w:val="000000"/>
                <w:szCs w:val="24"/>
              </w:rPr>
            </w:pPr>
          </w:p>
        </w:tc>
        <w:tc>
          <w:tcPr>
            <w:tcW w:w="3330" w:type="dxa"/>
            <w:vMerge/>
            <w:tcBorders>
              <w:left w:val="single" w:sz="12" w:space="0" w:color="000000"/>
              <w:bottom w:val="single" w:sz="18" w:space="0" w:color="000000"/>
              <w:right w:val="single" w:sz="12" w:space="0" w:color="000000"/>
            </w:tcBorders>
            <w:shd w:val="clear" w:color="000000" w:fill="D9D9D9"/>
            <w:vAlign w:val="center"/>
          </w:tcPr>
          <w:p w14:paraId="66468058" w14:textId="77777777" w:rsidR="00FC3626" w:rsidRPr="00752EFE" w:rsidRDefault="00FC3626" w:rsidP="00291D4F">
            <w:pPr>
              <w:rPr>
                <w:rFonts w:ascii="Arial" w:hAnsi="Arial" w:cs="Arial"/>
                <w:b/>
                <w:bCs/>
                <w:color w:val="000000"/>
                <w:sz w:val="16"/>
                <w:szCs w:val="24"/>
              </w:rPr>
            </w:pPr>
          </w:p>
        </w:tc>
        <w:tc>
          <w:tcPr>
            <w:tcW w:w="540" w:type="dxa"/>
            <w:tcBorders>
              <w:left w:val="single" w:sz="12" w:space="0" w:color="000000"/>
              <w:bottom w:val="single" w:sz="18" w:space="0" w:color="000000"/>
            </w:tcBorders>
            <w:shd w:val="clear" w:color="000000" w:fill="D9D9D9"/>
            <w:tcMar>
              <w:left w:w="0" w:type="dxa"/>
              <w:right w:w="0" w:type="dxa"/>
            </w:tcMar>
            <w:vAlign w:val="center"/>
            <w:hideMark/>
          </w:tcPr>
          <w:p w14:paraId="66468059" w14:textId="77777777" w:rsidR="00FC3626" w:rsidRDefault="00FC3626" w:rsidP="00291D4F">
            <w:pPr>
              <w:jc w:val="center"/>
              <w:rPr>
                <w:rFonts w:ascii="Arial" w:hAnsi="Arial" w:cs="Arial"/>
                <w:b/>
                <w:bCs/>
                <w:color w:val="000000"/>
                <w:sz w:val="14"/>
                <w:szCs w:val="18"/>
              </w:rPr>
            </w:pPr>
            <w:r w:rsidRPr="009E4FED">
              <w:rPr>
                <w:rFonts w:ascii="Arial" w:hAnsi="Arial" w:cs="Arial"/>
                <w:b/>
                <w:bCs/>
                <w:color w:val="000000"/>
                <w:sz w:val="14"/>
                <w:szCs w:val="18"/>
              </w:rPr>
              <w:t>URG</w:t>
            </w:r>
          </w:p>
        </w:tc>
        <w:tc>
          <w:tcPr>
            <w:tcW w:w="450" w:type="dxa"/>
            <w:tcBorders>
              <w:bottom w:val="single" w:sz="18" w:space="0" w:color="000000"/>
            </w:tcBorders>
            <w:shd w:val="clear" w:color="000000" w:fill="D9D9D9"/>
            <w:tcMar>
              <w:left w:w="0" w:type="dxa"/>
              <w:right w:w="0" w:type="dxa"/>
            </w:tcMar>
            <w:vAlign w:val="center"/>
            <w:hideMark/>
          </w:tcPr>
          <w:p w14:paraId="6646805A" w14:textId="77777777" w:rsidR="00FC3626" w:rsidRDefault="00FC3626" w:rsidP="00291D4F">
            <w:pPr>
              <w:jc w:val="center"/>
              <w:rPr>
                <w:rFonts w:ascii="Arial" w:hAnsi="Arial" w:cs="Arial"/>
                <w:b/>
                <w:bCs/>
                <w:color w:val="000000"/>
                <w:sz w:val="14"/>
                <w:szCs w:val="18"/>
              </w:rPr>
            </w:pPr>
            <w:r w:rsidRPr="009E4FED">
              <w:rPr>
                <w:rFonts w:ascii="Arial" w:hAnsi="Arial" w:cs="Arial"/>
                <w:b/>
                <w:bCs/>
                <w:color w:val="000000"/>
                <w:sz w:val="14"/>
                <w:szCs w:val="18"/>
              </w:rPr>
              <w:t>ALRT</w:t>
            </w:r>
          </w:p>
        </w:tc>
        <w:tc>
          <w:tcPr>
            <w:tcW w:w="540" w:type="dxa"/>
            <w:tcBorders>
              <w:bottom w:val="single" w:sz="18" w:space="0" w:color="000000"/>
              <w:right w:val="single" w:sz="12" w:space="0" w:color="000000"/>
            </w:tcBorders>
            <w:shd w:val="clear" w:color="000000" w:fill="D9D9D9"/>
            <w:tcMar>
              <w:left w:w="0" w:type="dxa"/>
              <w:right w:w="0" w:type="dxa"/>
            </w:tcMar>
            <w:vAlign w:val="center"/>
            <w:hideMark/>
          </w:tcPr>
          <w:p w14:paraId="6646805B" w14:textId="77777777" w:rsidR="00FC3626" w:rsidRDefault="00FC3626" w:rsidP="00291D4F">
            <w:pPr>
              <w:jc w:val="center"/>
              <w:rPr>
                <w:rFonts w:ascii="Arial" w:hAnsi="Arial" w:cs="Arial"/>
                <w:b/>
                <w:bCs/>
                <w:color w:val="000000"/>
                <w:sz w:val="14"/>
                <w:szCs w:val="18"/>
              </w:rPr>
            </w:pPr>
            <w:r w:rsidRPr="009E4FED">
              <w:rPr>
                <w:rFonts w:ascii="Arial" w:hAnsi="Arial" w:cs="Arial"/>
                <w:b/>
                <w:bCs/>
                <w:color w:val="000000"/>
                <w:sz w:val="14"/>
                <w:szCs w:val="18"/>
              </w:rPr>
              <w:t>RESP</w:t>
            </w:r>
          </w:p>
        </w:tc>
        <w:tc>
          <w:tcPr>
            <w:tcW w:w="990" w:type="dxa"/>
            <w:tcBorders>
              <w:left w:val="single" w:sz="12" w:space="0" w:color="000000"/>
              <w:bottom w:val="single" w:sz="18" w:space="0" w:color="000000"/>
            </w:tcBorders>
            <w:shd w:val="clear" w:color="000000" w:fill="D9D9D9"/>
            <w:tcMar>
              <w:left w:w="0" w:type="dxa"/>
              <w:right w:w="0" w:type="dxa"/>
            </w:tcMar>
            <w:vAlign w:val="center"/>
            <w:hideMark/>
          </w:tcPr>
          <w:p w14:paraId="6646805C" w14:textId="77777777" w:rsidR="00FC3626" w:rsidRDefault="00FC3626" w:rsidP="00291D4F">
            <w:pPr>
              <w:jc w:val="center"/>
              <w:rPr>
                <w:rFonts w:ascii="Arial" w:hAnsi="Arial" w:cs="Arial"/>
                <w:b/>
                <w:bCs/>
                <w:sz w:val="18"/>
                <w:szCs w:val="24"/>
              </w:rPr>
            </w:pPr>
            <w:r w:rsidRPr="009E4FED">
              <w:rPr>
                <w:rFonts w:ascii="Arial" w:hAnsi="Arial" w:cs="Arial"/>
                <w:b/>
                <w:bCs/>
                <w:sz w:val="18"/>
              </w:rPr>
              <w:t>Category</w:t>
            </w:r>
          </w:p>
        </w:tc>
        <w:tc>
          <w:tcPr>
            <w:tcW w:w="990" w:type="dxa"/>
            <w:tcBorders>
              <w:bottom w:val="single" w:sz="18" w:space="0" w:color="000000"/>
            </w:tcBorders>
            <w:shd w:val="clear" w:color="auto" w:fill="D9D9D9"/>
            <w:tcMar>
              <w:left w:w="14" w:type="dxa"/>
              <w:right w:w="14" w:type="dxa"/>
            </w:tcMar>
            <w:vAlign w:val="center"/>
            <w:hideMark/>
          </w:tcPr>
          <w:p w14:paraId="6646805D" w14:textId="77777777" w:rsidR="00FC3626" w:rsidRDefault="00FC3626" w:rsidP="00291D4F">
            <w:pPr>
              <w:jc w:val="center"/>
              <w:rPr>
                <w:rFonts w:ascii="Arial" w:hAnsi="Arial" w:cs="Arial"/>
                <w:b/>
                <w:bCs/>
                <w:sz w:val="20"/>
                <w:szCs w:val="24"/>
              </w:rPr>
            </w:pPr>
            <w:r w:rsidRPr="009E4FED">
              <w:rPr>
                <w:rFonts w:ascii="Arial" w:hAnsi="Arial" w:cs="Arial"/>
                <w:b/>
                <w:bCs/>
                <w:sz w:val="18"/>
              </w:rPr>
              <w:t>TYPE</w:t>
            </w:r>
          </w:p>
        </w:tc>
        <w:tc>
          <w:tcPr>
            <w:tcW w:w="990" w:type="dxa"/>
            <w:tcBorders>
              <w:bottom w:val="single" w:sz="18" w:space="0" w:color="000000"/>
              <w:right w:val="single" w:sz="12" w:space="0" w:color="000000"/>
            </w:tcBorders>
            <w:shd w:val="clear" w:color="auto" w:fill="D9D9D9"/>
            <w:tcMar>
              <w:left w:w="0" w:type="dxa"/>
              <w:right w:w="0" w:type="dxa"/>
            </w:tcMar>
            <w:vAlign w:val="center"/>
          </w:tcPr>
          <w:p w14:paraId="6646805E" w14:textId="77777777" w:rsidR="00FC3626" w:rsidRDefault="00FC3626" w:rsidP="00291D4F">
            <w:pPr>
              <w:jc w:val="center"/>
              <w:rPr>
                <w:rFonts w:ascii="Arial" w:hAnsi="Arial" w:cs="Arial"/>
                <w:b/>
                <w:bCs/>
                <w:color w:val="000000"/>
                <w:sz w:val="16"/>
                <w:szCs w:val="18"/>
              </w:rPr>
            </w:pPr>
            <w:r>
              <w:rPr>
                <w:rFonts w:ascii="Arial" w:hAnsi="Arial" w:cs="Arial"/>
                <w:b/>
                <w:bCs/>
                <w:color w:val="000000"/>
                <w:sz w:val="18"/>
                <w:szCs w:val="18"/>
              </w:rPr>
              <w:t>Intent</w:t>
            </w:r>
          </w:p>
        </w:tc>
        <w:tc>
          <w:tcPr>
            <w:tcW w:w="630" w:type="dxa"/>
            <w:tcBorders>
              <w:left w:val="single" w:sz="12" w:space="0" w:color="000000"/>
              <w:bottom w:val="single" w:sz="18" w:space="0" w:color="000000"/>
            </w:tcBorders>
            <w:shd w:val="clear" w:color="auto" w:fill="CCC0D9"/>
            <w:tcMar>
              <w:left w:w="0" w:type="dxa"/>
              <w:right w:w="0" w:type="dxa"/>
            </w:tcMar>
            <w:vAlign w:val="center"/>
          </w:tcPr>
          <w:p w14:paraId="6646805F" w14:textId="77777777" w:rsidR="00FC3626" w:rsidRDefault="00FC3626" w:rsidP="00291D4F">
            <w:pPr>
              <w:jc w:val="center"/>
              <w:rPr>
                <w:rFonts w:ascii="Arial" w:hAnsi="Arial" w:cs="Arial"/>
                <w:b/>
                <w:bCs/>
                <w:sz w:val="16"/>
              </w:rPr>
            </w:pPr>
            <w:r>
              <w:rPr>
                <w:rFonts w:ascii="Arial" w:hAnsi="Arial" w:cs="Arial"/>
                <w:b/>
                <w:bCs/>
                <w:sz w:val="16"/>
              </w:rPr>
              <w:t>USE</w:t>
            </w:r>
          </w:p>
        </w:tc>
        <w:tc>
          <w:tcPr>
            <w:tcW w:w="864" w:type="dxa"/>
            <w:tcBorders>
              <w:bottom w:val="single" w:sz="18" w:space="0" w:color="000000"/>
            </w:tcBorders>
            <w:shd w:val="clear" w:color="auto" w:fill="CCC0D9"/>
            <w:tcMar>
              <w:left w:w="0" w:type="dxa"/>
              <w:right w:w="0" w:type="dxa"/>
            </w:tcMar>
            <w:vAlign w:val="center"/>
          </w:tcPr>
          <w:p w14:paraId="66468060" w14:textId="77777777" w:rsidR="00FC3626" w:rsidRDefault="00FC3626" w:rsidP="00291D4F">
            <w:pPr>
              <w:jc w:val="center"/>
              <w:rPr>
                <w:rFonts w:ascii="Arial" w:hAnsi="Arial" w:cs="Arial"/>
                <w:b/>
                <w:bCs/>
                <w:sz w:val="16"/>
              </w:rPr>
            </w:pPr>
            <w:r>
              <w:rPr>
                <w:rFonts w:ascii="Arial" w:hAnsi="Arial" w:cs="Arial"/>
                <w:b/>
                <w:bCs/>
                <w:sz w:val="16"/>
              </w:rPr>
              <w:t>AIRCRAFT</w:t>
            </w:r>
          </w:p>
        </w:tc>
        <w:tc>
          <w:tcPr>
            <w:tcW w:w="900" w:type="dxa"/>
            <w:vMerge/>
            <w:tcBorders>
              <w:bottom w:val="single" w:sz="18" w:space="0" w:color="000000"/>
            </w:tcBorders>
            <w:shd w:val="clear" w:color="auto" w:fill="C2D69B"/>
            <w:vAlign w:val="center"/>
          </w:tcPr>
          <w:p w14:paraId="66468061" w14:textId="77777777" w:rsidR="00FC3626" w:rsidRDefault="00FC3626" w:rsidP="00291D4F">
            <w:pPr>
              <w:rPr>
                <w:rFonts w:ascii="Arial" w:hAnsi="Arial" w:cs="Arial"/>
                <w:b/>
                <w:bCs/>
                <w:sz w:val="18"/>
              </w:rPr>
            </w:pPr>
          </w:p>
        </w:tc>
        <w:tc>
          <w:tcPr>
            <w:tcW w:w="810" w:type="dxa"/>
            <w:vMerge/>
            <w:tcBorders>
              <w:bottom w:val="single" w:sz="18" w:space="0" w:color="000000"/>
            </w:tcBorders>
            <w:shd w:val="clear" w:color="auto" w:fill="C2D69B"/>
            <w:vAlign w:val="center"/>
          </w:tcPr>
          <w:p w14:paraId="66468062" w14:textId="77777777" w:rsidR="00FC3626" w:rsidRDefault="00FC3626" w:rsidP="00291D4F">
            <w:pPr>
              <w:rPr>
                <w:rFonts w:ascii="Arial" w:hAnsi="Arial" w:cs="Arial"/>
                <w:b/>
                <w:bCs/>
                <w:sz w:val="18"/>
              </w:rPr>
            </w:pPr>
          </w:p>
        </w:tc>
      </w:tr>
      <w:tr w:rsidR="00FC3626" w:rsidRPr="00FB7C97" w14:paraId="66468071" w14:textId="77777777" w:rsidTr="00291D4F">
        <w:trPr>
          <w:cantSplit/>
          <w:trHeight w:val="255"/>
        </w:trPr>
        <w:tc>
          <w:tcPr>
            <w:tcW w:w="900" w:type="dxa"/>
            <w:tcBorders>
              <w:top w:val="single" w:sz="18" w:space="0" w:color="000000"/>
            </w:tcBorders>
            <w:shd w:val="clear" w:color="auto" w:fill="auto"/>
            <w:tcMar>
              <w:left w:w="58" w:type="dxa"/>
              <w:right w:w="0" w:type="dxa"/>
            </w:tcMar>
            <w:vAlign w:val="center"/>
            <w:hideMark/>
          </w:tcPr>
          <w:p w14:paraId="66468064" w14:textId="77777777" w:rsidR="00FC3626" w:rsidRPr="00FB7C97" w:rsidRDefault="00FC3626" w:rsidP="00291D4F">
            <w:pPr>
              <w:rPr>
                <w:rFonts w:ascii="Arial" w:hAnsi="Arial" w:cs="Arial"/>
                <w:sz w:val="18"/>
                <w:szCs w:val="18"/>
              </w:rPr>
            </w:pPr>
            <w:r w:rsidRPr="00FB7C97">
              <w:rPr>
                <w:rFonts w:ascii="Arial" w:hAnsi="Arial" w:cs="Arial"/>
                <w:sz w:val="18"/>
                <w:szCs w:val="18"/>
              </w:rPr>
              <w:t>UM0</w:t>
            </w:r>
          </w:p>
        </w:tc>
        <w:tc>
          <w:tcPr>
            <w:tcW w:w="1620" w:type="dxa"/>
            <w:tcBorders>
              <w:top w:val="single" w:sz="18" w:space="0" w:color="000000"/>
              <w:right w:val="single" w:sz="12" w:space="0" w:color="000000"/>
            </w:tcBorders>
            <w:shd w:val="clear" w:color="auto" w:fill="auto"/>
            <w:tcMar>
              <w:left w:w="72" w:type="dxa"/>
              <w:right w:w="72" w:type="dxa"/>
            </w:tcMar>
            <w:vAlign w:val="center"/>
            <w:hideMark/>
          </w:tcPr>
          <w:p w14:paraId="66468065"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UNABLE </w:t>
            </w:r>
          </w:p>
        </w:tc>
        <w:tc>
          <w:tcPr>
            <w:tcW w:w="3330" w:type="dxa"/>
            <w:tcBorders>
              <w:top w:val="single" w:sz="18" w:space="0" w:color="000000"/>
              <w:left w:val="single" w:sz="12" w:space="0" w:color="000000"/>
              <w:right w:val="single" w:sz="12" w:space="0" w:color="000000"/>
            </w:tcBorders>
            <w:tcMar>
              <w:left w:w="72" w:type="dxa"/>
              <w:right w:w="72" w:type="dxa"/>
            </w:tcMar>
            <w:vAlign w:val="center"/>
          </w:tcPr>
          <w:p w14:paraId="66468066"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Indicates that ATC cannot comply with the request. </w:t>
            </w:r>
          </w:p>
        </w:tc>
        <w:tc>
          <w:tcPr>
            <w:tcW w:w="540" w:type="dxa"/>
            <w:tcBorders>
              <w:top w:val="single" w:sz="18" w:space="0" w:color="000000"/>
              <w:left w:val="single" w:sz="12" w:space="0" w:color="000000"/>
            </w:tcBorders>
            <w:shd w:val="clear" w:color="auto" w:fill="auto"/>
            <w:vAlign w:val="center"/>
            <w:hideMark/>
          </w:tcPr>
          <w:p w14:paraId="66468067" w14:textId="77777777" w:rsidR="00FC3626" w:rsidRPr="00FB7C97" w:rsidRDefault="00FC3626" w:rsidP="00291D4F">
            <w:pPr>
              <w:rPr>
                <w:rFonts w:ascii="Arial" w:hAnsi="Arial" w:cs="Arial"/>
                <w:sz w:val="18"/>
                <w:szCs w:val="18"/>
              </w:rPr>
            </w:pPr>
            <w:r w:rsidRPr="00FB7C97">
              <w:rPr>
                <w:rFonts w:ascii="Arial" w:hAnsi="Arial" w:cs="Arial"/>
                <w:sz w:val="18"/>
                <w:szCs w:val="18"/>
              </w:rPr>
              <w:t>N</w:t>
            </w:r>
          </w:p>
        </w:tc>
        <w:tc>
          <w:tcPr>
            <w:tcW w:w="450" w:type="dxa"/>
            <w:tcBorders>
              <w:top w:val="single" w:sz="18" w:space="0" w:color="000000"/>
            </w:tcBorders>
            <w:shd w:val="clear" w:color="auto" w:fill="auto"/>
            <w:vAlign w:val="center"/>
            <w:hideMark/>
          </w:tcPr>
          <w:p w14:paraId="66468068" w14:textId="77777777" w:rsidR="00FC3626" w:rsidRPr="00FB7C97" w:rsidRDefault="00FC3626" w:rsidP="00291D4F">
            <w:pPr>
              <w:rPr>
                <w:rFonts w:ascii="Arial" w:hAnsi="Arial" w:cs="Arial"/>
                <w:sz w:val="18"/>
                <w:szCs w:val="18"/>
              </w:rPr>
            </w:pPr>
            <w:r w:rsidRPr="00FB7C97">
              <w:rPr>
                <w:rFonts w:ascii="Arial" w:hAnsi="Arial" w:cs="Arial"/>
                <w:sz w:val="18"/>
                <w:szCs w:val="18"/>
              </w:rPr>
              <w:t>M</w:t>
            </w:r>
          </w:p>
        </w:tc>
        <w:tc>
          <w:tcPr>
            <w:tcW w:w="540" w:type="dxa"/>
            <w:tcBorders>
              <w:top w:val="single" w:sz="18" w:space="0" w:color="000000"/>
              <w:right w:val="single" w:sz="12" w:space="0" w:color="000000"/>
            </w:tcBorders>
            <w:shd w:val="clear" w:color="auto" w:fill="auto"/>
            <w:vAlign w:val="center"/>
            <w:hideMark/>
          </w:tcPr>
          <w:p w14:paraId="66468069" w14:textId="77777777" w:rsidR="00FC3626" w:rsidRPr="00FB7C97" w:rsidRDefault="00FC3626" w:rsidP="00291D4F">
            <w:pPr>
              <w:rPr>
                <w:rFonts w:ascii="Arial" w:hAnsi="Arial" w:cs="Arial"/>
                <w:sz w:val="18"/>
                <w:szCs w:val="18"/>
              </w:rPr>
            </w:pPr>
            <w:r w:rsidRPr="00FB7C97">
              <w:rPr>
                <w:rFonts w:ascii="Arial" w:hAnsi="Arial" w:cs="Arial"/>
                <w:sz w:val="18"/>
                <w:szCs w:val="18"/>
              </w:rPr>
              <w:t>N</w:t>
            </w:r>
          </w:p>
        </w:tc>
        <w:tc>
          <w:tcPr>
            <w:tcW w:w="990" w:type="dxa"/>
            <w:tcBorders>
              <w:top w:val="single" w:sz="18" w:space="0" w:color="000000"/>
              <w:left w:val="single" w:sz="12" w:space="0" w:color="000000"/>
            </w:tcBorders>
            <w:shd w:val="clear" w:color="000000" w:fill="CCFFFF"/>
            <w:vAlign w:val="center"/>
            <w:hideMark/>
          </w:tcPr>
          <w:p w14:paraId="6646806A"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ACK</w:t>
            </w:r>
          </w:p>
        </w:tc>
        <w:tc>
          <w:tcPr>
            <w:tcW w:w="990" w:type="dxa"/>
            <w:tcBorders>
              <w:top w:val="single" w:sz="18" w:space="0" w:color="000000"/>
            </w:tcBorders>
            <w:shd w:val="clear" w:color="000000" w:fill="E46D0A"/>
            <w:tcMar>
              <w:left w:w="58" w:type="dxa"/>
              <w:right w:w="29" w:type="dxa"/>
            </w:tcMar>
            <w:vAlign w:val="center"/>
            <w:hideMark/>
          </w:tcPr>
          <w:p w14:paraId="6646806B" w14:textId="77777777" w:rsidR="00FC3626" w:rsidRPr="00FB7C97" w:rsidRDefault="00FC3626" w:rsidP="00291D4F">
            <w:pPr>
              <w:rPr>
                <w:rFonts w:ascii="Arial" w:hAnsi="Arial" w:cs="Arial"/>
                <w:b/>
                <w:bCs/>
                <w:color w:val="66FF66"/>
                <w:sz w:val="18"/>
                <w:szCs w:val="18"/>
              </w:rPr>
            </w:pPr>
            <w:r w:rsidRPr="00FB7C97">
              <w:rPr>
                <w:rFonts w:ascii="Arial" w:hAnsi="Arial" w:cs="Arial"/>
                <w:b/>
                <w:bCs/>
                <w:color w:val="66FF66"/>
                <w:sz w:val="18"/>
                <w:szCs w:val="18"/>
              </w:rPr>
              <w:t>INFO</w:t>
            </w:r>
          </w:p>
        </w:tc>
        <w:tc>
          <w:tcPr>
            <w:tcW w:w="990" w:type="dxa"/>
            <w:tcBorders>
              <w:top w:val="single" w:sz="18" w:space="0" w:color="000000"/>
              <w:right w:val="single" w:sz="12" w:space="0" w:color="000000"/>
            </w:tcBorders>
            <w:shd w:val="clear" w:color="auto" w:fill="auto"/>
            <w:tcMar>
              <w:left w:w="58" w:type="dxa"/>
              <w:right w:w="29" w:type="dxa"/>
            </w:tcMar>
            <w:vAlign w:val="center"/>
          </w:tcPr>
          <w:p w14:paraId="6646806C" w14:textId="77777777" w:rsidR="00FC3626" w:rsidRPr="00FB7C97" w:rsidRDefault="00FC3626" w:rsidP="00291D4F">
            <w:pPr>
              <w:rPr>
                <w:rFonts w:ascii="Arial" w:hAnsi="Arial" w:cs="Arial"/>
                <w:sz w:val="18"/>
                <w:szCs w:val="18"/>
              </w:rPr>
            </w:pPr>
            <w:r>
              <w:rPr>
                <w:rFonts w:ascii="Arial" w:hAnsi="Arial" w:cs="Arial"/>
                <w:sz w:val="18"/>
                <w:szCs w:val="18"/>
              </w:rPr>
              <w:t>Respond</w:t>
            </w:r>
          </w:p>
        </w:tc>
        <w:tc>
          <w:tcPr>
            <w:tcW w:w="630" w:type="dxa"/>
            <w:tcBorders>
              <w:top w:val="single" w:sz="18" w:space="0" w:color="000000"/>
              <w:left w:val="single" w:sz="12" w:space="0" w:color="000000"/>
            </w:tcBorders>
            <w:shd w:val="clear" w:color="auto" w:fill="BFBFBF"/>
            <w:tcMar>
              <w:left w:w="58" w:type="dxa"/>
              <w:right w:w="29" w:type="dxa"/>
            </w:tcMar>
            <w:vAlign w:val="center"/>
          </w:tcPr>
          <w:p w14:paraId="6646806D" w14:textId="77777777" w:rsidR="00FC3626" w:rsidRPr="00CB3762" w:rsidRDefault="00FC3626" w:rsidP="00291D4F">
            <w:pPr>
              <w:rPr>
                <w:rFonts w:ascii="Arial" w:hAnsi="Arial" w:cs="Arial"/>
                <w:bCs/>
                <w:sz w:val="18"/>
                <w:szCs w:val="18"/>
              </w:rPr>
            </w:pPr>
            <w:r>
              <w:rPr>
                <w:rFonts w:ascii="Arial" w:hAnsi="Arial" w:cs="Arial"/>
                <w:bCs/>
                <w:sz w:val="18"/>
                <w:szCs w:val="18"/>
              </w:rPr>
              <w:t>No</w:t>
            </w:r>
          </w:p>
        </w:tc>
        <w:tc>
          <w:tcPr>
            <w:tcW w:w="810" w:type="dxa"/>
            <w:tcBorders>
              <w:top w:val="single" w:sz="18" w:space="0" w:color="000000"/>
            </w:tcBorders>
            <w:shd w:val="clear" w:color="auto" w:fill="BFBFBF"/>
            <w:tcMar>
              <w:left w:w="58" w:type="dxa"/>
              <w:right w:w="29" w:type="dxa"/>
            </w:tcMar>
            <w:vAlign w:val="center"/>
          </w:tcPr>
          <w:p w14:paraId="6646806E" w14:textId="77777777" w:rsidR="00FC3626" w:rsidRPr="00CB3762" w:rsidRDefault="00FC3626" w:rsidP="00291D4F">
            <w:pPr>
              <w:rPr>
                <w:rFonts w:ascii="Arial" w:hAnsi="Arial" w:cs="Arial"/>
                <w:bCs/>
                <w:sz w:val="18"/>
                <w:szCs w:val="18"/>
              </w:rPr>
            </w:pPr>
            <w:r>
              <w:rPr>
                <w:rFonts w:ascii="Arial" w:hAnsi="Arial" w:cs="Arial"/>
                <w:bCs/>
                <w:sz w:val="18"/>
                <w:szCs w:val="18"/>
              </w:rPr>
              <w:t>No</w:t>
            </w:r>
          </w:p>
        </w:tc>
        <w:tc>
          <w:tcPr>
            <w:tcW w:w="900" w:type="dxa"/>
            <w:tcBorders>
              <w:top w:val="single" w:sz="18" w:space="0" w:color="000000"/>
            </w:tcBorders>
            <w:shd w:val="clear" w:color="auto" w:fill="auto"/>
            <w:vAlign w:val="center"/>
          </w:tcPr>
          <w:p w14:paraId="6646806F" w14:textId="77777777" w:rsidR="00FC3626" w:rsidRDefault="00FC3626" w:rsidP="00291D4F">
            <w:pPr>
              <w:rPr>
                <w:rFonts w:ascii="Arial" w:hAnsi="Arial" w:cs="Arial"/>
                <w:bCs/>
                <w:sz w:val="18"/>
                <w:szCs w:val="18"/>
              </w:rPr>
            </w:pPr>
            <w:r>
              <w:rPr>
                <w:rFonts w:ascii="Arial" w:hAnsi="Arial" w:cs="Arial"/>
                <w:bCs/>
                <w:sz w:val="18"/>
                <w:szCs w:val="18"/>
              </w:rPr>
              <w:t>1.502</w:t>
            </w:r>
          </w:p>
        </w:tc>
        <w:tc>
          <w:tcPr>
            <w:tcW w:w="810" w:type="dxa"/>
            <w:tcBorders>
              <w:top w:val="single" w:sz="18" w:space="0" w:color="000000"/>
            </w:tcBorders>
            <w:shd w:val="clear" w:color="auto" w:fill="BFBFBF"/>
            <w:vAlign w:val="center"/>
          </w:tcPr>
          <w:p w14:paraId="66468070" w14:textId="77777777" w:rsidR="00FC3626" w:rsidRDefault="00FC3626" w:rsidP="00291D4F">
            <w:pPr>
              <w:rPr>
                <w:rFonts w:ascii="Arial" w:hAnsi="Arial" w:cs="Arial"/>
                <w:bCs/>
                <w:sz w:val="18"/>
                <w:szCs w:val="18"/>
              </w:rPr>
            </w:pPr>
          </w:p>
        </w:tc>
      </w:tr>
      <w:tr w:rsidR="00FC3626" w:rsidRPr="00FB7C97" w14:paraId="6646807F" w14:textId="77777777" w:rsidTr="00291D4F">
        <w:trPr>
          <w:cantSplit/>
          <w:trHeight w:val="495"/>
        </w:trPr>
        <w:tc>
          <w:tcPr>
            <w:tcW w:w="900" w:type="dxa"/>
            <w:shd w:val="clear" w:color="auto" w:fill="auto"/>
            <w:tcMar>
              <w:left w:w="58" w:type="dxa"/>
              <w:right w:w="0" w:type="dxa"/>
            </w:tcMar>
            <w:vAlign w:val="center"/>
            <w:hideMark/>
          </w:tcPr>
          <w:p w14:paraId="66468072" w14:textId="77777777" w:rsidR="00FC3626" w:rsidRPr="00FB7C97" w:rsidRDefault="00FC3626" w:rsidP="00291D4F">
            <w:pPr>
              <w:rPr>
                <w:rFonts w:ascii="Arial" w:hAnsi="Arial" w:cs="Arial"/>
                <w:sz w:val="18"/>
                <w:szCs w:val="18"/>
              </w:rPr>
            </w:pPr>
            <w:r w:rsidRPr="00FB7C97">
              <w:rPr>
                <w:rFonts w:ascii="Arial" w:hAnsi="Arial" w:cs="Arial"/>
                <w:sz w:val="18"/>
                <w:szCs w:val="18"/>
              </w:rPr>
              <w:t>UM001</w:t>
            </w:r>
          </w:p>
        </w:tc>
        <w:tc>
          <w:tcPr>
            <w:tcW w:w="1620" w:type="dxa"/>
            <w:tcBorders>
              <w:right w:val="single" w:sz="12" w:space="0" w:color="000000"/>
            </w:tcBorders>
            <w:shd w:val="clear" w:color="auto" w:fill="auto"/>
            <w:tcMar>
              <w:left w:w="72" w:type="dxa"/>
              <w:right w:w="72" w:type="dxa"/>
            </w:tcMar>
            <w:vAlign w:val="center"/>
            <w:hideMark/>
          </w:tcPr>
          <w:p w14:paraId="66468073" w14:textId="77777777" w:rsidR="00FC3626" w:rsidRPr="00FB7C97" w:rsidRDefault="00FC3626" w:rsidP="00291D4F">
            <w:pPr>
              <w:rPr>
                <w:rFonts w:ascii="Arial" w:hAnsi="Arial" w:cs="Arial"/>
                <w:sz w:val="18"/>
                <w:szCs w:val="18"/>
              </w:rPr>
            </w:pPr>
            <w:r w:rsidRPr="00FB7C97">
              <w:rPr>
                <w:rFonts w:ascii="Arial" w:hAnsi="Arial" w:cs="Arial"/>
                <w:sz w:val="18"/>
                <w:szCs w:val="18"/>
              </w:rPr>
              <w:t>STANDBY</w:t>
            </w:r>
          </w:p>
        </w:tc>
        <w:tc>
          <w:tcPr>
            <w:tcW w:w="3330" w:type="dxa"/>
            <w:tcBorders>
              <w:left w:val="single" w:sz="12" w:space="0" w:color="000000"/>
              <w:right w:val="single" w:sz="12" w:space="0" w:color="000000"/>
            </w:tcBorders>
            <w:tcMar>
              <w:left w:w="72" w:type="dxa"/>
              <w:right w:w="72" w:type="dxa"/>
            </w:tcMar>
            <w:vAlign w:val="center"/>
          </w:tcPr>
          <w:p w14:paraId="66468074"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Indicates that ATC has received the message and will respond.</w:t>
            </w:r>
          </w:p>
        </w:tc>
        <w:tc>
          <w:tcPr>
            <w:tcW w:w="540" w:type="dxa"/>
            <w:tcBorders>
              <w:left w:val="single" w:sz="12" w:space="0" w:color="000000"/>
            </w:tcBorders>
            <w:shd w:val="clear" w:color="auto" w:fill="auto"/>
            <w:vAlign w:val="center"/>
            <w:hideMark/>
          </w:tcPr>
          <w:p w14:paraId="66468075" w14:textId="77777777" w:rsidR="00FC3626" w:rsidRPr="00FB7C97" w:rsidRDefault="00FC3626" w:rsidP="00291D4F">
            <w:pPr>
              <w:rPr>
                <w:rFonts w:ascii="Arial" w:hAnsi="Arial" w:cs="Arial"/>
                <w:sz w:val="18"/>
                <w:szCs w:val="18"/>
              </w:rPr>
            </w:pPr>
            <w:r w:rsidRPr="00FB7C97">
              <w:rPr>
                <w:rFonts w:ascii="Arial" w:hAnsi="Arial" w:cs="Arial"/>
                <w:sz w:val="18"/>
                <w:szCs w:val="18"/>
              </w:rPr>
              <w:t>N</w:t>
            </w:r>
          </w:p>
        </w:tc>
        <w:tc>
          <w:tcPr>
            <w:tcW w:w="450" w:type="dxa"/>
            <w:shd w:val="clear" w:color="auto" w:fill="auto"/>
            <w:vAlign w:val="center"/>
            <w:hideMark/>
          </w:tcPr>
          <w:p w14:paraId="66468076" w14:textId="77777777" w:rsidR="00FC3626" w:rsidRPr="00FB7C97" w:rsidRDefault="00FC3626" w:rsidP="00291D4F">
            <w:pPr>
              <w:rPr>
                <w:rFonts w:ascii="Arial" w:hAnsi="Arial" w:cs="Arial"/>
                <w:sz w:val="18"/>
                <w:szCs w:val="18"/>
              </w:rPr>
            </w:pPr>
            <w:r w:rsidRPr="00FB7C97">
              <w:rPr>
                <w:rFonts w:ascii="Arial" w:hAnsi="Arial" w:cs="Arial"/>
                <w:sz w:val="18"/>
                <w:szCs w:val="18"/>
              </w:rPr>
              <w:t>L</w:t>
            </w:r>
          </w:p>
        </w:tc>
        <w:tc>
          <w:tcPr>
            <w:tcW w:w="540" w:type="dxa"/>
            <w:tcBorders>
              <w:right w:val="single" w:sz="12" w:space="0" w:color="000000"/>
            </w:tcBorders>
            <w:shd w:val="clear" w:color="auto" w:fill="auto"/>
            <w:vAlign w:val="center"/>
            <w:hideMark/>
          </w:tcPr>
          <w:p w14:paraId="66468077" w14:textId="77777777" w:rsidR="00FC3626" w:rsidRPr="00FB7C97" w:rsidRDefault="00FC3626" w:rsidP="00291D4F">
            <w:pPr>
              <w:rPr>
                <w:rFonts w:ascii="Arial" w:hAnsi="Arial" w:cs="Arial"/>
                <w:sz w:val="18"/>
                <w:szCs w:val="18"/>
              </w:rPr>
            </w:pPr>
            <w:r w:rsidRPr="00FB7C97">
              <w:rPr>
                <w:rFonts w:ascii="Arial" w:hAnsi="Arial" w:cs="Arial"/>
                <w:sz w:val="18"/>
                <w:szCs w:val="18"/>
              </w:rPr>
              <w:t>N</w:t>
            </w:r>
          </w:p>
        </w:tc>
        <w:tc>
          <w:tcPr>
            <w:tcW w:w="990" w:type="dxa"/>
            <w:tcBorders>
              <w:left w:val="single" w:sz="12" w:space="0" w:color="000000"/>
            </w:tcBorders>
            <w:shd w:val="clear" w:color="000000" w:fill="CCFFFF"/>
            <w:vAlign w:val="center"/>
            <w:hideMark/>
          </w:tcPr>
          <w:p w14:paraId="66468078"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ACK</w:t>
            </w:r>
          </w:p>
        </w:tc>
        <w:tc>
          <w:tcPr>
            <w:tcW w:w="990" w:type="dxa"/>
            <w:shd w:val="clear" w:color="000000" w:fill="E46D0A"/>
            <w:tcMar>
              <w:left w:w="58" w:type="dxa"/>
              <w:right w:w="29" w:type="dxa"/>
            </w:tcMar>
            <w:vAlign w:val="center"/>
            <w:hideMark/>
          </w:tcPr>
          <w:p w14:paraId="66468079" w14:textId="77777777" w:rsidR="00FC3626" w:rsidRPr="00FB7C97" w:rsidRDefault="00FC3626" w:rsidP="00291D4F">
            <w:pPr>
              <w:rPr>
                <w:rFonts w:ascii="Arial" w:hAnsi="Arial" w:cs="Arial"/>
                <w:b/>
                <w:bCs/>
                <w:color w:val="66FF66"/>
                <w:sz w:val="18"/>
                <w:szCs w:val="18"/>
              </w:rPr>
            </w:pPr>
            <w:r w:rsidRPr="00FB7C97">
              <w:rPr>
                <w:rFonts w:ascii="Arial" w:hAnsi="Arial" w:cs="Arial"/>
                <w:b/>
                <w:bCs/>
                <w:color w:val="66FF66"/>
                <w:sz w:val="18"/>
                <w:szCs w:val="18"/>
              </w:rPr>
              <w:t>INFO</w:t>
            </w:r>
          </w:p>
        </w:tc>
        <w:tc>
          <w:tcPr>
            <w:tcW w:w="990" w:type="dxa"/>
            <w:tcBorders>
              <w:right w:val="single" w:sz="12" w:space="0" w:color="000000"/>
            </w:tcBorders>
            <w:shd w:val="clear" w:color="auto" w:fill="auto"/>
            <w:tcMar>
              <w:left w:w="58" w:type="dxa"/>
              <w:right w:w="29" w:type="dxa"/>
            </w:tcMar>
            <w:vAlign w:val="center"/>
          </w:tcPr>
          <w:p w14:paraId="6646807A" w14:textId="77777777" w:rsidR="00FC3626" w:rsidRDefault="00FC3626" w:rsidP="00291D4F">
            <w:r w:rsidRPr="0013598E">
              <w:rPr>
                <w:rFonts w:ascii="Arial" w:hAnsi="Arial" w:cs="Arial"/>
                <w:sz w:val="18"/>
                <w:szCs w:val="18"/>
              </w:rPr>
              <w:t>Respond</w:t>
            </w:r>
          </w:p>
        </w:tc>
        <w:tc>
          <w:tcPr>
            <w:tcW w:w="630" w:type="dxa"/>
            <w:tcBorders>
              <w:left w:val="single" w:sz="12" w:space="0" w:color="000000"/>
            </w:tcBorders>
            <w:shd w:val="clear" w:color="auto" w:fill="BFBFBF"/>
            <w:tcMar>
              <w:left w:w="58" w:type="dxa"/>
              <w:right w:w="29" w:type="dxa"/>
            </w:tcMar>
            <w:vAlign w:val="center"/>
          </w:tcPr>
          <w:p w14:paraId="6646807B" w14:textId="77777777" w:rsidR="00FC3626" w:rsidRPr="00CB3762" w:rsidRDefault="00FC3626" w:rsidP="00291D4F">
            <w:pPr>
              <w:rPr>
                <w:rFonts w:ascii="Arial" w:hAnsi="Arial" w:cs="Arial"/>
                <w:bCs/>
                <w:sz w:val="18"/>
                <w:szCs w:val="18"/>
              </w:rPr>
            </w:pPr>
            <w:r>
              <w:rPr>
                <w:rFonts w:ascii="Arial" w:hAnsi="Arial" w:cs="Arial"/>
                <w:bCs/>
                <w:sz w:val="18"/>
                <w:szCs w:val="18"/>
              </w:rPr>
              <w:t>No</w:t>
            </w:r>
          </w:p>
        </w:tc>
        <w:tc>
          <w:tcPr>
            <w:tcW w:w="810" w:type="dxa"/>
            <w:shd w:val="clear" w:color="auto" w:fill="BFBFBF"/>
            <w:tcMar>
              <w:left w:w="58" w:type="dxa"/>
              <w:right w:w="29" w:type="dxa"/>
            </w:tcMar>
            <w:vAlign w:val="center"/>
          </w:tcPr>
          <w:p w14:paraId="6646807C" w14:textId="77777777" w:rsidR="00FC3626" w:rsidRPr="00CB3762" w:rsidRDefault="00FC3626" w:rsidP="00291D4F">
            <w:pPr>
              <w:rPr>
                <w:rFonts w:ascii="Arial" w:hAnsi="Arial" w:cs="Arial"/>
                <w:bCs/>
                <w:sz w:val="18"/>
                <w:szCs w:val="18"/>
              </w:rPr>
            </w:pPr>
            <w:r>
              <w:rPr>
                <w:rFonts w:ascii="Arial" w:hAnsi="Arial" w:cs="Arial"/>
                <w:bCs/>
                <w:sz w:val="18"/>
                <w:szCs w:val="18"/>
              </w:rPr>
              <w:t>No</w:t>
            </w:r>
          </w:p>
        </w:tc>
        <w:tc>
          <w:tcPr>
            <w:tcW w:w="900" w:type="dxa"/>
            <w:shd w:val="clear" w:color="auto" w:fill="auto"/>
            <w:vAlign w:val="center"/>
          </w:tcPr>
          <w:p w14:paraId="6646807D" w14:textId="77777777" w:rsidR="00FC3626" w:rsidRDefault="00FC3626" w:rsidP="00291D4F">
            <w:pPr>
              <w:rPr>
                <w:rFonts w:ascii="Arial" w:hAnsi="Arial" w:cs="Arial"/>
                <w:bCs/>
                <w:sz w:val="18"/>
                <w:szCs w:val="18"/>
              </w:rPr>
            </w:pPr>
            <w:r>
              <w:rPr>
                <w:rFonts w:ascii="Arial" w:hAnsi="Arial" w:cs="Arial"/>
                <w:bCs/>
                <w:sz w:val="18"/>
                <w:szCs w:val="18"/>
              </w:rPr>
              <w:t>3.588</w:t>
            </w:r>
          </w:p>
        </w:tc>
        <w:tc>
          <w:tcPr>
            <w:tcW w:w="810" w:type="dxa"/>
            <w:shd w:val="clear" w:color="auto" w:fill="BFBFBF"/>
            <w:vAlign w:val="center"/>
          </w:tcPr>
          <w:p w14:paraId="6646807E" w14:textId="77777777" w:rsidR="00FC3626" w:rsidRDefault="00FC3626" w:rsidP="00291D4F">
            <w:pPr>
              <w:rPr>
                <w:rFonts w:ascii="Arial" w:hAnsi="Arial" w:cs="Arial"/>
                <w:bCs/>
                <w:sz w:val="18"/>
                <w:szCs w:val="18"/>
              </w:rPr>
            </w:pPr>
          </w:p>
        </w:tc>
      </w:tr>
      <w:tr w:rsidR="00FC3626" w:rsidRPr="00FB7C97" w14:paraId="6646808D" w14:textId="77777777" w:rsidTr="00291D4F">
        <w:trPr>
          <w:cantSplit/>
          <w:trHeight w:val="240"/>
        </w:trPr>
        <w:tc>
          <w:tcPr>
            <w:tcW w:w="900" w:type="dxa"/>
            <w:shd w:val="clear" w:color="auto" w:fill="auto"/>
            <w:tcMar>
              <w:left w:w="58" w:type="dxa"/>
              <w:right w:w="0" w:type="dxa"/>
            </w:tcMar>
            <w:vAlign w:val="center"/>
            <w:hideMark/>
          </w:tcPr>
          <w:p w14:paraId="66468080" w14:textId="77777777" w:rsidR="00FC3626" w:rsidRPr="00FB7C97" w:rsidRDefault="00FC3626" w:rsidP="00291D4F">
            <w:pPr>
              <w:rPr>
                <w:rFonts w:ascii="Arial" w:hAnsi="Arial" w:cs="Arial"/>
                <w:sz w:val="18"/>
                <w:szCs w:val="18"/>
              </w:rPr>
            </w:pPr>
            <w:r w:rsidRPr="00FB7C97">
              <w:rPr>
                <w:rFonts w:ascii="Arial" w:hAnsi="Arial" w:cs="Arial"/>
                <w:sz w:val="18"/>
                <w:szCs w:val="18"/>
              </w:rPr>
              <w:t>UM002</w:t>
            </w:r>
          </w:p>
        </w:tc>
        <w:tc>
          <w:tcPr>
            <w:tcW w:w="1620" w:type="dxa"/>
            <w:tcBorders>
              <w:right w:val="single" w:sz="12" w:space="0" w:color="000000"/>
            </w:tcBorders>
            <w:shd w:val="clear" w:color="auto" w:fill="auto"/>
            <w:tcMar>
              <w:left w:w="72" w:type="dxa"/>
              <w:right w:w="72" w:type="dxa"/>
            </w:tcMar>
            <w:vAlign w:val="center"/>
            <w:hideMark/>
          </w:tcPr>
          <w:p w14:paraId="66468081"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REQUEST DEFERRED </w:t>
            </w:r>
          </w:p>
        </w:tc>
        <w:tc>
          <w:tcPr>
            <w:tcW w:w="3330" w:type="dxa"/>
            <w:tcBorders>
              <w:left w:val="single" w:sz="12" w:space="0" w:color="000000"/>
              <w:right w:val="single" w:sz="12" w:space="0" w:color="000000"/>
            </w:tcBorders>
            <w:tcMar>
              <w:left w:w="72" w:type="dxa"/>
              <w:right w:w="72" w:type="dxa"/>
            </w:tcMar>
            <w:vAlign w:val="center"/>
          </w:tcPr>
          <w:p w14:paraId="66468082"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Indicates that ATC has received the request but it has been deferred until later. </w:t>
            </w:r>
          </w:p>
        </w:tc>
        <w:tc>
          <w:tcPr>
            <w:tcW w:w="540" w:type="dxa"/>
            <w:tcBorders>
              <w:left w:val="single" w:sz="12" w:space="0" w:color="000000"/>
            </w:tcBorders>
            <w:shd w:val="clear" w:color="auto" w:fill="auto"/>
            <w:vAlign w:val="center"/>
            <w:hideMark/>
          </w:tcPr>
          <w:p w14:paraId="66468083" w14:textId="77777777" w:rsidR="00FC3626" w:rsidRPr="00FB7C97" w:rsidRDefault="00FC3626" w:rsidP="00291D4F">
            <w:pPr>
              <w:rPr>
                <w:rFonts w:ascii="Arial" w:hAnsi="Arial" w:cs="Arial"/>
                <w:sz w:val="18"/>
                <w:szCs w:val="18"/>
              </w:rPr>
            </w:pPr>
            <w:r w:rsidRPr="00FB7C97">
              <w:rPr>
                <w:rFonts w:ascii="Arial" w:hAnsi="Arial" w:cs="Arial"/>
                <w:sz w:val="18"/>
                <w:szCs w:val="18"/>
              </w:rPr>
              <w:t>N</w:t>
            </w:r>
          </w:p>
        </w:tc>
        <w:tc>
          <w:tcPr>
            <w:tcW w:w="450" w:type="dxa"/>
            <w:shd w:val="clear" w:color="auto" w:fill="auto"/>
            <w:vAlign w:val="center"/>
            <w:hideMark/>
          </w:tcPr>
          <w:p w14:paraId="66468084" w14:textId="77777777" w:rsidR="00FC3626" w:rsidRPr="00FB7C97" w:rsidRDefault="00FC3626" w:rsidP="00291D4F">
            <w:pPr>
              <w:rPr>
                <w:rFonts w:ascii="Arial" w:hAnsi="Arial" w:cs="Arial"/>
                <w:sz w:val="18"/>
                <w:szCs w:val="18"/>
              </w:rPr>
            </w:pPr>
            <w:r w:rsidRPr="00FB7C97">
              <w:rPr>
                <w:rFonts w:ascii="Arial" w:hAnsi="Arial" w:cs="Arial"/>
                <w:sz w:val="18"/>
                <w:szCs w:val="18"/>
              </w:rPr>
              <w:t>L</w:t>
            </w:r>
          </w:p>
        </w:tc>
        <w:tc>
          <w:tcPr>
            <w:tcW w:w="540" w:type="dxa"/>
            <w:tcBorders>
              <w:right w:val="single" w:sz="12" w:space="0" w:color="000000"/>
            </w:tcBorders>
            <w:shd w:val="clear" w:color="auto" w:fill="auto"/>
            <w:vAlign w:val="center"/>
            <w:hideMark/>
          </w:tcPr>
          <w:p w14:paraId="66468085" w14:textId="77777777" w:rsidR="00FC3626" w:rsidRPr="00FB7C97" w:rsidRDefault="00FC3626" w:rsidP="00291D4F">
            <w:pPr>
              <w:rPr>
                <w:rFonts w:ascii="Arial" w:hAnsi="Arial" w:cs="Arial"/>
                <w:sz w:val="18"/>
                <w:szCs w:val="18"/>
              </w:rPr>
            </w:pPr>
            <w:r w:rsidRPr="00FB7C97">
              <w:rPr>
                <w:rFonts w:ascii="Arial" w:hAnsi="Arial" w:cs="Arial"/>
                <w:sz w:val="18"/>
                <w:szCs w:val="18"/>
              </w:rPr>
              <w:t>N</w:t>
            </w:r>
          </w:p>
        </w:tc>
        <w:tc>
          <w:tcPr>
            <w:tcW w:w="990" w:type="dxa"/>
            <w:tcBorders>
              <w:left w:val="single" w:sz="12" w:space="0" w:color="000000"/>
            </w:tcBorders>
            <w:shd w:val="clear" w:color="000000" w:fill="CCFFFF"/>
            <w:vAlign w:val="center"/>
            <w:hideMark/>
          </w:tcPr>
          <w:p w14:paraId="66468086"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ACK</w:t>
            </w:r>
          </w:p>
        </w:tc>
        <w:tc>
          <w:tcPr>
            <w:tcW w:w="990" w:type="dxa"/>
            <w:shd w:val="clear" w:color="000000" w:fill="E46D0A"/>
            <w:tcMar>
              <w:left w:w="58" w:type="dxa"/>
              <w:right w:w="29" w:type="dxa"/>
            </w:tcMar>
            <w:vAlign w:val="center"/>
            <w:hideMark/>
          </w:tcPr>
          <w:p w14:paraId="66468087" w14:textId="77777777" w:rsidR="00FC3626" w:rsidRPr="00FB7C97" w:rsidRDefault="00FC3626" w:rsidP="00291D4F">
            <w:pPr>
              <w:rPr>
                <w:rFonts w:ascii="Arial" w:hAnsi="Arial" w:cs="Arial"/>
                <w:b/>
                <w:bCs/>
                <w:color w:val="66FF66"/>
                <w:sz w:val="18"/>
                <w:szCs w:val="18"/>
              </w:rPr>
            </w:pPr>
            <w:r w:rsidRPr="00FB7C97">
              <w:rPr>
                <w:rFonts w:ascii="Arial" w:hAnsi="Arial" w:cs="Arial"/>
                <w:b/>
                <w:bCs/>
                <w:color w:val="66FF66"/>
                <w:sz w:val="18"/>
                <w:szCs w:val="18"/>
              </w:rPr>
              <w:t>INFO</w:t>
            </w:r>
          </w:p>
        </w:tc>
        <w:tc>
          <w:tcPr>
            <w:tcW w:w="990" w:type="dxa"/>
            <w:tcBorders>
              <w:right w:val="single" w:sz="12" w:space="0" w:color="000000"/>
            </w:tcBorders>
            <w:shd w:val="clear" w:color="auto" w:fill="auto"/>
            <w:tcMar>
              <w:left w:w="58" w:type="dxa"/>
              <w:right w:w="29" w:type="dxa"/>
            </w:tcMar>
            <w:vAlign w:val="center"/>
          </w:tcPr>
          <w:p w14:paraId="66468088" w14:textId="77777777" w:rsidR="00FC3626" w:rsidRDefault="00FC3626" w:rsidP="00291D4F">
            <w:r w:rsidRPr="0013598E">
              <w:rPr>
                <w:rFonts w:ascii="Arial" w:hAnsi="Arial" w:cs="Arial"/>
                <w:sz w:val="18"/>
                <w:szCs w:val="18"/>
              </w:rPr>
              <w:t>Respond</w:t>
            </w:r>
          </w:p>
        </w:tc>
        <w:tc>
          <w:tcPr>
            <w:tcW w:w="630" w:type="dxa"/>
            <w:tcBorders>
              <w:left w:val="single" w:sz="12" w:space="0" w:color="000000"/>
            </w:tcBorders>
            <w:shd w:val="clear" w:color="auto" w:fill="BFBFBF"/>
            <w:tcMar>
              <w:left w:w="58" w:type="dxa"/>
              <w:right w:w="29" w:type="dxa"/>
            </w:tcMar>
            <w:vAlign w:val="center"/>
          </w:tcPr>
          <w:p w14:paraId="66468089" w14:textId="77777777" w:rsidR="00FC3626" w:rsidRPr="00CB3762" w:rsidRDefault="00FC3626" w:rsidP="00291D4F">
            <w:pPr>
              <w:rPr>
                <w:rFonts w:ascii="Arial" w:hAnsi="Arial" w:cs="Arial"/>
                <w:bCs/>
                <w:sz w:val="18"/>
                <w:szCs w:val="18"/>
              </w:rPr>
            </w:pPr>
            <w:r>
              <w:rPr>
                <w:rFonts w:ascii="Arial" w:hAnsi="Arial" w:cs="Arial"/>
                <w:bCs/>
                <w:sz w:val="18"/>
                <w:szCs w:val="18"/>
              </w:rPr>
              <w:t>No</w:t>
            </w:r>
          </w:p>
        </w:tc>
        <w:tc>
          <w:tcPr>
            <w:tcW w:w="810" w:type="dxa"/>
            <w:shd w:val="clear" w:color="auto" w:fill="BFBFBF"/>
            <w:tcMar>
              <w:left w:w="58" w:type="dxa"/>
              <w:right w:w="29" w:type="dxa"/>
            </w:tcMar>
            <w:vAlign w:val="center"/>
          </w:tcPr>
          <w:p w14:paraId="6646808A" w14:textId="77777777" w:rsidR="00FC3626" w:rsidRPr="00CB3762" w:rsidRDefault="00FC3626" w:rsidP="00291D4F">
            <w:pPr>
              <w:rPr>
                <w:rFonts w:ascii="Arial" w:hAnsi="Arial" w:cs="Arial"/>
                <w:bCs/>
                <w:sz w:val="18"/>
                <w:szCs w:val="18"/>
              </w:rPr>
            </w:pPr>
            <w:r>
              <w:rPr>
                <w:rFonts w:ascii="Arial" w:hAnsi="Arial" w:cs="Arial"/>
                <w:bCs/>
                <w:sz w:val="18"/>
                <w:szCs w:val="18"/>
              </w:rPr>
              <w:t>No</w:t>
            </w:r>
          </w:p>
        </w:tc>
        <w:tc>
          <w:tcPr>
            <w:tcW w:w="900" w:type="dxa"/>
            <w:shd w:val="clear" w:color="auto" w:fill="auto"/>
            <w:vAlign w:val="center"/>
          </w:tcPr>
          <w:p w14:paraId="6646808B" w14:textId="77777777" w:rsidR="00FC3626" w:rsidRDefault="00FC3626" w:rsidP="00291D4F">
            <w:pPr>
              <w:rPr>
                <w:rFonts w:ascii="Arial" w:hAnsi="Arial" w:cs="Arial"/>
                <w:bCs/>
                <w:sz w:val="18"/>
                <w:szCs w:val="18"/>
              </w:rPr>
            </w:pPr>
            <w:r>
              <w:rPr>
                <w:rFonts w:ascii="Arial" w:hAnsi="Arial" w:cs="Arial"/>
                <w:bCs/>
                <w:sz w:val="18"/>
                <w:szCs w:val="18"/>
              </w:rPr>
              <w:t>0.269</w:t>
            </w:r>
          </w:p>
        </w:tc>
        <w:tc>
          <w:tcPr>
            <w:tcW w:w="810" w:type="dxa"/>
            <w:shd w:val="clear" w:color="auto" w:fill="BFBFBF"/>
            <w:vAlign w:val="center"/>
          </w:tcPr>
          <w:p w14:paraId="6646808C" w14:textId="77777777" w:rsidR="00FC3626" w:rsidRDefault="00FC3626" w:rsidP="00291D4F">
            <w:pPr>
              <w:rPr>
                <w:rFonts w:ascii="Arial" w:hAnsi="Arial" w:cs="Arial"/>
                <w:bCs/>
                <w:sz w:val="18"/>
                <w:szCs w:val="18"/>
              </w:rPr>
            </w:pPr>
          </w:p>
        </w:tc>
      </w:tr>
      <w:tr w:rsidR="00FC3626" w:rsidRPr="00FB7C97" w14:paraId="6646809B" w14:textId="77777777" w:rsidTr="00291D4F">
        <w:trPr>
          <w:cantSplit/>
          <w:trHeight w:val="240"/>
        </w:trPr>
        <w:tc>
          <w:tcPr>
            <w:tcW w:w="900" w:type="dxa"/>
            <w:shd w:val="clear" w:color="auto" w:fill="auto"/>
            <w:tcMar>
              <w:left w:w="58" w:type="dxa"/>
              <w:right w:w="0" w:type="dxa"/>
            </w:tcMar>
            <w:vAlign w:val="center"/>
            <w:hideMark/>
          </w:tcPr>
          <w:p w14:paraId="6646808E" w14:textId="77777777" w:rsidR="00FC3626" w:rsidRPr="00FB7C97" w:rsidRDefault="00FC3626" w:rsidP="00291D4F">
            <w:pPr>
              <w:rPr>
                <w:rFonts w:ascii="Arial" w:hAnsi="Arial" w:cs="Arial"/>
                <w:sz w:val="18"/>
                <w:szCs w:val="18"/>
              </w:rPr>
            </w:pPr>
            <w:r w:rsidRPr="00FB7C97">
              <w:rPr>
                <w:rFonts w:ascii="Arial" w:hAnsi="Arial" w:cs="Arial"/>
                <w:sz w:val="18"/>
                <w:szCs w:val="18"/>
              </w:rPr>
              <w:t>UM003</w:t>
            </w:r>
          </w:p>
        </w:tc>
        <w:tc>
          <w:tcPr>
            <w:tcW w:w="1620" w:type="dxa"/>
            <w:tcBorders>
              <w:right w:val="single" w:sz="12" w:space="0" w:color="000000"/>
            </w:tcBorders>
            <w:shd w:val="clear" w:color="auto" w:fill="auto"/>
            <w:tcMar>
              <w:left w:w="72" w:type="dxa"/>
              <w:right w:w="72" w:type="dxa"/>
            </w:tcMar>
            <w:vAlign w:val="center"/>
            <w:hideMark/>
          </w:tcPr>
          <w:p w14:paraId="6646808F"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ROGER </w:t>
            </w:r>
          </w:p>
        </w:tc>
        <w:tc>
          <w:tcPr>
            <w:tcW w:w="3330" w:type="dxa"/>
            <w:tcBorders>
              <w:left w:val="single" w:sz="12" w:space="0" w:color="000000"/>
              <w:right w:val="single" w:sz="12" w:space="0" w:color="000000"/>
            </w:tcBorders>
            <w:tcMar>
              <w:left w:w="72" w:type="dxa"/>
              <w:right w:w="72" w:type="dxa"/>
            </w:tcMar>
            <w:vAlign w:val="center"/>
          </w:tcPr>
          <w:p w14:paraId="66468090"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Indicates that ATC has received and understood the message. </w:t>
            </w:r>
          </w:p>
        </w:tc>
        <w:tc>
          <w:tcPr>
            <w:tcW w:w="540" w:type="dxa"/>
            <w:tcBorders>
              <w:left w:val="single" w:sz="12" w:space="0" w:color="000000"/>
            </w:tcBorders>
            <w:shd w:val="clear" w:color="auto" w:fill="auto"/>
            <w:vAlign w:val="center"/>
            <w:hideMark/>
          </w:tcPr>
          <w:p w14:paraId="66468091" w14:textId="77777777" w:rsidR="00FC3626" w:rsidRPr="00FB7C97" w:rsidRDefault="00FC3626" w:rsidP="00291D4F">
            <w:pPr>
              <w:rPr>
                <w:rFonts w:ascii="Arial" w:hAnsi="Arial" w:cs="Arial"/>
                <w:sz w:val="18"/>
                <w:szCs w:val="18"/>
              </w:rPr>
            </w:pPr>
            <w:r w:rsidRPr="00FB7C97">
              <w:rPr>
                <w:rFonts w:ascii="Arial" w:hAnsi="Arial" w:cs="Arial"/>
                <w:sz w:val="18"/>
                <w:szCs w:val="18"/>
              </w:rPr>
              <w:t>N</w:t>
            </w:r>
          </w:p>
        </w:tc>
        <w:tc>
          <w:tcPr>
            <w:tcW w:w="450" w:type="dxa"/>
            <w:shd w:val="clear" w:color="auto" w:fill="auto"/>
            <w:vAlign w:val="center"/>
            <w:hideMark/>
          </w:tcPr>
          <w:p w14:paraId="66468092" w14:textId="77777777" w:rsidR="00FC3626" w:rsidRPr="00FB7C97" w:rsidRDefault="00FC3626" w:rsidP="00291D4F">
            <w:pPr>
              <w:rPr>
                <w:rFonts w:ascii="Arial" w:hAnsi="Arial" w:cs="Arial"/>
                <w:sz w:val="18"/>
                <w:szCs w:val="18"/>
              </w:rPr>
            </w:pPr>
            <w:r w:rsidRPr="00FB7C97">
              <w:rPr>
                <w:rFonts w:ascii="Arial" w:hAnsi="Arial" w:cs="Arial"/>
                <w:sz w:val="18"/>
                <w:szCs w:val="18"/>
              </w:rPr>
              <w:t>L</w:t>
            </w:r>
          </w:p>
        </w:tc>
        <w:tc>
          <w:tcPr>
            <w:tcW w:w="540" w:type="dxa"/>
            <w:tcBorders>
              <w:right w:val="single" w:sz="12" w:space="0" w:color="000000"/>
            </w:tcBorders>
            <w:shd w:val="clear" w:color="auto" w:fill="auto"/>
            <w:vAlign w:val="center"/>
            <w:hideMark/>
          </w:tcPr>
          <w:p w14:paraId="66468093" w14:textId="77777777" w:rsidR="00FC3626" w:rsidRPr="00FB7C97" w:rsidRDefault="00FC3626" w:rsidP="00291D4F">
            <w:pPr>
              <w:rPr>
                <w:rFonts w:ascii="Arial" w:hAnsi="Arial" w:cs="Arial"/>
                <w:sz w:val="18"/>
                <w:szCs w:val="18"/>
              </w:rPr>
            </w:pPr>
            <w:r w:rsidRPr="00FB7C97">
              <w:rPr>
                <w:rFonts w:ascii="Arial" w:hAnsi="Arial" w:cs="Arial"/>
                <w:sz w:val="18"/>
                <w:szCs w:val="18"/>
              </w:rPr>
              <w:t>N</w:t>
            </w:r>
          </w:p>
        </w:tc>
        <w:tc>
          <w:tcPr>
            <w:tcW w:w="990" w:type="dxa"/>
            <w:tcBorders>
              <w:left w:val="single" w:sz="12" w:space="0" w:color="000000"/>
            </w:tcBorders>
            <w:shd w:val="clear" w:color="000000" w:fill="CCFFFF"/>
            <w:vAlign w:val="center"/>
            <w:hideMark/>
          </w:tcPr>
          <w:p w14:paraId="66468094"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ACK</w:t>
            </w:r>
          </w:p>
        </w:tc>
        <w:tc>
          <w:tcPr>
            <w:tcW w:w="990" w:type="dxa"/>
            <w:shd w:val="clear" w:color="000000" w:fill="E46D0A"/>
            <w:tcMar>
              <w:left w:w="58" w:type="dxa"/>
              <w:right w:w="29" w:type="dxa"/>
            </w:tcMar>
            <w:vAlign w:val="center"/>
            <w:hideMark/>
          </w:tcPr>
          <w:p w14:paraId="66468095" w14:textId="77777777" w:rsidR="00FC3626" w:rsidRPr="00FB7C97" w:rsidRDefault="00FC3626" w:rsidP="00291D4F">
            <w:pPr>
              <w:rPr>
                <w:rFonts w:ascii="Arial" w:hAnsi="Arial" w:cs="Arial"/>
                <w:b/>
                <w:bCs/>
                <w:color w:val="66FF66"/>
                <w:sz w:val="18"/>
                <w:szCs w:val="18"/>
              </w:rPr>
            </w:pPr>
            <w:r w:rsidRPr="00FB7C97">
              <w:rPr>
                <w:rFonts w:ascii="Arial" w:hAnsi="Arial" w:cs="Arial"/>
                <w:b/>
                <w:bCs/>
                <w:color w:val="66FF66"/>
                <w:sz w:val="18"/>
                <w:szCs w:val="18"/>
              </w:rPr>
              <w:t>INFO</w:t>
            </w:r>
          </w:p>
        </w:tc>
        <w:tc>
          <w:tcPr>
            <w:tcW w:w="990" w:type="dxa"/>
            <w:tcBorders>
              <w:right w:val="single" w:sz="12" w:space="0" w:color="000000"/>
            </w:tcBorders>
            <w:shd w:val="clear" w:color="auto" w:fill="auto"/>
            <w:tcMar>
              <w:left w:w="58" w:type="dxa"/>
              <w:right w:w="29" w:type="dxa"/>
            </w:tcMar>
            <w:vAlign w:val="center"/>
          </w:tcPr>
          <w:p w14:paraId="66468096" w14:textId="77777777" w:rsidR="00FC3626" w:rsidRDefault="00FC3626" w:rsidP="00291D4F">
            <w:r w:rsidRPr="0013598E">
              <w:rPr>
                <w:rFonts w:ascii="Arial" w:hAnsi="Arial" w:cs="Arial"/>
                <w:sz w:val="18"/>
                <w:szCs w:val="18"/>
              </w:rPr>
              <w:t>Respond</w:t>
            </w:r>
          </w:p>
        </w:tc>
        <w:tc>
          <w:tcPr>
            <w:tcW w:w="630" w:type="dxa"/>
            <w:tcBorders>
              <w:left w:val="single" w:sz="12" w:space="0" w:color="000000"/>
            </w:tcBorders>
            <w:shd w:val="clear" w:color="auto" w:fill="BFBFBF"/>
            <w:tcMar>
              <w:left w:w="58" w:type="dxa"/>
              <w:right w:w="29" w:type="dxa"/>
            </w:tcMar>
            <w:vAlign w:val="center"/>
          </w:tcPr>
          <w:p w14:paraId="66468097" w14:textId="77777777" w:rsidR="00FC3626" w:rsidRDefault="00FC3626" w:rsidP="00291D4F">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098" w14:textId="77777777" w:rsidR="00FC3626" w:rsidRDefault="00FC3626" w:rsidP="00291D4F">
            <w:r w:rsidRPr="009916B6">
              <w:rPr>
                <w:rFonts w:ascii="Arial" w:hAnsi="Arial" w:cs="Arial"/>
                <w:bCs/>
                <w:sz w:val="18"/>
                <w:szCs w:val="18"/>
              </w:rPr>
              <w:t>No</w:t>
            </w:r>
          </w:p>
        </w:tc>
        <w:tc>
          <w:tcPr>
            <w:tcW w:w="900" w:type="dxa"/>
            <w:shd w:val="clear" w:color="auto" w:fill="auto"/>
            <w:vAlign w:val="center"/>
          </w:tcPr>
          <w:p w14:paraId="66468099" w14:textId="77777777" w:rsidR="00FC3626" w:rsidRPr="009916B6" w:rsidRDefault="00FC3626" w:rsidP="00291D4F">
            <w:pPr>
              <w:rPr>
                <w:rFonts w:ascii="Arial" w:hAnsi="Arial" w:cs="Arial"/>
                <w:bCs/>
                <w:sz w:val="18"/>
                <w:szCs w:val="18"/>
              </w:rPr>
            </w:pPr>
            <w:r>
              <w:rPr>
                <w:rFonts w:ascii="Arial" w:hAnsi="Arial" w:cs="Arial"/>
                <w:bCs/>
                <w:sz w:val="18"/>
                <w:szCs w:val="18"/>
              </w:rPr>
              <w:t>0.121</w:t>
            </w:r>
          </w:p>
        </w:tc>
        <w:tc>
          <w:tcPr>
            <w:tcW w:w="810" w:type="dxa"/>
            <w:shd w:val="clear" w:color="auto" w:fill="BFBFBF"/>
            <w:vAlign w:val="center"/>
          </w:tcPr>
          <w:p w14:paraId="6646809A" w14:textId="77777777" w:rsidR="00FC3626" w:rsidRDefault="00FC3626" w:rsidP="00291D4F">
            <w:pPr>
              <w:rPr>
                <w:rFonts w:ascii="Arial" w:hAnsi="Arial" w:cs="Arial"/>
                <w:bCs/>
                <w:sz w:val="18"/>
                <w:szCs w:val="18"/>
              </w:rPr>
            </w:pPr>
          </w:p>
        </w:tc>
      </w:tr>
      <w:tr w:rsidR="00FC3626" w:rsidRPr="00FB7C97" w14:paraId="664680A9" w14:textId="77777777" w:rsidTr="00291D4F">
        <w:trPr>
          <w:cantSplit/>
          <w:trHeight w:val="255"/>
        </w:trPr>
        <w:tc>
          <w:tcPr>
            <w:tcW w:w="900" w:type="dxa"/>
            <w:shd w:val="clear" w:color="auto" w:fill="auto"/>
            <w:tcMar>
              <w:left w:w="58" w:type="dxa"/>
              <w:right w:w="0" w:type="dxa"/>
            </w:tcMar>
            <w:vAlign w:val="center"/>
            <w:hideMark/>
          </w:tcPr>
          <w:p w14:paraId="6646809C" w14:textId="77777777" w:rsidR="00FC3626" w:rsidRPr="00FB7C97" w:rsidRDefault="00FC3626" w:rsidP="00291D4F">
            <w:pPr>
              <w:rPr>
                <w:rFonts w:ascii="Arial" w:hAnsi="Arial" w:cs="Arial"/>
                <w:sz w:val="18"/>
                <w:szCs w:val="18"/>
              </w:rPr>
            </w:pPr>
            <w:r w:rsidRPr="00FB7C97">
              <w:rPr>
                <w:rFonts w:ascii="Arial" w:hAnsi="Arial" w:cs="Arial"/>
                <w:sz w:val="18"/>
                <w:szCs w:val="18"/>
              </w:rPr>
              <w:t>UM004</w:t>
            </w:r>
          </w:p>
        </w:tc>
        <w:tc>
          <w:tcPr>
            <w:tcW w:w="1620" w:type="dxa"/>
            <w:tcBorders>
              <w:right w:val="single" w:sz="12" w:space="0" w:color="000000"/>
            </w:tcBorders>
            <w:shd w:val="clear" w:color="auto" w:fill="auto"/>
            <w:tcMar>
              <w:left w:w="72" w:type="dxa"/>
              <w:right w:w="72" w:type="dxa"/>
            </w:tcMar>
            <w:vAlign w:val="center"/>
            <w:hideMark/>
          </w:tcPr>
          <w:p w14:paraId="6646809D"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AFFIRM </w:t>
            </w:r>
          </w:p>
        </w:tc>
        <w:tc>
          <w:tcPr>
            <w:tcW w:w="3330" w:type="dxa"/>
            <w:tcBorders>
              <w:left w:val="single" w:sz="12" w:space="0" w:color="000000"/>
              <w:right w:val="single" w:sz="12" w:space="0" w:color="000000"/>
            </w:tcBorders>
            <w:tcMar>
              <w:left w:w="72" w:type="dxa"/>
              <w:right w:w="72" w:type="dxa"/>
            </w:tcMar>
            <w:vAlign w:val="center"/>
          </w:tcPr>
          <w:p w14:paraId="6646809E"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Yes.</w:t>
            </w:r>
          </w:p>
        </w:tc>
        <w:tc>
          <w:tcPr>
            <w:tcW w:w="540" w:type="dxa"/>
            <w:tcBorders>
              <w:left w:val="single" w:sz="12" w:space="0" w:color="000000"/>
            </w:tcBorders>
            <w:shd w:val="clear" w:color="auto" w:fill="auto"/>
            <w:vAlign w:val="center"/>
            <w:hideMark/>
          </w:tcPr>
          <w:p w14:paraId="6646809F" w14:textId="77777777" w:rsidR="00FC3626" w:rsidRPr="00FB7C97" w:rsidRDefault="00FC3626" w:rsidP="00291D4F">
            <w:pPr>
              <w:rPr>
                <w:rFonts w:ascii="Arial" w:hAnsi="Arial" w:cs="Arial"/>
                <w:sz w:val="18"/>
                <w:szCs w:val="18"/>
              </w:rPr>
            </w:pPr>
            <w:r w:rsidRPr="00FB7C97">
              <w:rPr>
                <w:rFonts w:ascii="Arial" w:hAnsi="Arial" w:cs="Arial"/>
                <w:sz w:val="18"/>
                <w:szCs w:val="18"/>
              </w:rPr>
              <w:t>N</w:t>
            </w:r>
          </w:p>
        </w:tc>
        <w:tc>
          <w:tcPr>
            <w:tcW w:w="450" w:type="dxa"/>
            <w:shd w:val="clear" w:color="auto" w:fill="auto"/>
            <w:vAlign w:val="center"/>
            <w:hideMark/>
          </w:tcPr>
          <w:p w14:paraId="664680A0" w14:textId="77777777" w:rsidR="00FC3626" w:rsidRPr="00FB7C97" w:rsidRDefault="00FC3626" w:rsidP="00291D4F">
            <w:pPr>
              <w:rPr>
                <w:rFonts w:ascii="Arial" w:hAnsi="Arial" w:cs="Arial"/>
                <w:sz w:val="18"/>
                <w:szCs w:val="18"/>
              </w:rPr>
            </w:pPr>
            <w:r w:rsidRPr="00FB7C97">
              <w:rPr>
                <w:rFonts w:ascii="Arial" w:hAnsi="Arial" w:cs="Arial"/>
                <w:sz w:val="18"/>
                <w:szCs w:val="18"/>
              </w:rPr>
              <w:t>L</w:t>
            </w:r>
          </w:p>
        </w:tc>
        <w:tc>
          <w:tcPr>
            <w:tcW w:w="540" w:type="dxa"/>
            <w:tcBorders>
              <w:right w:val="single" w:sz="12" w:space="0" w:color="000000"/>
            </w:tcBorders>
            <w:shd w:val="clear" w:color="auto" w:fill="auto"/>
            <w:vAlign w:val="center"/>
            <w:hideMark/>
          </w:tcPr>
          <w:p w14:paraId="664680A1" w14:textId="77777777" w:rsidR="00FC3626" w:rsidRPr="00FB7C97" w:rsidRDefault="00FC3626" w:rsidP="00291D4F">
            <w:pPr>
              <w:rPr>
                <w:rFonts w:ascii="Arial" w:hAnsi="Arial" w:cs="Arial"/>
                <w:sz w:val="18"/>
                <w:szCs w:val="18"/>
              </w:rPr>
            </w:pPr>
            <w:r w:rsidRPr="00FB7C97">
              <w:rPr>
                <w:rFonts w:ascii="Arial" w:hAnsi="Arial" w:cs="Arial"/>
                <w:sz w:val="18"/>
                <w:szCs w:val="18"/>
              </w:rPr>
              <w:t>N</w:t>
            </w:r>
          </w:p>
        </w:tc>
        <w:tc>
          <w:tcPr>
            <w:tcW w:w="990" w:type="dxa"/>
            <w:tcBorders>
              <w:left w:val="single" w:sz="12" w:space="0" w:color="000000"/>
            </w:tcBorders>
            <w:shd w:val="clear" w:color="000000" w:fill="CCFFFF"/>
            <w:vAlign w:val="center"/>
            <w:hideMark/>
          </w:tcPr>
          <w:p w14:paraId="664680A2"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ACK</w:t>
            </w:r>
          </w:p>
        </w:tc>
        <w:tc>
          <w:tcPr>
            <w:tcW w:w="990" w:type="dxa"/>
            <w:shd w:val="clear" w:color="000000" w:fill="E46D0A"/>
            <w:tcMar>
              <w:left w:w="58" w:type="dxa"/>
              <w:right w:w="29" w:type="dxa"/>
            </w:tcMar>
            <w:vAlign w:val="center"/>
            <w:hideMark/>
          </w:tcPr>
          <w:p w14:paraId="664680A3" w14:textId="77777777" w:rsidR="00FC3626" w:rsidRPr="00FB7C97" w:rsidRDefault="00FC3626" w:rsidP="00291D4F">
            <w:pPr>
              <w:rPr>
                <w:rFonts w:ascii="Arial" w:hAnsi="Arial" w:cs="Arial"/>
                <w:b/>
                <w:bCs/>
                <w:color w:val="66FF66"/>
                <w:sz w:val="18"/>
                <w:szCs w:val="18"/>
              </w:rPr>
            </w:pPr>
            <w:r w:rsidRPr="00FB7C97">
              <w:rPr>
                <w:rFonts w:ascii="Arial" w:hAnsi="Arial" w:cs="Arial"/>
                <w:b/>
                <w:bCs/>
                <w:color w:val="66FF66"/>
                <w:sz w:val="18"/>
                <w:szCs w:val="18"/>
              </w:rPr>
              <w:t>INFO</w:t>
            </w:r>
          </w:p>
        </w:tc>
        <w:tc>
          <w:tcPr>
            <w:tcW w:w="990" w:type="dxa"/>
            <w:tcBorders>
              <w:right w:val="single" w:sz="12" w:space="0" w:color="000000"/>
            </w:tcBorders>
            <w:shd w:val="clear" w:color="auto" w:fill="auto"/>
            <w:tcMar>
              <w:left w:w="58" w:type="dxa"/>
              <w:right w:w="29" w:type="dxa"/>
            </w:tcMar>
            <w:vAlign w:val="center"/>
          </w:tcPr>
          <w:p w14:paraId="664680A4" w14:textId="77777777" w:rsidR="00FC3626" w:rsidRDefault="00FC3626" w:rsidP="00291D4F">
            <w:r w:rsidRPr="0013598E">
              <w:rPr>
                <w:rFonts w:ascii="Arial" w:hAnsi="Arial" w:cs="Arial"/>
                <w:sz w:val="18"/>
                <w:szCs w:val="18"/>
              </w:rPr>
              <w:t>Respond</w:t>
            </w:r>
          </w:p>
        </w:tc>
        <w:tc>
          <w:tcPr>
            <w:tcW w:w="630" w:type="dxa"/>
            <w:tcBorders>
              <w:left w:val="single" w:sz="12" w:space="0" w:color="000000"/>
            </w:tcBorders>
            <w:shd w:val="clear" w:color="auto" w:fill="BFBFBF"/>
            <w:tcMar>
              <w:left w:w="58" w:type="dxa"/>
              <w:right w:w="29" w:type="dxa"/>
            </w:tcMar>
            <w:vAlign w:val="center"/>
          </w:tcPr>
          <w:p w14:paraId="664680A5" w14:textId="77777777" w:rsidR="00FC3626" w:rsidRDefault="00FC3626" w:rsidP="00291D4F">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0A6" w14:textId="77777777" w:rsidR="00FC3626" w:rsidRDefault="00FC3626" w:rsidP="00291D4F">
            <w:r w:rsidRPr="009916B6">
              <w:rPr>
                <w:rFonts w:ascii="Arial" w:hAnsi="Arial" w:cs="Arial"/>
                <w:bCs/>
                <w:sz w:val="18"/>
                <w:szCs w:val="18"/>
              </w:rPr>
              <w:t>No</w:t>
            </w:r>
          </w:p>
        </w:tc>
        <w:tc>
          <w:tcPr>
            <w:tcW w:w="900" w:type="dxa"/>
            <w:shd w:val="clear" w:color="auto" w:fill="auto"/>
            <w:vAlign w:val="center"/>
          </w:tcPr>
          <w:p w14:paraId="664680A7" w14:textId="77777777" w:rsidR="00FC3626" w:rsidRPr="009916B6" w:rsidRDefault="00FC3626" w:rsidP="00291D4F">
            <w:pPr>
              <w:rPr>
                <w:rFonts w:ascii="Arial" w:hAnsi="Arial" w:cs="Arial"/>
                <w:bCs/>
                <w:sz w:val="18"/>
                <w:szCs w:val="18"/>
              </w:rPr>
            </w:pPr>
            <w:r>
              <w:rPr>
                <w:rFonts w:ascii="Arial" w:hAnsi="Arial" w:cs="Arial"/>
                <w:bCs/>
                <w:sz w:val="18"/>
                <w:szCs w:val="18"/>
              </w:rPr>
              <w:t>0.026</w:t>
            </w:r>
          </w:p>
        </w:tc>
        <w:tc>
          <w:tcPr>
            <w:tcW w:w="810" w:type="dxa"/>
            <w:shd w:val="clear" w:color="auto" w:fill="BFBFBF"/>
            <w:vAlign w:val="center"/>
          </w:tcPr>
          <w:p w14:paraId="664680A8" w14:textId="77777777" w:rsidR="00FC3626" w:rsidRDefault="00FC3626" w:rsidP="00291D4F">
            <w:pPr>
              <w:rPr>
                <w:rFonts w:ascii="Arial" w:hAnsi="Arial" w:cs="Arial"/>
                <w:bCs/>
                <w:sz w:val="18"/>
                <w:szCs w:val="18"/>
              </w:rPr>
            </w:pPr>
          </w:p>
        </w:tc>
      </w:tr>
      <w:tr w:rsidR="00FC3626" w:rsidRPr="00FB7C97" w14:paraId="664680B7" w14:textId="77777777" w:rsidTr="00291D4F">
        <w:trPr>
          <w:cantSplit/>
          <w:trHeight w:val="255"/>
        </w:trPr>
        <w:tc>
          <w:tcPr>
            <w:tcW w:w="900" w:type="dxa"/>
            <w:tcBorders>
              <w:bottom w:val="single" w:sz="8" w:space="0" w:color="000000"/>
            </w:tcBorders>
            <w:shd w:val="clear" w:color="auto" w:fill="auto"/>
            <w:tcMar>
              <w:left w:w="58" w:type="dxa"/>
              <w:right w:w="0" w:type="dxa"/>
            </w:tcMar>
            <w:vAlign w:val="center"/>
            <w:hideMark/>
          </w:tcPr>
          <w:p w14:paraId="664680AA" w14:textId="77777777" w:rsidR="00FC3626" w:rsidRPr="00FB7C97" w:rsidRDefault="00FC3626" w:rsidP="00291D4F">
            <w:pPr>
              <w:rPr>
                <w:rFonts w:ascii="Arial" w:hAnsi="Arial" w:cs="Arial"/>
                <w:sz w:val="18"/>
                <w:szCs w:val="18"/>
              </w:rPr>
            </w:pPr>
            <w:r w:rsidRPr="00FB7C97">
              <w:rPr>
                <w:rFonts w:ascii="Arial" w:hAnsi="Arial" w:cs="Arial"/>
                <w:sz w:val="18"/>
                <w:szCs w:val="18"/>
              </w:rPr>
              <w:t>UM005</w:t>
            </w:r>
          </w:p>
        </w:tc>
        <w:tc>
          <w:tcPr>
            <w:tcW w:w="1620" w:type="dxa"/>
            <w:tcBorders>
              <w:bottom w:val="single" w:sz="8" w:space="0" w:color="000000"/>
              <w:right w:val="single" w:sz="12" w:space="0" w:color="000000"/>
            </w:tcBorders>
            <w:shd w:val="clear" w:color="auto" w:fill="auto"/>
            <w:tcMar>
              <w:left w:w="72" w:type="dxa"/>
              <w:right w:w="72" w:type="dxa"/>
            </w:tcMar>
            <w:vAlign w:val="center"/>
            <w:hideMark/>
          </w:tcPr>
          <w:p w14:paraId="664680AB"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NEGATIVE </w:t>
            </w:r>
          </w:p>
        </w:tc>
        <w:tc>
          <w:tcPr>
            <w:tcW w:w="3330" w:type="dxa"/>
            <w:tcBorders>
              <w:left w:val="single" w:sz="12" w:space="0" w:color="000000"/>
              <w:bottom w:val="single" w:sz="8" w:space="0" w:color="000000"/>
              <w:right w:val="single" w:sz="12" w:space="0" w:color="000000"/>
            </w:tcBorders>
            <w:tcMar>
              <w:left w:w="72" w:type="dxa"/>
              <w:right w:w="72" w:type="dxa"/>
            </w:tcMar>
            <w:vAlign w:val="center"/>
          </w:tcPr>
          <w:p w14:paraId="664680AC"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No.</w:t>
            </w:r>
          </w:p>
        </w:tc>
        <w:tc>
          <w:tcPr>
            <w:tcW w:w="540" w:type="dxa"/>
            <w:tcBorders>
              <w:left w:val="single" w:sz="12" w:space="0" w:color="000000"/>
              <w:bottom w:val="single" w:sz="8" w:space="0" w:color="000000"/>
            </w:tcBorders>
            <w:shd w:val="clear" w:color="auto" w:fill="auto"/>
            <w:vAlign w:val="center"/>
            <w:hideMark/>
          </w:tcPr>
          <w:p w14:paraId="664680AD" w14:textId="77777777" w:rsidR="00FC3626" w:rsidRPr="00FB7C97" w:rsidRDefault="00FC3626" w:rsidP="00291D4F">
            <w:pPr>
              <w:rPr>
                <w:rFonts w:ascii="Arial" w:hAnsi="Arial" w:cs="Arial"/>
                <w:sz w:val="18"/>
                <w:szCs w:val="18"/>
              </w:rPr>
            </w:pPr>
            <w:r w:rsidRPr="00FB7C97">
              <w:rPr>
                <w:rFonts w:ascii="Arial" w:hAnsi="Arial" w:cs="Arial"/>
                <w:sz w:val="18"/>
                <w:szCs w:val="18"/>
              </w:rPr>
              <w:t>N</w:t>
            </w:r>
          </w:p>
        </w:tc>
        <w:tc>
          <w:tcPr>
            <w:tcW w:w="450" w:type="dxa"/>
            <w:tcBorders>
              <w:bottom w:val="single" w:sz="8" w:space="0" w:color="000000"/>
            </w:tcBorders>
            <w:shd w:val="clear" w:color="auto" w:fill="auto"/>
            <w:vAlign w:val="center"/>
            <w:hideMark/>
          </w:tcPr>
          <w:p w14:paraId="664680AE" w14:textId="77777777" w:rsidR="00FC3626" w:rsidRPr="00FB7C97" w:rsidRDefault="00FC3626" w:rsidP="00291D4F">
            <w:pPr>
              <w:rPr>
                <w:rFonts w:ascii="Arial" w:hAnsi="Arial" w:cs="Arial"/>
                <w:sz w:val="18"/>
                <w:szCs w:val="18"/>
              </w:rPr>
            </w:pPr>
            <w:r w:rsidRPr="00FB7C97">
              <w:rPr>
                <w:rFonts w:ascii="Arial" w:hAnsi="Arial" w:cs="Arial"/>
                <w:sz w:val="18"/>
                <w:szCs w:val="18"/>
              </w:rPr>
              <w:t>L</w:t>
            </w:r>
          </w:p>
        </w:tc>
        <w:tc>
          <w:tcPr>
            <w:tcW w:w="540" w:type="dxa"/>
            <w:tcBorders>
              <w:bottom w:val="single" w:sz="8" w:space="0" w:color="000000"/>
              <w:right w:val="single" w:sz="12" w:space="0" w:color="000000"/>
            </w:tcBorders>
            <w:shd w:val="clear" w:color="auto" w:fill="auto"/>
            <w:vAlign w:val="center"/>
            <w:hideMark/>
          </w:tcPr>
          <w:p w14:paraId="664680AF" w14:textId="77777777" w:rsidR="00FC3626" w:rsidRPr="00FB7C97" w:rsidRDefault="00FC3626" w:rsidP="00291D4F">
            <w:pPr>
              <w:rPr>
                <w:rFonts w:ascii="Arial" w:hAnsi="Arial" w:cs="Arial"/>
                <w:sz w:val="18"/>
                <w:szCs w:val="18"/>
              </w:rPr>
            </w:pPr>
            <w:r w:rsidRPr="00FB7C97">
              <w:rPr>
                <w:rFonts w:ascii="Arial" w:hAnsi="Arial" w:cs="Arial"/>
                <w:sz w:val="18"/>
                <w:szCs w:val="18"/>
              </w:rPr>
              <w:t>N</w:t>
            </w:r>
          </w:p>
        </w:tc>
        <w:tc>
          <w:tcPr>
            <w:tcW w:w="990" w:type="dxa"/>
            <w:tcBorders>
              <w:left w:val="single" w:sz="12" w:space="0" w:color="000000"/>
              <w:bottom w:val="single" w:sz="8" w:space="0" w:color="000000"/>
            </w:tcBorders>
            <w:shd w:val="clear" w:color="000000" w:fill="CCFFFF"/>
            <w:vAlign w:val="center"/>
            <w:hideMark/>
          </w:tcPr>
          <w:p w14:paraId="664680B0"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ACK</w:t>
            </w:r>
          </w:p>
        </w:tc>
        <w:tc>
          <w:tcPr>
            <w:tcW w:w="990" w:type="dxa"/>
            <w:tcBorders>
              <w:bottom w:val="single" w:sz="8" w:space="0" w:color="000000"/>
            </w:tcBorders>
            <w:shd w:val="clear" w:color="000000" w:fill="E46D0A"/>
            <w:tcMar>
              <w:left w:w="58" w:type="dxa"/>
              <w:right w:w="29" w:type="dxa"/>
            </w:tcMar>
            <w:vAlign w:val="center"/>
            <w:hideMark/>
          </w:tcPr>
          <w:p w14:paraId="664680B1" w14:textId="77777777" w:rsidR="00FC3626" w:rsidRPr="00FB7C97" w:rsidRDefault="00FC3626" w:rsidP="00291D4F">
            <w:pPr>
              <w:rPr>
                <w:rFonts w:ascii="Arial" w:hAnsi="Arial" w:cs="Arial"/>
                <w:b/>
                <w:bCs/>
                <w:color w:val="66FF66"/>
                <w:sz w:val="18"/>
                <w:szCs w:val="18"/>
              </w:rPr>
            </w:pPr>
            <w:r w:rsidRPr="00FB7C97">
              <w:rPr>
                <w:rFonts w:ascii="Arial" w:hAnsi="Arial" w:cs="Arial"/>
                <w:b/>
                <w:bCs/>
                <w:color w:val="66FF66"/>
                <w:sz w:val="18"/>
                <w:szCs w:val="18"/>
              </w:rPr>
              <w:t>INFO</w:t>
            </w:r>
          </w:p>
        </w:tc>
        <w:tc>
          <w:tcPr>
            <w:tcW w:w="990" w:type="dxa"/>
            <w:tcBorders>
              <w:bottom w:val="single" w:sz="8" w:space="0" w:color="000000"/>
              <w:right w:val="single" w:sz="12" w:space="0" w:color="000000"/>
            </w:tcBorders>
            <w:shd w:val="clear" w:color="auto" w:fill="auto"/>
            <w:tcMar>
              <w:left w:w="58" w:type="dxa"/>
              <w:right w:w="29" w:type="dxa"/>
            </w:tcMar>
            <w:vAlign w:val="center"/>
          </w:tcPr>
          <w:p w14:paraId="664680B2" w14:textId="77777777" w:rsidR="00FC3626" w:rsidRDefault="00FC3626" w:rsidP="00291D4F">
            <w:r w:rsidRPr="0013598E">
              <w:rPr>
                <w:rFonts w:ascii="Arial" w:hAnsi="Arial" w:cs="Arial"/>
                <w:sz w:val="18"/>
                <w:szCs w:val="18"/>
              </w:rPr>
              <w:t>Respond</w:t>
            </w:r>
          </w:p>
        </w:tc>
        <w:tc>
          <w:tcPr>
            <w:tcW w:w="630" w:type="dxa"/>
            <w:tcBorders>
              <w:left w:val="single" w:sz="12" w:space="0" w:color="000000"/>
              <w:bottom w:val="single" w:sz="8" w:space="0" w:color="000000"/>
            </w:tcBorders>
            <w:shd w:val="clear" w:color="auto" w:fill="BFBFBF"/>
            <w:tcMar>
              <w:left w:w="58" w:type="dxa"/>
              <w:right w:w="29" w:type="dxa"/>
            </w:tcMar>
            <w:vAlign w:val="center"/>
          </w:tcPr>
          <w:p w14:paraId="664680B3" w14:textId="77777777" w:rsidR="00FC3626" w:rsidRDefault="00FC3626" w:rsidP="00291D4F">
            <w:r w:rsidRPr="009916B6">
              <w:rPr>
                <w:rFonts w:ascii="Arial" w:hAnsi="Arial" w:cs="Arial"/>
                <w:bCs/>
                <w:sz w:val="18"/>
                <w:szCs w:val="18"/>
              </w:rPr>
              <w:t>No</w:t>
            </w:r>
          </w:p>
        </w:tc>
        <w:tc>
          <w:tcPr>
            <w:tcW w:w="810" w:type="dxa"/>
            <w:tcBorders>
              <w:bottom w:val="single" w:sz="8" w:space="0" w:color="000000"/>
            </w:tcBorders>
            <w:shd w:val="clear" w:color="auto" w:fill="BFBFBF"/>
            <w:tcMar>
              <w:left w:w="58" w:type="dxa"/>
              <w:right w:w="29" w:type="dxa"/>
            </w:tcMar>
            <w:vAlign w:val="center"/>
          </w:tcPr>
          <w:p w14:paraId="664680B4" w14:textId="77777777" w:rsidR="00FC3626" w:rsidRDefault="00FC3626" w:rsidP="00291D4F">
            <w:r w:rsidRPr="009916B6">
              <w:rPr>
                <w:rFonts w:ascii="Arial" w:hAnsi="Arial" w:cs="Arial"/>
                <w:bCs/>
                <w:sz w:val="18"/>
                <w:szCs w:val="18"/>
              </w:rPr>
              <w:t>No</w:t>
            </w:r>
          </w:p>
        </w:tc>
        <w:tc>
          <w:tcPr>
            <w:tcW w:w="900" w:type="dxa"/>
            <w:tcBorders>
              <w:bottom w:val="single" w:sz="8" w:space="0" w:color="000000"/>
            </w:tcBorders>
            <w:shd w:val="clear" w:color="auto" w:fill="auto"/>
            <w:vAlign w:val="center"/>
          </w:tcPr>
          <w:p w14:paraId="664680B5" w14:textId="77777777" w:rsidR="00FC3626" w:rsidRPr="009916B6" w:rsidRDefault="00FC3626" w:rsidP="00291D4F">
            <w:pPr>
              <w:rPr>
                <w:rFonts w:ascii="Arial" w:hAnsi="Arial" w:cs="Arial"/>
                <w:bCs/>
                <w:sz w:val="18"/>
                <w:szCs w:val="18"/>
              </w:rPr>
            </w:pPr>
            <w:r>
              <w:rPr>
                <w:rFonts w:ascii="Arial" w:hAnsi="Arial" w:cs="Arial"/>
                <w:bCs/>
                <w:sz w:val="18"/>
                <w:szCs w:val="18"/>
              </w:rPr>
              <w:t>0.019</w:t>
            </w:r>
          </w:p>
        </w:tc>
        <w:tc>
          <w:tcPr>
            <w:tcW w:w="810" w:type="dxa"/>
            <w:tcBorders>
              <w:bottom w:val="single" w:sz="8" w:space="0" w:color="000000"/>
            </w:tcBorders>
            <w:shd w:val="clear" w:color="auto" w:fill="BFBFBF"/>
            <w:vAlign w:val="center"/>
          </w:tcPr>
          <w:p w14:paraId="664680B6" w14:textId="77777777" w:rsidR="00FC3626" w:rsidRDefault="00FC3626" w:rsidP="00291D4F">
            <w:pPr>
              <w:rPr>
                <w:rFonts w:ascii="Arial" w:hAnsi="Arial" w:cs="Arial"/>
                <w:bCs/>
                <w:sz w:val="18"/>
                <w:szCs w:val="18"/>
              </w:rPr>
            </w:pPr>
          </w:p>
        </w:tc>
      </w:tr>
      <w:tr w:rsidR="00FC3626" w:rsidRPr="00FB7C97" w14:paraId="664680C5" w14:textId="77777777" w:rsidTr="00291D4F">
        <w:trPr>
          <w:cantSplit/>
          <w:trHeight w:hRule="exact" w:val="115"/>
        </w:trPr>
        <w:tc>
          <w:tcPr>
            <w:tcW w:w="900" w:type="dxa"/>
            <w:shd w:val="clear" w:color="auto" w:fill="808080"/>
            <w:tcMar>
              <w:left w:w="58" w:type="dxa"/>
              <w:right w:w="0" w:type="dxa"/>
            </w:tcMar>
            <w:vAlign w:val="center"/>
            <w:hideMark/>
          </w:tcPr>
          <w:p w14:paraId="664680B8" w14:textId="77777777" w:rsidR="00FC3626" w:rsidRPr="00FB7C97" w:rsidRDefault="00FC3626" w:rsidP="00291D4F">
            <w:pPr>
              <w:rPr>
                <w:rFonts w:ascii="Arial" w:hAnsi="Arial" w:cs="Arial"/>
                <w:sz w:val="18"/>
                <w:szCs w:val="18"/>
              </w:rPr>
            </w:pPr>
          </w:p>
        </w:tc>
        <w:tc>
          <w:tcPr>
            <w:tcW w:w="1620" w:type="dxa"/>
            <w:tcBorders>
              <w:right w:val="single" w:sz="12" w:space="0" w:color="000000"/>
            </w:tcBorders>
            <w:shd w:val="clear" w:color="auto" w:fill="808080"/>
            <w:tcMar>
              <w:left w:w="72" w:type="dxa"/>
              <w:right w:w="72" w:type="dxa"/>
            </w:tcMar>
            <w:vAlign w:val="center"/>
            <w:hideMark/>
          </w:tcPr>
          <w:p w14:paraId="664680B9" w14:textId="77777777" w:rsidR="00FC3626" w:rsidRPr="00FB7C97" w:rsidRDefault="00FC3626" w:rsidP="00291D4F">
            <w:pPr>
              <w:rPr>
                <w:rFonts w:ascii="Arial" w:hAnsi="Arial" w:cs="Arial"/>
                <w:sz w:val="18"/>
                <w:szCs w:val="18"/>
              </w:rPr>
            </w:pPr>
            <w:r w:rsidRPr="00FB7C97">
              <w:rPr>
                <w:rFonts w:ascii="Arial" w:hAnsi="Arial" w:cs="Arial"/>
                <w:sz w:val="18"/>
                <w:szCs w:val="18"/>
              </w:rPr>
              <w:t> </w:t>
            </w:r>
          </w:p>
        </w:tc>
        <w:tc>
          <w:tcPr>
            <w:tcW w:w="3330" w:type="dxa"/>
            <w:tcBorders>
              <w:left w:val="single" w:sz="12" w:space="0" w:color="000000"/>
              <w:right w:val="single" w:sz="12" w:space="0" w:color="000000"/>
            </w:tcBorders>
            <w:shd w:val="clear" w:color="auto" w:fill="808080"/>
            <w:tcMar>
              <w:left w:w="72" w:type="dxa"/>
              <w:right w:w="72" w:type="dxa"/>
            </w:tcMar>
            <w:vAlign w:val="center"/>
          </w:tcPr>
          <w:p w14:paraId="664680BA"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w:t>
            </w:r>
          </w:p>
        </w:tc>
        <w:tc>
          <w:tcPr>
            <w:tcW w:w="540" w:type="dxa"/>
            <w:tcBorders>
              <w:left w:val="single" w:sz="12" w:space="0" w:color="000000"/>
            </w:tcBorders>
            <w:shd w:val="clear" w:color="auto" w:fill="808080"/>
            <w:vAlign w:val="center"/>
            <w:hideMark/>
          </w:tcPr>
          <w:p w14:paraId="664680BB" w14:textId="77777777" w:rsidR="00FC3626" w:rsidRPr="00FB7C97" w:rsidRDefault="00FC3626" w:rsidP="00291D4F">
            <w:pPr>
              <w:rPr>
                <w:rFonts w:ascii="Arial" w:hAnsi="Arial" w:cs="Arial"/>
                <w:sz w:val="18"/>
                <w:szCs w:val="18"/>
              </w:rPr>
            </w:pPr>
            <w:r w:rsidRPr="00FB7C97">
              <w:rPr>
                <w:rFonts w:ascii="Arial" w:hAnsi="Arial" w:cs="Arial"/>
                <w:sz w:val="18"/>
                <w:szCs w:val="18"/>
              </w:rPr>
              <w:t> </w:t>
            </w:r>
          </w:p>
        </w:tc>
        <w:tc>
          <w:tcPr>
            <w:tcW w:w="450" w:type="dxa"/>
            <w:shd w:val="clear" w:color="auto" w:fill="808080"/>
            <w:vAlign w:val="center"/>
            <w:hideMark/>
          </w:tcPr>
          <w:p w14:paraId="664680BC" w14:textId="77777777" w:rsidR="00FC3626" w:rsidRPr="00FB7C97" w:rsidRDefault="00FC3626" w:rsidP="00291D4F">
            <w:pPr>
              <w:rPr>
                <w:rFonts w:ascii="Arial" w:hAnsi="Arial" w:cs="Arial"/>
                <w:sz w:val="18"/>
                <w:szCs w:val="18"/>
              </w:rPr>
            </w:pPr>
            <w:r w:rsidRPr="00FB7C97">
              <w:rPr>
                <w:rFonts w:ascii="Arial" w:hAnsi="Arial" w:cs="Arial"/>
                <w:sz w:val="18"/>
                <w:szCs w:val="18"/>
              </w:rPr>
              <w:t> </w:t>
            </w:r>
          </w:p>
        </w:tc>
        <w:tc>
          <w:tcPr>
            <w:tcW w:w="540" w:type="dxa"/>
            <w:tcBorders>
              <w:right w:val="single" w:sz="12" w:space="0" w:color="000000"/>
            </w:tcBorders>
            <w:shd w:val="clear" w:color="auto" w:fill="808080"/>
            <w:vAlign w:val="center"/>
            <w:hideMark/>
          </w:tcPr>
          <w:p w14:paraId="664680BD" w14:textId="77777777" w:rsidR="00FC3626" w:rsidRPr="00FB7C97" w:rsidRDefault="00FC3626" w:rsidP="00291D4F">
            <w:pPr>
              <w:rPr>
                <w:rFonts w:ascii="Arial" w:hAnsi="Arial" w:cs="Arial"/>
                <w:sz w:val="18"/>
                <w:szCs w:val="18"/>
              </w:rPr>
            </w:pPr>
            <w:r w:rsidRPr="00FB7C97">
              <w:rPr>
                <w:rFonts w:ascii="Arial" w:hAnsi="Arial" w:cs="Arial"/>
                <w:sz w:val="18"/>
                <w:szCs w:val="18"/>
              </w:rPr>
              <w:t> </w:t>
            </w:r>
          </w:p>
        </w:tc>
        <w:tc>
          <w:tcPr>
            <w:tcW w:w="990" w:type="dxa"/>
            <w:tcBorders>
              <w:left w:val="single" w:sz="12" w:space="0" w:color="000000"/>
            </w:tcBorders>
            <w:shd w:val="clear" w:color="auto" w:fill="808080"/>
            <w:vAlign w:val="center"/>
            <w:hideMark/>
          </w:tcPr>
          <w:p w14:paraId="664680BE" w14:textId="77777777" w:rsidR="00FC3626" w:rsidRPr="00FB7C97" w:rsidRDefault="00FC3626" w:rsidP="00291D4F">
            <w:pPr>
              <w:rPr>
                <w:rFonts w:ascii="Arial" w:hAnsi="Arial" w:cs="Arial"/>
                <w:sz w:val="18"/>
                <w:szCs w:val="18"/>
              </w:rPr>
            </w:pPr>
            <w:r w:rsidRPr="00FB7C97">
              <w:rPr>
                <w:rFonts w:ascii="Arial" w:hAnsi="Arial" w:cs="Arial"/>
                <w:sz w:val="18"/>
                <w:szCs w:val="18"/>
              </w:rPr>
              <w:t> </w:t>
            </w:r>
          </w:p>
        </w:tc>
        <w:tc>
          <w:tcPr>
            <w:tcW w:w="990" w:type="dxa"/>
            <w:shd w:val="clear" w:color="auto" w:fill="808080"/>
            <w:tcMar>
              <w:left w:w="58" w:type="dxa"/>
              <w:right w:w="29" w:type="dxa"/>
            </w:tcMar>
            <w:vAlign w:val="center"/>
            <w:hideMark/>
          </w:tcPr>
          <w:p w14:paraId="664680BF" w14:textId="77777777" w:rsidR="00FC3626" w:rsidRPr="00FB7C97" w:rsidRDefault="00FC3626" w:rsidP="00291D4F">
            <w:pPr>
              <w:rPr>
                <w:rFonts w:ascii="Arial" w:hAnsi="Arial" w:cs="Arial"/>
                <w:sz w:val="18"/>
                <w:szCs w:val="18"/>
              </w:rPr>
            </w:pPr>
            <w:r w:rsidRPr="00FB7C97">
              <w:rPr>
                <w:rFonts w:ascii="Arial" w:hAnsi="Arial" w:cs="Arial"/>
                <w:sz w:val="18"/>
                <w:szCs w:val="18"/>
              </w:rPr>
              <w:t> </w:t>
            </w:r>
          </w:p>
        </w:tc>
        <w:tc>
          <w:tcPr>
            <w:tcW w:w="990" w:type="dxa"/>
            <w:tcBorders>
              <w:right w:val="single" w:sz="12" w:space="0" w:color="000000"/>
            </w:tcBorders>
            <w:shd w:val="clear" w:color="auto" w:fill="808080"/>
            <w:tcMar>
              <w:left w:w="58" w:type="dxa"/>
              <w:right w:w="29" w:type="dxa"/>
            </w:tcMar>
            <w:vAlign w:val="center"/>
          </w:tcPr>
          <w:p w14:paraId="664680C0" w14:textId="77777777" w:rsidR="00FC3626" w:rsidRPr="00FB7C97" w:rsidRDefault="00FC3626" w:rsidP="00291D4F">
            <w:pPr>
              <w:rPr>
                <w:rFonts w:ascii="Arial" w:hAnsi="Arial" w:cs="Arial"/>
                <w:sz w:val="18"/>
                <w:szCs w:val="18"/>
              </w:rPr>
            </w:pPr>
          </w:p>
        </w:tc>
        <w:tc>
          <w:tcPr>
            <w:tcW w:w="630" w:type="dxa"/>
            <w:tcBorders>
              <w:left w:val="single" w:sz="12" w:space="0" w:color="000000"/>
            </w:tcBorders>
            <w:shd w:val="clear" w:color="auto" w:fill="808080"/>
            <w:tcMar>
              <w:left w:w="58" w:type="dxa"/>
              <w:right w:w="29" w:type="dxa"/>
            </w:tcMar>
            <w:vAlign w:val="center"/>
          </w:tcPr>
          <w:p w14:paraId="664680C1" w14:textId="77777777" w:rsidR="00FC3626" w:rsidRDefault="00FC3626" w:rsidP="00291D4F"/>
        </w:tc>
        <w:tc>
          <w:tcPr>
            <w:tcW w:w="810" w:type="dxa"/>
            <w:tcBorders>
              <w:bottom w:val="single" w:sz="8" w:space="0" w:color="000000"/>
            </w:tcBorders>
            <w:shd w:val="clear" w:color="auto" w:fill="808080"/>
            <w:tcMar>
              <w:left w:w="58" w:type="dxa"/>
              <w:right w:w="29" w:type="dxa"/>
            </w:tcMar>
            <w:vAlign w:val="center"/>
          </w:tcPr>
          <w:p w14:paraId="664680C2" w14:textId="77777777" w:rsidR="00FC3626" w:rsidRDefault="00FC3626" w:rsidP="00291D4F"/>
        </w:tc>
        <w:tc>
          <w:tcPr>
            <w:tcW w:w="900" w:type="dxa"/>
            <w:tcBorders>
              <w:bottom w:val="single" w:sz="8" w:space="0" w:color="000000"/>
            </w:tcBorders>
            <w:shd w:val="clear" w:color="auto" w:fill="808080"/>
            <w:vAlign w:val="center"/>
          </w:tcPr>
          <w:p w14:paraId="664680C3" w14:textId="77777777" w:rsidR="00FC3626" w:rsidRDefault="00FC3626" w:rsidP="00291D4F"/>
        </w:tc>
        <w:tc>
          <w:tcPr>
            <w:tcW w:w="810" w:type="dxa"/>
            <w:tcBorders>
              <w:bottom w:val="single" w:sz="8" w:space="0" w:color="000000"/>
            </w:tcBorders>
            <w:shd w:val="clear" w:color="auto" w:fill="808080"/>
            <w:vAlign w:val="center"/>
          </w:tcPr>
          <w:p w14:paraId="664680C4" w14:textId="77777777" w:rsidR="00FC3626" w:rsidRDefault="00FC3626" w:rsidP="00291D4F"/>
        </w:tc>
      </w:tr>
      <w:tr w:rsidR="00FC3626" w:rsidRPr="00FB7C97" w14:paraId="664680D3" w14:textId="77777777" w:rsidTr="00291D4F">
        <w:trPr>
          <w:cantSplit/>
          <w:trHeight w:val="495"/>
        </w:trPr>
        <w:tc>
          <w:tcPr>
            <w:tcW w:w="900" w:type="dxa"/>
            <w:shd w:val="clear" w:color="auto" w:fill="auto"/>
            <w:tcMar>
              <w:left w:w="58" w:type="dxa"/>
              <w:right w:w="0" w:type="dxa"/>
            </w:tcMar>
            <w:vAlign w:val="center"/>
            <w:hideMark/>
          </w:tcPr>
          <w:p w14:paraId="664680C6" w14:textId="77777777" w:rsidR="00FC3626" w:rsidRPr="00FB7C97" w:rsidRDefault="00FC3626" w:rsidP="00291D4F">
            <w:pPr>
              <w:rPr>
                <w:rFonts w:ascii="Arial" w:hAnsi="Arial" w:cs="Arial"/>
                <w:sz w:val="18"/>
                <w:szCs w:val="18"/>
              </w:rPr>
            </w:pPr>
            <w:r w:rsidRPr="00FB7C97">
              <w:rPr>
                <w:rFonts w:ascii="Arial" w:hAnsi="Arial" w:cs="Arial"/>
                <w:sz w:val="18"/>
                <w:szCs w:val="18"/>
              </w:rPr>
              <w:t>UM006</w:t>
            </w:r>
          </w:p>
        </w:tc>
        <w:tc>
          <w:tcPr>
            <w:tcW w:w="1620" w:type="dxa"/>
            <w:tcBorders>
              <w:right w:val="single" w:sz="12" w:space="0" w:color="000000"/>
            </w:tcBorders>
            <w:shd w:val="clear" w:color="auto" w:fill="auto"/>
            <w:tcMar>
              <w:left w:w="72" w:type="dxa"/>
              <w:right w:w="72" w:type="dxa"/>
            </w:tcMar>
            <w:vAlign w:val="center"/>
            <w:hideMark/>
          </w:tcPr>
          <w:p w14:paraId="664680C7" w14:textId="77777777" w:rsidR="00FC3626" w:rsidRPr="00FB7C97" w:rsidRDefault="00FC3626" w:rsidP="00291D4F">
            <w:pPr>
              <w:rPr>
                <w:rFonts w:ascii="Arial" w:hAnsi="Arial" w:cs="Arial"/>
                <w:sz w:val="18"/>
                <w:szCs w:val="18"/>
              </w:rPr>
            </w:pPr>
            <w:r w:rsidRPr="00FB7C97">
              <w:rPr>
                <w:rFonts w:ascii="Arial" w:hAnsi="Arial" w:cs="Arial"/>
                <w:sz w:val="18"/>
                <w:szCs w:val="18"/>
              </w:rPr>
              <w:t>EXPECT [</w:t>
            </w:r>
            <w:r w:rsidRPr="00FB7C97">
              <w:rPr>
                <w:rFonts w:ascii="Arial" w:hAnsi="Arial" w:cs="Arial"/>
                <w:i/>
                <w:iCs/>
                <w:sz w:val="18"/>
                <w:szCs w:val="18"/>
              </w:rPr>
              <w:t>level</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0C8"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Notification that a level change instruction should be expected. </w:t>
            </w:r>
          </w:p>
        </w:tc>
        <w:tc>
          <w:tcPr>
            <w:tcW w:w="540" w:type="dxa"/>
            <w:tcBorders>
              <w:left w:val="single" w:sz="12" w:space="0" w:color="000000"/>
            </w:tcBorders>
            <w:shd w:val="clear" w:color="auto" w:fill="auto"/>
            <w:vAlign w:val="center"/>
            <w:hideMark/>
          </w:tcPr>
          <w:p w14:paraId="664680C9"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450" w:type="dxa"/>
            <w:shd w:val="clear" w:color="auto" w:fill="auto"/>
            <w:vAlign w:val="center"/>
            <w:hideMark/>
          </w:tcPr>
          <w:p w14:paraId="664680CA"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540" w:type="dxa"/>
            <w:tcBorders>
              <w:right w:val="single" w:sz="12" w:space="0" w:color="000000"/>
            </w:tcBorders>
            <w:shd w:val="clear" w:color="auto" w:fill="auto"/>
            <w:vAlign w:val="center"/>
            <w:hideMark/>
          </w:tcPr>
          <w:p w14:paraId="664680CB"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R </w:t>
            </w:r>
          </w:p>
        </w:tc>
        <w:tc>
          <w:tcPr>
            <w:tcW w:w="990" w:type="dxa"/>
            <w:tcBorders>
              <w:left w:val="single" w:sz="12" w:space="0" w:color="000000"/>
            </w:tcBorders>
            <w:shd w:val="clear" w:color="000000" w:fill="FFFF99"/>
            <w:vAlign w:val="center"/>
            <w:hideMark/>
          </w:tcPr>
          <w:p w14:paraId="664680CC"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Altitude</w:t>
            </w:r>
          </w:p>
        </w:tc>
        <w:tc>
          <w:tcPr>
            <w:tcW w:w="990" w:type="dxa"/>
            <w:shd w:val="clear" w:color="000000" w:fill="948B54"/>
            <w:tcMar>
              <w:left w:w="58" w:type="dxa"/>
              <w:right w:w="29" w:type="dxa"/>
            </w:tcMar>
            <w:vAlign w:val="center"/>
            <w:hideMark/>
          </w:tcPr>
          <w:p w14:paraId="664680CD" w14:textId="77777777" w:rsidR="00FC3626" w:rsidRPr="00660947" w:rsidRDefault="00FC3626" w:rsidP="00291D4F">
            <w:pPr>
              <w:rPr>
                <w:rFonts w:ascii="Arial" w:hAnsi="Arial" w:cs="Arial"/>
                <w:b/>
                <w:bCs/>
                <w:color w:val="FFFFFF"/>
                <w:sz w:val="18"/>
                <w:szCs w:val="18"/>
              </w:rPr>
            </w:pPr>
            <w:r w:rsidRPr="00660947">
              <w:rPr>
                <w:rFonts w:ascii="Arial" w:hAnsi="Arial" w:cs="Arial"/>
                <w:b/>
                <w:bCs/>
                <w:color w:val="FFFFFF"/>
                <w:sz w:val="18"/>
                <w:szCs w:val="18"/>
              </w:rPr>
              <w:t>Expect</w:t>
            </w:r>
          </w:p>
        </w:tc>
        <w:tc>
          <w:tcPr>
            <w:tcW w:w="990" w:type="dxa"/>
            <w:tcBorders>
              <w:right w:val="single" w:sz="12" w:space="0" w:color="000000"/>
            </w:tcBorders>
            <w:shd w:val="clear" w:color="auto" w:fill="auto"/>
            <w:tcMar>
              <w:left w:w="58" w:type="dxa"/>
              <w:right w:w="29" w:type="dxa"/>
            </w:tcMar>
            <w:vAlign w:val="center"/>
          </w:tcPr>
          <w:p w14:paraId="664680CE" w14:textId="77777777" w:rsidR="00FC3626" w:rsidRPr="00FB7C97" w:rsidRDefault="00FC3626" w:rsidP="00291D4F">
            <w:pPr>
              <w:rPr>
                <w:rFonts w:ascii="Arial" w:hAnsi="Arial" w:cs="Arial"/>
                <w:sz w:val="18"/>
                <w:szCs w:val="18"/>
              </w:rPr>
            </w:pPr>
            <w:r>
              <w:rPr>
                <w:rFonts w:ascii="Arial" w:hAnsi="Arial" w:cs="Arial"/>
                <w:sz w:val="18"/>
                <w:szCs w:val="18"/>
              </w:rPr>
              <w:t>Inform</w:t>
            </w:r>
          </w:p>
        </w:tc>
        <w:tc>
          <w:tcPr>
            <w:tcW w:w="630" w:type="dxa"/>
            <w:tcBorders>
              <w:left w:val="single" w:sz="12" w:space="0" w:color="000000"/>
            </w:tcBorders>
            <w:shd w:val="clear" w:color="auto" w:fill="BFBFBF"/>
            <w:tcMar>
              <w:left w:w="58" w:type="dxa"/>
              <w:right w:w="29" w:type="dxa"/>
            </w:tcMar>
            <w:vAlign w:val="center"/>
          </w:tcPr>
          <w:p w14:paraId="664680CF" w14:textId="77777777" w:rsidR="00FC3626" w:rsidRDefault="00FC3626" w:rsidP="00291D4F">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0D0" w14:textId="77777777" w:rsidR="00FC3626" w:rsidRDefault="00FC3626" w:rsidP="00291D4F">
            <w:r w:rsidRPr="009916B6">
              <w:rPr>
                <w:rFonts w:ascii="Arial" w:hAnsi="Arial" w:cs="Arial"/>
                <w:bCs/>
                <w:sz w:val="18"/>
                <w:szCs w:val="18"/>
              </w:rPr>
              <w:t>No</w:t>
            </w:r>
          </w:p>
        </w:tc>
        <w:tc>
          <w:tcPr>
            <w:tcW w:w="900" w:type="dxa"/>
            <w:shd w:val="clear" w:color="auto" w:fill="auto"/>
            <w:vAlign w:val="center"/>
          </w:tcPr>
          <w:p w14:paraId="664680D1" w14:textId="77777777" w:rsidR="00FC3626" w:rsidRPr="009916B6" w:rsidRDefault="00FC3626" w:rsidP="00291D4F">
            <w:pPr>
              <w:rPr>
                <w:rFonts w:ascii="Arial" w:hAnsi="Arial" w:cs="Arial"/>
                <w:bCs/>
                <w:sz w:val="18"/>
                <w:szCs w:val="18"/>
              </w:rPr>
            </w:pPr>
            <w:r>
              <w:rPr>
                <w:rFonts w:ascii="Arial" w:hAnsi="Arial" w:cs="Arial"/>
                <w:bCs/>
                <w:sz w:val="18"/>
                <w:szCs w:val="18"/>
              </w:rPr>
              <w:t>0.006</w:t>
            </w:r>
          </w:p>
        </w:tc>
        <w:tc>
          <w:tcPr>
            <w:tcW w:w="810" w:type="dxa"/>
            <w:shd w:val="clear" w:color="auto" w:fill="BFBFBF"/>
            <w:vAlign w:val="center"/>
          </w:tcPr>
          <w:p w14:paraId="664680D2" w14:textId="77777777" w:rsidR="00FC3626" w:rsidRDefault="00FC3626" w:rsidP="00291D4F">
            <w:pPr>
              <w:rPr>
                <w:rFonts w:ascii="Arial" w:hAnsi="Arial" w:cs="Arial"/>
                <w:bCs/>
                <w:sz w:val="18"/>
                <w:szCs w:val="18"/>
              </w:rPr>
            </w:pPr>
          </w:p>
        </w:tc>
      </w:tr>
      <w:tr w:rsidR="00FC3626" w:rsidRPr="00FB7C97" w14:paraId="664680E1" w14:textId="77777777" w:rsidTr="00291D4F">
        <w:trPr>
          <w:cantSplit/>
          <w:trHeight w:val="495"/>
        </w:trPr>
        <w:tc>
          <w:tcPr>
            <w:tcW w:w="900" w:type="dxa"/>
            <w:shd w:val="clear" w:color="auto" w:fill="auto"/>
            <w:tcMar>
              <w:left w:w="58" w:type="dxa"/>
              <w:right w:w="0" w:type="dxa"/>
            </w:tcMar>
            <w:vAlign w:val="center"/>
            <w:hideMark/>
          </w:tcPr>
          <w:p w14:paraId="664680D4"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UM008</w:t>
            </w:r>
          </w:p>
        </w:tc>
        <w:tc>
          <w:tcPr>
            <w:tcW w:w="1620" w:type="dxa"/>
            <w:tcBorders>
              <w:right w:val="single" w:sz="12" w:space="0" w:color="000000"/>
            </w:tcBorders>
            <w:shd w:val="clear" w:color="auto" w:fill="auto"/>
            <w:tcMar>
              <w:left w:w="72" w:type="dxa"/>
              <w:right w:w="72" w:type="dxa"/>
            </w:tcMar>
            <w:vAlign w:val="center"/>
            <w:hideMark/>
          </w:tcPr>
          <w:p w14:paraId="664680D5"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EXPECT CLIMB AT [</w:t>
            </w:r>
            <w:r w:rsidRPr="00FB7C97">
              <w:rPr>
                <w:rFonts w:ascii="Arial" w:hAnsi="Arial" w:cs="Arial"/>
                <w:i/>
                <w:iCs/>
                <w:color w:val="000000"/>
                <w:sz w:val="18"/>
                <w:szCs w:val="18"/>
              </w:rPr>
              <w:t>position</w:t>
            </w:r>
            <w:r w:rsidRPr="00FB7C97">
              <w:rPr>
                <w:rFonts w:ascii="Arial" w:hAnsi="Arial" w:cs="Arial"/>
                <w:color w:val="000000"/>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0D6"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Notification that an instruction should be expected for the aircraft to commence climb at the specified position. </w:t>
            </w:r>
          </w:p>
        </w:tc>
        <w:tc>
          <w:tcPr>
            <w:tcW w:w="540" w:type="dxa"/>
            <w:tcBorders>
              <w:left w:val="single" w:sz="12" w:space="0" w:color="000000"/>
            </w:tcBorders>
            <w:shd w:val="clear" w:color="auto" w:fill="auto"/>
            <w:vAlign w:val="center"/>
            <w:hideMark/>
          </w:tcPr>
          <w:p w14:paraId="664680D7"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L </w:t>
            </w:r>
          </w:p>
        </w:tc>
        <w:tc>
          <w:tcPr>
            <w:tcW w:w="450" w:type="dxa"/>
            <w:shd w:val="clear" w:color="auto" w:fill="auto"/>
            <w:vAlign w:val="center"/>
            <w:hideMark/>
          </w:tcPr>
          <w:p w14:paraId="664680D8"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L </w:t>
            </w:r>
          </w:p>
        </w:tc>
        <w:tc>
          <w:tcPr>
            <w:tcW w:w="540" w:type="dxa"/>
            <w:tcBorders>
              <w:right w:val="single" w:sz="12" w:space="0" w:color="000000"/>
            </w:tcBorders>
            <w:shd w:val="clear" w:color="auto" w:fill="auto"/>
            <w:vAlign w:val="center"/>
            <w:hideMark/>
          </w:tcPr>
          <w:p w14:paraId="664680D9"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R </w:t>
            </w:r>
          </w:p>
        </w:tc>
        <w:tc>
          <w:tcPr>
            <w:tcW w:w="990" w:type="dxa"/>
            <w:tcBorders>
              <w:left w:val="single" w:sz="12" w:space="0" w:color="000000"/>
            </w:tcBorders>
            <w:shd w:val="clear" w:color="000000" w:fill="FFFF99"/>
            <w:vAlign w:val="center"/>
            <w:hideMark/>
          </w:tcPr>
          <w:p w14:paraId="664680DA"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Altitude</w:t>
            </w:r>
          </w:p>
        </w:tc>
        <w:tc>
          <w:tcPr>
            <w:tcW w:w="990" w:type="dxa"/>
            <w:shd w:val="clear" w:color="000000" w:fill="948B54"/>
            <w:tcMar>
              <w:left w:w="58" w:type="dxa"/>
              <w:right w:w="29" w:type="dxa"/>
            </w:tcMar>
            <w:vAlign w:val="center"/>
            <w:hideMark/>
          </w:tcPr>
          <w:p w14:paraId="664680DB" w14:textId="77777777" w:rsidR="00FC3626" w:rsidRPr="00660947" w:rsidRDefault="00FC3626" w:rsidP="00291D4F">
            <w:pPr>
              <w:rPr>
                <w:rFonts w:ascii="Arial" w:hAnsi="Arial" w:cs="Arial"/>
                <w:b/>
                <w:bCs/>
                <w:color w:val="FFFFFF"/>
                <w:sz w:val="18"/>
                <w:szCs w:val="18"/>
              </w:rPr>
            </w:pPr>
            <w:r w:rsidRPr="00660947">
              <w:rPr>
                <w:rFonts w:ascii="Arial" w:hAnsi="Arial" w:cs="Arial"/>
                <w:b/>
                <w:bCs/>
                <w:color w:val="FFFFFF"/>
                <w:sz w:val="18"/>
                <w:szCs w:val="18"/>
              </w:rPr>
              <w:t>Expect</w:t>
            </w:r>
          </w:p>
        </w:tc>
        <w:tc>
          <w:tcPr>
            <w:tcW w:w="990" w:type="dxa"/>
            <w:tcBorders>
              <w:right w:val="single" w:sz="12" w:space="0" w:color="000000"/>
            </w:tcBorders>
            <w:shd w:val="clear" w:color="auto" w:fill="auto"/>
            <w:tcMar>
              <w:left w:w="58" w:type="dxa"/>
              <w:right w:w="29" w:type="dxa"/>
            </w:tcMar>
            <w:vAlign w:val="center"/>
          </w:tcPr>
          <w:p w14:paraId="664680DC" w14:textId="77777777" w:rsidR="00FC3626" w:rsidRDefault="00FC3626" w:rsidP="00291D4F">
            <w:r w:rsidRPr="001342FB">
              <w:rPr>
                <w:rFonts w:ascii="Arial" w:hAnsi="Arial" w:cs="Arial"/>
                <w:sz w:val="18"/>
                <w:szCs w:val="18"/>
              </w:rPr>
              <w:t>Inform</w:t>
            </w:r>
          </w:p>
        </w:tc>
        <w:tc>
          <w:tcPr>
            <w:tcW w:w="630" w:type="dxa"/>
            <w:tcBorders>
              <w:left w:val="single" w:sz="12" w:space="0" w:color="000000"/>
            </w:tcBorders>
            <w:shd w:val="clear" w:color="auto" w:fill="BFBFBF"/>
            <w:tcMar>
              <w:left w:w="58" w:type="dxa"/>
              <w:right w:w="29" w:type="dxa"/>
            </w:tcMar>
            <w:vAlign w:val="center"/>
          </w:tcPr>
          <w:p w14:paraId="664680DD" w14:textId="77777777" w:rsidR="00FC3626" w:rsidRDefault="00FC3626" w:rsidP="00291D4F">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0DE" w14:textId="77777777" w:rsidR="00FC3626" w:rsidRDefault="00FC3626" w:rsidP="00291D4F">
            <w:r w:rsidRPr="009916B6">
              <w:rPr>
                <w:rFonts w:ascii="Arial" w:hAnsi="Arial" w:cs="Arial"/>
                <w:bCs/>
                <w:sz w:val="18"/>
                <w:szCs w:val="18"/>
              </w:rPr>
              <w:t>No</w:t>
            </w:r>
          </w:p>
        </w:tc>
        <w:tc>
          <w:tcPr>
            <w:tcW w:w="900" w:type="dxa"/>
            <w:shd w:val="clear" w:color="auto" w:fill="auto"/>
            <w:vAlign w:val="center"/>
          </w:tcPr>
          <w:p w14:paraId="664680DF" w14:textId="77777777" w:rsidR="00FC3626" w:rsidRPr="009916B6" w:rsidRDefault="00FC3626" w:rsidP="00291D4F">
            <w:pPr>
              <w:rPr>
                <w:rFonts w:ascii="Arial" w:hAnsi="Arial" w:cs="Arial"/>
                <w:bCs/>
                <w:sz w:val="18"/>
                <w:szCs w:val="18"/>
              </w:rPr>
            </w:pPr>
            <w:r>
              <w:rPr>
                <w:rFonts w:ascii="Arial" w:hAnsi="Arial" w:cs="Arial"/>
                <w:bCs/>
                <w:sz w:val="18"/>
                <w:szCs w:val="18"/>
              </w:rPr>
              <w:t>0.034</w:t>
            </w:r>
          </w:p>
        </w:tc>
        <w:tc>
          <w:tcPr>
            <w:tcW w:w="810" w:type="dxa"/>
            <w:shd w:val="clear" w:color="auto" w:fill="BFBFBF"/>
            <w:vAlign w:val="center"/>
          </w:tcPr>
          <w:p w14:paraId="664680E0" w14:textId="77777777" w:rsidR="00FC3626" w:rsidRDefault="00FC3626" w:rsidP="00291D4F">
            <w:pPr>
              <w:rPr>
                <w:rFonts w:ascii="Arial" w:hAnsi="Arial" w:cs="Arial"/>
                <w:bCs/>
                <w:sz w:val="18"/>
                <w:szCs w:val="18"/>
              </w:rPr>
            </w:pPr>
          </w:p>
        </w:tc>
      </w:tr>
      <w:tr w:rsidR="00FC3626" w:rsidRPr="00FB7C97" w14:paraId="664680EF" w14:textId="77777777" w:rsidTr="00291D4F">
        <w:trPr>
          <w:cantSplit/>
          <w:trHeight w:val="495"/>
        </w:trPr>
        <w:tc>
          <w:tcPr>
            <w:tcW w:w="900" w:type="dxa"/>
            <w:shd w:val="clear" w:color="auto" w:fill="auto"/>
            <w:tcMar>
              <w:left w:w="58" w:type="dxa"/>
              <w:right w:w="0" w:type="dxa"/>
            </w:tcMar>
            <w:vAlign w:val="center"/>
            <w:hideMark/>
          </w:tcPr>
          <w:p w14:paraId="664680E2"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UM010</w:t>
            </w:r>
          </w:p>
        </w:tc>
        <w:tc>
          <w:tcPr>
            <w:tcW w:w="1620" w:type="dxa"/>
            <w:tcBorders>
              <w:right w:val="single" w:sz="12" w:space="0" w:color="000000"/>
            </w:tcBorders>
            <w:shd w:val="clear" w:color="auto" w:fill="auto"/>
            <w:tcMar>
              <w:left w:w="72" w:type="dxa"/>
              <w:right w:w="72" w:type="dxa"/>
            </w:tcMar>
            <w:vAlign w:val="center"/>
            <w:hideMark/>
          </w:tcPr>
          <w:p w14:paraId="664680E3"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EXPECT DESCENT AT [</w:t>
            </w:r>
            <w:r w:rsidRPr="00FB7C97">
              <w:rPr>
                <w:rFonts w:ascii="Arial" w:hAnsi="Arial" w:cs="Arial"/>
                <w:i/>
                <w:iCs/>
                <w:color w:val="000000"/>
                <w:sz w:val="18"/>
                <w:szCs w:val="18"/>
              </w:rPr>
              <w:t>position</w:t>
            </w:r>
            <w:r w:rsidRPr="00FB7C97">
              <w:rPr>
                <w:rFonts w:ascii="Arial" w:hAnsi="Arial" w:cs="Arial"/>
                <w:color w:val="000000"/>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0E4"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Notification that an instruction should be expected for the aircraft to commence descent at the specified position. </w:t>
            </w:r>
          </w:p>
        </w:tc>
        <w:tc>
          <w:tcPr>
            <w:tcW w:w="540" w:type="dxa"/>
            <w:tcBorders>
              <w:left w:val="single" w:sz="12" w:space="0" w:color="000000"/>
            </w:tcBorders>
            <w:shd w:val="clear" w:color="auto" w:fill="auto"/>
            <w:vAlign w:val="center"/>
            <w:hideMark/>
          </w:tcPr>
          <w:p w14:paraId="664680E5"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L </w:t>
            </w:r>
          </w:p>
        </w:tc>
        <w:tc>
          <w:tcPr>
            <w:tcW w:w="450" w:type="dxa"/>
            <w:shd w:val="clear" w:color="auto" w:fill="auto"/>
            <w:vAlign w:val="center"/>
            <w:hideMark/>
          </w:tcPr>
          <w:p w14:paraId="664680E6"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L </w:t>
            </w:r>
          </w:p>
        </w:tc>
        <w:tc>
          <w:tcPr>
            <w:tcW w:w="540" w:type="dxa"/>
            <w:tcBorders>
              <w:right w:val="single" w:sz="12" w:space="0" w:color="000000"/>
            </w:tcBorders>
            <w:shd w:val="clear" w:color="auto" w:fill="auto"/>
            <w:vAlign w:val="center"/>
            <w:hideMark/>
          </w:tcPr>
          <w:p w14:paraId="664680E7"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R </w:t>
            </w:r>
          </w:p>
        </w:tc>
        <w:tc>
          <w:tcPr>
            <w:tcW w:w="990" w:type="dxa"/>
            <w:tcBorders>
              <w:left w:val="single" w:sz="12" w:space="0" w:color="000000"/>
            </w:tcBorders>
            <w:shd w:val="clear" w:color="000000" w:fill="FFFF99"/>
            <w:vAlign w:val="center"/>
            <w:hideMark/>
          </w:tcPr>
          <w:p w14:paraId="664680E8"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Altitude</w:t>
            </w:r>
          </w:p>
        </w:tc>
        <w:tc>
          <w:tcPr>
            <w:tcW w:w="990" w:type="dxa"/>
            <w:shd w:val="clear" w:color="000000" w:fill="948B54"/>
            <w:tcMar>
              <w:left w:w="58" w:type="dxa"/>
              <w:right w:w="29" w:type="dxa"/>
            </w:tcMar>
            <w:vAlign w:val="center"/>
            <w:hideMark/>
          </w:tcPr>
          <w:p w14:paraId="664680E9" w14:textId="77777777" w:rsidR="00FC3626" w:rsidRPr="00660947" w:rsidRDefault="00FC3626" w:rsidP="00291D4F">
            <w:pPr>
              <w:rPr>
                <w:rFonts w:ascii="Arial" w:hAnsi="Arial" w:cs="Arial"/>
                <w:b/>
                <w:bCs/>
                <w:color w:val="FFFFFF"/>
                <w:sz w:val="18"/>
                <w:szCs w:val="18"/>
              </w:rPr>
            </w:pPr>
            <w:r w:rsidRPr="00660947">
              <w:rPr>
                <w:rFonts w:ascii="Arial" w:hAnsi="Arial" w:cs="Arial"/>
                <w:b/>
                <w:bCs/>
                <w:color w:val="FFFFFF"/>
                <w:sz w:val="18"/>
                <w:szCs w:val="18"/>
              </w:rPr>
              <w:t>Expect</w:t>
            </w:r>
          </w:p>
        </w:tc>
        <w:tc>
          <w:tcPr>
            <w:tcW w:w="990" w:type="dxa"/>
            <w:tcBorders>
              <w:right w:val="single" w:sz="12" w:space="0" w:color="000000"/>
            </w:tcBorders>
            <w:shd w:val="clear" w:color="auto" w:fill="auto"/>
            <w:tcMar>
              <w:left w:w="58" w:type="dxa"/>
              <w:right w:w="29" w:type="dxa"/>
            </w:tcMar>
            <w:vAlign w:val="center"/>
          </w:tcPr>
          <w:p w14:paraId="664680EA" w14:textId="77777777" w:rsidR="00FC3626" w:rsidRDefault="00FC3626" w:rsidP="00291D4F">
            <w:r w:rsidRPr="001342FB">
              <w:rPr>
                <w:rFonts w:ascii="Arial" w:hAnsi="Arial" w:cs="Arial"/>
                <w:sz w:val="18"/>
                <w:szCs w:val="18"/>
              </w:rPr>
              <w:t>Inform</w:t>
            </w:r>
          </w:p>
        </w:tc>
        <w:tc>
          <w:tcPr>
            <w:tcW w:w="630" w:type="dxa"/>
            <w:tcBorders>
              <w:left w:val="single" w:sz="12" w:space="0" w:color="000000"/>
            </w:tcBorders>
            <w:shd w:val="clear" w:color="auto" w:fill="BFBFBF"/>
            <w:tcMar>
              <w:left w:w="58" w:type="dxa"/>
              <w:right w:w="29" w:type="dxa"/>
            </w:tcMar>
            <w:vAlign w:val="center"/>
          </w:tcPr>
          <w:p w14:paraId="664680EB" w14:textId="77777777" w:rsidR="00FC3626" w:rsidRDefault="00FC3626" w:rsidP="00291D4F">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0EC" w14:textId="77777777" w:rsidR="00FC3626" w:rsidRDefault="00FC3626" w:rsidP="00291D4F">
            <w:r w:rsidRPr="009916B6">
              <w:rPr>
                <w:rFonts w:ascii="Arial" w:hAnsi="Arial" w:cs="Arial"/>
                <w:bCs/>
                <w:sz w:val="18"/>
                <w:szCs w:val="18"/>
              </w:rPr>
              <w:t>No</w:t>
            </w:r>
          </w:p>
        </w:tc>
        <w:tc>
          <w:tcPr>
            <w:tcW w:w="900" w:type="dxa"/>
            <w:shd w:val="clear" w:color="auto" w:fill="auto"/>
            <w:vAlign w:val="center"/>
          </w:tcPr>
          <w:p w14:paraId="664680ED" w14:textId="77777777" w:rsidR="00FC3626" w:rsidRPr="009916B6" w:rsidRDefault="00FC3626" w:rsidP="00291D4F">
            <w:pPr>
              <w:rPr>
                <w:rFonts w:ascii="Arial" w:hAnsi="Arial" w:cs="Arial"/>
                <w:bCs/>
                <w:sz w:val="18"/>
                <w:szCs w:val="18"/>
              </w:rPr>
            </w:pPr>
            <w:r>
              <w:rPr>
                <w:rFonts w:ascii="Arial" w:hAnsi="Arial" w:cs="Arial"/>
                <w:bCs/>
                <w:sz w:val="18"/>
                <w:szCs w:val="18"/>
              </w:rPr>
              <w:t>0.000</w:t>
            </w:r>
          </w:p>
        </w:tc>
        <w:tc>
          <w:tcPr>
            <w:tcW w:w="810" w:type="dxa"/>
            <w:shd w:val="clear" w:color="auto" w:fill="BFBFBF"/>
            <w:vAlign w:val="center"/>
          </w:tcPr>
          <w:p w14:paraId="664680EE" w14:textId="77777777" w:rsidR="00FC3626" w:rsidRDefault="00FC3626" w:rsidP="00291D4F">
            <w:pPr>
              <w:rPr>
                <w:rFonts w:ascii="Arial" w:hAnsi="Arial" w:cs="Arial"/>
                <w:bCs/>
                <w:sz w:val="18"/>
                <w:szCs w:val="18"/>
              </w:rPr>
            </w:pPr>
          </w:p>
        </w:tc>
      </w:tr>
      <w:tr w:rsidR="00FC3626" w:rsidRPr="00FB7C97" w14:paraId="664680FD" w14:textId="77777777" w:rsidTr="00291D4F">
        <w:trPr>
          <w:cantSplit/>
          <w:trHeight w:val="735"/>
        </w:trPr>
        <w:tc>
          <w:tcPr>
            <w:tcW w:w="900" w:type="dxa"/>
            <w:shd w:val="clear" w:color="auto" w:fill="auto"/>
            <w:tcMar>
              <w:left w:w="58" w:type="dxa"/>
              <w:right w:w="0" w:type="dxa"/>
            </w:tcMar>
            <w:vAlign w:val="center"/>
            <w:hideMark/>
          </w:tcPr>
          <w:p w14:paraId="664680F0"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UM012</w:t>
            </w:r>
          </w:p>
        </w:tc>
        <w:tc>
          <w:tcPr>
            <w:tcW w:w="1620" w:type="dxa"/>
            <w:tcBorders>
              <w:right w:val="single" w:sz="12" w:space="0" w:color="000000"/>
            </w:tcBorders>
            <w:shd w:val="clear" w:color="auto" w:fill="auto"/>
            <w:tcMar>
              <w:left w:w="72" w:type="dxa"/>
              <w:right w:w="72" w:type="dxa"/>
            </w:tcMar>
            <w:vAlign w:val="center"/>
            <w:hideMark/>
          </w:tcPr>
          <w:p w14:paraId="664680F1"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EXPECT CRUISE CLIMB AT [</w:t>
            </w:r>
            <w:r w:rsidRPr="00FB7C97">
              <w:rPr>
                <w:rFonts w:ascii="Arial" w:hAnsi="Arial" w:cs="Arial"/>
                <w:i/>
                <w:iCs/>
                <w:color w:val="000000"/>
                <w:sz w:val="18"/>
                <w:szCs w:val="18"/>
              </w:rPr>
              <w:t>position</w:t>
            </w:r>
            <w:r w:rsidRPr="00FB7C97">
              <w:rPr>
                <w:rFonts w:ascii="Arial" w:hAnsi="Arial" w:cs="Arial"/>
                <w:color w:val="000000"/>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0F2"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Notification that an instruction should be expected for the aircraft to commence cruise climb at the specified position. </w:t>
            </w:r>
          </w:p>
        </w:tc>
        <w:tc>
          <w:tcPr>
            <w:tcW w:w="540" w:type="dxa"/>
            <w:tcBorders>
              <w:left w:val="single" w:sz="12" w:space="0" w:color="000000"/>
            </w:tcBorders>
            <w:shd w:val="clear" w:color="auto" w:fill="auto"/>
            <w:vAlign w:val="center"/>
            <w:hideMark/>
          </w:tcPr>
          <w:p w14:paraId="664680F3"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L </w:t>
            </w:r>
          </w:p>
        </w:tc>
        <w:tc>
          <w:tcPr>
            <w:tcW w:w="450" w:type="dxa"/>
            <w:shd w:val="clear" w:color="auto" w:fill="auto"/>
            <w:vAlign w:val="center"/>
            <w:hideMark/>
          </w:tcPr>
          <w:p w14:paraId="664680F4"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L </w:t>
            </w:r>
          </w:p>
        </w:tc>
        <w:tc>
          <w:tcPr>
            <w:tcW w:w="540" w:type="dxa"/>
            <w:tcBorders>
              <w:right w:val="single" w:sz="12" w:space="0" w:color="000000"/>
            </w:tcBorders>
            <w:shd w:val="clear" w:color="auto" w:fill="auto"/>
            <w:vAlign w:val="center"/>
            <w:hideMark/>
          </w:tcPr>
          <w:p w14:paraId="664680F5"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R </w:t>
            </w:r>
          </w:p>
        </w:tc>
        <w:tc>
          <w:tcPr>
            <w:tcW w:w="990" w:type="dxa"/>
            <w:tcBorders>
              <w:left w:val="single" w:sz="12" w:space="0" w:color="000000"/>
            </w:tcBorders>
            <w:shd w:val="clear" w:color="000000" w:fill="FFFF99"/>
            <w:vAlign w:val="center"/>
            <w:hideMark/>
          </w:tcPr>
          <w:p w14:paraId="664680F6"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Altitude</w:t>
            </w:r>
          </w:p>
        </w:tc>
        <w:tc>
          <w:tcPr>
            <w:tcW w:w="990" w:type="dxa"/>
            <w:shd w:val="clear" w:color="000000" w:fill="948B54"/>
            <w:tcMar>
              <w:left w:w="58" w:type="dxa"/>
              <w:right w:w="29" w:type="dxa"/>
            </w:tcMar>
            <w:vAlign w:val="center"/>
            <w:hideMark/>
          </w:tcPr>
          <w:p w14:paraId="664680F7" w14:textId="77777777" w:rsidR="00FC3626" w:rsidRPr="00660947" w:rsidRDefault="00FC3626" w:rsidP="00291D4F">
            <w:pPr>
              <w:rPr>
                <w:rFonts w:ascii="Arial" w:hAnsi="Arial" w:cs="Arial"/>
                <w:b/>
                <w:bCs/>
                <w:color w:val="FFFFFF"/>
                <w:sz w:val="18"/>
                <w:szCs w:val="18"/>
              </w:rPr>
            </w:pPr>
            <w:r w:rsidRPr="00660947">
              <w:rPr>
                <w:rFonts w:ascii="Arial" w:hAnsi="Arial" w:cs="Arial"/>
                <w:b/>
                <w:bCs/>
                <w:color w:val="FFFFFF"/>
                <w:sz w:val="18"/>
                <w:szCs w:val="18"/>
              </w:rPr>
              <w:t>Expect</w:t>
            </w:r>
          </w:p>
        </w:tc>
        <w:tc>
          <w:tcPr>
            <w:tcW w:w="990" w:type="dxa"/>
            <w:tcBorders>
              <w:right w:val="single" w:sz="12" w:space="0" w:color="000000"/>
            </w:tcBorders>
            <w:shd w:val="clear" w:color="auto" w:fill="auto"/>
            <w:tcMar>
              <w:left w:w="58" w:type="dxa"/>
              <w:right w:w="29" w:type="dxa"/>
            </w:tcMar>
            <w:vAlign w:val="center"/>
          </w:tcPr>
          <w:p w14:paraId="664680F8" w14:textId="77777777" w:rsidR="00FC3626" w:rsidRDefault="00FC3626" w:rsidP="00291D4F">
            <w:r w:rsidRPr="001342FB">
              <w:rPr>
                <w:rFonts w:ascii="Arial" w:hAnsi="Arial" w:cs="Arial"/>
                <w:sz w:val="18"/>
                <w:szCs w:val="18"/>
              </w:rPr>
              <w:t>Inform</w:t>
            </w:r>
          </w:p>
        </w:tc>
        <w:tc>
          <w:tcPr>
            <w:tcW w:w="630" w:type="dxa"/>
            <w:tcBorders>
              <w:left w:val="single" w:sz="12" w:space="0" w:color="000000"/>
            </w:tcBorders>
            <w:shd w:val="clear" w:color="auto" w:fill="BFBFBF"/>
            <w:tcMar>
              <w:left w:w="58" w:type="dxa"/>
              <w:right w:w="29" w:type="dxa"/>
            </w:tcMar>
            <w:vAlign w:val="center"/>
          </w:tcPr>
          <w:p w14:paraId="664680F9" w14:textId="77777777" w:rsidR="00FC3626" w:rsidRDefault="00FC3626" w:rsidP="00291D4F">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0FA" w14:textId="77777777" w:rsidR="00FC3626" w:rsidRDefault="00FC3626" w:rsidP="00291D4F">
            <w:r w:rsidRPr="009916B6">
              <w:rPr>
                <w:rFonts w:ascii="Arial" w:hAnsi="Arial" w:cs="Arial"/>
                <w:bCs/>
                <w:sz w:val="18"/>
                <w:szCs w:val="18"/>
              </w:rPr>
              <w:t>No</w:t>
            </w:r>
          </w:p>
        </w:tc>
        <w:tc>
          <w:tcPr>
            <w:tcW w:w="900" w:type="dxa"/>
            <w:shd w:val="clear" w:color="auto" w:fill="auto"/>
            <w:vAlign w:val="center"/>
          </w:tcPr>
          <w:p w14:paraId="664680FB" w14:textId="77777777" w:rsidR="00FC3626" w:rsidRPr="009916B6" w:rsidRDefault="00FC3626" w:rsidP="00291D4F">
            <w:pPr>
              <w:rPr>
                <w:rFonts w:ascii="Arial" w:hAnsi="Arial" w:cs="Arial"/>
                <w:bCs/>
                <w:sz w:val="18"/>
                <w:szCs w:val="18"/>
              </w:rPr>
            </w:pPr>
            <w:r>
              <w:rPr>
                <w:rFonts w:ascii="Arial" w:hAnsi="Arial" w:cs="Arial"/>
                <w:bCs/>
                <w:sz w:val="18"/>
                <w:szCs w:val="18"/>
              </w:rPr>
              <w:t>0.000</w:t>
            </w:r>
          </w:p>
        </w:tc>
        <w:tc>
          <w:tcPr>
            <w:tcW w:w="810" w:type="dxa"/>
            <w:shd w:val="clear" w:color="auto" w:fill="BFBFBF"/>
            <w:vAlign w:val="center"/>
          </w:tcPr>
          <w:p w14:paraId="664680FC" w14:textId="77777777" w:rsidR="00FC3626" w:rsidRDefault="00FC3626" w:rsidP="00291D4F">
            <w:pPr>
              <w:rPr>
                <w:rFonts w:ascii="Arial" w:hAnsi="Arial" w:cs="Arial"/>
                <w:bCs/>
                <w:sz w:val="18"/>
                <w:szCs w:val="18"/>
              </w:rPr>
            </w:pPr>
          </w:p>
        </w:tc>
      </w:tr>
      <w:tr w:rsidR="00FC3626" w:rsidRPr="00FB7C97" w14:paraId="6646810B" w14:textId="77777777" w:rsidTr="00291D4F">
        <w:trPr>
          <w:cantSplit/>
          <w:trHeight w:val="495"/>
        </w:trPr>
        <w:tc>
          <w:tcPr>
            <w:tcW w:w="900" w:type="dxa"/>
            <w:shd w:val="clear" w:color="auto" w:fill="auto"/>
            <w:tcMar>
              <w:left w:w="58" w:type="dxa"/>
              <w:right w:w="0" w:type="dxa"/>
            </w:tcMar>
            <w:vAlign w:val="center"/>
            <w:hideMark/>
          </w:tcPr>
          <w:p w14:paraId="664680FE"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UM245</w:t>
            </w:r>
            <w:r w:rsidRPr="00FB7C97">
              <w:rPr>
                <w:rFonts w:ascii="Arial" w:hAnsi="Arial" w:cs="Arial"/>
                <w:color w:val="000000"/>
                <w:sz w:val="18"/>
                <w:szCs w:val="18"/>
              </w:rPr>
              <w:br/>
              <w:t>(New 7)</w:t>
            </w:r>
          </w:p>
        </w:tc>
        <w:tc>
          <w:tcPr>
            <w:tcW w:w="1620" w:type="dxa"/>
            <w:tcBorders>
              <w:right w:val="single" w:sz="12" w:space="0" w:color="000000"/>
            </w:tcBorders>
            <w:shd w:val="clear" w:color="auto" w:fill="auto"/>
            <w:tcMar>
              <w:left w:w="72" w:type="dxa"/>
              <w:right w:w="72" w:type="dxa"/>
            </w:tcMar>
            <w:vAlign w:val="center"/>
            <w:hideMark/>
          </w:tcPr>
          <w:p w14:paraId="664680FF"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EXPECT CLIMB AT [</w:t>
            </w:r>
            <w:r w:rsidRPr="00FB7C97">
              <w:rPr>
                <w:rFonts w:ascii="Arial" w:hAnsi="Arial" w:cs="Arial"/>
                <w:i/>
                <w:iCs/>
                <w:color w:val="000000"/>
                <w:sz w:val="18"/>
                <w:szCs w:val="18"/>
              </w:rPr>
              <w:t>timesec</w:t>
            </w:r>
            <w:r w:rsidRPr="00FB7C97">
              <w:rPr>
                <w:rFonts w:ascii="Arial" w:hAnsi="Arial" w:cs="Arial"/>
                <w:color w:val="000000"/>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100"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Notification that an instruction should be expected for the aircraft to commence climb at the specified time. </w:t>
            </w:r>
          </w:p>
        </w:tc>
        <w:tc>
          <w:tcPr>
            <w:tcW w:w="540" w:type="dxa"/>
            <w:tcBorders>
              <w:left w:val="single" w:sz="12" w:space="0" w:color="000000"/>
            </w:tcBorders>
            <w:shd w:val="clear" w:color="auto" w:fill="auto"/>
            <w:vAlign w:val="center"/>
            <w:hideMark/>
          </w:tcPr>
          <w:p w14:paraId="66468101"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L </w:t>
            </w:r>
          </w:p>
        </w:tc>
        <w:tc>
          <w:tcPr>
            <w:tcW w:w="450" w:type="dxa"/>
            <w:shd w:val="clear" w:color="auto" w:fill="auto"/>
            <w:vAlign w:val="center"/>
            <w:hideMark/>
          </w:tcPr>
          <w:p w14:paraId="66468102"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L </w:t>
            </w:r>
          </w:p>
        </w:tc>
        <w:tc>
          <w:tcPr>
            <w:tcW w:w="540" w:type="dxa"/>
            <w:tcBorders>
              <w:right w:val="single" w:sz="12" w:space="0" w:color="000000"/>
            </w:tcBorders>
            <w:shd w:val="clear" w:color="auto" w:fill="auto"/>
            <w:vAlign w:val="center"/>
            <w:hideMark/>
          </w:tcPr>
          <w:p w14:paraId="66468103"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R </w:t>
            </w:r>
          </w:p>
        </w:tc>
        <w:tc>
          <w:tcPr>
            <w:tcW w:w="990" w:type="dxa"/>
            <w:tcBorders>
              <w:left w:val="single" w:sz="12" w:space="0" w:color="000000"/>
            </w:tcBorders>
            <w:shd w:val="clear" w:color="000000" w:fill="FFFF99"/>
            <w:vAlign w:val="center"/>
            <w:hideMark/>
          </w:tcPr>
          <w:p w14:paraId="66468104"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Altitude</w:t>
            </w:r>
          </w:p>
        </w:tc>
        <w:tc>
          <w:tcPr>
            <w:tcW w:w="990" w:type="dxa"/>
            <w:shd w:val="clear" w:color="000000" w:fill="948B54"/>
            <w:tcMar>
              <w:left w:w="58" w:type="dxa"/>
              <w:right w:w="29" w:type="dxa"/>
            </w:tcMar>
            <w:vAlign w:val="center"/>
            <w:hideMark/>
          </w:tcPr>
          <w:p w14:paraId="66468105" w14:textId="77777777" w:rsidR="00FC3626" w:rsidRPr="00660947" w:rsidRDefault="00FC3626" w:rsidP="00291D4F">
            <w:pPr>
              <w:rPr>
                <w:rFonts w:ascii="Arial" w:hAnsi="Arial" w:cs="Arial"/>
                <w:b/>
                <w:color w:val="FFFFFF"/>
                <w:sz w:val="18"/>
                <w:szCs w:val="18"/>
              </w:rPr>
            </w:pPr>
            <w:r w:rsidRPr="00660947">
              <w:rPr>
                <w:rFonts w:ascii="Arial" w:hAnsi="Arial" w:cs="Arial"/>
                <w:b/>
                <w:color w:val="FFFFFF"/>
                <w:sz w:val="18"/>
                <w:szCs w:val="18"/>
              </w:rPr>
              <w:t>Expect</w:t>
            </w:r>
          </w:p>
        </w:tc>
        <w:tc>
          <w:tcPr>
            <w:tcW w:w="990" w:type="dxa"/>
            <w:tcBorders>
              <w:right w:val="single" w:sz="12" w:space="0" w:color="000000"/>
            </w:tcBorders>
            <w:shd w:val="clear" w:color="auto" w:fill="auto"/>
            <w:tcMar>
              <w:left w:w="58" w:type="dxa"/>
              <w:right w:w="29" w:type="dxa"/>
            </w:tcMar>
            <w:vAlign w:val="center"/>
          </w:tcPr>
          <w:p w14:paraId="66468106" w14:textId="77777777" w:rsidR="00FC3626" w:rsidRDefault="00FC3626" w:rsidP="00291D4F">
            <w:r w:rsidRPr="001342FB">
              <w:rPr>
                <w:rFonts w:ascii="Arial" w:hAnsi="Arial" w:cs="Arial"/>
                <w:sz w:val="18"/>
                <w:szCs w:val="18"/>
              </w:rPr>
              <w:t>Inform</w:t>
            </w:r>
          </w:p>
        </w:tc>
        <w:tc>
          <w:tcPr>
            <w:tcW w:w="630" w:type="dxa"/>
            <w:tcBorders>
              <w:left w:val="single" w:sz="12" w:space="0" w:color="000000"/>
            </w:tcBorders>
            <w:shd w:val="clear" w:color="auto" w:fill="BFBFBF"/>
            <w:tcMar>
              <w:left w:w="58" w:type="dxa"/>
              <w:right w:w="29" w:type="dxa"/>
            </w:tcMar>
            <w:vAlign w:val="center"/>
          </w:tcPr>
          <w:p w14:paraId="66468107" w14:textId="77777777" w:rsidR="00FC3626" w:rsidRDefault="00FC3626" w:rsidP="00291D4F">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108" w14:textId="77777777" w:rsidR="00FC3626" w:rsidRDefault="00FC3626" w:rsidP="00291D4F">
            <w:r w:rsidRPr="009916B6">
              <w:rPr>
                <w:rFonts w:ascii="Arial" w:hAnsi="Arial" w:cs="Arial"/>
                <w:bCs/>
                <w:sz w:val="18"/>
                <w:szCs w:val="18"/>
              </w:rPr>
              <w:t>No</w:t>
            </w:r>
          </w:p>
        </w:tc>
        <w:tc>
          <w:tcPr>
            <w:tcW w:w="900" w:type="dxa"/>
            <w:shd w:val="clear" w:color="auto" w:fill="auto"/>
            <w:vAlign w:val="center"/>
          </w:tcPr>
          <w:p w14:paraId="66468109" w14:textId="77777777" w:rsidR="00FC3626" w:rsidRPr="009916B6" w:rsidRDefault="00FC3626" w:rsidP="00291D4F">
            <w:pPr>
              <w:rPr>
                <w:rFonts w:ascii="Arial" w:hAnsi="Arial" w:cs="Arial"/>
                <w:bCs/>
                <w:sz w:val="18"/>
                <w:szCs w:val="18"/>
              </w:rPr>
            </w:pPr>
            <w:r>
              <w:rPr>
                <w:rFonts w:ascii="Arial" w:hAnsi="Arial" w:cs="Arial"/>
                <w:bCs/>
                <w:sz w:val="18"/>
                <w:szCs w:val="18"/>
              </w:rPr>
              <w:t>0.098</w:t>
            </w:r>
          </w:p>
        </w:tc>
        <w:tc>
          <w:tcPr>
            <w:tcW w:w="810" w:type="dxa"/>
            <w:shd w:val="clear" w:color="auto" w:fill="BFBFBF"/>
            <w:vAlign w:val="center"/>
          </w:tcPr>
          <w:p w14:paraId="6646810A" w14:textId="77777777" w:rsidR="00FC3626" w:rsidRDefault="00FC3626" w:rsidP="00291D4F">
            <w:pPr>
              <w:rPr>
                <w:rFonts w:ascii="Arial" w:hAnsi="Arial" w:cs="Arial"/>
                <w:bCs/>
                <w:sz w:val="18"/>
                <w:szCs w:val="18"/>
              </w:rPr>
            </w:pPr>
          </w:p>
        </w:tc>
      </w:tr>
      <w:tr w:rsidR="00FC3626" w:rsidRPr="00FB7C97" w14:paraId="66468119" w14:textId="77777777" w:rsidTr="00291D4F">
        <w:trPr>
          <w:cantSplit/>
          <w:trHeight w:val="495"/>
        </w:trPr>
        <w:tc>
          <w:tcPr>
            <w:tcW w:w="900" w:type="dxa"/>
            <w:shd w:val="clear" w:color="auto" w:fill="auto"/>
            <w:tcMar>
              <w:left w:w="58" w:type="dxa"/>
              <w:right w:w="0" w:type="dxa"/>
            </w:tcMar>
            <w:vAlign w:val="center"/>
            <w:hideMark/>
          </w:tcPr>
          <w:p w14:paraId="6646810C" w14:textId="77777777" w:rsidR="00FC3626" w:rsidRPr="00FB7C97" w:rsidRDefault="00FC3626" w:rsidP="00291D4F">
            <w:pPr>
              <w:rPr>
                <w:rFonts w:ascii="Arial" w:hAnsi="Arial" w:cs="Arial"/>
                <w:color w:val="000000"/>
                <w:sz w:val="18"/>
                <w:szCs w:val="18"/>
              </w:rPr>
            </w:pPr>
            <w:r>
              <w:rPr>
                <w:rFonts w:ascii="Arial" w:hAnsi="Arial" w:cs="Arial"/>
                <w:color w:val="000000"/>
                <w:sz w:val="18"/>
                <w:szCs w:val="18"/>
              </w:rPr>
              <w:t>UM246</w:t>
            </w:r>
            <w:r>
              <w:rPr>
                <w:rFonts w:ascii="Arial" w:hAnsi="Arial" w:cs="Arial"/>
                <w:color w:val="000000"/>
                <w:sz w:val="18"/>
                <w:szCs w:val="18"/>
              </w:rPr>
              <w:br/>
              <w:t>(New 9</w:t>
            </w:r>
            <w:r w:rsidRPr="00FB7C97">
              <w:rPr>
                <w:rFonts w:ascii="Arial" w:hAnsi="Arial" w:cs="Arial"/>
                <w:color w:val="000000"/>
                <w:sz w:val="18"/>
                <w:szCs w:val="18"/>
              </w:rPr>
              <w:t>)</w:t>
            </w:r>
          </w:p>
        </w:tc>
        <w:tc>
          <w:tcPr>
            <w:tcW w:w="1620" w:type="dxa"/>
            <w:tcBorders>
              <w:right w:val="single" w:sz="12" w:space="0" w:color="000000"/>
            </w:tcBorders>
            <w:shd w:val="clear" w:color="auto" w:fill="auto"/>
            <w:tcMar>
              <w:left w:w="72" w:type="dxa"/>
              <w:right w:w="72" w:type="dxa"/>
            </w:tcMar>
            <w:vAlign w:val="center"/>
            <w:hideMark/>
          </w:tcPr>
          <w:p w14:paraId="6646810D"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EXPECT DESCENT AT [</w:t>
            </w:r>
            <w:r w:rsidRPr="00FB7C97">
              <w:rPr>
                <w:rFonts w:ascii="Arial" w:hAnsi="Arial" w:cs="Arial"/>
                <w:i/>
                <w:iCs/>
                <w:color w:val="000000"/>
                <w:sz w:val="18"/>
                <w:szCs w:val="18"/>
              </w:rPr>
              <w:t>timesec</w:t>
            </w:r>
            <w:r w:rsidRPr="00FB7C97">
              <w:rPr>
                <w:rFonts w:ascii="Arial" w:hAnsi="Arial" w:cs="Arial"/>
                <w:color w:val="000000"/>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10E"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Notification that an instruction should be expected for the aircraft to commence descent at the specified time. </w:t>
            </w:r>
          </w:p>
        </w:tc>
        <w:tc>
          <w:tcPr>
            <w:tcW w:w="540" w:type="dxa"/>
            <w:tcBorders>
              <w:left w:val="single" w:sz="12" w:space="0" w:color="000000"/>
            </w:tcBorders>
            <w:shd w:val="clear" w:color="auto" w:fill="auto"/>
            <w:vAlign w:val="center"/>
            <w:hideMark/>
          </w:tcPr>
          <w:p w14:paraId="6646810F"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L </w:t>
            </w:r>
          </w:p>
        </w:tc>
        <w:tc>
          <w:tcPr>
            <w:tcW w:w="450" w:type="dxa"/>
            <w:shd w:val="clear" w:color="auto" w:fill="auto"/>
            <w:vAlign w:val="center"/>
            <w:hideMark/>
          </w:tcPr>
          <w:p w14:paraId="66468110"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L </w:t>
            </w:r>
          </w:p>
        </w:tc>
        <w:tc>
          <w:tcPr>
            <w:tcW w:w="540" w:type="dxa"/>
            <w:tcBorders>
              <w:right w:val="single" w:sz="12" w:space="0" w:color="000000"/>
            </w:tcBorders>
            <w:shd w:val="clear" w:color="auto" w:fill="auto"/>
            <w:vAlign w:val="center"/>
            <w:hideMark/>
          </w:tcPr>
          <w:p w14:paraId="66468111"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R </w:t>
            </w:r>
          </w:p>
        </w:tc>
        <w:tc>
          <w:tcPr>
            <w:tcW w:w="990" w:type="dxa"/>
            <w:tcBorders>
              <w:left w:val="single" w:sz="12" w:space="0" w:color="000000"/>
            </w:tcBorders>
            <w:shd w:val="clear" w:color="000000" w:fill="FFFF99"/>
            <w:vAlign w:val="center"/>
            <w:hideMark/>
          </w:tcPr>
          <w:p w14:paraId="66468112"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Altitude</w:t>
            </w:r>
          </w:p>
        </w:tc>
        <w:tc>
          <w:tcPr>
            <w:tcW w:w="990" w:type="dxa"/>
            <w:shd w:val="clear" w:color="000000" w:fill="948B54"/>
            <w:tcMar>
              <w:left w:w="58" w:type="dxa"/>
              <w:right w:w="29" w:type="dxa"/>
            </w:tcMar>
            <w:vAlign w:val="center"/>
            <w:hideMark/>
          </w:tcPr>
          <w:p w14:paraId="66468113" w14:textId="77777777" w:rsidR="00FC3626" w:rsidRPr="00660947" w:rsidRDefault="00FC3626" w:rsidP="00291D4F">
            <w:pPr>
              <w:rPr>
                <w:rFonts w:ascii="Arial" w:hAnsi="Arial" w:cs="Arial"/>
                <w:b/>
                <w:color w:val="FFFFFF"/>
                <w:sz w:val="18"/>
                <w:szCs w:val="18"/>
              </w:rPr>
            </w:pPr>
            <w:r w:rsidRPr="00660947">
              <w:rPr>
                <w:rFonts w:ascii="Arial" w:hAnsi="Arial" w:cs="Arial"/>
                <w:b/>
                <w:color w:val="FFFFFF"/>
                <w:sz w:val="18"/>
                <w:szCs w:val="18"/>
              </w:rPr>
              <w:t>Expect</w:t>
            </w:r>
          </w:p>
        </w:tc>
        <w:tc>
          <w:tcPr>
            <w:tcW w:w="990" w:type="dxa"/>
            <w:tcBorders>
              <w:right w:val="single" w:sz="12" w:space="0" w:color="000000"/>
            </w:tcBorders>
            <w:shd w:val="clear" w:color="auto" w:fill="auto"/>
            <w:tcMar>
              <w:left w:w="58" w:type="dxa"/>
              <w:right w:w="29" w:type="dxa"/>
            </w:tcMar>
            <w:vAlign w:val="center"/>
          </w:tcPr>
          <w:p w14:paraId="66468114" w14:textId="77777777" w:rsidR="00FC3626" w:rsidRDefault="00FC3626" w:rsidP="00291D4F">
            <w:r w:rsidRPr="001342FB">
              <w:rPr>
                <w:rFonts w:ascii="Arial" w:hAnsi="Arial" w:cs="Arial"/>
                <w:sz w:val="18"/>
                <w:szCs w:val="18"/>
              </w:rPr>
              <w:t>Inform</w:t>
            </w:r>
          </w:p>
        </w:tc>
        <w:tc>
          <w:tcPr>
            <w:tcW w:w="630" w:type="dxa"/>
            <w:tcBorders>
              <w:left w:val="single" w:sz="12" w:space="0" w:color="000000"/>
            </w:tcBorders>
            <w:shd w:val="clear" w:color="auto" w:fill="BFBFBF"/>
            <w:tcMar>
              <w:left w:w="58" w:type="dxa"/>
              <w:right w:w="29" w:type="dxa"/>
            </w:tcMar>
            <w:vAlign w:val="center"/>
          </w:tcPr>
          <w:p w14:paraId="66468115" w14:textId="77777777" w:rsidR="00FC3626" w:rsidRDefault="00FC3626" w:rsidP="00291D4F">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116" w14:textId="77777777" w:rsidR="00FC3626" w:rsidRDefault="00FC3626" w:rsidP="00291D4F">
            <w:r w:rsidRPr="009916B6">
              <w:rPr>
                <w:rFonts w:ascii="Arial" w:hAnsi="Arial" w:cs="Arial"/>
                <w:bCs/>
                <w:sz w:val="18"/>
                <w:szCs w:val="18"/>
              </w:rPr>
              <w:t>No</w:t>
            </w:r>
          </w:p>
        </w:tc>
        <w:tc>
          <w:tcPr>
            <w:tcW w:w="900" w:type="dxa"/>
            <w:shd w:val="clear" w:color="auto" w:fill="auto"/>
            <w:vAlign w:val="center"/>
          </w:tcPr>
          <w:p w14:paraId="66468117" w14:textId="77777777" w:rsidR="00FC3626" w:rsidRPr="009916B6" w:rsidRDefault="00FC3626" w:rsidP="00291D4F">
            <w:pPr>
              <w:rPr>
                <w:rFonts w:ascii="Arial" w:hAnsi="Arial" w:cs="Arial"/>
                <w:bCs/>
                <w:sz w:val="18"/>
                <w:szCs w:val="18"/>
              </w:rPr>
            </w:pPr>
            <w:r>
              <w:rPr>
                <w:rFonts w:ascii="Arial" w:hAnsi="Arial" w:cs="Arial"/>
                <w:bCs/>
                <w:sz w:val="18"/>
                <w:szCs w:val="18"/>
              </w:rPr>
              <w:t>0.003</w:t>
            </w:r>
          </w:p>
        </w:tc>
        <w:tc>
          <w:tcPr>
            <w:tcW w:w="810" w:type="dxa"/>
            <w:shd w:val="clear" w:color="auto" w:fill="BFBFBF"/>
            <w:vAlign w:val="center"/>
          </w:tcPr>
          <w:p w14:paraId="66468118" w14:textId="77777777" w:rsidR="00FC3626" w:rsidRDefault="00FC3626" w:rsidP="00291D4F">
            <w:pPr>
              <w:rPr>
                <w:rFonts w:ascii="Arial" w:hAnsi="Arial" w:cs="Arial"/>
                <w:bCs/>
                <w:sz w:val="18"/>
                <w:szCs w:val="18"/>
              </w:rPr>
            </w:pPr>
          </w:p>
        </w:tc>
      </w:tr>
      <w:tr w:rsidR="00FC3626" w:rsidRPr="00FB7C97" w14:paraId="66468127" w14:textId="77777777" w:rsidTr="00291D4F">
        <w:trPr>
          <w:cantSplit/>
          <w:trHeight w:val="495"/>
        </w:trPr>
        <w:tc>
          <w:tcPr>
            <w:tcW w:w="900" w:type="dxa"/>
            <w:shd w:val="clear" w:color="auto" w:fill="auto"/>
            <w:tcMar>
              <w:left w:w="58" w:type="dxa"/>
              <w:right w:w="0" w:type="dxa"/>
            </w:tcMar>
            <w:vAlign w:val="center"/>
            <w:hideMark/>
          </w:tcPr>
          <w:p w14:paraId="6646811A"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UM247</w:t>
            </w:r>
            <w:r w:rsidRPr="00FB7C97">
              <w:rPr>
                <w:rFonts w:ascii="Arial" w:hAnsi="Arial" w:cs="Arial"/>
                <w:color w:val="000000"/>
                <w:sz w:val="18"/>
                <w:szCs w:val="18"/>
              </w:rPr>
              <w:br/>
              <w:t>(New 11)</w:t>
            </w:r>
          </w:p>
        </w:tc>
        <w:tc>
          <w:tcPr>
            <w:tcW w:w="1620" w:type="dxa"/>
            <w:tcBorders>
              <w:right w:val="single" w:sz="12" w:space="0" w:color="000000"/>
            </w:tcBorders>
            <w:shd w:val="clear" w:color="auto" w:fill="auto"/>
            <w:tcMar>
              <w:left w:w="72" w:type="dxa"/>
              <w:right w:w="72" w:type="dxa"/>
            </w:tcMar>
            <w:vAlign w:val="center"/>
            <w:hideMark/>
          </w:tcPr>
          <w:p w14:paraId="6646811B"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EXPECT CRUISE CLIMB AT [</w:t>
            </w:r>
            <w:r w:rsidRPr="00FB7C97">
              <w:rPr>
                <w:rFonts w:ascii="Arial" w:hAnsi="Arial" w:cs="Arial"/>
                <w:i/>
                <w:iCs/>
                <w:color w:val="000000"/>
                <w:sz w:val="18"/>
                <w:szCs w:val="18"/>
              </w:rPr>
              <w:t>timesec</w:t>
            </w:r>
            <w:r w:rsidRPr="00FB7C97">
              <w:rPr>
                <w:rFonts w:ascii="Arial" w:hAnsi="Arial" w:cs="Arial"/>
                <w:color w:val="000000"/>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11C"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Notification that an instruction should be expected for the aircraft to commence cruise climb at the specified time. </w:t>
            </w:r>
          </w:p>
        </w:tc>
        <w:tc>
          <w:tcPr>
            <w:tcW w:w="540" w:type="dxa"/>
            <w:tcBorders>
              <w:left w:val="single" w:sz="12" w:space="0" w:color="000000"/>
            </w:tcBorders>
            <w:shd w:val="clear" w:color="auto" w:fill="auto"/>
            <w:vAlign w:val="center"/>
            <w:hideMark/>
          </w:tcPr>
          <w:p w14:paraId="6646811D"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L </w:t>
            </w:r>
          </w:p>
        </w:tc>
        <w:tc>
          <w:tcPr>
            <w:tcW w:w="450" w:type="dxa"/>
            <w:shd w:val="clear" w:color="auto" w:fill="auto"/>
            <w:vAlign w:val="center"/>
            <w:hideMark/>
          </w:tcPr>
          <w:p w14:paraId="6646811E"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L </w:t>
            </w:r>
          </w:p>
        </w:tc>
        <w:tc>
          <w:tcPr>
            <w:tcW w:w="540" w:type="dxa"/>
            <w:tcBorders>
              <w:right w:val="single" w:sz="12" w:space="0" w:color="000000"/>
            </w:tcBorders>
            <w:shd w:val="clear" w:color="auto" w:fill="auto"/>
            <w:vAlign w:val="center"/>
            <w:hideMark/>
          </w:tcPr>
          <w:p w14:paraId="6646811F"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R </w:t>
            </w:r>
          </w:p>
        </w:tc>
        <w:tc>
          <w:tcPr>
            <w:tcW w:w="990" w:type="dxa"/>
            <w:tcBorders>
              <w:left w:val="single" w:sz="12" w:space="0" w:color="000000"/>
            </w:tcBorders>
            <w:shd w:val="clear" w:color="000000" w:fill="FFFF99"/>
            <w:vAlign w:val="center"/>
            <w:hideMark/>
          </w:tcPr>
          <w:p w14:paraId="66468120"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Altitude</w:t>
            </w:r>
          </w:p>
        </w:tc>
        <w:tc>
          <w:tcPr>
            <w:tcW w:w="990" w:type="dxa"/>
            <w:shd w:val="clear" w:color="000000" w:fill="948B54"/>
            <w:tcMar>
              <w:left w:w="58" w:type="dxa"/>
              <w:right w:w="29" w:type="dxa"/>
            </w:tcMar>
            <w:vAlign w:val="center"/>
            <w:hideMark/>
          </w:tcPr>
          <w:p w14:paraId="66468121" w14:textId="77777777" w:rsidR="00FC3626" w:rsidRPr="00660947" w:rsidRDefault="00FC3626" w:rsidP="00291D4F">
            <w:pPr>
              <w:rPr>
                <w:rFonts w:ascii="Arial" w:hAnsi="Arial" w:cs="Arial"/>
                <w:b/>
                <w:color w:val="FFFFFF"/>
                <w:sz w:val="18"/>
                <w:szCs w:val="18"/>
              </w:rPr>
            </w:pPr>
            <w:r w:rsidRPr="00660947">
              <w:rPr>
                <w:rFonts w:ascii="Arial" w:hAnsi="Arial" w:cs="Arial"/>
                <w:b/>
                <w:color w:val="FFFFFF"/>
                <w:sz w:val="18"/>
                <w:szCs w:val="18"/>
              </w:rPr>
              <w:t>Expect</w:t>
            </w:r>
          </w:p>
        </w:tc>
        <w:tc>
          <w:tcPr>
            <w:tcW w:w="990" w:type="dxa"/>
            <w:tcBorders>
              <w:right w:val="single" w:sz="12" w:space="0" w:color="000000"/>
            </w:tcBorders>
            <w:shd w:val="clear" w:color="auto" w:fill="auto"/>
            <w:tcMar>
              <w:left w:w="58" w:type="dxa"/>
              <w:right w:w="29" w:type="dxa"/>
            </w:tcMar>
            <w:vAlign w:val="center"/>
          </w:tcPr>
          <w:p w14:paraId="66468122" w14:textId="77777777" w:rsidR="00FC3626" w:rsidRDefault="00FC3626" w:rsidP="00291D4F">
            <w:r w:rsidRPr="001342FB">
              <w:rPr>
                <w:rFonts w:ascii="Arial" w:hAnsi="Arial" w:cs="Arial"/>
                <w:sz w:val="18"/>
                <w:szCs w:val="18"/>
              </w:rPr>
              <w:t>Inform</w:t>
            </w:r>
          </w:p>
        </w:tc>
        <w:tc>
          <w:tcPr>
            <w:tcW w:w="630" w:type="dxa"/>
            <w:tcBorders>
              <w:left w:val="single" w:sz="12" w:space="0" w:color="000000"/>
            </w:tcBorders>
            <w:shd w:val="clear" w:color="auto" w:fill="BFBFBF"/>
            <w:tcMar>
              <w:left w:w="58" w:type="dxa"/>
              <w:right w:w="29" w:type="dxa"/>
            </w:tcMar>
            <w:vAlign w:val="center"/>
          </w:tcPr>
          <w:p w14:paraId="66468123" w14:textId="77777777" w:rsidR="00FC3626" w:rsidRDefault="00FC3626" w:rsidP="00291D4F">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124" w14:textId="77777777" w:rsidR="00FC3626" w:rsidRDefault="00FC3626" w:rsidP="00291D4F">
            <w:r w:rsidRPr="009916B6">
              <w:rPr>
                <w:rFonts w:ascii="Arial" w:hAnsi="Arial" w:cs="Arial"/>
                <w:bCs/>
                <w:sz w:val="18"/>
                <w:szCs w:val="18"/>
              </w:rPr>
              <w:t>No</w:t>
            </w:r>
          </w:p>
        </w:tc>
        <w:tc>
          <w:tcPr>
            <w:tcW w:w="900" w:type="dxa"/>
            <w:shd w:val="clear" w:color="auto" w:fill="auto"/>
            <w:vAlign w:val="center"/>
          </w:tcPr>
          <w:p w14:paraId="66468125" w14:textId="77777777" w:rsidR="00FC3626" w:rsidRPr="009916B6" w:rsidRDefault="00FC3626" w:rsidP="00291D4F">
            <w:pPr>
              <w:rPr>
                <w:rFonts w:ascii="Arial" w:hAnsi="Arial" w:cs="Arial"/>
                <w:bCs/>
                <w:sz w:val="18"/>
                <w:szCs w:val="18"/>
              </w:rPr>
            </w:pPr>
            <w:r>
              <w:rPr>
                <w:rFonts w:ascii="Arial" w:hAnsi="Arial" w:cs="Arial"/>
                <w:bCs/>
                <w:sz w:val="18"/>
                <w:szCs w:val="18"/>
              </w:rPr>
              <w:t>0.000</w:t>
            </w:r>
          </w:p>
        </w:tc>
        <w:tc>
          <w:tcPr>
            <w:tcW w:w="810" w:type="dxa"/>
            <w:shd w:val="clear" w:color="auto" w:fill="BFBFBF"/>
            <w:vAlign w:val="center"/>
          </w:tcPr>
          <w:p w14:paraId="66468126" w14:textId="77777777" w:rsidR="00FC3626" w:rsidRDefault="00FC3626" w:rsidP="00291D4F">
            <w:pPr>
              <w:rPr>
                <w:rFonts w:ascii="Arial" w:hAnsi="Arial" w:cs="Arial"/>
                <w:bCs/>
                <w:sz w:val="18"/>
                <w:szCs w:val="18"/>
              </w:rPr>
            </w:pPr>
          </w:p>
        </w:tc>
      </w:tr>
      <w:tr w:rsidR="00FC3626" w:rsidRPr="00FB7C97" w14:paraId="66468135" w14:textId="77777777" w:rsidTr="00291D4F">
        <w:trPr>
          <w:cantSplit/>
          <w:trHeight w:val="735"/>
        </w:trPr>
        <w:tc>
          <w:tcPr>
            <w:tcW w:w="900" w:type="dxa"/>
            <w:shd w:val="clear" w:color="auto" w:fill="auto"/>
            <w:tcMar>
              <w:left w:w="58" w:type="dxa"/>
              <w:right w:w="0" w:type="dxa"/>
            </w:tcMar>
            <w:vAlign w:val="center"/>
            <w:hideMark/>
          </w:tcPr>
          <w:p w14:paraId="66468128"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UM296</w:t>
            </w:r>
            <w:r w:rsidRPr="00FB7C97">
              <w:rPr>
                <w:rFonts w:ascii="Arial" w:hAnsi="Arial" w:cs="Arial"/>
                <w:color w:val="000000"/>
                <w:sz w:val="18"/>
                <w:szCs w:val="18"/>
              </w:rPr>
              <w:br/>
              <w:t>(New UM ACL8)</w:t>
            </w:r>
          </w:p>
        </w:tc>
        <w:tc>
          <w:tcPr>
            <w:tcW w:w="1620" w:type="dxa"/>
            <w:tcBorders>
              <w:right w:val="single" w:sz="12" w:space="0" w:color="000000"/>
            </w:tcBorders>
            <w:shd w:val="clear" w:color="auto" w:fill="auto"/>
            <w:tcMar>
              <w:left w:w="72" w:type="dxa"/>
              <w:right w:w="72" w:type="dxa"/>
            </w:tcMar>
            <w:vAlign w:val="center"/>
            <w:hideMark/>
          </w:tcPr>
          <w:p w14:paraId="66468129"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EXPECT HIGHER AT [</w:t>
            </w:r>
            <w:r w:rsidRPr="00FB7C97">
              <w:rPr>
                <w:rFonts w:ascii="Arial" w:hAnsi="Arial" w:cs="Arial"/>
                <w:i/>
                <w:iCs/>
                <w:color w:val="000000"/>
                <w:sz w:val="18"/>
                <w:szCs w:val="18"/>
              </w:rPr>
              <w:t>timesec</w:t>
            </w:r>
            <w:r w:rsidRPr="00FB7C97">
              <w:rPr>
                <w:rFonts w:ascii="Arial" w:hAnsi="Arial" w:cs="Arial"/>
                <w:color w:val="000000"/>
                <w:sz w:val="18"/>
                <w:szCs w:val="18"/>
              </w:rPr>
              <w:t>]</w:t>
            </w:r>
          </w:p>
        </w:tc>
        <w:tc>
          <w:tcPr>
            <w:tcW w:w="3330" w:type="dxa"/>
            <w:tcBorders>
              <w:left w:val="single" w:sz="12" w:space="0" w:color="000000"/>
              <w:right w:val="single" w:sz="12" w:space="0" w:color="000000"/>
            </w:tcBorders>
            <w:tcMar>
              <w:left w:w="72" w:type="dxa"/>
              <w:right w:w="72" w:type="dxa"/>
            </w:tcMar>
            <w:vAlign w:val="center"/>
          </w:tcPr>
          <w:p w14:paraId="6646812A"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Notification that a climb instruction may be issued at the specified time.</w:t>
            </w:r>
          </w:p>
        </w:tc>
        <w:tc>
          <w:tcPr>
            <w:tcW w:w="540" w:type="dxa"/>
            <w:tcBorders>
              <w:left w:val="single" w:sz="12" w:space="0" w:color="000000"/>
            </w:tcBorders>
            <w:shd w:val="clear" w:color="auto" w:fill="auto"/>
            <w:vAlign w:val="center"/>
            <w:hideMark/>
          </w:tcPr>
          <w:p w14:paraId="6646812B"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450" w:type="dxa"/>
            <w:shd w:val="clear" w:color="auto" w:fill="auto"/>
            <w:vAlign w:val="center"/>
            <w:hideMark/>
          </w:tcPr>
          <w:p w14:paraId="6646812C"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540" w:type="dxa"/>
            <w:tcBorders>
              <w:right w:val="single" w:sz="12" w:space="0" w:color="000000"/>
            </w:tcBorders>
            <w:shd w:val="clear" w:color="auto" w:fill="auto"/>
            <w:vAlign w:val="center"/>
            <w:hideMark/>
          </w:tcPr>
          <w:p w14:paraId="6646812D"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R </w:t>
            </w:r>
          </w:p>
        </w:tc>
        <w:tc>
          <w:tcPr>
            <w:tcW w:w="990" w:type="dxa"/>
            <w:tcBorders>
              <w:left w:val="single" w:sz="12" w:space="0" w:color="000000"/>
            </w:tcBorders>
            <w:shd w:val="clear" w:color="000000" w:fill="FFFF99"/>
            <w:vAlign w:val="center"/>
            <w:hideMark/>
          </w:tcPr>
          <w:p w14:paraId="6646812E"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Altitude</w:t>
            </w:r>
          </w:p>
        </w:tc>
        <w:tc>
          <w:tcPr>
            <w:tcW w:w="990" w:type="dxa"/>
            <w:shd w:val="clear" w:color="000000" w:fill="948B54"/>
            <w:tcMar>
              <w:left w:w="58" w:type="dxa"/>
              <w:right w:w="29" w:type="dxa"/>
            </w:tcMar>
            <w:vAlign w:val="center"/>
            <w:hideMark/>
          </w:tcPr>
          <w:p w14:paraId="6646812F" w14:textId="77777777" w:rsidR="00FC3626" w:rsidRPr="00660947" w:rsidRDefault="00FC3626" w:rsidP="00291D4F">
            <w:pPr>
              <w:rPr>
                <w:rFonts w:ascii="Arial" w:hAnsi="Arial" w:cs="Arial"/>
                <w:b/>
                <w:color w:val="FFFFFF"/>
                <w:sz w:val="18"/>
                <w:szCs w:val="18"/>
              </w:rPr>
            </w:pPr>
            <w:r w:rsidRPr="00660947">
              <w:rPr>
                <w:rFonts w:ascii="Arial" w:hAnsi="Arial" w:cs="Arial"/>
                <w:b/>
                <w:color w:val="FFFFFF"/>
                <w:sz w:val="18"/>
                <w:szCs w:val="18"/>
              </w:rPr>
              <w:t>Expect</w:t>
            </w:r>
          </w:p>
        </w:tc>
        <w:tc>
          <w:tcPr>
            <w:tcW w:w="990" w:type="dxa"/>
            <w:tcBorders>
              <w:right w:val="single" w:sz="12" w:space="0" w:color="000000"/>
            </w:tcBorders>
            <w:shd w:val="clear" w:color="auto" w:fill="auto"/>
            <w:tcMar>
              <w:left w:w="58" w:type="dxa"/>
              <w:right w:w="29" w:type="dxa"/>
            </w:tcMar>
            <w:vAlign w:val="center"/>
          </w:tcPr>
          <w:p w14:paraId="66468130" w14:textId="77777777" w:rsidR="00FC3626" w:rsidRDefault="00FC3626" w:rsidP="00291D4F">
            <w:r w:rsidRPr="001342FB">
              <w:rPr>
                <w:rFonts w:ascii="Arial" w:hAnsi="Arial" w:cs="Arial"/>
                <w:sz w:val="18"/>
                <w:szCs w:val="18"/>
              </w:rPr>
              <w:t>Inform</w:t>
            </w:r>
          </w:p>
        </w:tc>
        <w:tc>
          <w:tcPr>
            <w:tcW w:w="630" w:type="dxa"/>
            <w:tcBorders>
              <w:left w:val="single" w:sz="12" w:space="0" w:color="000000"/>
            </w:tcBorders>
            <w:shd w:val="clear" w:color="auto" w:fill="BFBFBF"/>
            <w:tcMar>
              <w:left w:w="58" w:type="dxa"/>
              <w:right w:w="29" w:type="dxa"/>
            </w:tcMar>
            <w:vAlign w:val="center"/>
          </w:tcPr>
          <w:p w14:paraId="66468131" w14:textId="77777777" w:rsidR="00FC3626" w:rsidRDefault="00FC3626" w:rsidP="00291D4F">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132" w14:textId="77777777" w:rsidR="00FC3626" w:rsidRDefault="00FC3626" w:rsidP="00291D4F">
            <w:r w:rsidRPr="009916B6">
              <w:rPr>
                <w:rFonts w:ascii="Arial" w:hAnsi="Arial" w:cs="Arial"/>
                <w:bCs/>
                <w:sz w:val="18"/>
                <w:szCs w:val="18"/>
              </w:rPr>
              <w:t>No</w:t>
            </w:r>
          </w:p>
        </w:tc>
        <w:tc>
          <w:tcPr>
            <w:tcW w:w="900" w:type="dxa"/>
            <w:shd w:val="clear" w:color="auto" w:fill="auto"/>
            <w:vAlign w:val="center"/>
          </w:tcPr>
          <w:p w14:paraId="66468133"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shd w:val="clear" w:color="auto" w:fill="BFBFBF"/>
            <w:vAlign w:val="center"/>
          </w:tcPr>
          <w:p w14:paraId="66468134" w14:textId="77777777" w:rsidR="00FC3626" w:rsidRPr="009916B6" w:rsidRDefault="00FC3626" w:rsidP="00291D4F">
            <w:pPr>
              <w:rPr>
                <w:rFonts w:ascii="Arial" w:hAnsi="Arial" w:cs="Arial"/>
                <w:bCs/>
                <w:sz w:val="18"/>
                <w:szCs w:val="18"/>
              </w:rPr>
            </w:pPr>
          </w:p>
        </w:tc>
      </w:tr>
      <w:tr w:rsidR="00FC3626" w:rsidRPr="00FB7C97" w14:paraId="66468143" w14:textId="77777777" w:rsidTr="00291D4F">
        <w:trPr>
          <w:cantSplit/>
          <w:trHeight w:val="735"/>
        </w:trPr>
        <w:tc>
          <w:tcPr>
            <w:tcW w:w="900" w:type="dxa"/>
            <w:shd w:val="clear" w:color="auto" w:fill="auto"/>
            <w:tcMar>
              <w:left w:w="58" w:type="dxa"/>
              <w:right w:w="0" w:type="dxa"/>
            </w:tcMar>
            <w:vAlign w:val="center"/>
            <w:hideMark/>
          </w:tcPr>
          <w:p w14:paraId="66468136"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UM297</w:t>
            </w:r>
            <w:r w:rsidRPr="00FB7C97">
              <w:rPr>
                <w:rFonts w:ascii="Arial" w:hAnsi="Arial" w:cs="Arial"/>
                <w:color w:val="000000"/>
                <w:sz w:val="18"/>
                <w:szCs w:val="18"/>
              </w:rPr>
              <w:br/>
              <w:t>(New UM ACL9)</w:t>
            </w:r>
          </w:p>
        </w:tc>
        <w:tc>
          <w:tcPr>
            <w:tcW w:w="1620" w:type="dxa"/>
            <w:tcBorders>
              <w:right w:val="single" w:sz="12" w:space="0" w:color="000000"/>
            </w:tcBorders>
            <w:shd w:val="clear" w:color="auto" w:fill="auto"/>
            <w:tcMar>
              <w:left w:w="72" w:type="dxa"/>
              <w:right w:w="72" w:type="dxa"/>
            </w:tcMar>
            <w:vAlign w:val="center"/>
            <w:hideMark/>
          </w:tcPr>
          <w:p w14:paraId="66468137"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EXPECT HIGHER AT [</w:t>
            </w:r>
            <w:r w:rsidRPr="00FB7C97">
              <w:rPr>
                <w:rFonts w:ascii="Arial" w:hAnsi="Arial" w:cs="Arial"/>
                <w:i/>
                <w:iCs/>
                <w:color w:val="000000"/>
                <w:sz w:val="18"/>
                <w:szCs w:val="18"/>
              </w:rPr>
              <w:t>position</w:t>
            </w:r>
            <w:r w:rsidRPr="00FB7C97">
              <w:rPr>
                <w:rFonts w:ascii="Arial" w:hAnsi="Arial" w:cs="Arial"/>
                <w:color w:val="000000"/>
                <w:sz w:val="18"/>
                <w:szCs w:val="18"/>
              </w:rPr>
              <w:t>]</w:t>
            </w:r>
          </w:p>
        </w:tc>
        <w:tc>
          <w:tcPr>
            <w:tcW w:w="3330" w:type="dxa"/>
            <w:tcBorders>
              <w:left w:val="single" w:sz="12" w:space="0" w:color="000000"/>
              <w:right w:val="single" w:sz="12" w:space="0" w:color="000000"/>
            </w:tcBorders>
            <w:tcMar>
              <w:left w:w="72" w:type="dxa"/>
              <w:right w:w="72" w:type="dxa"/>
            </w:tcMar>
            <w:vAlign w:val="center"/>
          </w:tcPr>
          <w:p w14:paraId="66468138"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Notification that a climb instruction may be issued at the specified position.</w:t>
            </w:r>
          </w:p>
        </w:tc>
        <w:tc>
          <w:tcPr>
            <w:tcW w:w="540" w:type="dxa"/>
            <w:tcBorders>
              <w:left w:val="single" w:sz="12" w:space="0" w:color="000000"/>
            </w:tcBorders>
            <w:shd w:val="clear" w:color="auto" w:fill="auto"/>
            <w:vAlign w:val="center"/>
            <w:hideMark/>
          </w:tcPr>
          <w:p w14:paraId="66468139"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450" w:type="dxa"/>
            <w:shd w:val="clear" w:color="auto" w:fill="auto"/>
            <w:vAlign w:val="center"/>
            <w:hideMark/>
          </w:tcPr>
          <w:p w14:paraId="6646813A"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540" w:type="dxa"/>
            <w:tcBorders>
              <w:right w:val="single" w:sz="12" w:space="0" w:color="000000"/>
            </w:tcBorders>
            <w:shd w:val="clear" w:color="auto" w:fill="auto"/>
            <w:vAlign w:val="center"/>
            <w:hideMark/>
          </w:tcPr>
          <w:p w14:paraId="6646813B"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R </w:t>
            </w:r>
          </w:p>
        </w:tc>
        <w:tc>
          <w:tcPr>
            <w:tcW w:w="990" w:type="dxa"/>
            <w:tcBorders>
              <w:left w:val="single" w:sz="12" w:space="0" w:color="000000"/>
            </w:tcBorders>
            <w:shd w:val="clear" w:color="000000" w:fill="FFFF99"/>
            <w:vAlign w:val="center"/>
            <w:hideMark/>
          </w:tcPr>
          <w:p w14:paraId="6646813C"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Altitude</w:t>
            </w:r>
          </w:p>
        </w:tc>
        <w:tc>
          <w:tcPr>
            <w:tcW w:w="990" w:type="dxa"/>
            <w:shd w:val="clear" w:color="000000" w:fill="948B54"/>
            <w:tcMar>
              <w:left w:w="58" w:type="dxa"/>
              <w:right w:w="29" w:type="dxa"/>
            </w:tcMar>
            <w:vAlign w:val="center"/>
            <w:hideMark/>
          </w:tcPr>
          <w:p w14:paraId="6646813D" w14:textId="77777777" w:rsidR="00FC3626" w:rsidRPr="00660947" w:rsidRDefault="00FC3626" w:rsidP="00291D4F">
            <w:pPr>
              <w:rPr>
                <w:rFonts w:ascii="Arial" w:hAnsi="Arial" w:cs="Arial"/>
                <w:b/>
                <w:color w:val="FFFFFF"/>
                <w:sz w:val="18"/>
                <w:szCs w:val="18"/>
              </w:rPr>
            </w:pPr>
            <w:r w:rsidRPr="00660947">
              <w:rPr>
                <w:rFonts w:ascii="Arial" w:hAnsi="Arial" w:cs="Arial"/>
                <w:b/>
                <w:color w:val="FFFFFF"/>
                <w:sz w:val="18"/>
                <w:szCs w:val="18"/>
              </w:rPr>
              <w:t>Expect</w:t>
            </w:r>
          </w:p>
        </w:tc>
        <w:tc>
          <w:tcPr>
            <w:tcW w:w="990" w:type="dxa"/>
            <w:tcBorders>
              <w:right w:val="single" w:sz="12" w:space="0" w:color="000000"/>
            </w:tcBorders>
            <w:shd w:val="clear" w:color="auto" w:fill="auto"/>
            <w:tcMar>
              <w:left w:w="58" w:type="dxa"/>
              <w:right w:w="29" w:type="dxa"/>
            </w:tcMar>
            <w:vAlign w:val="center"/>
          </w:tcPr>
          <w:p w14:paraId="6646813E" w14:textId="77777777" w:rsidR="00FC3626" w:rsidRDefault="00FC3626" w:rsidP="00291D4F">
            <w:r w:rsidRPr="001342FB">
              <w:rPr>
                <w:rFonts w:ascii="Arial" w:hAnsi="Arial" w:cs="Arial"/>
                <w:sz w:val="18"/>
                <w:szCs w:val="18"/>
              </w:rPr>
              <w:t>Inform</w:t>
            </w:r>
          </w:p>
        </w:tc>
        <w:tc>
          <w:tcPr>
            <w:tcW w:w="630" w:type="dxa"/>
            <w:tcBorders>
              <w:left w:val="single" w:sz="12" w:space="0" w:color="000000"/>
            </w:tcBorders>
            <w:shd w:val="clear" w:color="auto" w:fill="BFBFBF"/>
            <w:tcMar>
              <w:left w:w="58" w:type="dxa"/>
              <w:right w:w="29" w:type="dxa"/>
            </w:tcMar>
            <w:vAlign w:val="center"/>
          </w:tcPr>
          <w:p w14:paraId="6646813F" w14:textId="77777777" w:rsidR="00FC3626" w:rsidRDefault="00FC3626" w:rsidP="00291D4F">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140" w14:textId="77777777" w:rsidR="00FC3626" w:rsidRDefault="00FC3626" w:rsidP="00291D4F">
            <w:r w:rsidRPr="009916B6">
              <w:rPr>
                <w:rFonts w:ascii="Arial" w:hAnsi="Arial" w:cs="Arial"/>
                <w:bCs/>
                <w:sz w:val="18"/>
                <w:szCs w:val="18"/>
              </w:rPr>
              <w:t>No</w:t>
            </w:r>
          </w:p>
        </w:tc>
        <w:tc>
          <w:tcPr>
            <w:tcW w:w="900" w:type="dxa"/>
            <w:shd w:val="clear" w:color="auto" w:fill="auto"/>
            <w:vAlign w:val="center"/>
          </w:tcPr>
          <w:p w14:paraId="66468141"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shd w:val="clear" w:color="auto" w:fill="BFBFBF"/>
            <w:vAlign w:val="center"/>
          </w:tcPr>
          <w:p w14:paraId="66468142" w14:textId="77777777" w:rsidR="00FC3626" w:rsidRPr="009916B6" w:rsidRDefault="00FC3626" w:rsidP="00291D4F">
            <w:pPr>
              <w:rPr>
                <w:rFonts w:ascii="Arial" w:hAnsi="Arial" w:cs="Arial"/>
                <w:bCs/>
                <w:sz w:val="18"/>
                <w:szCs w:val="18"/>
              </w:rPr>
            </w:pPr>
          </w:p>
        </w:tc>
      </w:tr>
      <w:tr w:rsidR="00FC3626" w:rsidRPr="00FB7C97" w14:paraId="66468151" w14:textId="77777777" w:rsidTr="00291D4F">
        <w:trPr>
          <w:cantSplit/>
          <w:trHeight w:val="735"/>
        </w:trPr>
        <w:tc>
          <w:tcPr>
            <w:tcW w:w="900" w:type="dxa"/>
            <w:shd w:val="clear" w:color="auto" w:fill="auto"/>
            <w:tcMar>
              <w:left w:w="58" w:type="dxa"/>
              <w:right w:w="0" w:type="dxa"/>
            </w:tcMar>
            <w:vAlign w:val="center"/>
            <w:hideMark/>
          </w:tcPr>
          <w:p w14:paraId="66468144"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UM298</w:t>
            </w:r>
            <w:r w:rsidRPr="00FB7C97">
              <w:rPr>
                <w:rFonts w:ascii="Arial" w:hAnsi="Arial" w:cs="Arial"/>
                <w:color w:val="000000"/>
                <w:sz w:val="18"/>
                <w:szCs w:val="18"/>
              </w:rPr>
              <w:br/>
              <w:t>(New UM ACL10)</w:t>
            </w:r>
          </w:p>
        </w:tc>
        <w:tc>
          <w:tcPr>
            <w:tcW w:w="1620" w:type="dxa"/>
            <w:tcBorders>
              <w:right w:val="single" w:sz="12" w:space="0" w:color="000000"/>
            </w:tcBorders>
            <w:shd w:val="clear" w:color="auto" w:fill="auto"/>
            <w:tcMar>
              <w:left w:w="72" w:type="dxa"/>
              <w:right w:w="72" w:type="dxa"/>
            </w:tcMar>
            <w:vAlign w:val="center"/>
            <w:hideMark/>
          </w:tcPr>
          <w:p w14:paraId="66468145"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EXPECT LOWER AT [</w:t>
            </w:r>
            <w:r w:rsidRPr="00FB7C97">
              <w:rPr>
                <w:rFonts w:ascii="Arial" w:hAnsi="Arial" w:cs="Arial"/>
                <w:i/>
                <w:iCs/>
                <w:color w:val="000000"/>
                <w:sz w:val="18"/>
                <w:szCs w:val="18"/>
              </w:rPr>
              <w:t>timesec</w:t>
            </w:r>
            <w:r w:rsidRPr="00FB7C97">
              <w:rPr>
                <w:rFonts w:ascii="Arial" w:hAnsi="Arial" w:cs="Arial"/>
                <w:color w:val="000000"/>
                <w:sz w:val="18"/>
                <w:szCs w:val="18"/>
              </w:rPr>
              <w:t>]</w:t>
            </w:r>
          </w:p>
        </w:tc>
        <w:tc>
          <w:tcPr>
            <w:tcW w:w="3330" w:type="dxa"/>
            <w:tcBorders>
              <w:left w:val="single" w:sz="12" w:space="0" w:color="000000"/>
              <w:right w:val="single" w:sz="12" w:space="0" w:color="000000"/>
            </w:tcBorders>
            <w:tcMar>
              <w:left w:w="72" w:type="dxa"/>
              <w:right w:w="72" w:type="dxa"/>
            </w:tcMar>
            <w:vAlign w:val="center"/>
          </w:tcPr>
          <w:p w14:paraId="66468146"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Notification that a descend instruction may be issued at the specified time.</w:t>
            </w:r>
          </w:p>
        </w:tc>
        <w:tc>
          <w:tcPr>
            <w:tcW w:w="540" w:type="dxa"/>
            <w:tcBorders>
              <w:left w:val="single" w:sz="12" w:space="0" w:color="000000"/>
            </w:tcBorders>
            <w:shd w:val="clear" w:color="auto" w:fill="auto"/>
            <w:vAlign w:val="center"/>
            <w:hideMark/>
          </w:tcPr>
          <w:p w14:paraId="66468147"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450" w:type="dxa"/>
            <w:shd w:val="clear" w:color="auto" w:fill="auto"/>
            <w:vAlign w:val="center"/>
            <w:hideMark/>
          </w:tcPr>
          <w:p w14:paraId="66468148"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540" w:type="dxa"/>
            <w:tcBorders>
              <w:right w:val="single" w:sz="12" w:space="0" w:color="000000"/>
            </w:tcBorders>
            <w:shd w:val="clear" w:color="auto" w:fill="auto"/>
            <w:vAlign w:val="center"/>
            <w:hideMark/>
          </w:tcPr>
          <w:p w14:paraId="66468149"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R </w:t>
            </w:r>
          </w:p>
        </w:tc>
        <w:tc>
          <w:tcPr>
            <w:tcW w:w="990" w:type="dxa"/>
            <w:tcBorders>
              <w:left w:val="single" w:sz="12" w:space="0" w:color="000000"/>
            </w:tcBorders>
            <w:shd w:val="clear" w:color="000000" w:fill="FFFF99"/>
            <w:vAlign w:val="center"/>
            <w:hideMark/>
          </w:tcPr>
          <w:p w14:paraId="6646814A"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Altitude</w:t>
            </w:r>
          </w:p>
        </w:tc>
        <w:tc>
          <w:tcPr>
            <w:tcW w:w="990" w:type="dxa"/>
            <w:shd w:val="clear" w:color="000000" w:fill="948B54"/>
            <w:tcMar>
              <w:left w:w="58" w:type="dxa"/>
              <w:right w:w="29" w:type="dxa"/>
            </w:tcMar>
            <w:vAlign w:val="center"/>
            <w:hideMark/>
          </w:tcPr>
          <w:p w14:paraId="6646814B" w14:textId="77777777" w:rsidR="00FC3626" w:rsidRPr="00660947" w:rsidRDefault="00FC3626" w:rsidP="00291D4F">
            <w:pPr>
              <w:rPr>
                <w:rFonts w:ascii="Arial" w:hAnsi="Arial" w:cs="Arial"/>
                <w:b/>
                <w:color w:val="FFFFFF"/>
                <w:sz w:val="18"/>
                <w:szCs w:val="18"/>
              </w:rPr>
            </w:pPr>
            <w:r w:rsidRPr="00660947">
              <w:rPr>
                <w:rFonts w:ascii="Arial" w:hAnsi="Arial" w:cs="Arial"/>
                <w:b/>
                <w:color w:val="FFFFFF"/>
                <w:sz w:val="18"/>
                <w:szCs w:val="18"/>
              </w:rPr>
              <w:t>Expect</w:t>
            </w:r>
          </w:p>
        </w:tc>
        <w:tc>
          <w:tcPr>
            <w:tcW w:w="990" w:type="dxa"/>
            <w:tcBorders>
              <w:right w:val="single" w:sz="12" w:space="0" w:color="000000"/>
            </w:tcBorders>
            <w:shd w:val="clear" w:color="auto" w:fill="auto"/>
            <w:tcMar>
              <w:left w:w="58" w:type="dxa"/>
              <w:right w:w="29" w:type="dxa"/>
            </w:tcMar>
            <w:vAlign w:val="center"/>
          </w:tcPr>
          <w:p w14:paraId="6646814C" w14:textId="77777777" w:rsidR="00FC3626" w:rsidRDefault="00FC3626" w:rsidP="00291D4F">
            <w:r w:rsidRPr="001342FB">
              <w:rPr>
                <w:rFonts w:ascii="Arial" w:hAnsi="Arial" w:cs="Arial"/>
                <w:sz w:val="18"/>
                <w:szCs w:val="18"/>
              </w:rPr>
              <w:t>Inform</w:t>
            </w:r>
          </w:p>
        </w:tc>
        <w:tc>
          <w:tcPr>
            <w:tcW w:w="630" w:type="dxa"/>
            <w:tcBorders>
              <w:left w:val="single" w:sz="12" w:space="0" w:color="000000"/>
            </w:tcBorders>
            <w:shd w:val="clear" w:color="auto" w:fill="BFBFBF"/>
            <w:tcMar>
              <w:left w:w="58" w:type="dxa"/>
              <w:right w:w="29" w:type="dxa"/>
            </w:tcMar>
            <w:vAlign w:val="center"/>
          </w:tcPr>
          <w:p w14:paraId="6646814D" w14:textId="77777777" w:rsidR="00FC3626" w:rsidRDefault="00FC3626" w:rsidP="00291D4F">
            <w:r w:rsidRPr="009916B6">
              <w:rPr>
                <w:rFonts w:ascii="Arial" w:hAnsi="Arial" w:cs="Arial"/>
                <w:bCs/>
                <w:sz w:val="18"/>
                <w:szCs w:val="18"/>
              </w:rPr>
              <w:t>No</w:t>
            </w:r>
          </w:p>
        </w:tc>
        <w:tc>
          <w:tcPr>
            <w:tcW w:w="810" w:type="dxa"/>
            <w:tcBorders>
              <w:bottom w:val="single" w:sz="8" w:space="0" w:color="000000"/>
            </w:tcBorders>
            <w:shd w:val="clear" w:color="auto" w:fill="BFBFBF"/>
            <w:tcMar>
              <w:left w:w="58" w:type="dxa"/>
              <w:right w:w="29" w:type="dxa"/>
            </w:tcMar>
            <w:vAlign w:val="center"/>
          </w:tcPr>
          <w:p w14:paraId="6646814E" w14:textId="77777777" w:rsidR="00FC3626" w:rsidRDefault="00FC3626" w:rsidP="00291D4F">
            <w:r w:rsidRPr="009916B6">
              <w:rPr>
                <w:rFonts w:ascii="Arial" w:hAnsi="Arial" w:cs="Arial"/>
                <w:bCs/>
                <w:sz w:val="18"/>
                <w:szCs w:val="18"/>
              </w:rPr>
              <w:t>No</w:t>
            </w:r>
          </w:p>
        </w:tc>
        <w:tc>
          <w:tcPr>
            <w:tcW w:w="900" w:type="dxa"/>
            <w:tcBorders>
              <w:bottom w:val="single" w:sz="8" w:space="0" w:color="000000"/>
            </w:tcBorders>
            <w:shd w:val="clear" w:color="auto" w:fill="auto"/>
            <w:vAlign w:val="center"/>
          </w:tcPr>
          <w:p w14:paraId="6646814F"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tcBorders>
              <w:bottom w:val="single" w:sz="8" w:space="0" w:color="000000"/>
            </w:tcBorders>
            <w:shd w:val="clear" w:color="auto" w:fill="BFBFBF"/>
            <w:vAlign w:val="center"/>
          </w:tcPr>
          <w:p w14:paraId="66468150" w14:textId="77777777" w:rsidR="00FC3626" w:rsidRPr="009916B6" w:rsidRDefault="00FC3626" w:rsidP="00291D4F">
            <w:pPr>
              <w:rPr>
                <w:rFonts w:ascii="Arial" w:hAnsi="Arial" w:cs="Arial"/>
                <w:bCs/>
                <w:sz w:val="18"/>
                <w:szCs w:val="18"/>
              </w:rPr>
            </w:pPr>
          </w:p>
        </w:tc>
      </w:tr>
      <w:tr w:rsidR="00FC3626" w:rsidRPr="00FB7C97" w14:paraId="6646815F" w14:textId="77777777" w:rsidTr="00291D4F">
        <w:trPr>
          <w:cantSplit/>
          <w:trHeight w:val="735"/>
        </w:trPr>
        <w:tc>
          <w:tcPr>
            <w:tcW w:w="900" w:type="dxa"/>
            <w:shd w:val="clear" w:color="auto" w:fill="auto"/>
            <w:tcMar>
              <w:left w:w="58" w:type="dxa"/>
              <w:right w:w="0" w:type="dxa"/>
            </w:tcMar>
            <w:vAlign w:val="center"/>
            <w:hideMark/>
          </w:tcPr>
          <w:p w14:paraId="66468152"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UM299</w:t>
            </w:r>
            <w:r w:rsidRPr="00FB7C97">
              <w:rPr>
                <w:rFonts w:ascii="Arial" w:hAnsi="Arial" w:cs="Arial"/>
                <w:color w:val="000000"/>
                <w:sz w:val="18"/>
                <w:szCs w:val="18"/>
              </w:rPr>
              <w:br/>
              <w:t>(New UM ACL11)</w:t>
            </w:r>
          </w:p>
        </w:tc>
        <w:tc>
          <w:tcPr>
            <w:tcW w:w="1620" w:type="dxa"/>
            <w:tcBorders>
              <w:right w:val="single" w:sz="12" w:space="0" w:color="000000"/>
            </w:tcBorders>
            <w:shd w:val="clear" w:color="auto" w:fill="auto"/>
            <w:tcMar>
              <w:left w:w="72" w:type="dxa"/>
              <w:right w:w="72" w:type="dxa"/>
            </w:tcMar>
            <w:vAlign w:val="center"/>
            <w:hideMark/>
          </w:tcPr>
          <w:p w14:paraId="66468153"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EXPECT LOWER AT [</w:t>
            </w:r>
            <w:r w:rsidRPr="00FB7C97">
              <w:rPr>
                <w:rFonts w:ascii="Arial" w:hAnsi="Arial" w:cs="Arial"/>
                <w:i/>
                <w:iCs/>
                <w:color w:val="000000"/>
                <w:sz w:val="18"/>
                <w:szCs w:val="18"/>
              </w:rPr>
              <w:t>position</w:t>
            </w:r>
            <w:r w:rsidRPr="00FB7C97">
              <w:rPr>
                <w:rFonts w:ascii="Arial" w:hAnsi="Arial" w:cs="Arial"/>
                <w:color w:val="000000"/>
                <w:sz w:val="18"/>
                <w:szCs w:val="18"/>
              </w:rPr>
              <w:t>]</w:t>
            </w:r>
          </w:p>
        </w:tc>
        <w:tc>
          <w:tcPr>
            <w:tcW w:w="3330" w:type="dxa"/>
            <w:tcBorders>
              <w:left w:val="single" w:sz="12" w:space="0" w:color="000000"/>
              <w:right w:val="single" w:sz="12" w:space="0" w:color="000000"/>
            </w:tcBorders>
            <w:tcMar>
              <w:left w:w="72" w:type="dxa"/>
              <w:right w:w="72" w:type="dxa"/>
            </w:tcMar>
            <w:vAlign w:val="center"/>
          </w:tcPr>
          <w:p w14:paraId="66468154"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Notification that a descend instruction may be issued at the specified position.</w:t>
            </w:r>
          </w:p>
        </w:tc>
        <w:tc>
          <w:tcPr>
            <w:tcW w:w="540" w:type="dxa"/>
            <w:tcBorders>
              <w:left w:val="single" w:sz="12" w:space="0" w:color="000000"/>
            </w:tcBorders>
            <w:shd w:val="clear" w:color="auto" w:fill="auto"/>
            <w:vAlign w:val="center"/>
            <w:hideMark/>
          </w:tcPr>
          <w:p w14:paraId="66468155"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450" w:type="dxa"/>
            <w:shd w:val="clear" w:color="auto" w:fill="auto"/>
            <w:vAlign w:val="center"/>
            <w:hideMark/>
          </w:tcPr>
          <w:p w14:paraId="66468156"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540" w:type="dxa"/>
            <w:tcBorders>
              <w:right w:val="single" w:sz="12" w:space="0" w:color="000000"/>
            </w:tcBorders>
            <w:shd w:val="clear" w:color="auto" w:fill="auto"/>
            <w:vAlign w:val="center"/>
            <w:hideMark/>
          </w:tcPr>
          <w:p w14:paraId="66468157"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R </w:t>
            </w:r>
          </w:p>
        </w:tc>
        <w:tc>
          <w:tcPr>
            <w:tcW w:w="990" w:type="dxa"/>
            <w:tcBorders>
              <w:left w:val="single" w:sz="12" w:space="0" w:color="000000"/>
            </w:tcBorders>
            <w:shd w:val="clear" w:color="000000" w:fill="FFFF99"/>
            <w:vAlign w:val="center"/>
            <w:hideMark/>
          </w:tcPr>
          <w:p w14:paraId="66468158"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Altitude</w:t>
            </w:r>
          </w:p>
        </w:tc>
        <w:tc>
          <w:tcPr>
            <w:tcW w:w="990" w:type="dxa"/>
            <w:shd w:val="clear" w:color="000000" w:fill="948B54"/>
            <w:tcMar>
              <w:left w:w="58" w:type="dxa"/>
              <w:right w:w="29" w:type="dxa"/>
            </w:tcMar>
            <w:vAlign w:val="center"/>
            <w:hideMark/>
          </w:tcPr>
          <w:p w14:paraId="66468159" w14:textId="77777777" w:rsidR="00FC3626" w:rsidRPr="00660947" w:rsidRDefault="00FC3626" w:rsidP="00291D4F">
            <w:pPr>
              <w:rPr>
                <w:rFonts w:ascii="Arial" w:hAnsi="Arial" w:cs="Arial"/>
                <w:b/>
                <w:color w:val="FFFFFF"/>
                <w:sz w:val="18"/>
                <w:szCs w:val="18"/>
              </w:rPr>
            </w:pPr>
            <w:r w:rsidRPr="00660947">
              <w:rPr>
                <w:rFonts w:ascii="Arial" w:hAnsi="Arial" w:cs="Arial"/>
                <w:b/>
                <w:color w:val="FFFFFF"/>
                <w:sz w:val="18"/>
                <w:szCs w:val="18"/>
              </w:rPr>
              <w:t>Expect</w:t>
            </w:r>
          </w:p>
        </w:tc>
        <w:tc>
          <w:tcPr>
            <w:tcW w:w="990" w:type="dxa"/>
            <w:tcBorders>
              <w:right w:val="single" w:sz="12" w:space="0" w:color="000000"/>
            </w:tcBorders>
            <w:shd w:val="clear" w:color="auto" w:fill="auto"/>
            <w:tcMar>
              <w:left w:w="58" w:type="dxa"/>
              <w:right w:w="29" w:type="dxa"/>
            </w:tcMar>
            <w:vAlign w:val="center"/>
          </w:tcPr>
          <w:p w14:paraId="6646815A" w14:textId="77777777" w:rsidR="00FC3626" w:rsidRPr="00FB7C97" w:rsidRDefault="00FC3626" w:rsidP="00291D4F">
            <w:pPr>
              <w:rPr>
                <w:rFonts w:ascii="Arial" w:hAnsi="Arial" w:cs="Arial"/>
                <w:sz w:val="18"/>
                <w:szCs w:val="18"/>
              </w:rPr>
            </w:pPr>
            <w:r w:rsidRPr="001342FB">
              <w:rPr>
                <w:rFonts w:ascii="Arial" w:hAnsi="Arial" w:cs="Arial"/>
                <w:sz w:val="18"/>
                <w:szCs w:val="18"/>
              </w:rPr>
              <w:t>Inform</w:t>
            </w:r>
          </w:p>
        </w:tc>
        <w:tc>
          <w:tcPr>
            <w:tcW w:w="630" w:type="dxa"/>
            <w:tcBorders>
              <w:left w:val="single" w:sz="12" w:space="0" w:color="000000"/>
            </w:tcBorders>
            <w:shd w:val="clear" w:color="auto" w:fill="BFBFBF"/>
            <w:tcMar>
              <w:left w:w="58" w:type="dxa"/>
              <w:right w:w="29" w:type="dxa"/>
            </w:tcMar>
            <w:vAlign w:val="center"/>
          </w:tcPr>
          <w:p w14:paraId="6646815B" w14:textId="77777777" w:rsidR="00FC3626" w:rsidRPr="00CB3762" w:rsidRDefault="00FC3626" w:rsidP="00291D4F">
            <w:pPr>
              <w:rPr>
                <w:rFonts w:ascii="Arial" w:hAnsi="Arial" w:cs="Arial"/>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15C" w14:textId="77777777" w:rsidR="00FC3626" w:rsidRPr="00CB3762" w:rsidRDefault="00FC3626" w:rsidP="00291D4F">
            <w:pPr>
              <w:rPr>
                <w:rFonts w:ascii="Arial" w:hAnsi="Arial" w:cs="Arial"/>
                <w:sz w:val="18"/>
                <w:szCs w:val="18"/>
              </w:rPr>
            </w:pPr>
            <w:r w:rsidRPr="009916B6">
              <w:rPr>
                <w:rFonts w:ascii="Arial" w:hAnsi="Arial" w:cs="Arial"/>
                <w:bCs/>
                <w:sz w:val="18"/>
                <w:szCs w:val="18"/>
              </w:rPr>
              <w:t>No</w:t>
            </w:r>
          </w:p>
        </w:tc>
        <w:tc>
          <w:tcPr>
            <w:tcW w:w="900" w:type="dxa"/>
            <w:shd w:val="clear" w:color="auto" w:fill="auto"/>
            <w:vAlign w:val="center"/>
          </w:tcPr>
          <w:p w14:paraId="6646815D"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shd w:val="clear" w:color="auto" w:fill="BFBFBF"/>
            <w:vAlign w:val="center"/>
          </w:tcPr>
          <w:p w14:paraId="6646815E" w14:textId="77777777" w:rsidR="00FC3626" w:rsidRPr="009916B6" w:rsidRDefault="00FC3626" w:rsidP="00291D4F">
            <w:pPr>
              <w:rPr>
                <w:rFonts w:ascii="Arial" w:hAnsi="Arial" w:cs="Arial"/>
                <w:bCs/>
                <w:sz w:val="18"/>
                <w:szCs w:val="18"/>
              </w:rPr>
            </w:pPr>
          </w:p>
        </w:tc>
      </w:tr>
      <w:tr w:rsidR="00FC3626" w:rsidRPr="00FB7C97" w14:paraId="6646816D" w14:textId="77777777" w:rsidTr="00291D4F">
        <w:trPr>
          <w:cantSplit/>
          <w:trHeight w:val="735"/>
        </w:trPr>
        <w:tc>
          <w:tcPr>
            <w:tcW w:w="900" w:type="dxa"/>
            <w:shd w:val="clear" w:color="auto" w:fill="auto"/>
            <w:tcMar>
              <w:left w:w="58" w:type="dxa"/>
              <w:right w:w="0" w:type="dxa"/>
            </w:tcMar>
            <w:vAlign w:val="center"/>
            <w:hideMark/>
          </w:tcPr>
          <w:p w14:paraId="66468160"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UM300</w:t>
            </w:r>
            <w:r w:rsidRPr="00FB7C97">
              <w:rPr>
                <w:rFonts w:ascii="Arial" w:hAnsi="Arial" w:cs="Arial"/>
                <w:color w:val="000000"/>
                <w:sz w:val="18"/>
                <w:szCs w:val="18"/>
              </w:rPr>
              <w:br/>
              <w:t>(New UM ACL12)</w:t>
            </w:r>
          </w:p>
        </w:tc>
        <w:tc>
          <w:tcPr>
            <w:tcW w:w="1620" w:type="dxa"/>
            <w:tcBorders>
              <w:right w:val="single" w:sz="12" w:space="0" w:color="000000"/>
            </w:tcBorders>
            <w:shd w:val="clear" w:color="auto" w:fill="auto"/>
            <w:tcMar>
              <w:left w:w="72" w:type="dxa"/>
              <w:right w:w="72" w:type="dxa"/>
            </w:tcMar>
            <w:vAlign w:val="center"/>
            <w:hideMark/>
          </w:tcPr>
          <w:p w14:paraId="66468161"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AT [</w:t>
            </w:r>
            <w:r w:rsidRPr="00FB7C97">
              <w:rPr>
                <w:rFonts w:ascii="Arial" w:hAnsi="Arial" w:cs="Arial"/>
                <w:i/>
                <w:iCs/>
                <w:color w:val="000000"/>
                <w:sz w:val="18"/>
                <w:szCs w:val="18"/>
              </w:rPr>
              <w:t>timesec</w:t>
            </w:r>
            <w:r w:rsidRPr="00FB7C97">
              <w:rPr>
                <w:rFonts w:ascii="Arial" w:hAnsi="Arial" w:cs="Arial"/>
                <w:color w:val="000000"/>
                <w:sz w:val="18"/>
                <w:szCs w:val="18"/>
              </w:rPr>
              <w:t>] EXPECT [</w:t>
            </w:r>
            <w:r w:rsidRPr="00FB7C97">
              <w:rPr>
                <w:rFonts w:ascii="Arial" w:hAnsi="Arial" w:cs="Arial"/>
                <w:i/>
                <w:iCs/>
                <w:color w:val="000000"/>
                <w:sz w:val="18"/>
                <w:szCs w:val="18"/>
              </w:rPr>
              <w:t>level</w:t>
            </w:r>
            <w:r w:rsidRPr="00FB7C97">
              <w:rPr>
                <w:rFonts w:ascii="Arial" w:hAnsi="Arial" w:cs="Arial"/>
                <w:color w:val="000000"/>
                <w:sz w:val="18"/>
                <w:szCs w:val="18"/>
              </w:rPr>
              <w:t>]</w:t>
            </w:r>
          </w:p>
        </w:tc>
        <w:tc>
          <w:tcPr>
            <w:tcW w:w="3330" w:type="dxa"/>
            <w:tcBorders>
              <w:left w:val="single" w:sz="12" w:space="0" w:color="000000"/>
              <w:right w:val="single" w:sz="12" w:space="0" w:color="000000"/>
            </w:tcBorders>
            <w:tcMar>
              <w:left w:w="72" w:type="dxa"/>
              <w:right w:w="72" w:type="dxa"/>
            </w:tcMar>
            <w:vAlign w:val="center"/>
          </w:tcPr>
          <w:p w14:paraId="66468162"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Notification that at the specified time an instruction may be issued to reach the specified level.</w:t>
            </w:r>
          </w:p>
        </w:tc>
        <w:tc>
          <w:tcPr>
            <w:tcW w:w="540" w:type="dxa"/>
            <w:tcBorders>
              <w:left w:val="single" w:sz="12" w:space="0" w:color="000000"/>
            </w:tcBorders>
            <w:shd w:val="clear" w:color="auto" w:fill="auto"/>
            <w:vAlign w:val="center"/>
            <w:hideMark/>
          </w:tcPr>
          <w:p w14:paraId="66468163"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450" w:type="dxa"/>
            <w:shd w:val="clear" w:color="auto" w:fill="auto"/>
            <w:vAlign w:val="center"/>
            <w:hideMark/>
          </w:tcPr>
          <w:p w14:paraId="66468164"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540" w:type="dxa"/>
            <w:tcBorders>
              <w:right w:val="single" w:sz="12" w:space="0" w:color="000000"/>
            </w:tcBorders>
            <w:shd w:val="clear" w:color="auto" w:fill="auto"/>
            <w:vAlign w:val="center"/>
            <w:hideMark/>
          </w:tcPr>
          <w:p w14:paraId="66468165"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R </w:t>
            </w:r>
          </w:p>
        </w:tc>
        <w:tc>
          <w:tcPr>
            <w:tcW w:w="990" w:type="dxa"/>
            <w:tcBorders>
              <w:left w:val="single" w:sz="12" w:space="0" w:color="000000"/>
            </w:tcBorders>
            <w:shd w:val="clear" w:color="000000" w:fill="FFFF99"/>
            <w:vAlign w:val="center"/>
            <w:hideMark/>
          </w:tcPr>
          <w:p w14:paraId="66468166"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Altitude</w:t>
            </w:r>
          </w:p>
        </w:tc>
        <w:tc>
          <w:tcPr>
            <w:tcW w:w="990" w:type="dxa"/>
            <w:shd w:val="clear" w:color="000000" w:fill="948B54"/>
            <w:tcMar>
              <w:left w:w="58" w:type="dxa"/>
              <w:right w:w="29" w:type="dxa"/>
            </w:tcMar>
            <w:vAlign w:val="center"/>
            <w:hideMark/>
          </w:tcPr>
          <w:p w14:paraId="66468167" w14:textId="77777777" w:rsidR="00FC3626" w:rsidRPr="00660947" w:rsidRDefault="00FC3626" w:rsidP="00291D4F">
            <w:pPr>
              <w:rPr>
                <w:rFonts w:ascii="Arial" w:hAnsi="Arial" w:cs="Arial"/>
                <w:b/>
                <w:color w:val="FFFFFF"/>
                <w:sz w:val="18"/>
                <w:szCs w:val="18"/>
              </w:rPr>
            </w:pPr>
            <w:r w:rsidRPr="00660947">
              <w:rPr>
                <w:rFonts w:ascii="Arial" w:hAnsi="Arial" w:cs="Arial"/>
                <w:b/>
                <w:color w:val="FFFFFF"/>
                <w:sz w:val="18"/>
                <w:szCs w:val="18"/>
              </w:rPr>
              <w:t>Expect</w:t>
            </w:r>
          </w:p>
        </w:tc>
        <w:tc>
          <w:tcPr>
            <w:tcW w:w="990" w:type="dxa"/>
            <w:tcBorders>
              <w:right w:val="single" w:sz="12" w:space="0" w:color="000000"/>
            </w:tcBorders>
            <w:shd w:val="clear" w:color="auto" w:fill="auto"/>
            <w:tcMar>
              <w:left w:w="58" w:type="dxa"/>
              <w:right w:w="29" w:type="dxa"/>
            </w:tcMar>
            <w:vAlign w:val="center"/>
          </w:tcPr>
          <w:p w14:paraId="66468168" w14:textId="77777777" w:rsidR="00FC3626" w:rsidRPr="00FB7C97" w:rsidRDefault="00FC3626" w:rsidP="00291D4F">
            <w:pPr>
              <w:rPr>
                <w:rFonts w:ascii="Arial" w:hAnsi="Arial" w:cs="Arial"/>
                <w:sz w:val="18"/>
                <w:szCs w:val="18"/>
              </w:rPr>
            </w:pPr>
            <w:r w:rsidRPr="001342FB">
              <w:rPr>
                <w:rFonts w:ascii="Arial" w:hAnsi="Arial" w:cs="Arial"/>
                <w:sz w:val="18"/>
                <w:szCs w:val="18"/>
              </w:rPr>
              <w:t>Inform</w:t>
            </w:r>
          </w:p>
        </w:tc>
        <w:tc>
          <w:tcPr>
            <w:tcW w:w="630" w:type="dxa"/>
            <w:tcBorders>
              <w:left w:val="single" w:sz="12" w:space="0" w:color="000000"/>
            </w:tcBorders>
            <w:shd w:val="clear" w:color="auto" w:fill="BFBFBF"/>
            <w:tcMar>
              <w:left w:w="58" w:type="dxa"/>
              <w:right w:w="29" w:type="dxa"/>
            </w:tcMar>
            <w:vAlign w:val="center"/>
          </w:tcPr>
          <w:p w14:paraId="66468169" w14:textId="77777777" w:rsidR="00FC3626" w:rsidRPr="00CB3762" w:rsidRDefault="00FC3626" w:rsidP="00291D4F">
            <w:pPr>
              <w:rPr>
                <w:rFonts w:ascii="Arial" w:hAnsi="Arial" w:cs="Arial"/>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16A" w14:textId="77777777" w:rsidR="00FC3626" w:rsidRPr="00CB3762" w:rsidRDefault="00FC3626" w:rsidP="00291D4F">
            <w:pPr>
              <w:rPr>
                <w:rFonts w:ascii="Arial" w:hAnsi="Arial" w:cs="Arial"/>
                <w:sz w:val="18"/>
                <w:szCs w:val="18"/>
              </w:rPr>
            </w:pPr>
            <w:r w:rsidRPr="009916B6">
              <w:rPr>
                <w:rFonts w:ascii="Arial" w:hAnsi="Arial" w:cs="Arial"/>
                <w:bCs/>
                <w:sz w:val="18"/>
                <w:szCs w:val="18"/>
              </w:rPr>
              <w:t>No</w:t>
            </w:r>
          </w:p>
        </w:tc>
        <w:tc>
          <w:tcPr>
            <w:tcW w:w="900" w:type="dxa"/>
            <w:shd w:val="clear" w:color="auto" w:fill="auto"/>
            <w:vAlign w:val="center"/>
          </w:tcPr>
          <w:p w14:paraId="6646816B"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shd w:val="clear" w:color="auto" w:fill="BFBFBF"/>
            <w:vAlign w:val="center"/>
          </w:tcPr>
          <w:p w14:paraId="6646816C" w14:textId="77777777" w:rsidR="00FC3626" w:rsidRPr="009916B6" w:rsidRDefault="00FC3626" w:rsidP="00291D4F">
            <w:pPr>
              <w:rPr>
                <w:rFonts w:ascii="Arial" w:hAnsi="Arial" w:cs="Arial"/>
                <w:bCs/>
                <w:sz w:val="18"/>
                <w:szCs w:val="18"/>
              </w:rPr>
            </w:pPr>
          </w:p>
        </w:tc>
      </w:tr>
      <w:tr w:rsidR="00FC3626" w:rsidRPr="00FB7C97" w14:paraId="6646817B" w14:textId="77777777" w:rsidTr="00291D4F">
        <w:trPr>
          <w:cantSplit/>
          <w:trHeight w:val="735"/>
        </w:trPr>
        <w:tc>
          <w:tcPr>
            <w:tcW w:w="900" w:type="dxa"/>
            <w:shd w:val="clear" w:color="auto" w:fill="auto"/>
            <w:tcMar>
              <w:left w:w="58" w:type="dxa"/>
              <w:right w:w="0" w:type="dxa"/>
            </w:tcMar>
            <w:vAlign w:val="center"/>
            <w:hideMark/>
          </w:tcPr>
          <w:p w14:paraId="6646816E"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UM301</w:t>
            </w:r>
            <w:r w:rsidRPr="00FB7C97">
              <w:rPr>
                <w:rFonts w:ascii="Arial" w:hAnsi="Arial" w:cs="Arial"/>
                <w:color w:val="000000"/>
                <w:sz w:val="18"/>
                <w:szCs w:val="18"/>
              </w:rPr>
              <w:br/>
              <w:t>(New UM ACL13)</w:t>
            </w:r>
          </w:p>
        </w:tc>
        <w:tc>
          <w:tcPr>
            <w:tcW w:w="1620" w:type="dxa"/>
            <w:tcBorders>
              <w:right w:val="single" w:sz="12" w:space="0" w:color="000000"/>
            </w:tcBorders>
            <w:shd w:val="clear" w:color="auto" w:fill="auto"/>
            <w:tcMar>
              <w:left w:w="72" w:type="dxa"/>
              <w:right w:w="72" w:type="dxa"/>
            </w:tcMar>
            <w:vAlign w:val="center"/>
            <w:hideMark/>
          </w:tcPr>
          <w:p w14:paraId="6646816F"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AT [</w:t>
            </w:r>
            <w:r w:rsidRPr="00FB7C97">
              <w:rPr>
                <w:rFonts w:ascii="Arial" w:hAnsi="Arial" w:cs="Arial"/>
                <w:i/>
                <w:iCs/>
                <w:color w:val="000000"/>
                <w:sz w:val="18"/>
                <w:szCs w:val="18"/>
              </w:rPr>
              <w:t>position</w:t>
            </w:r>
            <w:r w:rsidRPr="00FB7C97">
              <w:rPr>
                <w:rFonts w:ascii="Arial" w:hAnsi="Arial" w:cs="Arial"/>
                <w:color w:val="000000"/>
                <w:sz w:val="18"/>
                <w:szCs w:val="18"/>
              </w:rPr>
              <w:t>] EXPECT [</w:t>
            </w:r>
            <w:r w:rsidRPr="00FB7C97">
              <w:rPr>
                <w:rFonts w:ascii="Arial" w:hAnsi="Arial" w:cs="Arial"/>
                <w:i/>
                <w:iCs/>
                <w:color w:val="000000"/>
                <w:sz w:val="18"/>
                <w:szCs w:val="18"/>
              </w:rPr>
              <w:t>level]</w:t>
            </w:r>
          </w:p>
        </w:tc>
        <w:tc>
          <w:tcPr>
            <w:tcW w:w="3330" w:type="dxa"/>
            <w:tcBorders>
              <w:left w:val="single" w:sz="12" w:space="0" w:color="000000"/>
              <w:right w:val="single" w:sz="12" w:space="0" w:color="000000"/>
            </w:tcBorders>
            <w:tcMar>
              <w:left w:w="72" w:type="dxa"/>
              <w:right w:w="72" w:type="dxa"/>
            </w:tcMar>
            <w:vAlign w:val="center"/>
          </w:tcPr>
          <w:p w14:paraId="66468170"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Notification that at the specified position an instruction may be issued to reach the specified level.</w:t>
            </w:r>
          </w:p>
        </w:tc>
        <w:tc>
          <w:tcPr>
            <w:tcW w:w="540" w:type="dxa"/>
            <w:tcBorders>
              <w:left w:val="single" w:sz="12" w:space="0" w:color="000000"/>
            </w:tcBorders>
            <w:shd w:val="clear" w:color="auto" w:fill="auto"/>
            <w:vAlign w:val="center"/>
            <w:hideMark/>
          </w:tcPr>
          <w:p w14:paraId="66468171"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450" w:type="dxa"/>
            <w:shd w:val="clear" w:color="auto" w:fill="auto"/>
            <w:vAlign w:val="center"/>
            <w:hideMark/>
          </w:tcPr>
          <w:p w14:paraId="66468172"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540" w:type="dxa"/>
            <w:tcBorders>
              <w:right w:val="single" w:sz="12" w:space="0" w:color="000000"/>
            </w:tcBorders>
            <w:shd w:val="clear" w:color="auto" w:fill="auto"/>
            <w:vAlign w:val="center"/>
            <w:hideMark/>
          </w:tcPr>
          <w:p w14:paraId="66468173"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R </w:t>
            </w:r>
          </w:p>
        </w:tc>
        <w:tc>
          <w:tcPr>
            <w:tcW w:w="990" w:type="dxa"/>
            <w:tcBorders>
              <w:left w:val="single" w:sz="12" w:space="0" w:color="000000"/>
            </w:tcBorders>
            <w:shd w:val="clear" w:color="000000" w:fill="FFFF99"/>
            <w:vAlign w:val="center"/>
            <w:hideMark/>
          </w:tcPr>
          <w:p w14:paraId="66468174"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Altitude</w:t>
            </w:r>
          </w:p>
        </w:tc>
        <w:tc>
          <w:tcPr>
            <w:tcW w:w="990" w:type="dxa"/>
            <w:shd w:val="clear" w:color="000000" w:fill="948B54"/>
            <w:tcMar>
              <w:left w:w="58" w:type="dxa"/>
              <w:right w:w="29" w:type="dxa"/>
            </w:tcMar>
            <w:vAlign w:val="center"/>
            <w:hideMark/>
          </w:tcPr>
          <w:p w14:paraId="66468175" w14:textId="77777777" w:rsidR="00FC3626" w:rsidRPr="00660947" w:rsidRDefault="00FC3626" w:rsidP="00291D4F">
            <w:pPr>
              <w:rPr>
                <w:rFonts w:ascii="Arial" w:hAnsi="Arial" w:cs="Arial"/>
                <w:b/>
                <w:color w:val="FFFFFF"/>
                <w:sz w:val="18"/>
                <w:szCs w:val="18"/>
              </w:rPr>
            </w:pPr>
            <w:r w:rsidRPr="00660947">
              <w:rPr>
                <w:rFonts w:ascii="Arial" w:hAnsi="Arial" w:cs="Arial"/>
                <w:b/>
                <w:color w:val="FFFFFF"/>
                <w:sz w:val="18"/>
                <w:szCs w:val="18"/>
              </w:rPr>
              <w:t>Expect</w:t>
            </w:r>
          </w:p>
        </w:tc>
        <w:tc>
          <w:tcPr>
            <w:tcW w:w="990" w:type="dxa"/>
            <w:tcBorders>
              <w:right w:val="single" w:sz="12" w:space="0" w:color="000000"/>
            </w:tcBorders>
            <w:shd w:val="clear" w:color="auto" w:fill="auto"/>
            <w:tcMar>
              <w:left w:w="58" w:type="dxa"/>
              <w:right w:w="29" w:type="dxa"/>
            </w:tcMar>
            <w:vAlign w:val="center"/>
          </w:tcPr>
          <w:p w14:paraId="66468176" w14:textId="77777777" w:rsidR="00FC3626" w:rsidRPr="00FB7C97" w:rsidRDefault="00FC3626" w:rsidP="00291D4F">
            <w:pPr>
              <w:rPr>
                <w:rFonts w:ascii="Arial" w:hAnsi="Arial" w:cs="Arial"/>
                <w:sz w:val="18"/>
                <w:szCs w:val="18"/>
              </w:rPr>
            </w:pPr>
            <w:r w:rsidRPr="001342FB">
              <w:rPr>
                <w:rFonts w:ascii="Arial" w:hAnsi="Arial" w:cs="Arial"/>
                <w:sz w:val="18"/>
                <w:szCs w:val="18"/>
              </w:rPr>
              <w:t>Inform</w:t>
            </w:r>
          </w:p>
        </w:tc>
        <w:tc>
          <w:tcPr>
            <w:tcW w:w="630" w:type="dxa"/>
            <w:tcBorders>
              <w:left w:val="single" w:sz="12" w:space="0" w:color="000000"/>
            </w:tcBorders>
            <w:shd w:val="clear" w:color="auto" w:fill="BFBFBF"/>
            <w:tcMar>
              <w:left w:w="58" w:type="dxa"/>
              <w:right w:w="29" w:type="dxa"/>
            </w:tcMar>
            <w:vAlign w:val="center"/>
          </w:tcPr>
          <w:p w14:paraId="66468177" w14:textId="77777777" w:rsidR="00FC3626" w:rsidRPr="00CB3762" w:rsidRDefault="00FC3626" w:rsidP="00291D4F">
            <w:pPr>
              <w:rPr>
                <w:rFonts w:ascii="Arial" w:hAnsi="Arial" w:cs="Arial"/>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178" w14:textId="77777777" w:rsidR="00FC3626" w:rsidRPr="00CB3762" w:rsidRDefault="00FC3626" w:rsidP="00291D4F">
            <w:pPr>
              <w:rPr>
                <w:rFonts w:ascii="Arial" w:hAnsi="Arial" w:cs="Arial"/>
                <w:sz w:val="18"/>
                <w:szCs w:val="18"/>
              </w:rPr>
            </w:pPr>
            <w:r w:rsidRPr="009916B6">
              <w:rPr>
                <w:rFonts w:ascii="Arial" w:hAnsi="Arial" w:cs="Arial"/>
                <w:bCs/>
                <w:sz w:val="18"/>
                <w:szCs w:val="18"/>
              </w:rPr>
              <w:t>No</w:t>
            </w:r>
          </w:p>
        </w:tc>
        <w:tc>
          <w:tcPr>
            <w:tcW w:w="900" w:type="dxa"/>
            <w:shd w:val="clear" w:color="auto" w:fill="auto"/>
            <w:vAlign w:val="center"/>
          </w:tcPr>
          <w:p w14:paraId="66468179"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shd w:val="clear" w:color="auto" w:fill="BFBFBF"/>
            <w:vAlign w:val="center"/>
          </w:tcPr>
          <w:p w14:paraId="6646817A" w14:textId="77777777" w:rsidR="00FC3626" w:rsidRPr="009916B6" w:rsidRDefault="00FC3626" w:rsidP="00291D4F">
            <w:pPr>
              <w:rPr>
                <w:rFonts w:ascii="Arial" w:hAnsi="Arial" w:cs="Arial"/>
                <w:bCs/>
                <w:sz w:val="18"/>
                <w:szCs w:val="18"/>
              </w:rPr>
            </w:pPr>
          </w:p>
        </w:tc>
      </w:tr>
      <w:tr w:rsidR="00FC3626" w:rsidRPr="00FB7C97" w14:paraId="66468189" w14:textId="77777777" w:rsidTr="00291D4F">
        <w:trPr>
          <w:cantSplit/>
          <w:trHeight w:val="735"/>
        </w:trPr>
        <w:tc>
          <w:tcPr>
            <w:tcW w:w="900" w:type="dxa"/>
            <w:tcBorders>
              <w:bottom w:val="single" w:sz="8" w:space="0" w:color="000000"/>
            </w:tcBorders>
            <w:shd w:val="clear" w:color="auto" w:fill="auto"/>
            <w:tcMar>
              <w:left w:w="58" w:type="dxa"/>
              <w:right w:w="0" w:type="dxa"/>
            </w:tcMar>
            <w:vAlign w:val="center"/>
            <w:hideMark/>
          </w:tcPr>
          <w:p w14:paraId="6646817C"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UM302</w:t>
            </w:r>
            <w:r w:rsidRPr="00FB7C97">
              <w:rPr>
                <w:rFonts w:ascii="Arial" w:hAnsi="Arial" w:cs="Arial"/>
                <w:color w:val="000000"/>
                <w:sz w:val="18"/>
                <w:szCs w:val="18"/>
              </w:rPr>
              <w:br/>
              <w:t>(New UM ACL14)</w:t>
            </w:r>
          </w:p>
        </w:tc>
        <w:tc>
          <w:tcPr>
            <w:tcW w:w="1620" w:type="dxa"/>
            <w:tcBorders>
              <w:bottom w:val="single" w:sz="8" w:space="0" w:color="000000"/>
              <w:right w:val="single" w:sz="12" w:space="0" w:color="000000"/>
            </w:tcBorders>
            <w:shd w:val="clear" w:color="auto" w:fill="auto"/>
            <w:tcMar>
              <w:left w:w="72" w:type="dxa"/>
              <w:right w:w="72" w:type="dxa"/>
            </w:tcMar>
            <w:vAlign w:val="center"/>
            <w:hideMark/>
          </w:tcPr>
          <w:p w14:paraId="6646817D"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EXPECT [</w:t>
            </w:r>
            <w:r w:rsidRPr="00FB7C97">
              <w:rPr>
                <w:rFonts w:ascii="Arial" w:hAnsi="Arial" w:cs="Arial"/>
                <w:i/>
                <w:iCs/>
                <w:color w:val="000000"/>
                <w:sz w:val="18"/>
                <w:szCs w:val="18"/>
              </w:rPr>
              <w:t>level</w:t>
            </w:r>
            <w:r w:rsidRPr="00FB7C97">
              <w:rPr>
                <w:rFonts w:ascii="Arial" w:hAnsi="Arial" w:cs="Arial"/>
                <w:color w:val="000000"/>
                <w:sz w:val="18"/>
                <w:szCs w:val="18"/>
              </w:rPr>
              <w:t>] [</w:t>
            </w:r>
            <w:r w:rsidRPr="00FB7C97">
              <w:rPr>
                <w:rFonts w:ascii="Arial" w:hAnsi="Arial" w:cs="Arial"/>
                <w:i/>
                <w:iCs/>
                <w:color w:val="000000"/>
                <w:sz w:val="18"/>
                <w:szCs w:val="18"/>
              </w:rPr>
              <w:t>timeduration</w:t>
            </w:r>
            <w:r w:rsidRPr="00FB7C97">
              <w:rPr>
                <w:rFonts w:ascii="Arial" w:hAnsi="Arial" w:cs="Arial"/>
                <w:color w:val="000000"/>
                <w:sz w:val="18"/>
                <w:szCs w:val="18"/>
              </w:rPr>
              <w:t>] AFTER DEPARTURE</w:t>
            </w:r>
          </w:p>
        </w:tc>
        <w:tc>
          <w:tcPr>
            <w:tcW w:w="3330" w:type="dxa"/>
            <w:tcBorders>
              <w:left w:val="single" w:sz="12" w:space="0" w:color="000000"/>
              <w:right w:val="single" w:sz="12" w:space="0" w:color="000000"/>
            </w:tcBorders>
            <w:tcMar>
              <w:left w:w="72" w:type="dxa"/>
              <w:right w:w="72" w:type="dxa"/>
            </w:tcMar>
            <w:vAlign w:val="center"/>
          </w:tcPr>
          <w:p w14:paraId="6646817E"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Notification that at the specified amount of time after departure an instruction may be issued to reach the specified level.</w:t>
            </w:r>
          </w:p>
        </w:tc>
        <w:tc>
          <w:tcPr>
            <w:tcW w:w="540" w:type="dxa"/>
            <w:tcBorders>
              <w:left w:val="single" w:sz="12" w:space="0" w:color="000000"/>
            </w:tcBorders>
            <w:shd w:val="clear" w:color="auto" w:fill="auto"/>
            <w:vAlign w:val="center"/>
            <w:hideMark/>
          </w:tcPr>
          <w:p w14:paraId="6646817F"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450" w:type="dxa"/>
            <w:shd w:val="clear" w:color="auto" w:fill="auto"/>
            <w:vAlign w:val="center"/>
            <w:hideMark/>
          </w:tcPr>
          <w:p w14:paraId="66468180"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540" w:type="dxa"/>
            <w:tcBorders>
              <w:right w:val="single" w:sz="12" w:space="0" w:color="000000"/>
            </w:tcBorders>
            <w:shd w:val="clear" w:color="auto" w:fill="auto"/>
            <w:vAlign w:val="center"/>
            <w:hideMark/>
          </w:tcPr>
          <w:p w14:paraId="66468181"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R </w:t>
            </w:r>
          </w:p>
        </w:tc>
        <w:tc>
          <w:tcPr>
            <w:tcW w:w="990" w:type="dxa"/>
            <w:tcBorders>
              <w:left w:val="single" w:sz="12" w:space="0" w:color="000000"/>
            </w:tcBorders>
            <w:shd w:val="clear" w:color="000000" w:fill="FFFF99"/>
            <w:vAlign w:val="center"/>
            <w:hideMark/>
          </w:tcPr>
          <w:p w14:paraId="66468182"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Altitude</w:t>
            </w:r>
          </w:p>
        </w:tc>
        <w:tc>
          <w:tcPr>
            <w:tcW w:w="990" w:type="dxa"/>
            <w:shd w:val="clear" w:color="000000" w:fill="948B54"/>
            <w:tcMar>
              <w:left w:w="58" w:type="dxa"/>
              <w:right w:w="29" w:type="dxa"/>
            </w:tcMar>
            <w:vAlign w:val="center"/>
            <w:hideMark/>
          </w:tcPr>
          <w:p w14:paraId="66468183" w14:textId="77777777" w:rsidR="00FC3626" w:rsidRPr="00660947" w:rsidRDefault="00FC3626" w:rsidP="00291D4F">
            <w:pPr>
              <w:rPr>
                <w:rFonts w:ascii="Arial" w:hAnsi="Arial" w:cs="Arial"/>
                <w:b/>
                <w:color w:val="FFFFFF"/>
                <w:sz w:val="18"/>
                <w:szCs w:val="18"/>
              </w:rPr>
            </w:pPr>
            <w:r w:rsidRPr="00660947">
              <w:rPr>
                <w:rFonts w:ascii="Arial" w:hAnsi="Arial" w:cs="Arial"/>
                <w:b/>
                <w:color w:val="FFFFFF"/>
                <w:sz w:val="18"/>
                <w:szCs w:val="18"/>
              </w:rPr>
              <w:t>Expect</w:t>
            </w:r>
          </w:p>
        </w:tc>
        <w:tc>
          <w:tcPr>
            <w:tcW w:w="990" w:type="dxa"/>
            <w:tcBorders>
              <w:right w:val="single" w:sz="12" w:space="0" w:color="000000"/>
            </w:tcBorders>
            <w:shd w:val="clear" w:color="auto" w:fill="auto"/>
            <w:tcMar>
              <w:left w:w="58" w:type="dxa"/>
              <w:right w:w="29" w:type="dxa"/>
            </w:tcMar>
            <w:vAlign w:val="center"/>
          </w:tcPr>
          <w:p w14:paraId="66468184" w14:textId="77777777" w:rsidR="00FC3626" w:rsidRPr="00FB7C97" w:rsidRDefault="00FC3626" w:rsidP="00291D4F">
            <w:pPr>
              <w:rPr>
                <w:rFonts w:ascii="Arial" w:hAnsi="Arial" w:cs="Arial"/>
                <w:sz w:val="18"/>
                <w:szCs w:val="18"/>
              </w:rPr>
            </w:pPr>
            <w:r w:rsidRPr="001342FB">
              <w:rPr>
                <w:rFonts w:ascii="Arial" w:hAnsi="Arial" w:cs="Arial"/>
                <w:sz w:val="18"/>
                <w:szCs w:val="18"/>
              </w:rPr>
              <w:t>Inform</w:t>
            </w:r>
          </w:p>
        </w:tc>
        <w:tc>
          <w:tcPr>
            <w:tcW w:w="630" w:type="dxa"/>
            <w:tcBorders>
              <w:left w:val="single" w:sz="12" w:space="0" w:color="000000"/>
              <w:bottom w:val="single" w:sz="8" w:space="0" w:color="000000"/>
            </w:tcBorders>
            <w:shd w:val="clear" w:color="auto" w:fill="BFBFBF"/>
            <w:tcMar>
              <w:left w:w="58" w:type="dxa"/>
              <w:right w:w="29" w:type="dxa"/>
            </w:tcMar>
            <w:vAlign w:val="center"/>
          </w:tcPr>
          <w:p w14:paraId="66468185" w14:textId="77777777" w:rsidR="00FC3626" w:rsidRPr="00CB3762" w:rsidRDefault="00FC3626" w:rsidP="00291D4F">
            <w:pPr>
              <w:rPr>
                <w:rFonts w:ascii="Arial" w:hAnsi="Arial" w:cs="Arial"/>
                <w:sz w:val="18"/>
                <w:szCs w:val="18"/>
              </w:rPr>
            </w:pPr>
            <w:r w:rsidRPr="009916B6">
              <w:rPr>
                <w:rFonts w:ascii="Arial" w:hAnsi="Arial" w:cs="Arial"/>
                <w:bCs/>
                <w:sz w:val="18"/>
                <w:szCs w:val="18"/>
              </w:rPr>
              <w:t>No</w:t>
            </w:r>
          </w:p>
        </w:tc>
        <w:tc>
          <w:tcPr>
            <w:tcW w:w="810" w:type="dxa"/>
            <w:tcBorders>
              <w:bottom w:val="single" w:sz="8" w:space="0" w:color="000000"/>
            </w:tcBorders>
            <w:shd w:val="clear" w:color="auto" w:fill="BFBFBF"/>
            <w:tcMar>
              <w:left w:w="58" w:type="dxa"/>
              <w:right w:w="29" w:type="dxa"/>
            </w:tcMar>
            <w:vAlign w:val="center"/>
          </w:tcPr>
          <w:p w14:paraId="66468186" w14:textId="77777777" w:rsidR="00FC3626" w:rsidRPr="00CB3762" w:rsidRDefault="00FC3626" w:rsidP="00291D4F">
            <w:pPr>
              <w:rPr>
                <w:rFonts w:ascii="Arial" w:hAnsi="Arial" w:cs="Arial"/>
                <w:sz w:val="18"/>
                <w:szCs w:val="18"/>
              </w:rPr>
            </w:pPr>
            <w:r w:rsidRPr="009916B6">
              <w:rPr>
                <w:rFonts w:ascii="Arial" w:hAnsi="Arial" w:cs="Arial"/>
                <w:bCs/>
                <w:sz w:val="18"/>
                <w:szCs w:val="18"/>
              </w:rPr>
              <w:t>No</w:t>
            </w:r>
          </w:p>
        </w:tc>
        <w:tc>
          <w:tcPr>
            <w:tcW w:w="900" w:type="dxa"/>
            <w:tcBorders>
              <w:bottom w:val="single" w:sz="8" w:space="0" w:color="000000"/>
            </w:tcBorders>
            <w:shd w:val="clear" w:color="auto" w:fill="auto"/>
            <w:vAlign w:val="center"/>
          </w:tcPr>
          <w:p w14:paraId="66468187"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tcBorders>
              <w:bottom w:val="single" w:sz="8" w:space="0" w:color="000000"/>
            </w:tcBorders>
            <w:shd w:val="clear" w:color="auto" w:fill="BFBFBF"/>
            <w:vAlign w:val="center"/>
          </w:tcPr>
          <w:p w14:paraId="66468188" w14:textId="77777777" w:rsidR="00FC3626" w:rsidRPr="009916B6" w:rsidRDefault="00FC3626" w:rsidP="00291D4F">
            <w:pPr>
              <w:rPr>
                <w:rFonts w:ascii="Arial" w:hAnsi="Arial" w:cs="Arial"/>
                <w:bCs/>
                <w:sz w:val="18"/>
                <w:szCs w:val="18"/>
              </w:rPr>
            </w:pPr>
          </w:p>
        </w:tc>
      </w:tr>
      <w:tr w:rsidR="00FC3626" w:rsidRPr="00FB7C97" w14:paraId="66468197" w14:textId="77777777" w:rsidTr="00291D4F">
        <w:trPr>
          <w:cantSplit/>
          <w:trHeight w:val="555"/>
        </w:trPr>
        <w:tc>
          <w:tcPr>
            <w:tcW w:w="900" w:type="dxa"/>
            <w:shd w:val="clear" w:color="auto" w:fill="auto"/>
            <w:tcMar>
              <w:left w:w="58" w:type="dxa"/>
              <w:right w:w="0" w:type="dxa"/>
            </w:tcMar>
            <w:vAlign w:val="center"/>
            <w:hideMark/>
          </w:tcPr>
          <w:p w14:paraId="6646818A" w14:textId="77777777" w:rsidR="00FC3626" w:rsidRPr="00FB7C97" w:rsidRDefault="00FC3626" w:rsidP="00291D4F">
            <w:pPr>
              <w:rPr>
                <w:rFonts w:ascii="Arial" w:hAnsi="Arial" w:cs="Arial"/>
                <w:color w:val="000000"/>
                <w:sz w:val="18"/>
                <w:szCs w:val="18"/>
              </w:rPr>
            </w:pPr>
            <w:r>
              <w:rPr>
                <w:rFonts w:ascii="Arial" w:hAnsi="Arial" w:cs="Arial"/>
                <w:color w:val="000000"/>
                <w:sz w:val="18"/>
                <w:szCs w:val="18"/>
              </w:rPr>
              <w:t>UM19</w:t>
            </w:r>
          </w:p>
        </w:tc>
        <w:tc>
          <w:tcPr>
            <w:tcW w:w="1620" w:type="dxa"/>
            <w:tcBorders>
              <w:right w:val="single" w:sz="12" w:space="0" w:color="000000"/>
            </w:tcBorders>
            <w:shd w:val="clear" w:color="auto" w:fill="auto"/>
            <w:tcMar>
              <w:left w:w="72" w:type="dxa"/>
              <w:right w:w="72" w:type="dxa"/>
            </w:tcMar>
            <w:vAlign w:val="center"/>
            <w:hideMark/>
          </w:tcPr>
          <w:p w14:paraId="6646818B" w14:textId="77777777" w:rsidR="00FC3626" w:rsidRPr="00FB7C97" w:rsidRDefault="00FC3626" w:rsidP="00291D4F">
            <w:pPr>
              <w:rPr>
                <w:rFonts w:ascii="Arial" w:hAnsi="Arial" w:cs="Arial"/>
                <w:color w:val="000000"/>
                <w:sz w:val="18"/>
                <w:szCs w:val="18"/>
              </w:rPr>
            </w:pPr>
            <w:r>
              <w:rPr>
                <w:rFonts w:ascii="Arial" w:hAnsi="Arial" w:cs="Arial"/>
                <w:color w:val="000000"/>
                <w:sz w:val="18"/>
                <w:szCs w:val="18"/>
              </w:rPr>
              <w:t>MAINTAIN [level]</w:t>
            </w:r>
          </w:p>
        </w:tc>
        <w:tc>
          <w:tcPr>
            <w:tcW w:w="3330" w:type="dxa"/>
            <w:tcBorders>
              <w:left w:val="single" w:sz="12" w:space="0" w:color="000000"/>
              <w:right w:val="single" w:sz="12" w:space="0" w:color="000000"/>
            </w:tcBorders>
            <w:tcMar>
              <w:left w:w="72" w:type="dxa"/>
              <w:right w:w="72" w:type="dxa"/>
            </w:tcMar>
            <w:vAlign w:val="center"/>
          </w:tcPr>
          <w:p w14:paraId="6646818C"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Instruction to maintain the specified level</w:t>
            </w:r>
          </w:p>
        </w:tc>
        <w:tc>
          <w:tcPr>
            <w:tcW w:w="540" w:type="dxa"/>
            <w:tcBorders>
              <w:left w:val="single" w:sz="12" w:space="0" w:color="000000"/>
            </w:tcBorders>
            <w:shd w:val="clear" w:color="auto" w:fill="auto"/>
            <w:vAlign w:val="center"/>
            <w:hideMark/>
          </w:tcPr>
          <w:p w14:paraId="6646818D" w14:textId="77777777" w:rsidR="00FC3626" w:rsidRPr="00FB7C97" w:rsidRDefault="00FC3626" w:rsidP="00291D4F">
            <w:pPr>
              <w:rPr>
                <w:rFonts w:ascii="Arial" w:hAnsi="Arial" w:cs="Arial"/>
                <w:color w:val="000000"/>
                <w:sz w:val="18"/>
                <w:szCs w:val="18"/>
              </w:rPr>
            </w:pPr>
            <w:r>
              <w:rPr>
                <w:rFonts w:ascii="Arial" w:hAnsi="Arial" w:cs="Arial"/>
                <w:color w:val="000000"/>
                <w:sz w:val="18"/>
                <w:szCs w:val="18"/>
              </w:rPr>
              <w:t>N</w:t>
            </w:r>
          </w:p>
        </w:tc>
        <w:tc>
          <w:tcPr>
            <w:tcW w:w="450" w:type="dxa"/>
            <w:shd w:val="clear" w:color="auto" w:fill="auto"/>
            <w:vAlign w:val="center"/>
            <w:hideMark/>
          </w:tcPr>
          <w:p w14:paraId="6646818E" w14:textId="77777777" w:rsidR="00FC3626" w:rsidRPr="00FB7C97" w:rsidRDefault="00FC3626" w:rsidP="00291D4F">
            <w:pPr>
              <w:rPr>
                <w:rFonts w:ascii="Arial" w:hAnsi="Arial" w:cs="Arial"/>
                <w:color w:val="000000"/>
                <w:sz w:val="18"/>
                <w:szCs w:val="18"/>
              </w:rPr>
            </w:pPr>
            <w:r>
              <w:rPr>
                <w:rFonts w:ascii="Arial" w:hAnsi="Arial" w:cs="Arial"/>
                <w:color w:val="000000"/>
                <w:sz w:val="18"/>
                <w:szCs w:val="18"/>
              </w:rPr>
              <w:t>M</w:t>
            </w:r>
          </w:p>
        </w:tc>
        <w:tc>
          <w:tcPr>
            <w:tcW w:w="540" w:type="dxa"/>
            <w:tcBorders>
              <w:right w:val="single" w:sz="12" w:space="0" w:color="000000"/>
            </w:tcBorders>
            <w:shd w:val="clear" w:color="auto" w:fill="auto"/>
            <w:tcMar>
              <w:left w:w="0" w:type="dxa"/>
              <w:right w:w="0" w:type="dxa"/>
            </w:tcMar>
            <w:vAlign w:val="center"/>
            <w:hideMark/>
          </w:tcPr>
          <w:p w14:paraId="6646818F"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FFFF99"/>
            <w:vAlign w:val="center"/>
            <w:hideMark/>
          </w:tcPr>
          <w:p w14:paraId="66468190" w14:textId="77777777" w:rsidR="00FC3626" w:rsidRPr="00FB7C97" w:rsidRDefault="00FC3626" w:rsidP="00291D4F">
            <w:pPr>
              <w:rPr>
                <w:rFonts w:ascii="Arial" w:hAnsi="Arial" w:cs="Arial"/>
                <w:b/>
                <w:bCs/>
                <w:sz w:val="18"/>
                <w:szCs w:val="18"/>
              </w:rPr>
            </w:pPr>
            <w:r>
              <w:rPr>
                <w:rFonts w:ascii="Arial" w:hAnsi="Arial" w:cs="Arial"/>
                <w:b/>
                <w:bCs/>
                <w:sz w:val="18"/>
                <w:szCs w:val="18"/>
              </w:rPr>
              <w:t>Altitude</w:t>
            </w:r>
          </w:p>
        </w:tc>
        <w:tc>
          <w:tcPr>
            <w:tcW w:w="990" w:type="dxa"/>
            <w:shd w:val="clear" w:color="000000" w:fill="33CC33"/>
            <w:tcMar>
              <w:left w:w="58" w:type="dxa"/>
              <w:right w:w="29" w:type="dxa"/>
            </w:tcMar>
            <w:vAlign w:val="center"/>
            <w:hideMark/>
          </w:tcPr>
          <w:p w14:paraId="66468191" w14:textId="77777777" w:rsidR="00FC3626" w:rsidRPr="00FB7C97" w:rsidRDefault="00FC3626" w:rsidP="00291D4F">
            <w:pPr>
              <w:rPr>
                <w:rFonts w:ascii="Arial" w:hAnsi="Arial" w:cs="Arial"/>
                <w:b/>
                <w:bCs/>
                <w:sz w:val="18"/>
                <w:szCs w:val="18"/>
              </w:rPr>
            </w:pPr>
            <w:r>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192" w14:textId="77777777" w:rsidR="00FC3626" w:rsidRPr="009A51CA" w:rsidRDefault="00FC3626" w:rsidP="00291D4F">
            <w:pPr>
              <w:rPr>
                <w:rFonts w:ascii="Arial" w:hAnsi="Arial" w:cs="Arial"/>
                <w:b/>
                <w:color w:val="FF0000"/>
                <w:sz w:val="18"/>
                <w:szCs w:val="18"/>
              </w:rPr>
            </w:pPr>
            <w:r>
              <w:rPr>
                <w:rFonts w:ascii="Arial" w:hAnsi="Arial" w:cs="Arial"/>
                <w:b/>
                <w:color w:val="FF0000"/>
                <w:sz w:val="18"/>
                <w:szCs w:val="18"/>
              </w:rPr>
              <w:t>Now</w:t>
            </w:r>
          </w:p>
        </w:tc>
        <w:tc>
          <w:tcPr>
            <w:tcW w:w="630" w:type="dxa"/>
            <w:tcBorders>
              <w:left w:val="single" w:sz="12" w:space="0" w:color="000000"/>
            </w:tcBorders>
            <w:shd w:val="clear" w:color="auto" w:fill="FFFFFF"/>
            <w:tcMar>
              <w:left w:w="58" w:type="dxa"/>
              <w:right w:w="29" w:type="dxa"/>
            </w:tcMar>
            <w:vAlign w:val="center"/>
          </w:tcPr>
          <w:p w14:paraId="66468193" w14:textId="77777777" w:rsidR="00FC3626" w:rsidRPr="00CB3762" w:rsidRDefault="00FC3626" w:rsidP="00291D4F">
            <w:pPr>
              <w:rPr>
                <w:rFonts w:ascii="Arial" w:hAnsi="Arial" w:cs="Arial"/>
                <w:bCs/>
                <w:sz w:val="18"/>
                <w:szCs w:val="18"/>
              </w:rPr>
            </w:pPr>
          </w:p>
        </w:tc>
        <w:tc>
          <w:tcPr>
            <w:tcW w:w="810" w:type="dxa"/>
            <w:shd w:val="clear" w:color="auto" w:fill="auto"/>
            <w:tcMar>
              <w:left w:w="58" w:type="dxa"/>
              <w:right w:w="29" w:type="dxa"/>
            </w:tcMar>
            <w:vAlign w:val="center"/>
          </w:tcPr>
          <w:p w14:paraId="66468194" w14:textId="77777777" w:rsidR="00FC3626" w:rsidRPr="00CB3762" w:rsidRDefault="00FC3626" w:rsidP="00291D4F">
            <w:pPr>
              <w:rPr>
                <w:rFonts w:ascii="Arial" w:hAnsi="Arial" w:cs="Arial"/>
                <w:bCs/>
                <w:sz w:val="18"/>
                <w:szCs w:val="18"/>
              </w:rPr>
            </w:pPr>
          </w:p>
        </w:tc>
        <w:tc>
          <w:tcPr>
            <w:tcW w:w="900" w:type="dxa"/>
            <w:shd w:val="clear" w:color="auto" w:fill="auto"/>
            <w:vAlign w:val="center"/>
          </w:tcPr>
          <w:p w14:paraId="66468195" w14:textId="77777777" w:rsidR="00FC3626" w:rsidRDefault="00FC3626" w:rsidP="00291D4F">
            <w:pPr>
              <w:rPr>
                <w:rFonts w:ascii="Arial" w:hAnsi="Arial" w:cs="Arial"/>
                <w:bCs/>
                <w:sz w:val="18"/>
                <w:szCs w:val="18"/>
              </w:rPr>
            </w:pPr>
            <w:r w:rsidRPr="00CA5AD0">
              <w:rPr>
                <w:rFonts w:ascii="Arial" w:hAnsi="Arial" w:cs="Arial"/>
                <w:bCs/>
                <w:sz w:val="18"/>
                <w:szCs w:val="18"/>
              </w:rPr>
              <w:t>0.619</w:t>
            </w:r>
          </w:p>
        </w:tc>
        <w:tc>
          <w:tcPr>
            <w:tcW w:w="810" w:type="dxa"/>
            <w:vAlign w:val="center"/>
          </w:tcPr>
          <w:p w14:paraId="66468196" w14:textId="77777777" w:rsidR="00FC3626" w:rsidRDefault="00FC3626" w:rsidP="00291D4F">
            <w:pPr>
              <w:rPr>
                <w:rFonts w:ascii="Arial" w:hAnsi="Arial" w:cs="Arial"/>
                <w:bCs/>
                <w:sz w:val="18"/>
                <w:szCs w:val="18"/>
              </w:rPr>
            </w:pPr>
            <w:r>
              <w:rPr>
                <w:rFonts w:ascii="Arial" w:hAnsi="Arial" w:cs="Arial"/>
                <w:bCs/>
                <w:sz w:val="18"/>
                <w:szCs w:val="18"/>
              </w:rPr>
              <w:t>2.976</w:t>
            </w:r>
          </w:p>
        </w:tc>
      </w:tr>
      <w:tr w:rsidR="00FC3626" w:rsidRPr="00FB7C97" w14:paraId="664681A5" w14:textId="77777777" w:rsidTr="00291D4F">
        <w:trPr>
          <w:cantSplit/>
          <w:trHeight w:val="555"/>
        </w:trPr>
        <w:tc>
          <w:tcPr>
            <w:tcW w:w="900" w:type="dxa"/>
            <w:shd w:val="clear" w:color="auto" w:fill="CCC0D9"/>
            <w:tcMar>
              <w:left w:w="58" w:type="dxa"/>
              <w:right w:w="0" w:type="dxa"/>
            </w:tcMar>
            <w:vAlign w:val="center"/>
            <w:hideMark/>
          </w:tcPr>
          <w:p w14:paraId="66468198"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UM020</w:t>
            </w:r>
          </w:p>
        </w:tc>
        <w:tc>
          <w:tcPr>
            <w:tcW w:w="1620" w:type="dxa"/>
            <w:tcBorders>
              <w:right w:val="single" w:sz="12" w:space="0" w:color="000000"/>
            </w:tcBorders>
            <w:shd w:val="clear" w:color="auto" w:fill="auto"/>
            <w:tcMar>
              <w:left w:w="72" w:type="dxa"/>
              <w:right w:w="72" w:type="dxa"/>
            </w:tcMar>
            <w:vAlign w:val="center"/>
            <w:hideMark/>
          </w:tcPr>
          <w:p w14:paraId="66468199"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CLIMB TO [</w:t>
            </w:r>
            <w:r w:rsidRPr="00FB7C97">
              <w:rPr>
                <w:rFonts w:ascii="Arial" w:hAnsi="Arial" w:cs="Arial"/>
                <w:i/>
                <w:iCs/>
                <w:color w:val="000000"/>
                <w:sz w:val="18"/>
                <w:szCs w:val="18"/>
              </w:rPr>
              <w:t>level</w:t>
            </w:r>
            <w:r w:rsidRPr="00FB7C97">
              <w:rPr>
                <w:rFonts w:ascii="Arial" w:hAnsi="Arial" w:cs="Arial"/>
                <w:color w:val="000000"/>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19A"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Instruction that a climb to a specified level is to commence and, once reached, the specified level is to be maintained. </w:t>
            </w:r>
          </w:p>
        </w:tc>
        <w:tc>
          <w:tcPr>
            <w:tcW w:w="540" w:type="dxa"/>
            <w:tcBorders>
              <w:left w:val="single" w:sz="12" w:space="0" w:color="000000"/>
            </w:tcBorders>
            <w:shd w:val="clear" w:color="auto" w:fill="auto"/>
            <w:vAlign w:val="center"/>
            <w:hideMark/>
          </w:tcPr>
          <w:p w14:paraId="6646819B"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 </w:t>
            </w:r>
          </w:p>
        </w:tc>
        <w:tc>
          <w:tcPr>
            <w:tcW w:w="450" w:type="dxa"/>
            <w:shd w:val="clear" w:color="auto" w:fill="auto"/>
            <w:vAlign w:val="center"/>
            <w:hideMark/>
          </w:tcPr>
          <w:p w14:paraId="6646819C"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19D"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FFFF99"/>
            <w:vAlign w:val="center"/>
            <w:hideMark/>
          </w:tcPr>
          <w:p w14:paraId="6646819E"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Altitude</w:t>
            </w:r>
          </w:p>
        </w:tc>
        <w:tc>
          <w:tcPr>
            <w:tcW w:w="990" w:type="dxa"/>
            <w:shd w:val="clear" w:color="000000" w:fill="33CC33"/>
            <w:tcMar>
              <w:left w:w="58" w:type="dxa"/>
              <w:right w:w="29" w:type="dxa"/>
            </w:tcMar>
            <w:vAlign w:val="center"/>
            <w:hideMark/>
          </w:tcPr>
          <w:p w14:paraId="6646819F"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1A0" w14:textId="77777777" w:rsidR="00FC3626" w:rsidRPr="009A51CA" w:rsidRDefault="00FC3626" w:rsidP="00291D4F">
            <w:pPr>
              <w:rPr>
                <w:rFonts w:ascii="Arial" w:hAnsi="Arial" w:cs="Arial"/>
                <w:b/>
                <w:color w:val="FF0000"/>
                <w:sz w:val="18"/>
                <w:szCs w:val="18"/>
              </w:rPr>
            </w:pPr>
            <w:r w:rsidRPr="009A51CA">
              <w:rPr>
                <w:rFonts w:ascii="Arial" w:hAnsi="Arial" w:cs="Arial"/>
                <w:b/>
                <w:color w:val="FF0000"/>
                <w:sz w:val="18"/>
                <w:szCs w:val="18"/>
              </w:rPr>
              <w:t>Now</w:t>
            </w:r>
          </w:p>
        </w:tc>
        <w:tc>
          <w:tcPr>
            <w:tcW w:w="630" w:type="dxa"/>
            <w:tcBorders>
              <w:left w:val="single" w:sz="12" w:space="0" w:color="000000"/>
            </w:tcBorders>
            <w:shd w:val="clear" w:color="auto" w:fill="FFFFFF"/>
            <w:tcMar>
              <w:left w:w="58" w:type="dxa"/>
              <w:right w:w="29" w:type="dxa"/>
            </w:tcMar>
            <w:vAlign w:val="center"/>
          </w:tcPr>
          <w:p w14:paraId="664681A1" w14:textId="77777777" w:rsidR="00FC3626" w:rsidRPr="00CB3762" w:rsidRDefault="00FC3626" w:rsidP="00291D4F">
            <w:pPr>
              <w:rPr>
                <w:rFonts w:ascii="Arial" w:hAnsi="Arial" w:cs="Arial"/>
                <w:bCs/>
                <w:sz w:val="18"/>
                <w:szCs w:val="18"/>
              </w:rPr>
            </w:pPr>
          </w:p>
        </w:tc>
        <w:tc>
          <w:tcPr>
            <w:tcW w:w="810" w:type="dxa"/>
            <w:shd w:val="clear" w:color="auto" w:fill="auto"/>
            <w:tcMar>
              <w:left w:w="58" w:type="dxa"/>
              <w:right w:w="29" w:type="dxa"/>
            </w:tcMar>
            <w:vAlign w:val="center"/>
          </w:tcPr>
          <w:p w14:paraId="664681A2" w14:textId="77777777" w:rsidR="00FC3626" w:rsidRPr="00CB3762" w:rsidRDefault="00FC3626" w:rsidP="00291D4F">
            <w:pPr>
              <w:rPr>
                <w:rFonts w:ascii="Arial" w:hAnsi="Arial" w:cs="Arial"/>
                <w:bCs/>
                <w:sz w:val="18"/>
                <w:szCs w:val="18"/>
              </w:rPr>
            </w:pPr>
          </w:p>
        </w:tc>
        <w:tc>
          <w:tcPr>
            <w:tcW w:w="900" w:type="dxa"/>
            <w:shd w:val="clear" w:color="auto" w:fill="auto"/>
            <w:vAlign w:val="center"/>
          </w:tcPr>
          <w:p w14:paraId="664681A3" w14:textId="77777777" w:rsidR="00FC3626" w:rsidRPr="00CB3762" w:rsidRDefault="00FC3626" w:rsidP="00291D4F">
            <w:pPr>
              <w:rPr>
                <w:rFonts w:ascii="Arial" w:hAnsi="Arial" w:cs="Arial"/>
                <w:bCs/>
                <w:sz w:val="18"/>
                <w:szCs w:val="18"/>
              </w:rPr>
            </w:pPr>
            <w:r>
              <w:rPr>
                <w:rFonts w:ascii="Arial" w:hAnsi="Arial" w:cs="Arial"/>
                <w:bCs/>
                <w:sz w:val="18"/>
                <w:szCs w:val="18"/>
              </w:rPr>
              <w:t>9.798</w:t>
            </w:r>
          </w:p>
        </w:tc>
        <w:tc>
          <w:tcPr>
            <w:tcW w:w="810" w:type="dxa"/>
            <w:vAlign w:val="center"/>
          </w:tcPr>
          <w:p w14:paraId="664681A4" w14:textId="77777777" w:rsidR="00FC3626" w:rsidRDefault="00FC3626" w:rsidP="00291D4F">
            <w:pPr>
              <w:rPr>
                <w:rFonts w:ascii="Arial" w:hAnsi="Arial" w:cs="Arial"/>
                <w:bCs/>
                <w:sz w:val="18"/>
                <w:szCs w:val="18"/>
              </w:rPr>
            </w:pPr>
            <w:r>
              <w:rPr>
                <w:rFonts w:ascii="Arial" w:hAnsi="Arial" w:cs="Arial"/>
                <w:bCs/>
                <w:sz w:val="18"/>
                <w:szCs w:val="18"/>
              </w:rPr>
              <w:t>49.857</w:t>
            </w:r>
          </w:p>
        </w:tc>
      </w:tr>
      <w:tr w:rsidR="00FC3626" w:rsidRPr="00FB7C97" w14:paraId="664681B4" w14:textId="77777777" w:rsidTr="00291D4F">
        <w:trPr>
          <w:cantSplit/>
          <w:trHeight w:val="735"/>
        </w:trPr>
        <w:tc>
          <w:tcPr>
            <w:tcW w:w="900" w:type="dxa"/>
            <w:shd w:val="clear" w:color="auto" w:fill="auto"/>
            <w:tcMar>
              <w:left w:w="58" w:type="dxa"/>
              <w:right w:w="0" w:type="dxa"/>
            </w:tcMar>
            <w:vAlign w:val="center"/>
            <w:hideMark/>
          </w:tcPr>
          <w:p w14:paraId="664681A6"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UM022</w:t>
            </w:r>
          </w:p>
        </w:tc>
        <w:tc>
          <w:tcPr>
            <w:tcW w:w="1620" w:type="dxa"/>
            <w:tcBorders>
              <w:right w:val="single" w:sz="12" w:space="0" w:color="000000"/>
            </w:tcBorders>
            <w:shd w:val="clear" w:color="auto" w:fill="auto"/>
            <w:tcMar>
              <w:left w:w="72" w:type="dxa"/>
              <w:right w:w="72" w:type="dxa"/>
            </w:tcMar>
            <w:vAlign w:val="center"/>
            <w:hideMark/>
          </w:tcPr>
          <w:p w14:paraId="664681A7"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AT [</w:t>
            </w:r>
            <w:r w:rsidRPr="00FB7C97">
              <w:rPr>
                <w:rFonts w:ascii="Arial" w:hAnsi="Arial" w:cs="Arial"/>
                <w:i/>
                <w:iCs/>
                <w:color w:val="000000"/>
                <w:sz w:val="18"/>
                <w:szCs w:val="18"/>
              </w:rPr>
              <w:t>position</w:t>
            </w:r>
            <w:r w:rsidRPr="00FB7C97">
              <w:rPr>
                <w:rFonts w:ascii="Arial" w:hAnsi="Arial" w:cs="Arial"/>
                <w:color w:val="000000"/>
                <w:sz w:val="18"/>
                <w:szCs w:val="18"/>
              </w:rPr>
              <w:t>] CLIMB TO [</w:t>
            </w:r>
            <w:r w:rsidRPr="00FB7C97">
              <w:rPr>
                <w:rFonts w:ascii="Arial" w:hAnsi="Arial" w:cs="Arial"/>
                <w:i/>
                <w:iCs/>
                <w:color w:val="000000"/>
                <w:sz w:val="18"/>
                <w:szCs w:val="18"/>
              </w:rPr>
              <w:t>level</w:t>
            </w:r>
            <w:r w:rsidRPr="00FB7C97">
              <w:rPr>
                <w:rFonts w:ascii="Arial" w:hAnsi="Arial" w:cs="Arial"/>
                <w:color w:val="000000"/>
                <w:sz w:val="18"/>
                <w:szCs w:val="18"/>
              </w:rPr>
              <w:t>]</w:t>
            </w:r>
          </w:p>
        </w:tc>
        <w:tc>
          <w:tcPr>
            <w:tcW w:w="3330" w:type="dxa"/>
            <w:tcBorders>
              <w:left w:val="single" w:sz="12" w:space="0" w:color="000000"/>
              <w:right w:val="single" w:sz="12" w:space="0" w:color="000000"/>
            </w:tcBorders>
            <w:tcMar>
              <w:left w:w="72" w:type="dxa"/>
              <w:right w:w="72" w:type="dxa"/>
            </w:tcMar>
            <w:vAlign w:val="center"/>
          </w:tcPr>
          <w:p w14:paraId="664681A8"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Instruction that at the specified position a climb to the specified level is to commence and, once reached, the specified level is to be maintained. </w:t>
            </w:r>
          </w:p>
        </w:tc>
        <w:tc>
          <w:tcPr>
            <w:tcW w:w="540" w:type="dxa"/>
            <w:tcBorders>
              <w:left w:val="single" w:sz="12" w:space="0" w:color="000000"/>
            </w:tcBorders>
            <w:shd w:val="clear" w:color="auto" w:fill="auto"/>
            <w:vAlign w:val="center"/>
            <w:hideMark/>
          </w:tcPr>
          <w:p w14:paraId="664681A9"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 </w:t>
            </w:r>
          </w:p>
        </w:tc>
        <w:tc>
          <w:tcPr>
            <w:tcW w:w="450" w:type="dxa"/>
            <w:shd w:val="clear" w:color="auto" w:fill="auto"/>
            <w:vAlign w:val="center"/>
            <w:hideMark/>
          </w:tcPr>
          <w:p w14:paraId="664681AA"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1AB"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FFFF99"/>
            <w:vAlign w:val="center"/>
            <w:hideMark/>
          </w:tcPr>
          <w:p w14:paraId="664681AC"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Altitude</w:t>
            </w:r>
          </w:p>
        </w:tc>
        <w:tc>
          <w:tcPr>
            <w:tcW w:w="990" w:type="dxa"/>
            <w:shd w:val="clear" w:color="000000" w:fill="33CC33"/>
            <w:tcMar>
              <w:left w:w="58" w:type="dxa"/>
              <w:right w:w="29" w:type="dxa"/>
            </w:tcMar>
            <w:vAlign w:val="center"/>
            <w:hideMark/>
          </w:tcPr>
          <w:p w14:paraId="664681AD"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1AE"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On</w:t>
            </w:r>
          </w:p>
          <w:p w14:paraId="664681AF" w14:textId="77777777" w:rsidR="00FC3626" w:rsidRPr="00FB7C97" w:rsidRDefault="00FC3626" w:rsidP="00291D4F">
            <w:pPr>
              <w:rPr>
                <w:rFonts w:ascii="Arial" w:hAnsi="Arial" w:cs="Arial"/>
                <w:color w:val="000000"/>
                <w:sz w:val="18"/>
                <w:szCs w:val="18"/>
              </w:rPr>
            </w:pPr>
            <w:r w:rsidRPr="00036123">
              <w:rPr>
                <w:rFonts w:ascii="Arial" w:hAnsi="Arial" w:cs="Arial"/>
                <w:b/>
                <w:color w:val="365F91"/>
                <w:sz w:val="18"/>
                <w:szCs w:val="18"/>
              </w:rPr>
              <w:t>Condition</w:t>
            </w:r>
          </w:p>
        </w:tc>
        <w:tc>
          <w:tcPr>
            <w:tcW w:w="630" w:type="dxa"/>
            <w:tcBorders>
              <w:left w:val="single" w:sz="12" w:space="0" w:color="000000"/>
            </w:tcBorders>
            <w:shd w:val="clear" w:color="auto" w:fill="FFFFFF"/>
            <w:tcMar>
              <w:left w:w="58" w:type="dxa"/>
              <w:right w:w="29" w:type="dxa"/>
            </w:tcMar>
            <w:vAlign w:val="center"/>
          </w:tcPr>
          <w:p w14:paraId="664681B0" w14:textId="77777777" w:rsidR="00FC3626" w:rsidRPr="00CB3762" w:rsidRDefault="00FC3626" w:rsidP="00291D4F">
            <w:pPr>
              <w:rPr>
                <w:rFonts w:ascii="Arial" w:hAnsi="Arial" w:cs="Arial"/>
                <w:bCs/>
                <w:sz w:val="18"/>
                <w:szCs w:val="18"/>
              </w:rPr>
            </w:pPr>
          </w:p>
        </w:tc>
        <w:tc>
          <w:tcPr>
            <w:tcW w:w="810" w:type="dxa"/>
            <w:shd w:val="clear" w:color="auto" w:fill="auto"/>
            <w:tcMar>
              <w:left w:w="58" w:type="dxa"/>
              <w:right w:w="29" w:type="dxa"/>
            </w:tcMar>
            <w:vAlign w:val="center"/>
          </w:tcPr>
          <w:p w14:paraId="664681B1" w14:textId="77777777" w:rsidR="00FC3626" w:rsidRPr="00CB3762" w:rsidRDefault="00FC3626" w:rsidP="00291D4F">
            <w:pPr>
              <w:rPr>
                <w:rFonts w:ascii="Arial" w:hAnsi="Arial" w:cs="Arial"/>
                <w:bCs/>
                <w:sz w:val="18"/>
                <w:szCs w:val="18"/>
              </w:rPr>
            </w:pPr>
          </w:p>
        </w:tc>
        <w:tc>
          <w:tcPr>
            <w:tcW w:w="900" w:type="dxa"/>
            <w:shd w:val="clear" w:color="auto" w:fill="auto"/>
            <w:vAlign w:val="center"/>
          </w:tcPr>
          <w:p w14:paraId="664681B2" w14:textId="77777777" w:rsidR="00FC3626" w:rsidRPr="00CB3762" w:rsidRDefault="00FC3626" w:rsidP="00291D4F">
            <w:pPr>
              <w:rPr>
                <w:rFonts w:ascii="Arial" w:hAnsi="Arial" w:cs="Arial"/>
                <w:bCs/>
                <w:sz w:val="18"/>
                <w:szCs w:val="18"/>
              </w:rPr>
            </w:pPr>
            <w:r>
              <w:rPr>
                <w:rFonts w:ascii="Arial" w:hAnsi="Arial" w:cs="Arial"/>
                <w:bCs/>
                <w:sz w:val="18"/>
                <w:szCs w:val="18"/>
              </w:rPr>
              <w:t>0.072</w:t>
            </w:r>
          </w:p>
        </w:tc>
        <w:tc>
          <w:tcPr>
            <w:tcW w:w="810" w:type="dxa"/>
            <w:vAlign w:val="center"/>
          </w:tcPr>
          <w:p w14:paraId="664681B3" w14:textId="77777777" w:rsidR="00FC3626" w:rsidRDefault="00FC3626" w:rsidP="00291D4F">
            <w:pPr>
              <w:rPr>
                <w:rFonts w:ascii="Arial" w:hAnsi="Arial" w:cs="Arial"/>
                <w:bCs/>
                <w:sz w:val="18"/>
                <w:szCs w:val="18"/>
              </w:rPr>
            </w:pPr>
            <w:r>
              <w:rPr>
                <w:rFonts w:ascii="Arial" w:hAnsi="Arial" w:cs="Arial"/>
                <w:bCs/>
                <w:sz w:val="18"/>
                <w:szCs w:val="18"/>
              </w:rPr>
              <w:t>0.371</w:t>
            </w:r>
          </w:p>
        </w:tc>
      </w:tr>
      <w:tr w:rsidR="00FC3626" w:rsidRPr="00FB7C97" w14:paraId="664681C2" w14:textId="77777777" w:rsidTr="00291D4F">
        <w:trPr>
          <w:cantSplit/>
          <w:trHeight w:val="735"/>
        </w:trPr>
        <w:tc>
          <w:tcPr>
            <w:tcW w:w="900" w:type="dxa"/>
            <w:shd w:val="clear" w:color="auto" w:fill="auto"/>
            <w:tcMar>
              <w:left w:w="58" w:type="dxa"/>
              <w:right w:w="0" w:type="dxa"/>
            </w:tcMar>
            <w:vAlign w:val="center"/>
            <w:hideMark/>
          </w:tcPr>
          <w:p w14:paraId="664681B5"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UM023</w:t>
            </w:r>
          </w:p>
        </w:tc>
        <w:tc>
          <w:tcPr>
            <w:tcW w:w="1620" w:type="dxa"/>
            <w:tcBorders>
              <w:right w:val="single" w:sz="12" w:space="0" w:color="000000"/>
            </w:tcBorders>
            <w:shd w:val="clear" w:color="auto" w:fill="auto"/>
            <w:tcMar>
              <w:left w:w="72" w:type="dxa"/>
              <w:right w:w="72" w:type="dxa"/>
            </w:tcMar>
            <w:vAlign w:val="center"/>
            <w:hideMark/>
          </w:tcPr>
          <w:p w14:paraId="664681B6"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DESCEND TO [</w:t>
            </w:r>
            <w:r w:rsidRPr="00FB7C97">
              <w:rPr>
                <w:rFonts w:ascii="Arial" w:hAnsi="Arial" w:cs="Arial"/>
                <w:i/>
                <w:iCs/>
                <w:color w:val="000000"/>
                <w:sz w:val="18"/>
                <w:szCs w:val="18"/>
              </w:rPr>
              <w:t>level</w:t>
            </w:r>
            <w:r w:rsidRPr="00FB7C97">
              <w:rPr>
                <w:rFonts w:ascii="Arial" w:hAnsi="Arial" w:cs="Arial"/>
                <w:color w:val="000000"/>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1B7"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Instruction that a descent to a specified level is to commence and, once reached, the specified level is to be maintained. </w:t>
            </w:r>
          </w:p>
        </w:tc>
        <w:tc>
          <w:tcPr>
            <w:tcW w:w="540" w:type="dxa"/>
            <w:tcBorders>
              <w:left w:val="single" w:sz="12" w:space="0" w:color="000000"/>
            </w:tcBorders>
            <w:shd w:val="clear" w:color="auto" w:fill="auto"/>
            <w:vAlign w:val="center"/>
            <w:hideMark/>
          </w:tcPr>
          <w:p w14:paraId="664681B8"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 </w:t>
            </w:r>
          </w:p>
        </w:tc>
        <w:tc>
          <w:tcPr>
            <w:tcW w:w="450" w:type="dxa"/>
            <w:shd w:val="clear" w:color="auto" w:fill="auto"/>
            <w:vAlign w:val="center"/>
            <w:hideMark/>
          </w:tcPr>
          <w:p w14:paraId="664681B9"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1BA"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FFFF99"/>
            <w:vAlign w:val="center"/>
            <w:hideMark/>
          </w:tcPr>
          <w:p w14:paraId="664681BB"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Altitude</w:t>
            </w:r>
          </w:p>
        </w:tc>
        <w:tc>
          <w:tcPr>
            <w:tcW w:w="990" w:type="dxa"/>
            <w:shd w:val="clear" w:color="000000" w:fill="33CC33"/>
            <w:tcMar>
              <w:left w:w="58" w:type="dxa"/>
              <w:right w:w="29" w:type="dxa"/>
            </w:tcMar>
            <w:vAlign w:val="center"/>
            <w:hideMark/>
          </w:tcPr>
          <w:p w14:paraId="664681BC"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1BD" w14:textId="77777777" w:rsidR="00FC3626" w:rsidRPr="009A51CA" w:rsidRDefault="00FC3626" w:rsidP="00291D4F">
            <w:pPr>
              <w:rPr>
                <w:rFonts w:ascii="Arial" w:hAnsi="Arial" w:cs="Arial"/>
                <w:b/>
                <w:color w:val="FF0000"/>
                <w:sz w:val="18"/>
                <w:szCs w:val="18"/>
              </w:rPr>
            </w:pPr>
            <w:r w:rsidRPr="009A51CA">
              <w:rPr>
                <w:rFonts w:ascii="Arial" w:hAnsi="Arial" w:cs="Arial"/>
                <w:b/>
                <w:color w:val="FF0000"/>
                <w:sz w:val="18"/>
                <w:szCs w:val="18"/>
              </w:rPr>
              <w:t>Now</w:t>
            </w:r>
          </w:p>
        </w:tc>
        <w:tc>
          <w:tcPr>
            <w:tcW w:w="630" w:type="dxa"/>
            <w:tcBorders>
              <w:left w:val="single" w:sz="12" w:space="0" w:color="000000"/>
            </w:tcBorders>
            <w:shd w:val="clear" w:color="auto" w:fill="FFFFFF"/>
            <w:tcMar>
              <w:left w:w="58" w:type="dxa"/>
              <w:right w:w="29" w:type="dxa"/>
            </w:tcMar>
            <w:vAlign w:val="center"/>
          </w:tcPr>
          <w:p w14:paraId="664681BE" w14:textId="77777777" w:rsidR="00FC3626" w:rsidRPr="00CB3762" w:rsidRDefault="00FC3626" w:rsidP="00291D4F">
            <w:pPr>
              <w:rPr>
                <w:rFonts w:ascii="Arial" w:hAnsi="Arial" w:cs="Arial"/>
                <w:bCs/>
                <w:sz w:val="18"/>
                <w:szCs w:val="18"/>
              </w:rPr>
            </w:pPr>
          </w:p>
        </w:tc>
        <w:tc>
          <w:tcPr>
            <w:tcW w:w="810" w:type="dxa"/>
            <w:shd w:val="clear" w:color="auto" w:fill="auto"/>
            <w:tcMar>
              <w:left w:w="58" w:type="dxa"/>
              <w:right w:w="29" w:type="dxa"/>
            </w:tcMar>
            <w:vAlign w:val="center"/>
          </w:tcPr>
          <w:p w14:paraId="664681BF" w14:textId="77777777" w:rsidR="00FC3626" w:rsidRPr="00CB3762" w:rsidRDefault="00FC3626" w:rsidP="00291D4F">
            <w:pPr>
              <w:rPr>
                <w:rFonts w:ascii="Arial" w:hAnsi="Arial" w:cs="Arial"/>
                <w:bCs/>
                <w:sz w:val="18"/>
                <w:szCs w:val="18"/>
              </w:rPr>
            </w:pPr>
          </w:p>
        </w:tc>
        <w:tc>
          <w:tcPr>
            <w:tcW w:w="900" w:type="dxa"/>
            <w:shd w:val="clear" w:color="auto" w:fill="auto"/>
            <w:vAlign w:val="center"/>
          </w:tcPr>
          <w:p w14:paraId="664681C0" w14:textId="77777777" w:rsidR="00FC3626" w:rsidRPr="00CB3762" w:rsidRDefault="00FC3626" w:rsidP="00291D4F">
            <w:pPr>
              <w:rPr>
                <w:rFonts w:ascii="Arial" w:hAnsi="Arial" w:cs="Arial"/>
                <w:bCs/>
                <w:sz w:val="18"/>
                <w:szCs w:val="18"/>
              </w:rPr>
            </w:pPr>
            <w:r>
              <w:rPr>
                <w:rFonts w:ascii="Arial" w:hAnsi="Arial" w:cs="Arial"/>
                <w:bCs/>
                <w:sz w:val="18"/>
                <w:szCs w:val="18"/>
              </w:rPr>
              <w:t>0.340</w:t>
            </w:r>
          </w:p>
        </w:tc>
        <w:tc>
          <w:tcPr>
            <w:tcW w:w="810" w:type="dxa"/>
            <w:vAlign w:val="center"/>
          </w:tcPr>
          <w:p w14:paraId="664681C1" w14:textId="77777777" w:rsidR="00FC3626" w:rsidRDefault="00FC3626" w:rsidP="00291D4F">
            <w:pPr>
              <w:rPr>
                <w:rFonts w:ascii="Arial" w:hAnsi="Arial" w:cs="Arial"/>
                <w:bCs/>
                <w:sz w:val="18"/>
                <w:szCs w:val="18"/>
              </w:rPr>
            </w:pPr>
            <w:r>
              <w:rPr>
                <w:rFonts w:ascii="Arial" w:hAnsi="Arial" w:cs="Arial"/>
                <w:bCs/>
                <w:sz w:val="18"/>
                <w:szCs w:val="18"/>
              </w:rPr>
              <w:t>1.728</w:t>
            </w:r>
          </w:p>
        </w:tc>
      </w:tr>
      <w:tr w:rsidR="00FC3626" w:rsidRPr="00FB7C97" w14:paraId="664681D1" w14:textId="77777777" w:rsidTr="00291D4F">
        <w:trPr>
          <w:cantSplit/>
          <w:trHeight w:val="780"/>
        </w:trPr>
        <w:tc>
          <w:tcPr>
            <w:tcW w:w="900" w:type="dxa"/>
            <w:tcBorders>
              <w:bottom w:val="single" w:sz="8" w:space="0" w:color="000000"/>
            </w:tcBorders>
            <w:shd w:val="clear" w:color="auto" w:fill="auto"/>
            <w:tcMar>
              <w:left w:w="58" w:type="dxa"/>
              <w:right w:w="0" w:type="dxa"/>
            </w:tcMar>
            <w:vAlign w:val="center"/>
            <w:hideMark/>
          </w:tcPr>
          <w:p w14:paraId="664681C3"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UM025</w:t>
            </w:r>
          </w:p>
        </w:tc>
        <w:tc>
          <w:tcPr>
            <w:tcW w:w="1620" w:type="dxa"/>
            <w:tcBorders>
              <w:right w:val="single" w:sz="12" w:space="0" w:color="000000"/>
            </w:tcBorders>
            <w:shd w:val="clear" w:color="auto" w:fill="auto"/>
            <w:tcMar>
              <w:left w:w="72" w:type="dxa"/>
              <w:right w:w="72" w:type="dxa"/>
            </w:tcMar>
            <w:vAlign w:val="center"/>
            <w:hideMark/>
          </w:tcPr>
          <w:p w14:paraId="664681C4"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AT [</w:t>
            </w:r>
            <w:r w:rsidRPr="00FB7C97">
              <w:rPr>
                <w:rFonts w:ascii="Arial" w:hAnsi="Arial" w:cs="Arial"/>
                <w:i/>
                <w:iCs/>
                <w:color w:val="000000"/>
                <w:sz w:val="18"/>
                <w:szCs w:val="18"/>
              </w:rPr>
              <w:t>position</w:t>
            </w:r>
            <w:r w:rsidRPr="00FB7C97">
              <w:rPr>
                <w:rFonts w:ascii="Arial" w:hAnsi="Arial" w:cs="Arial"/>
                <w:color w:val="000000"/>
                <w:sz w:val="18"/>
                <w:szCs w:val="18"/>
              </w:rPr>
              <w:t>] DESCEND TO [</w:t>
            </w:r>
            <w:r w:rsidRPr="00FB7C97">
              <w:rPr>
                <w:rFonts w:ascii="Arial" w:hAnsi="Arial" w:cs="Arial"/>
                <w:i/>
                <w:iCs/>
                <w:color w:val="000000"/>
                <w:sz w:val="18"/>
                <w:szCs w:val="18"/>
              </w:rPr>
              <w:t>level</w:t>
            </w:r>
            <w:r w:rsidRPr="00FB7C97">
              <w:rPr>
                <w:rFonts w:ascii="Arial" w:hAnsi="Arial" w:cs="Arial"/>
                <w:color w:val="000000"/>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1C5"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Instruction that at the specified position a descent to the specified level is to commence and, once reached, the specified level is to be maintained. </w:t>
            </w:r>
          </w:p>
        </w:tc>
        <w:tc>
          <w:tcPr>
            <w:tcW w:w="540" w:type="dxa"/>
            <w:tcBorders>
              <w:left w:val="single" w:sz="12" w:space="0" w:color="000000"/>
            </w:tcBorders>
            <w:shd w:val="clear" w:color="auto" w:fill="auto"/>
            <w:vAlign w:val="center"/>
            <w:hideMark/>
          </w:tcPr>
          <w:p w14:paraId="664681C6"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 </w:t>
            </w:r>
          </w:p>
        </w:tc>
        <w:tc>
          <w:tcPr>
            <w:tcW w:w="450" w:type="dxa"/>
            <w:shd w:val="clear" w:color="auto" w:fill="auto"/>
            <w:vAlign w:val="center"/>
            <w:hideMark/>
          </w:tcPr>
          <w:p w14:paraId="664681C7"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1C8"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FFFF99"/>
            <w:vAlign w:val="center"/>
            <w:hideMark/>
          </w:tcPr>
          <w:p w14:paraId="664681C9"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Altitude</w:t>
            </w:r>
          </w:p>
        </w:tc>
        <w:tc>
          <w:tcPr>
            <w:tcW w:w="990" w:type="dxa"/>
            <w:shd w:val="clear" w:color="000000" w:fill="33CC33"/>
            <w:tcMar>
              <w:left w:w="58" w:type="dxa"/>
              <w:right w:w="29" w:type="dxa"/>
            </w:tcMar>
            <w:vAlign w:val="center"/>
            <w:hideMark/>
          </w:tcPr>
          <w:p w14:paraId="664681CA"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1CB"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On</w:t>
            </w:r>
          </w:p>
          <w:p w14:paraId="664681CC"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Condition</w:t>
            </w:r>
          </w:p>
        </w:tc>
        <w:tc>
          <w:tcPr>
            <w:tcW w:w="630" w:type="dxa"/>
            <w:tcBorders>
              <w:left w:val="single" w:sz="12" w:space="0" w:color="000000"/>
              <w:bottom w:val="single" w:sz="8" w:space="0" w:color="000000"/>
            </w:tcBorders>
            <w:shd w:val="clear" w:color="auto" w:fill="FFFFFF"/>
            <w:tcMar>
              <w:left w:w="58" w:type="dxa"/>
              <w:right w:w="29" w:type="dxa"/>
            </w:tcMar>
            <w:vAlign w:val="center"/>
          </w:tcPr>
          <w:p w14:paraId="664681CD" w14:textId="77777777" w:rsidR="00FC3626" w:rsidRPr="00CB3762" w:rsidRDefault="00FC3626" w:rsidP="00291D4F">
            <w:pPr>
              <w:rPr>
                <w:rFonts w:ascii="Arial" w:hAnsi="Arial" w:cs="Arial"/>
                <w:bCs/>
                <w:sz w:val="18"/>
                <w:szCs w:val="18"/>
              </w:rPr>
            </w:pPr>
          </w:p>
        </w:tc>
        <w:tc>
          <w:tcPr>
            <w:tcW w:w="810" w:type="dxa"/>
            <w:shd w:val="clear" w:color="auto" w:fill="auto"/>
            <w:tcMar>
              <w:left w:w="58" w:type="dxa"/>
              <w:right w:w="29" w:type="dxa"/>
            </w:tcMar>
            <w:vAlign w:val="center"/>
          </w:tcPr>
          <w:p w14:paraId="664681CE" w14:textId="77777777" w:rsidR="00FC3626" w:rsidRPr="00CB3762" w:rsidRDefault="00FC3626" w:rsidP="00291D4F">
            <w:pPr>
              <w:rPr>
                <w:rFonts w:ascii="Arial" w:hAnsi="Arial" w:cs="Arial"/>
                <w:bCs/>
                <w:sz w:val="18"/>
                <w:szCs w:val="18"/>
              </w:rPr>
            </w:pPr>
          </w:p>
        </w:tc>
        <w:tc>
          <w:tcPr>
            <w:tcW w:w="900" w:type="dxa"/>
            <w:shd w:val="clear" w:color="auto" w:fill="auto"/>
            <w:vAlign w:val="center"/>
          </w:tcPr>
          <w:p w14:paraId="664681CF" w14:textId="77777777" w:rsidR="00FC3626" w:rsidRPr="00CB3762" w:rsidRDefault="00FC3626" w:rsidP="00291D4F">
            <w:pPr>
              <w:rPr>
                <w:rFonts w:ascii="Arial" w:hAnsi="Arial" w:cs="Arial"/>
                <w:bCs/>
                <w:sz w:val="18"/>
                <w:szCs w:val="18"/>
              </w:rPr>
            </w:pPr>
            <w:r>
              <w:rPr>
                <w:rFonts w:ascii="Arial" w:hAnsi="Arial" w:cs="Arial"/>
                <w:bCs/>
                <w:sz w:val="18"/>
                <w:szCs w:val="18"/>
              </w:rPr>
              <w:t>0.002</w:t>
            </w:r>
          </w:p>
        </w:tc>
        <w:tc>
          <w:tcPr>
            <w:tcW w:w="810" w:type="dxa"/>
            <w:vAlign w:val="center"/>
          </w:tcPr>
          <w:p w14:paraId="664681D0" w14:textId="77777777" w:rsidR="00FC3626" w:rsidRDefault="00FC3626" w:rsidP="00291D4F">
            <w:pPr>
              <w:rPr>
                <w:rFonts w:ascii="Arial" w:hAnsi="Arial" w:cs="Arial"/>
                <w:bCs/>
                <w:sz w:val="18"/>
                <w:szCs w:val="18"/>
              </w:rPr>
            </w:pPr>
            <w:r>
              <w:rPr>
                <w:rFonts w:ascii="Arial" w:hAnsi="Arial" w:cs="Arial"/>
                <w:bCs/>
                <w:sz w:val="18"/>
                <w:szCs w:val="18"/>
              </w:rPr>
              <w:t>0.011</w:t>
            </w:r>
          </w:p>
        </w:tc>
      </w:tr>
      <w:tr w:rsidR="00FC3626" w:rsidRPr="00FB7C97" w14:paraId="664681E0" w14:textId="77777777" w:rsidTr="00291D4F">
        <w:trPr>
          <w:cantSplit/>
          <w:trHeight w:val="720"/>
        </w:trPr>
        <w:tc>
          <w:tcPr>
            <w:tcW w:w="900" w:type="dxa"/>
            <w:shd w:val="clear" w:color="auto" w:fill="CCC0D9"/>
            <w:tcMar>
              <w:left w:w="58" w:type="dxa"/>
              <w:right w:w="0" w:type="dxa"/>
            </w:tcMar>
            <w:vAlign w:val="center"/>
            <w:hideMark/>
          </w:tcPr>
          <w:p w14:paraId="664681D2"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UM027</w:t>
            </w:r>
          </w:p>
        </w:tc>
        <w:tc>
          <w:tcPr>
            <w:tcW w:w="1620" w:type="dxa"/>
            <w:tcBorders>
              <w:right w:val="single" w:sz="12" w:space="0" w:color="000000"/>
            </w:tcBorders>
            <w:shd w:val="clear" w:color="auto" w:fill="auto"/>
            <w:tcMar>
              <w:left w:w="72" w:type="dxa"/>
              <w:right w:w="72" w:type="dxa"/>
            </w:tcMar>
            <w:vAlign w:val="center"/>
            <w:hideMark/>
          </w:tcPr>
          <w:p w14:paraId="664681D3"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CLIMB TO REACH [</w:t>
            </w:r>
            <w:r w:rsidRPr="00FB7C97">
              <w:rPr>
                <w:rFonts w:ascii="Arial" w:hAnsi="Arial" w:cs="Arial"/>
                <w:i/>
                <w:iCs/>
                <w:color w:val="000000"/>
                <w:sz w:val="18"/>
                <w:szCs w:val="18"/>
              </w:rPr>
              <w:t>level</w:t>
            </w:r>
            <w:r w:rsidRPr="00FB7C97">
              <w:rPr>
                <w:rFonts w:ascii="Arial" w:hAnsi="Arial" w:cs="Arial"/>
                <w:color w:val="000000"/>
                <w:sz w:val="18"/>
                <w:szCs w:val="18"/>
              </w:rPr>
              <w:t>] BY [</w:t>
            </w:r>
            <w:r w:rsidRPr="00FB7C97">
              <w:rPr>
                <w:rFonts w:ascii="Arial" w:hAnsi="Arial" w:cs="Arial"/>
                <w:i/>
                <w:iCs/>
                <w:color w:val="000000"/>
                <w:sz w:val="18"/>
                <w:szCs w:val="18"/>
              </w:rPr>
              <w:t>position</w:t>
            </w:r>
            <w:r w:rsidRPr="00FB7C97">
              <w:rPr>
                <w:rFonts w:ascii="Arial" w:hAnsi="Arial" w:cs="Arial"/>
                <w:color w:val="000000"/>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1D4"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Instruction that a climb is to commence at a rate such that the specified level is reached at or before the specified position. </w:t>
            </w:r>
          </w:p>
        </w:tc>
        <w:tc>
          <w:tcPr>
            <w:tcW w:w="540" w:type="dxa"/>
            <w:tcBorders>
              <w:left w:val="single" w:sz="12" w:space="0" w:color="000000"/>
            </w:tcBorders>
            <w:shd w:val="clear" w:color="auto" w:fill="auto"/>
            <w:vAlign w:val="center"/>
            <w:hideMark/>
          </w:tcPr>
          <w:p w14:paraId="664681D5"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 </w:t>
            </w:r>
          </w:p>
        </w:tc>
        <w:tc>
          <w:tcPr>
            <w:tcW w:w="450" w:type="dxa"/>
            <w:shd w:val="clear" w:color="auto" w:fill="auto"/>
            <w:vAlign w:val="center"/>
            <w:hideMark/>
          </w:tcPr>
          <w:p w14:paraId="664681D6"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1D7"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FFFF99"/>
            <w:vAlign w:val="center"/>
            <w:hideMark/>
          </w:tcPr>
          <w:p w14:paraId="664681D8"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Altitude</w:t>
            </w:r>
          </w:p>
        </w:tc>
        <w:tc>
          <w:tcPr>
            <w:tcW w:w="990" w:type="dxa"/>
            <w:shd w:val="clear" w:color="000000" w:fill="33CC33"/>
            <w:tcMar>
              <w:left w:w="58" w:type="dxa"/>
              <w:right w:w="29" w:type="dxa"/>
            </w:tcMar>
            <w:vAlign w:val="center"/>
            <w:hideMark/>
          </w:tcPr>
          <w:p w14:paraId="664681D9"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1DA"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On</w:t>
            </w:r>
          </w:p>
          <w:p w14:paraId="664681DB"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Condition</w:t>
            </w:r>
          </w:p>
        </w:tc>
        <w:tc>
          <w:tcPr>
            <w:tcW w:w="630" w:type="dxa"/>
            <w:tcBorders>
              <w:left w:val="single" w:sz="12" w:space="0" w:color="000000"/>
            </w:tcBorders>
            <w:shd w:val="clear" w:color="auto" w:fill="FFFFFF"/>
            <w:tcMar>
              <w:left w:w="58" w:type="dxa"/>
              <w:right w:w="29" w:type="dxa"/>
            </w:tcMar>
            <w:vAlign w:val="center"/>
          </w:tcPr>
          <w:p w14:paraId="664681DC" w14:textId="77777777" w:rsidR="00FC3626" w:rsidRPr="00CB3762" w:rsidRDefault="00FC3626" w:rsidP="00291D4F">
            <w:pPr>
              <w:rPr>
                <w:rFonts w:ascii="Arial" w:hAnsi="Arial" w:cs="Arial"/>
                <w:bCs/>
                <w:sz w:val="18"/>
                <w:szCs w:val="18"/>
              </w:rPr>
            </w:pPr>
          </w:p>
        </w:tc>
        <w:tc>
          <w:tcPr>
            <w:tcW w:w="810" w:type="dxa"/>
            <w:shd w:val="clear" w:color="auto" w:fill="auto"/>
            <w:tcMar>
              <w:left w:w="58" w:type="dxa"/>
              <w:right w:w="29" w:type="dxa"/>
            </w:tcMar>
            <w:vAlign w:val="center"/>
          </w:tcPr>
          <w:p w14:paraId="664681DD" w14:textId="77777777" w:rsidR="00FC3626" w:rsidRPr="00CB3762" w:rsidRDefault="00FC3626" w:rsidP="00291D4F">
            <w:pPr>
              <w:rPr>
                <w:rFonts w:ascii="Arial" w:hAnsi="Arial" w:cs="Arial"/>
                <w:bCs/>
                <w:sz w:val="18"/>
                <w:szCs w:val="18"/>
              </w:rPr>
            </w:pPr>
          </w:p>
        </w:tc>
        <w:tc>
          <w:tcPr>
            <w:tcW w:w="900" w:type="dxa"/>
            <w:shd w:val="clear" w:color="auto" w:fill="auto"/>
            <w:vAlign w:val="center"/>
          </w:tcPr>
          <w:p w14:paraId="664681DE" w14:textId="77777777" w:rsidR="00FC3626" w:rsidRPr="00CB3762" w:rsidRDefault="00FC3626" w:rsidP="00291D4F">
            <w:pPr>
              <w:rPr>
                <w:rFonts w:ascii="Arial" w:hAnsi="Arial" w:cs="Arial"/>
                <w:bCs/>
                <w:sz w:val="18"/>
                <w:szCs w:val="18"/>
              </w:rPr>
            </w:pPr>
            <w:r>
              <w:rPr>
                <w:rFonts w:ascii="Arial" w:hAnsi="Arial" w:cs="Arial"/>
                <w:bCs/>
                <w:sz w:val="18"/>
                <w:szCs w:val="18"/>
              </w:rPr>
              <w:t>0.583</w:t>
            </w:r>
          </w:p>
        </w:tc>
        <w:tc>
          <w:tcPr>
            <w:tcW w:w="810" w:type="dxa"/>
            <w:vAlign w:val="center"/>
          </w:tcPr>
          <w:p w14:paraId="664681DF" w14:textId="77777777" w:rsidR="00FC3626" w:rsidRDefault="00FC3626" w:rsidP="00291D4F">
            <w:pPr>
              <w:rPr>
                <w:rFonts w:ascii="Arial" w:hAnsi="Arial" w:cs="Arial"/>
                <w:bCs/>
                <w:sz w:val="18"/>
                <w:szCs w:val="18"/>
              </w:rPr>
            </w:pPr>
            <w:r>
              <w:rPr>
                <w:rFonts w:ascii="Arial" w:hAnsi="Arial" w:cs="Arial"/>
                <w:bCs/>
                <w:sz w:val="18"/>
                <w:szCs w:val="18"/>
              </w:rPr>
              <w:t>2.966</w:t>
            </w:r>
          </w:p>
        </w:tc>
      </w:tr>
      <w:tr w:rsidR="00FC3626" w:rsidRPr="00FB7C97" w14:paraId="664681EF" w14:textId="77777777" w:rsidTr="00291D4F">
        <w:trPr>
          <w:cantSplit/>
          <w:trHeight w:val="735"/>
        </w:trPr>
        <w:tc>
          <w:tcPr>
            <w:tcW w:w="900" w:type="dxa"/>
            <w:shd w:val="clear" w:color="auto" w:fill="auto"/>
            <w:tcMar>
              <w:left w:w="58" w:type="dxa"/>
              <w:right w:w="0" w:type="dxa"/>
            </w:tcMar>
            <w:vAlign w:val="center"/>
            <w:hideMark/>
          </w:tcPr>
          <w:p w14:paraId="664681E1"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UM029</w:t>
            </w:r>
          </w:p>
        </w:tc>
        <w:tc>
          <w:tcPr>
            <w:tcW w:w="1620" w:type="dxa"/>
            <w:tcBorders>
              <w:right w:val="single" w:sz="12" w:space="0" w:color="000000"/>
            </w:tcBorders>
            <w:shd w:val="clear" w:color="auto" w:fill="auto"/>
            <w:tcMar>
              <w:left w:w="72" w:type="dxa"/>
              <w:right w:w="72" w:type="dxa"/>
            </w:tcMar>
            <w:vAlign w:val="center"/>
            <w:hideMark/>
          </w:tcPr>
          <w:p w14:paraId="664681E2"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DESCEND TO REACH [</w:t>
            </w:r>
            <w:r w:rsidRPr="00FB7C97">
              <w:rPr>
                <w:rFonts w:ascii="Arial" w:hAnsi="Arial" w:cs="Arial"/>
                <w:i/>
                <w:iCs/>
                <w:color w:val="000000"/>
                <w:sz w:val="18"/>
                <w:szCs w:val="18"/>
              </w:rPr>
              <w:t>level</w:t>
            </w:r>
            <w:r w:rsidRPr="00FB7C97">
              <w:rPr>
                <w:rFonts w:ascii="Arial" w:hAnsi="Arial" w:cs="Arial"/>
                <w:color w:val="000000"/>
                <w:sz w:val="18"/>
                <w:szCs w:val="18"/>
              </w:rPr>
              <w:t>] BY [</w:t>
            </w:r>
            <w:r w:rsidRPr="00FB7C97">
              <w:rPr>
                <w:rFonts w:ascii="Arial" w:hAnsi="Arial" w:cs="Arial"/>
                <w:i/>
                <w:iCs/>
                <w:color w:val="000000"/>
                <w:sz w:val="18"/>
                <w:szCs w:val="18"/>
              </w:rPr>
              <w:t>position</w:t>
            </w:r>
            <w:r w:rsidRPr="00FB7C97">
              <w:rPr>
                <w:rFonts w:ascii="Arial" w:hAnsi="Arial" w:cs="Arial"/>
                <w:color w:val="000000"/>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1E3"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Instruction that a descent is to commence at a rate such that the specified level is reached at or before the specified position. </w:t>
            </w:r>
          </w:p>
        </w:tc>
        <w:tc>
          <w:tcPr>
            <w:tcW w:w="540" w:type="dxa"/>
            <w:tcBorders>
              <w:left w:val="single" w:sz="12" w:space="0" w:color="000000"/>
            </w:tcBorders>
            <w:shd w:val="clear" w:color="auto" w:fill="auto"/>
            <w:vAlign w:val="center"/>
            <w:hideMark/>
          </w:tcPr>
          <w:p w14:paraId="664681E4"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 </w:t>
            </w:r>
          </w:p>
        </w:tc>
        <w:tc>
          <w:tcPr>
            <w:tcW w:w="450" w:type="dxa"/>
            <w:shd w:val="clear" w:color="auto" w:fill="auto"/>
            <w:vAlign w:val="center"/>
            <w:hideMark/>
          </w:tcPr>
          <w:p w14:paraId="664681E5"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1E6"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FFFF99"/>
            <w:vAlign w:val="center"/>
            <w:hideMark/>
          </w:tcPr>
          <w:p w14:paraId="664681E7"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Altitude</w:t>
            </w:r>
          </w:p>
        </w:tc>
        <w:tc>
          <w:tcPr>
            <w:tcW w:w="990" w:type="dxa"/>
            <w:shd w:val="clear" w:color="000000" w:fill="33CC33"/>
            <w:tcMar>
              <w:left w:w="58" w:type="dxa"/>
              <w:right w:w="29" w:type="dxa"/>
            </w:tcMar>
            <w:vAlign w:val="center"/>
            <w:hideMark/>
          </w:tcPr>
          <w:p w14:paraId="664681E8"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1E9"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On</w:t>
            </w:r>
          </w:p>
          <w:p w14:paraId="664681EA"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Condition</w:t>
            </w:r>
          </w:p>
        </w:tc>
        <w:tc>
          <w:tcPr>
            <w:tcW w:w="630" w:type="dxa"/>
            <w:tcBorders>
              <w:left w:val="single" w:sz="12" w:space="0" w:color="000000"/>
            </w:tcBorders>
            <w:shd w:val="clear" w:color="auto" w:fill="auto"/>
            <w:tcMar>
              <w:left w:w="58" w:type="dxa"/>
              <w:right w:w="29" w:type="dxa"/>
            </w:tcMar>
            <w:vAlign w:val="center"/>
          </w:tcPr>
          <w:p w14:paraId="664681EB" w14:textId="77777777" w:rsidR="00FC3626" w:rsidRPr="00CB3762" w:rsidRDefault="00FC3626" w:rsidP="00291D4F">
            <w:pPr>
              <w:rPr>
                <w:rFonts w:ascii="Arial" w:hAnsi="Arial" w:cs="Arial"/>
                <w:bCs/>
                <w:sz w:val="18"/>
                <w:szCs w:val="18"/>
              </w:rPr>
            </w:pPr>
          </w:p>
        </w:tc>
        <w:tc>
          <w:tcPr>
            <w:tcW w:w="810" w:type="dxa"/>
            <w:shd w:val="clear" w:color="auto" w:fill="auto"/>
            <w:tcMar>
              <w:left w:w="58" w:type="dxa"/>
              <w:right w:w="29" w:type="dxa"/>
            </w:tcMar>
            <w:vAlign w:val="center"/>
          </w:tcPr>
          <w:p w14:paraId="664681EC" w14:textId="77777777" w:rsidR="00FC3626" w:rsidRPr="00CB3762" w:rsidRDefault="00FC3626" w:rsidP="00291D4F">
            <w:pPr>
              <w:rPr>
                <w:rFonts w:ascii="Arial" w:hAnsi="Arial" w:cs="Arial"/>
                <w:bCs/>
                <w:sz w:val="18"/>
                <w:szCs w:val="18"/>
              </w:rPr>
            </w:pPr>
          </w:p>
        </w:tc>
        <w:tc>
          <w:tcPr>
            <w:tcW w:w="900" w:type="dxa"/>
            <w:shd w:val="clear" w:color="auto" w:fill="auto"/>
            <w:vAlign w:val="center"/>
          </w:tcPr>
          <w:p w14:paraId="664681ED" w14:textId="77777777" w:rsidR="00FC3626" w:rsidRPr="00CB3762" w:rsidRDefault="00FC3626" w:rsidP="00291D4F">
            <w:pPr>
              <w:rPr>
                <w:rFonts w:ascii="Arial" w:hAnsi="Arial" w:cs="Arial"/>
                <w:bCs/>
                <w:sz w:val="18"/>
                <w:szCs w:val="18"/>
              </w:rPr>
            </w:pPr>
            <w:r>
              <w:rPr>
                <w:rFonts w:ascii="Arial" w:hAnsi="Arial" w:cs="Arial"/>
                <w:bCs/>
                <w:sz w:val="18"/>
                <w:szCs w:val="18"/>
              </w:rPr>
              <w:t>0.082</w:t>
            </w:r>
          </w:p>
        </w:tc>
        <w:tc>
          <w:tcPr>
            <w:tcW w:w="810" w:type="dxa"/>
            <w:vAlign w:val="center"/>
          </w:tcPr>
          <w:p w14:paraId="664681EE" w14:textId="77777777" w:rsidR="00FC3626" w:rsidRDefault="00FC3626" w:rsidP="00291D4F">
            <w:pPr>
              <w:rPr>
                <w:rFonts w:ascii="Arial" w:hAnsi="Arial" w:cs="Arial"/>
                <w:bCs/>
                <w:sz w:val="18"/>
                <w:szCs w:val="18"/>
              </w:rPr>
            </w:pPr>
            <w:r>
              <w:rPr>
                <w:rFonts w:ascii="Arial" w:hAnsi="Arial" w:cs="Arial"/>
                <w:bCs/>
                <w:sz w:val="18"/>
                <w:szCs w:val="18"/>
              </w:rPr>
              <w:t>0.419</w:t>
            </w:r>
          </w:p>
        </w:tc>
      </w:tr>
      <w:tr w:rsidR="00FC3626" w:rsidRPr="00FB7C97" w14:paraId="664681FD" w14:textId="77777777" w:rsidTr="00291D4F">
        <w:trPr>
          <w:cantSplit/>
          <w:trHeight w:val="495"/>
        </w:trPr>
        <w:tc>
          <w:tcPr>
            <w:tcW w:w="900" w:type="dxa"/>
            <w:shd w:val="clear" w:color="auto" w:fill="auto"/>
            <w:tcMar>
              <w:left w:w="58" w:type="dxa"/>
              <w:right w:w="0" w:type="dxa"/>
            </w:tcMar>
            <w:vAlign w:val="center"/>
            <w:hideMark/>
          </w:tcPr>
          <w:p w14:paraId="664681F0" w14:textId="77777777" w:rsidR="00FC3626" w:rsidRPr="00FB7C97" w:rsidRDefault="00FC3626" w:rsidP="00291D4F">
            <w:pPr>
              <w:rPr>
                <w:rFonts w:ascii="Arial" w:hAnsi="Arial" w:cs="Arial"/>
                <w:sz w:val="18"/>
                <w:szCs w:val="18"/>
              </w:rPr>
            </w:pPr>
            <w:r w:rsidRPr="00FB7C97">
              <w:rPr>
                <w:rFonts w:ascii="Arial" w:hAnsi="Arial" w:cs="Arial"/>
                <w:sz w:val="18"/>
                <w:szCs w:val="18"/>
              </w:rPr>
              <w:t>UM034</w:t>
            </w:r>
          </w:p>
        </w:tc>
        <w:tc>
          <w:tcPr>
            <w:tcW w:w="1620" w:type="dxa"/>
            <w:tcBorders>
              <w:right w:val="single" w:sz="12" w:space="0" w:color="000000"/>
            </w:tcBorders>
            <w:shd w:val="clear" w:color="auto" w:fill="auto"/>
            <w:tcMar>
              <w:left w:w="72" w:type="dxa"/>
              <w:right w:w="72" w:type="dxa"/>
            </w:tcMar>
            <w:vAlign w:val="center"/>
            <w:hideMark/>
          </w:tcPr>
          <w:p w14:paraId="664681F1" w14:textId="77777777" w:rsidR="00FC3626" w:rsidRPr="00FB7C97" w:rsidRDefault="00FC3626" w:rsidP="00291D4F">
            <w:pPr>
              <w:rPr>
                <w:rFonts w:ascii="Arial" w:hAnsi="Arial" w:cs="Arial"/>
                <w:sz w:val="18"/>
                <w:szCs w:val="18"/>
              </w:rPr>
            </w:pPr>
            <w:r w:rsidRPr="00FB7C97">
              <w:rPr>
                <w:rFonts w:ascii="Arial" w:hAnsi="Arial" w:cs="Arial"/>
                <w:sz w:val="18"/>
                <w:szCs w:val="18"/>
              </w:rPr>
              <w:t>CRUISE CLIMB TO [</w:t>
            </w:r>
            <w:r w:rsidRPr="00FB7C97">
              <w:rPr>
                <w:rFonts w:ascii="Arial" w:hAnsi="Arial" w:cs="Arial"/>
                <w:i/>
                <w:iCs/>
                <w:sz w:val="18"/>
                <w:szCs w:val="18"/>
              </w:rPr>
              <w:t>level</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top w:w="58" w:type="dxa"/>
              <w:left w:w="72" w:type="dxa"/>
              <w:right w:w="72" w:type="dxa"/>
            </w:tcMar>
            <w:vAlign w:val="center"/>
          </w:tcPr>
          <w:p w14:paraId="664681F2"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that a cruise climb is to commence and continue until the specified level is reached. </w:t>
            </w:r>
          </w:p>
        </w:tc>
        <w:tc>
          <w:tcPr>
            <w:tcW w:w="540" w:type="dxa"/>
            <w:tcBorders>
              <w:left w:val="single" w:sz="12" w:space="0" w:color="000000"/>
            </w:tcBorders>
            <w:shd w:val="clear" w:color="auto" w:fill="auto"/>
            <w:vAlign w:val="center"/>
            <w:hideMark/>
          </w:tcPr>
          <w:p w14:paraId="664681F3"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1F4"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1F5"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FFFF99"/>
            <w:vAlign w:val="center"/>
            <w:hideMark/>
          </w:tcPr>
          <w:p w14:paraId="664681F6"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Altitude</w:t>
            </w:r>
          </w:p>
        </w:tc>
        <w:tc>
          <w:tcPr>
            <w:tcW w:w="990" w:type="dxa"/>
            <w:shd w:val="clear" w:color="000000" w:fill="33CC33"/>
            <w:tcMar>
              <w:left w:w="58" w:type="dxa"/>
              <w:right w:w="29" w:type="dxa"/>
            </w:tcMar>
            <w:vAlign w:val="center"/>
            <w:hideMark/>
          </w:tcPr>
          <w:p w14:paraId="664681F7"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1F8" w14:textId="77777777" w:rsidR="00FC3626" w:rsidRPr="009A51CA" w:rsidRDefault="00FC3626" w:rsidP="00291D4F">
            <w:pPr>
              <w:rPr>
                <w:rFonts w:ascii="Arial" w:hAnsi="Arial" w:cs="Arial"/>
                <w:b/>
                <w:color w:val="FF0000"/>
                <w:sz w:val="18"/>
                <w:szCs w:val="18"/>
              </w:rPr>
            </w:pPr>
            <w:r w:rsidRPr="009A51CA">
              <w:rPr>
                <w:rFonts w:ascii="Arial" w:hAnsi="Arial" w:cs="Arial"/>
                <w:b/>
                <w:color w:val="FF0000"/>
                <w:sz w:val="18"/>
                <w:szCs w:val="18"/>
              </w:rPr>
              <w:t>Now</w:t>
            </w:r>
          </w:p>
        </w:tc>
        <w:tc>
          <w:tcPr>
            <w:tcW w:w="630" w:type="dxa"/>
            <w:tcBorders>
              <w:left w:val="single" w:sz="12" w:space="0" w:color="000000"/>
              <w:bottom w:val="single" w:sz="8" w:space="0" w:color="000000"/>
            </w:tcBorders>
            <w:shd w:val="clear" w:color="auto" w:fill="auto"/>
            <w:tcMar>
              <w:left w:w="58" w:type="dxa"/>
              <w:right w:w="29" w:type="dxa"/>
            </w:tcMar>
            <w:vAlign w:val="center"/>
          </w:tcPr>
          <w:p w14:paraId="664681F9" w14:textId="77777777" w:rsidR="00FC3626" w:rsidRPr="00CB3762" w:rsidRDefault="00FC3626" w:rsidP="00291D4F">
            <w:pPr>
              <w:rPr>
                <w:rFonts w:ascii="Arial" w:hAnsi="Arial" w:cs="Arial"/>
                <w:bCs/>
                <w:sz w:val="18"/>
                <w:szCs w:val="18"/>
              </w:rPr>
            </w:pPr>
          </w:p>
        </w:tc>
        <w:tc>
          <w:tcPr>
            <w:tcW w:w="810" w:type="dxa"/>
            <w:tcBorders>
              <w:bottom w:val="single" w:sz="8" w:space="0" w:color="000000"/>
            </w:tcBorders>
            <w:shd w:val="clear" w:color="auto" w:fill="auto"/>
            <w:tcMar>
              <w:left w:w="58" w:type="dxa"/>
              <w:right w:w="29" w:type="dxa"/>
            </w:tcMar>
            <w:vAlign w:val="center"/>
          </w:tcPr>
          <w:p w14:paraId="664681FA" w14:textId="77777777" w:rsidR="00FC3626" w:rsidRPr="00CB3762" w:rsidRDefault="00FC3626" w:rsidP="00291D4F">
            <w:pPr>
              <w:rPr>
                <w:rFonts w:ascii="Arial" w:hAnsi="Arial" w:cs="Arial"/>
                <w:bCs/>
                <w:sz w:val="18"/>
                <w:szCs w:val="18"/>
              </w:rPr>
            </w:pPr>
          </w:p>
        </w:tc>
        <w:tc>
          <w:tcPr>
            <w:tcW w:w="900" w:type="dxa"/>
            <w:tcBorders>
              <w:bottom w:val="single" w:sz="8" w:space="0" w:color="000000"/>
            </w:tcBorders>
            <w:shd w:val="clear" w:color="auto" w:fill="auto"/>
            <w:vAlign w:val="center"/>
          </w:tcPr>
          <w:p w14:paraId="664681FB" w14:textId="77777777" w:rsidR="00FC3626" w:rsidRPr="00CB3762" w:rsidRDefault="00FC3626" w:rsidP="00291D4F">
            <w:pPr>
              <w:rPr>
                <w:rFonts w:ascii="Arial" w:hAnsi="Arial" w:cs="Arial"/>
                <w:bCs/>
                <w:sz w:val="18"/>
                <w:szCs w:val="18"/>
              </w:rPr>
            </w:pPr>
            <w:r>
              <w:rPr>
                <w:rFonts w:ascii="Arial" w:hAnsi="Arial" w:cs="Arial"/>
                <w:bCs/>
                <w:sz w:val="18"/>
                <w:szCs w:val="18"/>
              </w:rPr>
              <w:t>0.016</w:t>
            </w:r>
          </w:p>
        </w:tc>
        <w:tc>
          <w:tcPr>
            <w:tcW w:w="810" w:type="dxa"/>
            <w:tcBorders>
              <w:bottom w:val="single" w:sz="8" w:space="0" w:color="000000"/>
            </w:tcBorders>
            <w:vAlign w:val="center"/>
          </w:tcPr>
          <w:p w14:paraId="664681FC" w14:textId="77777777" w:rsidR="00FC3626" w:rsidRDefault="00FC3626" w:rsidP="00291D4F">
            <w:pPr>
              <w:rPr>
                <w:rFonts w:ascii="Arial" w:hAnsi="Arial" w:cs="Arial"/>
                <w:bCs/>
                <w:sz w:val="18"/>
                <w:szCs w:val="18"/>
              </w:rPr>
            </w:pPr>
            <w:r>
              <w:rPr>
                <w:rFonts w:ascii="Arial" w:hAnsi="Arial" w:cs="Arial"/>
                <w:bCs/>
                <w:sz w:val="18"/>
                <w:szCs w:val="18"/>
              </w:rPr>
              <w:t>0.082</w:t>
            </w:r>
          </w:p>
        </w:tc>
      </w:tr>
      <w:tr w:rsidR="00FC3626" w:rsidRPr="00FB7C97" w14:paraId="6646820C" w14:textId="77777777" w:rsidTr="00291D4F">
        <w:trPr>
          <w:cantSplit/>
          <w:trHeight w:val="495"/>
        </w:trPr>
        <w:tc>
          <w:tcPr>
            <w:tcW w:w="900" w:type="dxa"/>
            <w:shd w:val="clear" w:color="auto" w:fill="auto"/>
            <w:tcMar>
              <w:left w:w="58" w:type="dxa"/>
              <w:right w:w="0" w:type="dxa"/>
            </w:tcMar>
            <w:vAlign w:val="center"/>
            <w:hideMark/>
          </w:tcPr>
          <w:p w14:paraId="664681FE" w14:textId="77777777" w:rsidR="00FC3626" w:rsidRPr="00FB7C97" w:rsidRDefault="00FC3626" w:rsidP="00291D4F">
            <w:pPr>
              <w:rPr>
                <w:rFonts w:ascii="Arial" w:hAnsi="Arial" w:cs="Arial"/>
                <w:sz w:val="18"/>
                <w:szCs w:val="18"/>
              </w:rPr>
            </w:pPr>
            <w:r w:rsidRPr="00FB7C97">
              <w:rPr>
                <w:rFonts w:ascii="Arial" w:hAnsi="Arial" w:cs="Arial"/>
                <w:sz w:val="18"/>
                <w:szCs w:val="18"/>
              </w:rPr>
              <w:t>UM035</w:t>
            </w:r>
          </w:p>
        </w:tc>
        <w:tc>
          <w:tcPr>
            <w:tcW w:w="1620" w:type="dxa"/>
            <w:tcBorders>
              <w:right w:val="single" w:sz="12" w:space="0" w:color="000000"/>
            </w:tcBorders>
            <w:shd w:val="clear" w:color="auto" w:fill="auto"/>
            <w:tcMar>
              <w:left w:w="72" w:type="dxa"/>
              <w:right w:w="72" w:type="dxa"/>
            </w:tcMar>
            <w:vAlign w:val="center"/>
            <w:hideMark/>
          </w:tcPr>
          <w:p w14:paraId="664681FF" w14:textId="77777777" w:rsidR="00FC3626" w:rsidRPr="00FB7C97" w:rsidRDefault="00FC3626" w:rsidP="00291D4F">
            <w:pPr>
              <w:rPr>
                <w:rFonts w:ascii="Arial" w:hAnsi="Arial" w:cs="Arial"/>
                <w:sz w:val="18"/>
                <w:szCs w:val="18"/>
              </w:rPr>
            </w:pPr>
            <w:r w:rsidRPr="00FB7C97">
              <w:rPr>
                <w:rFonts w:ascii="Arial" w:hAnsi="Arial" w:cs="Arial"/>
                <w:sz w:val="18"/>
                <w:szCs w:val="18"/>
              </w:rPr>
              <w:t>WHEN ABOVE [</w:t>
            </w:r>
            <w:r w:rsidRPr="00FB7C97">
              <w:rPr>
                <w:rFonts w:ascii="Arial" w:hAnsi="Arial" w:cs="Arial"/>
                <w:i/>
                <w:iCs/>
                <w:sz w:val="18"/>
                <w:szCs w:val="18"/>
              </w:rPr>
              <w:t>level</w:t>
            </w:r>
            <w:r w:rsidRPr="00FB7C97">
              <w:rPr>
                <w:rFonts w:ascii="Arial" w:hAnsi="Arial" w:cs="Arial"/>
                <w:sz w:val="18"/>
                <w:szCs w:val="18"/>
              </w:rPr>
              <w:t>] COMMENCE CRUISE CLIMB</w:t>
            </w:r>
          </w:p>
        </w:tc>
        <w:tc>
          <w:tcPr>
            <w:tcW w:w="3330" w:type="dxa"/>
            <w:tcBorders>
              <w:left w:val="single" w:sz="12" w:space="0" w:color="000000"/>
              <w:right w:val="single" w:sz="12" w:space="0" w:color="000000"/>
            </w:tcBorders>
            <w:tcMar>
              <w:left w:w="72" w:type="dxa"/>
              <w:right w:w="72" w:type="dxa"/>
            </w:tcMar>
            <w:vAlign w:val="center"/>
          </w:tcPr>
          <w:p w14:paraId="66468200"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that a cruise climb can commence once above the specified level. </w:t>
            </w:r>
          </w:p>
        </w:tc>
        <w:tc>
          <w:tcPr>
            <w:tcW w:w="540" w:type="dxa"/>
            <w:tcBorders>
              <w:left w:val="single" w:sz="12" w:space="0" w:color="000000"/>
            </w:tcBorders>
            <w:shd w:val="clear" w:color="auto" w:fill="auto"/>
            <w:vAlign w:val="center"/>
            <w:hideMark/>
          </w:tcPr>
          <w:p w14:paraId="66468201"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202"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203"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FFFF99"/>
            <w:vAlign w:val="center"/>
            <w:hideMark/>
          </w:tcPr>
          <w:p w14:paraId="66468204"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Altitude</w:t>
            </w:r>
          </w:p>
        </w:tc>
        <w:tc>
          <w:tcPr>
            <w:tcW w:w="990" w:type="dxa"/>
            <w:shd w:val="clear" w:color="000000" w:fill="33CC33"/>
            <w:tcMar>
              <w:left w:w="58" w:type="dxa"/>
              <w:right w:w="29" w:type="dxa"/>
            </w:tcMar>
            <w:vAlign w:val="center"/>
            <w:hideMark/>
          </w:tcPr>
          <w:p w14:paraId="66468205"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206"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On</w:t>
            </w:r>
          </w:p>
          <w:p w14:paraId="66468207" w14:textId="77777777" w:rsidR="00FC3626" w:rsidRPr="00FB7C97" w:rsidRDefault="00FC3626" w:rsidP="00291D4F">
            <w:pPr>
              <w:rPr>
                <w:rFonts w:ascii="Arial" w:hAnsi="Arial" w:cs="Arial"/>
                <w:sz w:val="18"/>
                <w:szCs w:val="18"/>
              </w:rPr>
            </w:pPr>
            <w:r w:rsidRPr="00036123">
              <w:rPr>
                <w:rFonts w:ascii="Arial" w:hAnsi="Arial" w:cs="Arial"/>
                <w:b/>
                <w:color w:val="365F91"/>
                <w:sz w:val="18"/>
                <w:szCs w:val="18"/>
              </w:rPr>
              <w:t>Condition</w:t>
            </w:r>
          </w:p>
        </w:tc>
        <w:tc>
          <w:tcPr>
            <w:tcW w:w="630" w:type="dxa"/>
            <w:tcBorders>
              <w:left w:val="single" w:sz="12" w:space="0" w:color="000000"/>
            </w:tcBorders>
            <w:shd w:val="clear" w:color="auto" w:fill="auto"/>
            <w:tcMar>
              <w:left w:w="58" w:type="dxa"/>
              <w:right w:w="29" w:type="dxa"/>
            </w:tcMar>
            <w:vAlign w:val="center"/>
          </w:tcPr>
          <w:p w14:paraId="66468208" w14:textId="77777777" w:rsidR="00FC3626" w:rsidRPr="00CB3762" w:rsidRDefault="00FC3626" w:rsidP="00291D4F">
            <w:pPr>
              <w:rPr>
                <w:rFonts w:ascii="Arial" w:hAnsi="Arial" w:cs="Arial"/>
                <w:bCs/>
                <w:sz w:val="18"/>
                <w:szCs w:val="18"/>
              </w:rPr>
            </w:pPr>
          </w:p>
        </w:tc>
        <w:tc>
          <w:tcPr>
            <w:tcW w:w="810" w:type="dxa"/>
            <w:shd w:val="clear" w:color="auto" w:fill="auto"/>
            <w:tcMar>
              <w:left w:w="58" w:type="dxa"/>
              <w:right w:w="29" w:type="dxa"/>
            </w:tcMar>
            <w:vAlign w:val="center"/>
          </w:tcPr>
          <w:p w14:paraId="66468209" w14:textId="77777777" w:rsidR="00FC3626" w:rsidRPr="00CB3762" w:rsidRDefault="00FC3626" w:rsidP="00291D4F">
            <w:pPr>
              <w:rPr>
                <w:rFonts w:ascii="Arial" w:hAnsi="Arial" w:cs="Arial"/>
                <w:bCs/>
                <w:sz w:val="18"/>
                <w:szCs w:val="18"/>
              </w:rPr>
            </w:pPr>
          </w:p>
        </w:tc>
        <w:tc>
          <w:tcPr>
            <w:tcW w:w="900" w:type="dxa"/>
            <w:shd w:val="clear" w:color="auto" w:fill="auto"/>
            <w:vAlign w:val="center"/>
          </w:tcPr>
          <w:p w14:paraId="6646820A" w14:textId="77777777" w:rsidR="00FC3626" w:rsidRPr="00CB3762" w:rsidRDefault="00FC3626" w:rsidP="00291D4F">
            <w:pPr>
              <w:rPr>
                <w:rFonts w:ascii="Arial" w:hAnsi="Arial" w:cs="Arial"/>
                <w:bCs/>
                <w:sz w:val="18"/>
                <w:szCs w:val="18"/>
              </w:rPr>
            </w:pPr>
            <w:r>
              <w:rPr>
                <w:rFonts w:ascii="Arial" w:hAnsi="Arial" w:cs="Arial"/>
                <w:bCs/>
                <w:sz w:val="18"/>
                <w:szCs w:val="18"/>
              </w:rPr>
              <w:t>0.000</w:t>
            </w:r>
          </w:p>
        </w:tc>
        <w:tc>
          <w:tcPr>
            <w:tcW w:w="810" w:type="dxa"/>
            <w:vAlign w:val="center"/>
          </w:tcPr>
          <w:p w14:paraId="6646820B" w14:textId="77777777" w:rsidR="00FC3626" w:rsidRDefault="00FC3626" w:rsidP="00291D4F">
            <w:pPr>
              <w:rPr>
                <w:rFonts w:ascii="Arial" w:hAnsi="Arial" w:cs="Arial"/>
                <w:bCs/>
                <w:sz w:val="18"/>
                <w:szCs w:val="18"/>
              </w:rPr>
            </w:pPr>
            <w:r>
              <w:rPr>
                <w:rFonts w:ascii="Arial" w:hAnsi="Arial" w:cs="Arial"/>
                <w:bCs/>
                <w:sz w:val="18"/>
                <w:szCs w:val="18"/>
              </w:rPr>
              <w:t>0.000</w:t>
            </w:r>
          </w:p>
        </w:tc>
      </w:tr>
      <w:tr w:rsidR="00FC3626" w:rsidRPr="00FB7C97" w14:paraId="6646821A" w14:textId="77777777" w:rsidTr="00291D4F">
        <w:trPr>
          <w:cantSplit/>
          <w:trHeight w:val="495"/>
        </w:trPr>
        <w:tc>
          <w:tcPr>
            <w:tcW w:w="900" w:type="dxa"/>
            <w:shd w:val="clear" w:color="auto" w:fill="auto"/>
            <w:tcMar>
              <w:left w:w="58" w:type="dxa"/>
              <w:right w:w="0" w:type="dxa"/>
            </w:tcMar>
            <w:vAlign w:val="center"/>
            <w:hideMark/>
          </w:tcPr>
          <w:p w14:paraId="6646820D" w14:textId="77777777" w:rsidR="00FC3626" w:rsidRPr="00FB7C97" w:rsidRDefault="00FC3626" w:rsidP="00291D4F">
            <w:pPr>
              <w:rPr>
                <w:rFonts w:ascii="Arial" w:hAnsi="Arial" w:cs="Arial"/>
                <w:sz w:val="18"/>
                <w:szCs w:val="18"/>
              </w:rPr>
            </w:pPr>
            <w:r w:rsidRPr="00FB7C97">
              <w:rPr>
                <w:rFonts w:ascii="Arial" w:hAnsi="Arial" w:cs="Arial"/>
                <w:sz w:val="18"/>
                <w:szCs w:val="18"/>
              </w:rPr>
              <w:t>UM036</w:t>
            </w:r>
          </w:p>
        </w:tc>
        <w:tc>
          <w:tcPr>
            <w:tcW w:w="1620" w:type="dxa"/>
            <w:tcBorders>
              <w:right w:val="single" w:sz="12" w:space="0" w:color="000000"/>
            </w:tcBorders>
            <w:shd w:val="clear" w:color="auto" w:fill="auto"/>
            <w:tcMar>
              <w:left w:w="72" w:type="dxa"/>
              <w:right w:w="72" w:type="dxa"/>
            </w:tcMar>
            <w:vAlign w:val="center"/>
            <w:hideMark/>
          </w:tcPr>
          <w:p w14:paraId="6646820E" w14:textId="77777777" w:rsidR="00FC3626" w:rsidRPr="00FB7C97" w:rsidRDefault="00FC3626" w:rsidP="00291D4F">
            <w:pPr>
              <w:rPr>
                <w:rFonts w:ascii="Arial" w:hAnsi="Arial" w:cs="Arial"/>
                <w:sz w:val="18"/>
                <w:szCs w:val="18"/>
              </w:rPr>
            </w:pPr>
            <w:r w:rsidRPr="00FB7C97">
              <w:rPr>
                <w:rFonts w:ascii="Arial" w:hAnsi="Arial" w:cs="Arial"/>
                <w:sz w:val="18"/>
                <w:szCs w:val="18"/>
              </w:rPr>
              <w:t>EXPEDITE CLIMB TO [</w:t>
            </w:r>
            <w:r w:rsidRPr="00FB7C97">
              <w:rPr>
                <w:rFonts w:ascii="Arial" w:hAnsi="Arial" w:cs="Arial"/>
                <w:i/>
                <w:iCs/>
                <w:sz w:val="18"/>
                <w:szCs w:val="18"/>
              </w:rPr>
              <w:t>level</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20F"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that the climb to the specified level should be made at the aircraft’s best rate. </w:t>
            </w:r>
          </w:p>
        </w:tc>
        <w:tc>
          <w:tcPr>
            <w:tcW w:w="540" w:type="dxa"/>
            <w:tcBorders>
              <w:left w:val="single" w:sz="12" w:space="0" w:color="000000"/>
            </w:tcBorders>
            <w:shd w:val="clear" w:color="auto" w:fill="auto"/>
            <w:vAlign w:val="center"/>
            <w:hideMark/>
          </w:tcPr>
          <w:p w14:paraId="66468210"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U </w:t>
            </w:r>
          </w:p>
        </w:tc>
        <w:tc>
          <w:tcPr>
            <w:tcW w:w="450" w:type="dxa"/>
            <w:shd w:val="clear" w:color="auto" w:fill="auto"/>
            <w:vAlign w:val="center"/>
            <w:hideMark/>
          </w:tcPr>
          <w:p w14:paraId="66468211"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212"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FFFF99"/>
            <w:vAlign w:val="center"/>
            <w:hideMark/>
          </w:tcPr>
          <w:p w14:paraId="66468213"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Altitude</w:t>
            </w:r>
          </w:p>
        </w:tc>
        <w:tc>
          <w:tcPr>
            <w:tcW w:w="990" w:type="dxa"/>
            <w:shd w:val="clear" w:color="000000" w:fill="33CC33"/>
            <w:tcMar>
              <w:left w:w="58" w:type="dxa"/>
              <w:right w:w="29" w:type="dxa"/>
            </w:tcMar>
            <w:vAlign w:val="center"/>
            <w:hideMark/>
          </w:tcPr>
          <w:p w14:paraId="66468214"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215" w14:textId="77777777" w:rsidR="00FC3626" w:rsidRPr="009A51CA" w:rsidRDefault="00FC3626" w:rsidP="00291D4F">
            <w:pPr>
              <w:rPr>
                <w:rFonts w:ascii="Arial" w:hAnsi="Arial" w:cs="Arial"/>
                <w:b/>
                <w:color w:val="FF0000"/>
                <w:sz w:val="18"/>
                <w:szCs w:val="18"/>
              </w:rPr>
            </w:pPr>
            <w:r w:rsidRPr="009A51CA">
              <w:rPr>
                <w:rFonts w:ascii="Arial" w:hAnsi="Arial" w:cs="Arial"/>
                <w:b/>
                <w:color w:val="FF0000"/>
                <w:sz w:val="18"/>
                <w:szCs w:val="18"/>
              </w:rPr>
              <w:t>Now</w:t>
            </w:r>
          </w:p>
        </w:tc>
        <w:tc>
          <w:tcPr>
            <w:tcW w:w="630" w:type="dxa"/>
            <w:tcBorders>
              <w:left w:val="single" w:sz="12" w:space="0" w:color="000000"/>
            </w:tcBorders>
            <w:shd w:val="clear" w:color="auto" w:fill="auto"/>
            <w:tcMar>
              <w:left w:w="58" w:type="dxa"/>
              <w:right w:w="29" w:type="dxa"/>
            </w:tcMar>
            <w:vAlign w:val="center"/>
          </w:tcPr>
          <w:p w14:paraId="66468216" w14:textId="77777777" w:rsidR="00FC3626" w:rsidRPr="00CB3762" w:rsidRDefault="00FC3626" w:rsidP="00291D4F">
            <w:pPr>
              <w:rPr>
                <w:rFonts w:ascii="Arial" w:hAnsi="Arial" w:cs="Arial"/>
                <w:bCs/>
                <w:sz w:val="18"/>
                <w:szCs w:val="18"/>
              </w:rPr>
            </w:pPr>
          </w:p>
        </w:tc>
        <w:tc>
          <w:tcPr>
            <w:tcW w:w="810" w:type="dxa"/>
            <w:shd w:val="clear" w:color="auto" w:fill="auto"/>
            <w:tcMar>
              <w:left w:w="58" w:type="dxa"/>
              <w:right w:w="29" w:type="dxa"/>
            </w:tcMar>
            <w:vAlign w:val="center"/>
          </w:tcPr>
          <w:p w14:paraId="66468217" w14:textId="77777777" w:rsidR="00FC3626" w:rsidRPr="00CB3762" w:rsidRDefault="00FC3626" w:rsidP="00291D4F">
            <w:pPr>
              <w:rPr>
                <w:rFonts w:ascii="Arial" w:hAnsi="Arial" w:cs="Arial"/>
                <w:bCs/>
                <w:sz w:val="18"/>
                <w:szCs w:val="18"/>
              </w:rPr>
            </w:pPr>
          </w:p>
        </w:tc>
        <w:tc>
          <w:tcPr>
            <w:tcW w:w="900" w:type="dxa"/>
            <w:shd w:val="clear" w:color="auto" w:fill="auto"/>
            <w:vAlign w:val="center"/>
          </w:tcPr>
          <w:p w14:paraId="66468218" w14:textId="77777777" w:rsidR="00FC3626" w:rsidRPr="00CB3762" w:rsidRDefault="00FC3626" w:rsidP="00291D4F">
            <w:pPr>
              <w:rPr>
                <w:rFonts w:ascii="Arial" w:hAnsi="Arial" w:cs="Arial"/>
                <w:bCs/>
                <w:sz w:val="18"/>
                <w:szCs w:val="18"/>
              </w:rPr>
            </w:pPr>
            <w:r>
              <w:rPr>
                <w:rFonts w:ascii="Arial" w:hAnsi="Arial" w:cs="Arial"/>
                <w:bCs/>
                <w:sz w:val="18"/>
                <w:szCs w:val="18"/>
              </w:rPr>
              <w:t>0.000</w:t>
            </w:r>
          </w:p>
        </w:tc>
        <w:tc>
          <w:tcPr>
            <w:tcW w:w="810" w:type="dxa"/>
            <w:vAlign w:val="center"/>
          </w:tcPr>
          <w:p w14:paraId="66468219" w14:textId="77777777" w:rsidR="00FC3626" w:rsidRDefault="00FC3626" w:rsidP="00291D4F">
            <w:pPr>
              <w:rPr>
                <w:rFonts w:ascii="Arial" w:hAnsi="Arial" w:cs="Arial"/>
                <w:bCs/>
                <w:sz w:val="18"/>
                <w:szCs w:val="18"/>
              </w:rPr>
            </w:pPr>
            <w:r>
              <w:rPr>
                <w:rFonts w:ascii="Arial" w:hAnsi="Arial" w:cs="Arial"/>
                <w:bCs/>
                <w:sz w:val="18"/>
                <w:szCs w:val="18"/>
              </w:rPr>
              <w:t>0.001</w:t>
            </w:r>
          </w:p>
        </w:tc>
      </w:tr>
      <w:tr w:rsidR="00FC3626" w:rsidRPr="00FB7C97" w14:paraId="66468228" w14:textId="77777777" w:rsidTr="00291D4F">
        <w:trPr>
          <w:cantSplit/>
          <w:trHeight w:val="495"/>
        </w:trPr>
        <w:tc>
          <w:tcPr>
            <w:tcW w:w="900" w:type="dxa"/>
            <w:shd w:val="clear" w:color="auto" w:fill="auto"/>
            <w:tcMar>
              <w:left w:w="58" w:type="dxa"/>
              <w:right w:w="0" w:type="dxa"/>
            </w:tcMar>
            <w:vAlign w:val="center"/>
            <w:hideMark/>
          </w:tcPr>
          <w:p w14:paraId="6646821B" w14:textId="77777777" w:rsidR="00FC3626" w:rsidRPr="00FB7C97" w:rsidRDefault="00FC3626" w:rsidP="00291D4F">
            <w:pPr>
              <w:rPr>
                <w:rFonts w:ascii="Arial" w:hAnsi="Arial" w:cs="Arial"/>
                <w:sz w:val="18"/>
                <w:szCs w:val="18"/>
              </w:rPr>
            </w:pPr>
            <w:r w:rsidRPr="00FB7C97">
              <w:rPr>
                <w:rFonts w:ascii="Arial" w:hAnsi="Arial" w:cs="Arial"/>
                <w:sz w:val="18"/>
                <w:szCs w:val="18"/>
              </w:rPr>
              <w:t>UM037</w:t>
            </w:r>
          </w:p>
        </w:tc>
        <w:tc>
          <w:tcPr>
            <w:tcW w:w="1620" w:type="dxa"/>
            <w:tcBorders>
              <w:right w:val="single" w:sz="12" w:space="0" w:color="000000"/>
            </w:tcBorders>
            <w:shd w:val="clear" w:color="auto" w:fill="auto"/>
            <w:tcMar>
              <w:left w:w="72" w:type="dxa"/>
              <w:right w:w="72" w:type="dxa"/>
            </w:tcMar>
            <w:vAlign w:val="center"/>
            <w:hideMark/>
          </w:tcPr>
          <w:p w14:paraId="6646821C" w14:textId="77777777" w:rsidR="00FC3626" w:rsidRPr="00FB7C97" w:rsidRDefault="00FC3626" w:rsidP="00291D4F">
            <w:pPr>
              <w:rPr>
                <w:rFonts w:ascii="Arial" w:hAnsi="Arial" w:cs="Arial"/>
                <w:sz w:val="18"/>
                <w:szCs w:val="18"/>
              </w:rPr>
            </w:pPr>
            <w:r w:rsidRPr="00FB7C97">
              <w:rPr>
                <w:rFonts w:ascii="Arial" w:hAnsi="Arial" w:cs="Arial"/>
                <w:sz w:val="18"/>
                <w:szCs w:val="18"/>
              </w:rPr>
              <w:t>EXPEDITE DESCENT TO [</w:t>
            </w:r>
            <w:r w:rsidRPr="00FB7C97">
              <w:rPr>
                <w:rFonts w:ascii="Arial" w:hAnsi="Arial" w:cs="Arial"/>
                <w:i/>
                <w:iCs/>
                <w:sz w:val="18"/>
                <w:szCs w:val="18"/>
              </w:rPr>
              <w:t>level</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21D"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that the descent to the specified level should be made at the aircraft’s best rate. </w:t>
            </w:r>
          </w:p>
        </w:tc>
        <w:tc>
          <w:tcPr>
            <w:tcW w:w="540" w:type="dxa"/>
            <w:tcBorders>
              <w:left w:val="single" w:sz="12" w:space="0" w:color="000000"/>
            </w:tcBorders>
            <w:shd w:val="clear" w:color="auto" w:fill="auto"/>
            <w:vAlign w:val="center"/>
            <w:hideMark/>
          </w:tcPr>
          <w:p w14:paraId="6646821E"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U </w:t>
            </w:r>
          </w:p>
        </w:tc>
        <w:tc>
          <w:tcPr>
            <w:tcW w:w="450" w:type="dxa"/>
            <w:shd w:val="clear" w:color="auto" w:fill="auto"/>
            <w:vAlign w:val="center"/>
            <w:hideMark/>
          </w:tcPr>
          <w:p w14:paraId="6646821F"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220"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FFFF99"/>
            <w:vAlign w:val="center"/>
            <w:hideMark/>
          </w:tcPr>
          <w:p w14:paraId="66468221"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Altitude</w:t>
            </w:r>
          </w:p>
        </w:tc>
        <w:tc>
          <w:tcPr>
            <w:tcW w:w="990" w:type="dxa"/>
            <w:shd w:val="clear" w:color="000000" w:fill="33CC33"/>
            <w:tcMar>
              <w:left w:w="58" w:type="dxa"/>
              <w:right w:w="29" w:type="dxa"/>
            </w:tcMar>
            <w:vAlign w:val="center"/>
            <w:hideMark/>
          </w:tcPr>
          <w:p w14:paraId="66468222"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223" w14:textId="77777777" w:rsidR="00FC3626" w:rsidRPr="009A51CA" w:rsidRDefault="00FC3626" w:rsidP="00291D4F">
            <w:pPr>
              <w:rPr>
                <w:rFonts w:ascii="Arial" w:hAnsi="Arial" w:cs="Arial"/>
                <w:b/>
                <w:color w:val="FF0000"/>
                <w:sz w:val="18"/>
                <w:szCs w:val="18"/>
              </w:rPr>
            </w:pPr>
            <w:r w:rsidRPr="009A51CA">
              <w:rPr>
                <w:rFonts w:ascii="Arial" w:hAnsi="Arial" w:cs="Arial"/>
                <w:b/>
                <w:color w:val="FF0000"/>
                <w:sz w:val="18"/>
                <w:szCs w:val="18"/>
              </w:rPr>
              <w:t>Now</w:t>
            </w:r>
          </w:p>
        </w:tc>
        <w:tc>
          <w:tcPr>
            <w:tcW w:w="630" w:type="dxa"/>
            <w:tcBorders>
              <w:left w:val="single" w:sz="12" w:space="0" w:color="000000"/>
            </w:tcBorders>
            <w:shd w:val="clear" w:color="auto" w:fill="auto"/>
            <w:tcMar>
              <w:left w:w="58" w:type="dxa"/>
              <w:right w:w="29" w:type="dxa"/>
            </w:tcMar>
            <w:vAlign w:val="center"/>
          </w:tcPr>
          <w:p w14:paraId="66468224" w14:textId="77777777" w:rsidR="00FC3626" w:rsidRPr="00CB3762" w:rsidRDefault="00FC3626" w:rsidP="00291D4F">
            <w:pPr>
              <w:rPr>
                <w:rFonts w:ascii="Arial" w:hAnsi="Arial" w:cs="Arial"/>
                <w:bCs/>
                <w:sz w:val="18"/>
                <w:szCs w:val="18"/>
              </w:rPr>
            </w:pPr>
          </w:p>
        </w:tc>
        <w:tc>
          <w:tcPr>
            <w:tcW w:w="810" w:type="dxa"/>
            <w:shd w:val="clear" w:color="auto" w:fill="auto"/>
            <w:tcMar>
              <w:left w:w="58" w:type="dxa"/>
              <w:right w:w="29" w:type="dxa"/>
            </w:tcMar>
            <w:vAlign w:val="center"/>
          </w:tcPr>
          <w:p w14:paraId="66468225" w14:textId="77777777" w:rsidR="00FC3626" w:rsidRPr="00CB3762" w:rsidRDefault="00FC3626" w:rsidP="00291D4F">
            <w:pPr>
              <w:rPr>
                <w:rFonts w:ascii="Arial" w:hAnsi="Arial" w:cs="Arial"/>
                <w:bCs/>
                <w:sz w:val="18"/>
                <w:szCs w:val="18"/>
              </w:rPr>
            </w:pPr>
          </w:p>
        </w:tc>
        <w:tc>
          <w:tcPr>
            <w:tcW w:w="900" w:type="dxa"/>
            <w:shd w:val="clear" w:color="auto" w:fill="auto"/>
            <w:vAlign w:val="center"/>
          </w:tcPr>
          <w:p w14:paraId="66468226" w14:textId="77777777" w:rsidR="00FC3626" w:rsidRPr="00CB3762" w:rsidRDefault="00FC3626" w:rsidP="00291D4F">
            <w:pPr>
              <w:rPr>
                <w:rFonts w:ascii="Arial" w:hAnsi="Arial" w:cs="Arial"/>
                <w:bCs/>
                <w:sz w:val="18"/>
                <w:szCs w:val="18"/>
              </w:rPr>
            </w:pPr>
            <w:r>
              <w:rPr>
                <w:rFonts w:ascii="Arial" w:hAnsi="Arial" w:cs="Arial"/>
                <w:bCs/>
                <w:sz w:val="18"/>
                <w:szCs w:val="18"/>
              </w:rPr>
              <w:t>0.000</w:t>
            </w:r>
          </w:p>
        </w:tc>
        <w:tc>
          <w:tcPr>
            <w:tcW w:w="810" w:type="dxa"/>
            <w:vAlign w:val="center"/>
          </w:tcPr>
          <w:p w14:paraId="66468227" w14:textId="77777777" w:rsidR="00FC3626" w:rsidRDefault="00FC3626" w:rsidP="00291D4F">
            <w:pPr>
              <w:rPr>
                <w:rFonts w:ascii="Arial" w:hAnsi="Arial" w:cs="Arial"/>
                <w:bCs/>
                <w:sz w:val="18"/>
                <w:szCs w:val="18"/>
              </w:rPr>
            </w:pPr>
            <w:r>
              <w:rPr>
                <w:rFonts w:ascii="Arial" w:hAnsi="Arial" w:cs="Arial"/>
                <w:bCs/>
                <w:sz w:val="18"/>
                <w:szCs w:val="18"/>
              </w:rPr>
              <w:t>0.000</w:t>
            </w:r>
          </w:p>
        </w:tc>
      </w:tr>
      <w:tr w:rsidR="00FC3626" w:rsidRPr="00FB7C97" w14:paraId="66468236" w14:textId="77777777" w:rsidTr="00291D4F">
        <w:trPr>
          <w:cantSplit/>
          <w:trHeight w:val="495"/>
        </w:trPr>
        <w:tc>
          <w:tcPr>
            <w:tcW w:w="900" w:type="dxa"/>
            <w:shd w:val="clear" w:color="auto" w:fill="auto"/>
            <w:tcMar>
              <w:left w:w="58" w:type="dxa"/>
              <w:right w:w="0" w:type="dxa"/>
            </w:tcMar>
            <w:vAlign w:val="center"/>
            <w:hideMark/>
          </w:tcPr>
          <w:p w14:paraId="66468229" w14:textId="77777777" w:rsidR="00FC3626" w:rsidRPr="00FB7C97" w:rsidRDefault="00FC3626" w:rsidP="00291D4F">
            <w:pPr>
              <w:rPr>
                <w:rFonts w:ascii="Arial" w:hAnsi="Arial" w:cs="Arial"/>
                <w:sz w:val="18"/>
                <w:szCs w:val="18"/>
              </w:rPr>
            </w:pPr>
            <w:r w:rsidRPr="00FB7C97">
              <w:rPr>
                <w:rFonts w:ascii="Arial" w:hAnsi="Arial" w:cs="Arial"/>
                <w:sz w:val="18"/>
                <w:szCs w:val="18"/>
              </w:rPr>
              <w:t>UM038</w:t>
            </w:r>
          </w:p>
        </w:tc>
        <w:tc>
          <w:tcPr>
            <w:tcW w:w="1620" w:type="dxa"/>
            <w:tcBorders>
              <w:right w:val="single" w:sz="12" w:space="0" w:color="000000"/>
            </w:tcBorders>
            <w:shd w:val="clear" w:color="auto" w:fill="auto"/>
            <w:tcMar>
              <w:left w:w="72" w:type="dxa"/>
              <w:right w:w="72" w:type="dxa"/>
            </w:tcMar>
            <w:vAlign w:val="center"/>
            <w:hideMark/>
          </w:tcPr>
          <w:p w14:paraId="6646822A" w14:textId="77777777" w:rsidR="00FC3626" w:rsidRPr="00FB7C97" w:rsidRDefault="00FC3626" w:rsidP="00291D4F">
            <w:pPr>
              <w:rPr>
                <w:rFonts w:ascii="Arial" w:hAnsi="Arial" w:cs="Arial"/>
                <w:sz w:val="18"/>
                <w:szCs w:val="18"/>
              </w:rPr>
            </w:pPr>
            <w:r w:rsidRPr="00FB7C97">
              <w:rPr>
                <w:rFonts w:ascii="Arial" w:hAnsi="Arial" w:cs="Arial"/>
                <w:sz w:val="18"/>
                <w:szCs w:val="18"/>
              </w:rPr>
              <w:t>IMMEDIATELY CLIMB TO [</w:t>
            </w:r>
            <w:r w:rsidRPr="00FB7C97">
              <w:rPr>
                <w:rFonts w:ascii="Arial" w:hAnsi="Arial" w:cs="Arial"/>
                <w:i/>
                <w:iCs/>
                <w:sz w:val="18"/>
                <w:szCs w:val="18"/>
              </w:rPr>
              <w:t>level</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22B"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Urgent instruction to immediately climb to the specified level. </w:t>
            </w:r>
          </w:p>
        </w:tc>
        <w:tc>
          <w:tcPr>
            <w:tcW w:w="540" w:type="dxa"/>
            <w:tcBorders>
              <w:left w:val="single" w:sz="12" w:space="0" w:color="000000"/>
            </w:tcBorders>
            <w:shd w:val="clear" w:color="auto" w:fill="auto"/>
            <w:vAlign w:val="center"/>
            <w:hideMark/>
          </w:tcPr>
          <w:p w14:paraId="6646822C"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D </w:t>
            </w:r>
          </w:p>
        </w:tc>
        <w:tc>
          <w:tcPr>
            <w:tcW w:w="450" w:type="dxa"/>
            <w:shd w:val="clear" w:color="auto" w:fill="auto"/>
            <w:vAlign w:val="center"/>
            <w:hideMark/>
          </w:tcPr>
          <w:p w14:paraId="6646822D"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H </w:t>
            </w:r>
          </w:p>
        </w:tc>
        <w:tc>
          <w:tcPr>
            <w:tcW w:w="540" w:type="dxa"/>
            <w:tcBorders>
              <w:right w:val="single" w:sz="12" w:space="0" w:color="000000"/>
            </w:tcBorders>
            <w:shd w:val="clear" w:color="auto" w:fill="auto"/>
            <w:tcMar>
              <w:left w:w="0" w:type="dxa"/>
              <w:right w:w="0" w:type="dxa"/>
            </w:tcMar>
            <w:vAlign w:val="center"/>
            <w:hideMark/>
          </w:tcPr>
          <w:p w14:paraId="6646822E"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FFFF99"/>
            <w:vAlign w:val="center"/>
            <w:hideMark/>
          </w:tcPr>
          <w:p w14:paraId="6646822F"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Altitude</w:t>
            </w:r>
          </w:p>
        </w:tc>
        <w:tc>
          <w:tcPr>
            <w:tcW w:w="990" w:type="dxa"/>
            <w:shd w:val="clear" w:color="000000" w:fill="33CC33"/>
            <w:tcMar>
              <w:left w:w="58" w:type="dxa"/>
              <w:right w:w="29" w:type="dxa"/>
            </w:tcMar>
            <w:vAlign w:val="center"/>
            <w:hideMark/>
          </w:tcPr>
          <w:p w14:paraId="66468230"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231" w14:textId="77777777" w:rsidR="00FC3626" w:rsidRPr="009A51CA" w:rsidRDefault="00FC3626" w:rsidP="00291D4F">
            <w:pPr>
              <w:rPr>
                <w:rFonts w:ascii="Arial" w:hAnsi="Arial" w:cs="Arial"/>
                <w:b/>
                <w:color w:val="FF0000"/>
                <w:sz w:val="18"/>
                <w:szCs w:val="18"/>
              </w:rPr>
            </w:pPr>
            <w:r w:rsidRPr="009A51CA">
              <w:rPr>
                <w:rFonts w:ascii="Arial" w:hAnsi="Arial" w:cs="Arial"/>
                <w:b/>
                <w:color w:val="FF0000"/>
                <w:sz w:val="18"/>
                <w:szCs w:val="18"/>
              </w:rPr>
              <w:t>Now</w:t>
            </w:r>
          </w:p>
        </w:tc>
        <w:tc>
          <w:tcPr>
            <w:tcW w:w="630" w:type="dxa"/>
            <w:tcBorders>
              <w:left w:val="single" w:sz="12" w:space="0" w:color="000000"/>
            </w:tcBorders>
            <w:shd w:val="clear" w:color="auto" w:fill="auto"/>
            <w:tcMar>
              <w:left w:w="58" w:type="dxa"/>
              <w:right w:w="29" w:type="dxa"/>
            </w:tcMar>
            <w:vAlign w:val="center"/>
          </w:tcPr>
          <w:p w14:paraId="66468232" w14:textId="77777777" w:rsidR="00FC3626" w:rsidRPr="00CB3762" w:rsidRDefault="00FC3626" w:rsidP="00291D4F">
            <w:pPr>
              <w:rPr>
                <w:rFonts w:ascii="Arial" w:hAnsi="Arial" w:cs="Arial"/>
                <w:bCs/>
                <w:sz w:val="18"/>
                <w:szCs w:val="18"/>
              </w:rPr>
            </w:pPr>
          </w:p>
        </w:tc>
        <w:tc>
          <w:tcPr>
            <w:tcW w:w="810" w:type="dxa"/>
            <w:shd w:val="clear" w:color="auto" w:fill="auto"/>
            <w:tcMar>
              <w:left w:w="58" w:type="dxa"/>
              <w:right w:w="29" w:type="dxa"/>
            </w:tcMar>
            <w:vAlign w:val="center"/>
          </w:tcPr>
          <w:p w14:paraId="66468233" w14:textId="77777777" w:rsidR="00FC3626" w:rsidRPr="00CB3762" w:rsidRDefault="00FC3626" w:rsidP="00291D4F">
            <w:pPr>
              <w:rPr>
                <w:rFonts w:ascii="Arial" w:hAnsi="Arial" w:cs="Arial"/>
                <w:bCs/>
                <w:sz w:val="18"/>
                <w:szCs w:val="18"/>
              </w:rPr>
            </w:pPr>
          </w:p>
        </w:tc>
        <w:tc>
          <w:tcPr>
            <w:tcW w:w="900" w:type="dxa"/>
            <w:shd w:val="clear" w:color="auto" w:fill="auto"/>
            <w:vAlign w:val="center"/>
          </w:tcPr>
          <w:p w14:paraId="66468234" w14:textId="77777777" w:rsidR="00FC3626" w:rsidRPr="00CB3762" w:rsidRDefault="00FC3626" w:rsidP="00291D4F">
            <w:pPr>
              <w:rPr>
                <w:rFonts w:ascii="Arial" w:hAnsi="Arial" w:cs="Arial"/>
                <w:bCs/>
                <w:sz w:val="18"/>
                <w:szCs w:val="18"/>
              </w:rPr>
            </w:pPr>
            <w:r>
              <w:rPr>
                <w:rFonts w:ascii="Arial" w:hAnsi="Arial" w:cs="Arial"/>
                <w:bCs/>
                <w:sz w:val="18"/>
                <w:szCs w:val="18"/>
              </w:rPr>
              <w:t>0.000</w:t>
            </w:r>
          </w:p>
        </w:tc>
        <w:tc>
          <w:tcPr>
            <w:tcW w:w="810" w:type="dxa"/>
            <w:vAlign w:val="center"/>
          </w:tcPr>
          <w:p w14:paraId="66468235" w14:textId="77777777" w:rsidR="00FC3626" w:rsidRDefault="00FC3626" w:rsidP="00291D4F">
            <w:pPr>
              <w:rPr>
                <w:rFonts w:ascii="Arial" w:hAnsi="Arial" w:cs="Arial"/>
                <w:bCs/>
                <w:sz w:val="18"/>
                <w:szCs w:val="18"/>
              </w:rPr>
            </w:pPr>
            <w:r>
              <w:rPr>
                <w:rFonts w:ascii="Arial" w:hAnsi="Arial" w:cs="Arial"/>
                <w:bCs/>
                <w:sz w:val="18"/>
                <w:szCs w:val="18"/>
              </w:rPr>
              <w:t>0.001</w:t>
            </w:r>
          </w:p>
        </w:tc>
      </w:tr>
      <w:tr w:rsidR="00FC3626" w:rsidRPr="00FB7C97" w14:paraId="66468244" w14:textId="77777777" w:rsidTr="00291D4F">
        <w:trPr>
          <w:cantSplit/>
          <w:trHeight w:val="495"/>
        </w:trPr>
        <w:tc>
          <w:tcPr>
            <w:tcW w:w="900" w:type="dxa"/>
            <w:shd w:val="clear" w:color="auto" w:fill="auto"/>
            <w:tcMar>
              <w:left w:w="58" w:type="dxa"/>
              <w:right w:w="0" w:type="dxa"/>
            </w:tcMar>
            <w:vAlign w:val="center"/>
            <w:hideMark/>
          </w:tcPr>
          <w:p w14:paraId="66468237" w14:textId="77777777" w:rsidR="00FC3626" w:rsidRPr="00FB7C97" w:rsidRDefault="00FC3626" w:rsidP="00291D4F">
            <w:pPr>
              <w:rPr>
                <w:rFonts w:ascii="Arial" w:hAnsi="Arial" w:cs="Arial"/>
                <w:sz w:val="18"/>
                <w:szCs w:val="18"/>
              </w:rPr>
            </w:pPr>
            <w:r w:rsidRPr="00FB7C97">
              <w:rPr>
                <w:rFonts w:ascii="Arial" w:hAnsi="Arial" w:cs="Arial"/>
                <w:sz w:val="18"/>
                <w:szCs w:val="18"/>
              </w:rPr>
              <w:t>UM039</w:t>
            </w:r>
          </w:p>
        </w:tc>
        <w:tc>
          <w:tcPr>
            <w:tcW w:w="1620" w:type="dxa"/>
            <w:tcBorders>
              <w:right w:val="single" w:sz="12" w:space="0" w:color="000000"/>
            </w:tcBorders>
            <w:shd w:val="clear" w:color="auto" w:fill="auto"/>
            <w:tcMar>
              <w:left w:w="72" w:type="dxa"/>
              <w:right w:w="72" w:type="dxa"/>
            </w:tcMar>
            <w:vAlign w:val="center"/>
            <w:hideMark/>
          </w:tcPr>
          <w:p w14:paraId="66468238" w14:textId="77777777" w:rsidR="00FC3626" w:rsidRPr="00FB7C97" w:rsidRDefault="00FC3626" w:rsidP="00291D4F">
            <w:pPr>
              <w:rPr>
                <w:rFonts w:ascii="Arial" w:hAnsi="Arial" w:cs="Arial"/>
                <w:sz w:val="18"/>
                <w:szCs w:val="18"/>
              </w:rPr>
            </w:pPr>
            <w:r w:rsidRPr="00FB7C97">
              <w:rPr>
                <w:rFonts w:ascii="Arial" w:hAnsi="Arial" w:cs="Arial"/>
                <w:sz w:val="18"/>
                <w:szCs w:val="18"/>
              </w:rPr>
              <w:t>IMMEDIATELY DESCEND TO [</w:t>
            </w:r>
            <w:r w:rsidRPr="00FB7C97">
              <w:rPr>
                <w:rFonts w:ascii="Arial" w:hAnsi="Arial" w:cs="Arial"/>
                <w:i/>
                <w:iCs/>
                <w:sz w:val="18"/>
                <w:szCs w:val="18"/>
              </w:rPr>
              <w:t>level</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239"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Urgent instruction to immediately descend to the specified level. </w:t>
            </w:r>
          </w:p>
        </w:tc>
        <w:tc>
          <w:tcPr>
            <w:tcW w:w="540" w:type="dxa"/>
            <w:tcBorders>
              <w:left w:val="single" w:sz="12" w:space="0" w:color="000000"/>
            </w:tcBorders>
            <w:shd w:val="clear" w:color="auto" w:fill="auto"/>
            <w:vAlign w:val="center"/>
            <w:hideMark/>
          </w:tcPr>
          <w:p w14:paraId="6646823A"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D </w:t>
            </w:r>
          </w:p>
        </w:tc>
        <w:tc>
          <w:tcPr>
            <w:tcW w:w="450" w:type="dxa"/>
            <w:shd w:val="clear" w:color="auto" w:fill="auto"/>
            <w:vAlign w:val="center"/>
            <w:hideMark/>
          </w:tcPr>
          <w:p w14:paraId="6646823B"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H </w:t>
            </w:r>
          </w:p>
        </w:tc>
        <w:tc>
          <w:tcPr>
            <w:tcW w:w="540" w:type="dxa"/>
            <w:tcBorders>
              <w:right w:val="single" w:sz="12" w:space="0" w:color="000000"/>
            </w:tcBorders>
            <w:shd w:val="clear" w:color="auto" w:fill="auto"/>
            <w:tcMar>
              <w:left w:w="0" w:type="dxa"/>
              <w:right w:w="0" w:type="dxa"/>
            </w:tcMar>
            <w:vAlign w:val="center"/>
            <w:hideMark/>
          </w:tcPr>
          <w:p w14:paraId="6646823C"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FFFF99"/>
            <w:vAlign w:val="center"/>
            <w:hideMark/>
          </w:tcPr>
          <w:p w14:paraId="6646823D"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Altitude</w:t>
            </w:r>
          </w:p>
        </w:tc>
        <w:tc>
          <w:tcPr>
            <w:tcW w:w="990" w:type="dxa"/>
            <w:shd w:val="clear" w:color="000000" w:fill="33CC33"/>
            <w:tcMar>
              <w:left w:w="58" w:type="dxa"/>
              <w:right w:w="29" w:type="dxa"/>
            </w:tcMar>
            <w:vAlign w:val="center"/>
            <w:hideMark/>
          </w:tcPr>
          <w:p w14:paraId="6646823E"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23F" w14:textId="77777777" w:rsidR="00FC3626" w:rsidRPr="009A51CA" w:rsidRDefault="00FC3626" w:rsidP="00291D4F">
            <w:pPr>
              <w:rPr>
                <w:rFonts w:ascii="Arial" w:hAnsi="Arial" w:cs="Arial"/>
                <w:b/>
                <w:color w:val="FF0000"/>
                <w:sz w:val="18"/>
                <w:szCs w:val="18"/>
              </w:rPr>
            </w:pPr>
            <w:r w:rsidRPr="009A51CA">
              <w:rPr>
                <w:rFonts w:ascii="Arial" w:hAnsi="Arial" w:cs="Arial"/>
                <w:b/>
                <w:color w:val="FF0000"/>
                <w:sz w:val="18"/>
                <w:szCs w:val="18"/>
              </w:rPr>
              <w:t>Now</w:t>
            </w:r>
          </w:p>
        </w:tc>
        <w:tc>
          <w:tcPr>
            <w:tcW w:w="630" w:type="dxa"/>
            <w:tcBorders>
              <w:left w:val="single" w:sz="12" w:space="0" w:color="000000"/>
              <w:bottom w:val="single" w:sz="8" w:space="0" w:color="000000"/>
            </w:tcBorders>
            <w:shd w:val="clear" w:color="auto" w:fill="auto"/>
            <w:tcMar>
              <w:left w:w="58" w:type="dxa"/>
              <w:right w:w="29" w:type="dxa"/>
            </w:tcMar>
            <w:vAlign w:val="center"/>
          </w:tcPr>
          <w:p w14:paraId="66468240" w14:textId="77777777" w:rsidR="00FC3626" w:rsidRPr="00CB3762" w:rsidRDefault="00FC3626" w:rsidP="00291D4F">
            <w:pPr>
              <w:rPr>
                <w:rFonts w:ascii="Arial" w:hAnsi="Arial" w:cs="Arial"/>
                <w:bCs/>
                <w:sz w:val="18"/>
                <w:szCs w:val="18"/>
              </w:rPr>
            </w:pPr>
          </w:p>
        </w:tc>
        <w:tc>
          <w:tcPr>
            <w:tcW w:w="810" w:type="dxa"/>
            <w:tcBorders>
              <w:bottom w:val="single" w:sz="8" w:space="0" w:color="000000"/>
            </w:tcBorders>
            <w:shd w:val="clear" w:color="auto" w:fill="auto"/>
            <w:tcMar>
              <w:left w:w="58" w:type="dxa"/>
              <w:right w:w="29" w:type="dxa"/>
            </w:tcMar>
            <w:vAlign w:val="center"/>
          </w:tcPr>
          <w:p w14:paraId="66468241" w14:textId="77777777" w:rsidR="00FC3626" w:rsidRPr="00CB3762" w:rsidRDefault="00FC3626" w:rsidP="00291D4F">
            <w:pPr>
              <w:rPr>
                <w:rFonts w:ascii="Arial" w:hAnsi="Arial" w:cs="Arial"/>
                <w:bCs/>
                <w:sz w:val="18"/>
                <w:szCs w:val="18"/>
              </w:rPr>
            </w:pPr>
          </w:p>
        </w:tc>
        <w:tc>
          <w:tcPr>
            <w:tcW w:w="900" w:type="dxa"/>
            <w:tcBorders>
              <w:bottom w:val="single" w:sz="8" w:space="0" w:color="000000"/>
            </w:tcBorders>
            <w:shd w:val="clear" w:color="auto" w:fill="auto"/>
            <w:vAlign w:val="center"/>
          </w:tcPr>
          <w:p w14:paraId="66468242" w14:textId="77777777" w:rsidR="00FC3626" w:rsidRPr="00CB3762" w:rsidRDefault="00FC3626" w:rsidP="00291D4F">
            <w:pPr>
              <w:rPr>
                <w:rFonts w:ascii="Arial" w:hAnsi="Arial" w:cs="Arial"/>
                <w:bCs/>
                <w:sz w:val="18"/>
                <w:szCs w:val="18"/>
              </w:rPr>
            </w:pPr>
            <w:r>
              <w:rPr>
                <w:rFonts w:ascii="Arial" w:hAnsi="Arial" w:cs="Arial"/>
                <w:bCs/>
                <w:sz w:val="18"/>
                <w:szCs w:val="18"/>
              </w:rPr>
              <w:t>0.000</w:t>
            </w:r>
          </w:p>
        </w:tc>
        <w:tc>
          <w:tcPr>
            <w:tcW w:w="810" w:type="dxa"/>
            <w:tcBorders>
              <w:bottom w:val="single" w:sz="8" w:space="0" w:color="000000"/>
            </w:tcBorders>
            <w:vAlign w:val="center"/>
          </w:tcPr>
          <w:p w14:paraId="66468243" w14:textId="77777777" w:rsidR="00FC3626" w:rsidRDefault="00FC3626" w:rsidP="00291D4F">
            <w:pPr>
              <w:rPr>
                <w:rFonts w:ascii="Arial" w:hAnsi="Arial" w:cs="Arial"/>
                <w:bCs/>
                <w:sz w:val="18"/>
                <w:szCs w:val="18"/>
              </w:rPr>
            </w:pPr>
            <w:r>
              <w:rPr>
                <w:rFonts w:ascii="Arial" w:hAnsi="Arial" w:cs="Arial"/>
                <w:bCs/>
                <w:sz w:val="18"/>
                <w:szCs w:val="18"/>
              </w:rPr>
              <w:t>0.000</w:t>
            </w:r>
          </w:p>
        </w:tc>
      </w:tr>
      <w:tr w:rsidR="00FC3626" w:rsidRPr="00FB7C97" w14:paraId="66468253" w14:textId="77777777" w:rsidTr="00291D4F">
        <w:trPr>
          <w:cantSplit/>
          <w:trHeight w:val="735"/>
        </w:trPr>
        <w:tc>
          <w:tcPr>
            <w:tcW w:w="900" w:type="dxa"/>
            <w:tcBorders>
              <w:bottom w:val="single" w:sz="8" w:space="0" w:color="000000"/>
            </w:tcBorders>
            <w:shd w:val="clear" w:color="auto" w:fill="auto"/>
            <w:tcMar>
              <w:left w:w="58" w:type="dxa"/>
              <w:right w:w="0" w:type="dxa"/>
            </w:tcMar>
            <w:vAlign w:val="center"/>
            <w:hideMark/>
          </w:tcPr>
          <w:p w14:paraId="66468245" w14:textId="77777777" w:rsidR="00FC3626" w:rsidRPr="00FB7C97" w:rsidRDefault="00FC3626" w:rsidP="00291D4F">
            <w:pPr>
              <w:rPr>
                <w:rFonts w:ascii="Arial" w:hAnsi="Arial" w:cs="Arial"/>
                <w:sz w:val="18"/>
                <w:szCs w:val="18"/>
              </w:rPr>
            </w:pPr>
            <w:r w:rsidRPr="00FB7C97">
              <w:rPr>
                <w:rFonts w:ascii="Arial" w:hAnsi="Arial" w:cs="Arial"/>
                <w:sz w:val="18"/>
                <w:szCs w:val="18"/>
              </w:rPr>
              <w:t>UM046</w:t>
            </w:r>
          </w:p>
        </w:tc>
        <w:tc>
          <w:tcPr>
            <w:tcW w:w="1620" w:type="dxa"/>
            <w:tcBorders>
              <w:right w:val="single" w:sz="12" w:space="0" w:color="000000"/>
            </w:tcBorders>
            <w:shd w:val="clear" w:color="auto" w:fill="auto"/>
            <w:tcMar>
              <w:left w:w="72" w:type="dxa"/>
              <w:right w:w="72" w:type="dxa"/>
            </w:tcMar>
            <w:vAlign w:val="center"/>
            <w:hideMark/>
          </w:tcPr>
          <w:p w14:paraId="66468246" w14:textId="77777777" w:rsidR="00FC3626" w:rsidRPr="00FB7C97" w:rsidRDefault="00FC3626" w:rsidP="00291D4F">
            <w:pPr>
              <w:rPr>
                <w:rFonts w:ascii="Arial" w:hAnsi="Arial" w:cs="Arial"/>
                <w:sz w:val="18"/>
                <w:szCs w:val="18"/>
              </w:rPr>
            </w:pPr>
            <w:r w:rsidRPr="00FB7C97">
              <w:rPr>
                <w:rFonts w:ascii="Arial" w:hAnsi="Arial" w:cs="Arial"/>
                <w:sz w:val="18"/>
                <w:szCs w:val="18"/>
              </w:rPr>
              <w:t>CROSS [</w:t>
            </w:r>
            <w:r w:rsidRPr="00FB7C97">
              <w:rPr>
                <w:rFonts w:ascii="Arial" w:hAnsi="Arial" w:cs="Arial"/>
                <w:i/>
                <w:iCs/>
                <w:sz w:val="18"/>
                <w:szCs w:val="18"/>
              </w:rPr>
              <w:t>position</w:t>
            </w:r>
            <w:r w:rsidRPr="00FB7C97">
              <w:rPr>
                <w:rFonts w:ascii="Arial" w:hAnsi="Arial" w:cs="Arial"/>
                <w:sz w:val="18"/>
                <w:szCs w:val="18"/>
              </w:rPr>
              <w:t>] AT [</w:t>
            </w:r>
            <w:r w:rsidRPr="00FB7C97">
              <w:rPr>
                <w:rFonts w:ascii="Arial" w:hAnsi="Arial" w:cs="Arial"/>
                <w:i/>
                <w:iCs/>
                <w:sz w:val="18"/>
                <w:szCs w:val="18"/>
              </w:rPr>
              <w:t>level</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247"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that the specified position is to be crossed at the specified level. This may require the aircraft to modify its climb or descent profile. </w:t>
            </w:r>
          </w:p>
        </w:tc>
        <w:tc>
          <w:tcPr>
            <w:tcW w:w="540" w:type="dxa"/>
            <w:tcBorders>
              <w:left w:val="single" w:sz="12" w:space="0" w:color="000000"/>
            </w:tcBorders>
            <w:shd w:val="clear" w:color="auto" w:fill="auto"/>
            <w:vAlign w:val="center"/>
            <w:hideMark/>
          </w:tcPr>
          <w:p w14:paraId="66468248"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249"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24A"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FFFF99"/>
            <w:vAlign w:val="center"/>
            <w:hideMark/>
          </w:tcPr>
          <w:p w14:paraId="6646824B"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Altitude</w:t>
            </w:r>
          </w:p>
        </w:tc>
        <w:tc>
          <w:tcPr>
            <w:tcW w:w="990" w:type="dxa"/>
            <w:shd w:val="clear" w:color="000000" w:fill="33CC33"/>
            <w:tcMar>
              <w:left w:w="58" w:type="dxa"/>
              <w:right w:w="29" w:type="dxa"/>
            </w:tcMar>
            <w:vAlign w:val="center"/>
            <w:hideMark/>
          </w:tcPr>
          <w:p w14:paraId="6646824C"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24D"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On</w:t>
            </w:r>
          </w:p>
          <w:p w14:paraId="6646824E"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Condition</w:t>
            </w:r>
          </w:p>
        </w:tc>
        <w:tc>
          <w:tcPr>
            <w:tcW w:w="630" w:type="dxa"/>
            <w:tcBorders>
              <w:left w:val="single" w:sz="12" w:space="0" w:color="000000"/>
            </w:tcBorders>
            <w:shd w:val="clear" w:color="auto" w:fill="FABF8F"/>
            <w:tcMar>
              <w:left w:w="58" w:type="dxa"/>
              <w:right w:w="29" w:type="dxa"/>
            </w:tcMar>
            <w:vAlign w:val="center"/>
          </w:tcPr>
          <w:p w14:paraId="6646824F" w14:textId="77777777" w:rsidR="00FC3626" w:rsidRPr="00591226" w:rsidRDefault="00FC3626" w:rsidP="00291D4F">
            <w:pPr>
              <w:rPr>
                <w:rFonts w:ascii="Arial" w:hAnsi="Arial" w:cs="Arial"/>
                <w:b/>
                <w:bCs/>
                <w:sz w:val="18"/>
                <w:szCs w:val="18"/>
              </w:rPr>
            </w:pPr>
            <w:r w:rsidRPr="00591226">
              <w:rPr>
                <w:rFonts w:ascii="Arial" w:hAnsi="Arial" w:cs="Arial"/>
                <w:b/>
                <w:bCs/>
                <w:sz w:val="18"/>
                <w:szCs w:val="18"/>
              </w:rPr>
              <w:t>FANS</w:t>
            </w:r>
          </w:p>
        </w:tc>
        <w:tc>
          <w:tcPr>
            <w:tcW w:w="810" w:type="dxa"/>
            <w:shd w:val="clear" w:color="auto" w:fill="auto"/>
            <w:tcMar>
              <w:left w:w="58" w:type="dxa"/>
              <w:right w:w="29" w:type="dxa"/>
            </w:tcMar>
            <w:vAlign w:val="center"/>
          </w:tcPr>
          <w:p w14:paraId="66468250" w14:textId="77777777" w:rsidR="00FC3626" w:rsidRPr="00003AD0" w:rsidRDefault="00FC3626" w:rsidP="00291D4F">
            <w:pPr>
              <w:spacing w:before="100" w:beforeAutospacing="1" w:afterAutospacing="1"/>
              <w:rPr>
                <w:rFonts w:ascii="Arial" w:hAnsi="Arial" w:cs="Arial"/>
                <w:b/>
                <w:bCs/>
                <w:sz w:val="18"/>
                <w:szCs w:val="18"/>
              </w:rPr>
            </w:pPr>
            <w:r w:rsidRPr="00003AD0">
              <w:rPr>
                <w:rFonts w:ascii="Arial" w:hAnsi="Arial" w:cs="Arial"/>
                <w:b/>
                <w:bCs/>
                <w:sz w:val="18"/>
                <w:szCs w:val="18"/>
              </w:rPr>
              <w:t>748 757 767 777 787</w:t>
            </w:r>
          </w:p>
        </w:tc>
        <w:tc>
          <w:tcPr>
            <w:tcW w:w="900" w:type="dxa"/>
            <w:shd w:val="clear" w:color="auto" w:fill="auto"/>
            <w:vAlign w:val="center"/>
          </w:tcPr>
          <w:p w14:paraId="66468251" w14:textId="77777777" w:rsidR="00FC3626" w:rsidRDefault="00FC3626" w:rsidP="00291D4F">
            <w:pPr>
              <w:rPr>
                <w:rFonts w:ascii="Arial" w:hAnsi="Arial" w:cs="Arial"/>
                <w:b/>
                <w:bCs/>
                <w:sz w:val="18"/>
                <w:szCs w:val="18"/>
              </w:rPr>
            </w:pPr>
            <w:r>
              <w:rPr>
                <w:rFonts w:ascii="Arial" w:hAnsi="Arial" w:cs="Arial"/>
                <w:b/>
                <w:bCs/>
                <w:sz w:val="18"/>
                <w:szCs w:val="18"/>
              </w:rPr>
              <w:t>0.004</w:t>
            </w:r>
          </w:p>
        </w:tc>
        <w:tc>
          <w:tcPr>
            <w:tcW w:w="810" w:type="dxa"/>
            <w:vAlign w:val="center"/>
          </w:tcPr>
          <w:p w14:paraId="66468252" w14:textId="77777777" w:rsidR="00FC3626" w:rsidRDefault="00FC3626" w:rsidP="00291D4F">
            <w:pPr>
              <w:rPr>
                <w:rFonts w:ascii="Arial" w:hAnsi="Arial" w:cs="Arial"/>
                <w:b/>
                <w:bCs/>
                <w:sz w:val="18"/>
                <w:szCs w:val="18"/>
              </w:rPr>
            </w:pPr>
            <w:r>
              <w:rPr>
                <w:rFonts w:ascii="Arial" w:hAnsi="Arial" w:cs="Arial"/>
                <w:b/>
                <w:bCs/>
                <w:sz w:val="18"/>
                <w:szCs w:val="18"/>
              </w:rPr>
              <w:t>0.018</w:t>
            </w:r>
          </w:p>
        </w:tc>
      </w:tr>
      <w:tr w:rsidR="00FC3626" w:rsidRPr="00FB7C97" w14:paraId="66468262" w14:textId="77777777" w:rsidTr="00291D4F">
        <w:trPr>
          <w:cantSplit/>
          <w:trHeight w:val="570"/>
        </w:trPr>
        <w:tc>
          <w:tcPr>
            <w:tcW w:w="900" w:type="dxa"/>
            <w:shd w:val="clear" w:color="auto" w:fill="CCC0D9"/>
            <w:tcMar>
              <w:left w:w="58" w:type="dxa"/>
              <w:right w:w="0" w:type="dxa"/>
            </w:tcMar>
            <w:vAlign w:val="center"/>
            <w:hideMark/>
          </w:tcPr>
          <w:p w14:paraId="66468254" w14:textId="77777777" w:rsidR="00FC3626" w:rsidRPr="00FB7C97" w:rsidRDefault="00FC3626" w:rsidP="00291D4F">
            <w:pPr>
              <w:rPr>
                <w:rFonts w:ascii="Arial" w:hAnsi="Arial" w:cs="Arial"/>
                <w:sz w:val="18"/>
                <w:szCs w:val="18"/>
              </w:rPr>
            </w:pPr>
            <w:r w:rsidRPr="00FB7C97">
              <w:rPr>
                <w:rFonts w:ascii="Arial" w:hAnsi="Arial" w:cs="Arial"/>
                <w:sz w:val="18"/>
                <w:szCs w:val="18"/>
              </w:rPr>
              <w:t>UM047</w:t>
            </w:r>
          </w:p>
        </w:tc>
        <w:tc>
          <w:tcPr>
            <w:tcW w:w="1620" w:type="dxa"/>
            <w:tcBorders>
              <w:right w:val="single" w:sz="12" w:space="0" w:color="000000"/>
            </w:tcBorders>
            <w:shd w:val="clear" w:color="auto" w:fill="auto"/>
            <w:tcMar>
              <w:left w:w="72" w:type="dxa"/>
              <w:right w:w="72" w:type="dxa"/>
            </w:tcMar>
            <w:vAlign w:val="center"/>
            <w:hideMark/>
          </w:tcPr>
          <w:p w14:paraId="66468255" w14:textId="77777777" w:rsidR="00FC3626" w:rsidRPr="00FB7C97" w:rsidRDefault="00FC3626" w:rsidP="00291D4F">
            <w:pPr>
              <w:rPr>
                <w:rFonts w:ascii="Arial" w:hAnsi="Arial" w:cs="Arial"/>
                <w:sz w:val="18"/>
                <w:szCs w:val="18"/>
              </w:rPr>
            </w:pPr>
            <w:r w:rsidRPr="00FB7C97">
              <w:rPr>
                <w:rFonts w:ascii="Arial" w:hAnsi="Arial" w:cs="Arial"/>
                <w:sz w:val="18"/>
                <w:szCs w:val="18"/>
              </w:rPr>
              <w:t>CROSS [</w:t>
            </w:r>
            <w:r w:rsidRPr="00FB7C97">
              <w:rPr>
                <w:rFonts w:ascii="Arial" w:hAnsi="Arial" w:cs="Arial"/>
                <w:i/>
                <w:iCs/>
                <w:sz w:val="18"/>
                <w:szCs w:val="18"/>
              </w:rPr>
              <w:t>position</w:t>
            </w:r>
            <w:r w:rsidRPr="00FB7C97">
              <w:rPr>
                <w:rFonts w:ascii="Arial" w:hAnsi="Arial" w:cs="Arial"/>
                <w:sz w:val="18"/>
                <w:szCs w:val="18"/>
              </w:rPr>
              <w:t>] AT OR ABOVE [</w:t>
            </w:r>
            <w:r w:rsidRPr="00FB7C97">
              <w:rPr>
                <w:rFonts w:ascii="Arial" w:hAnsi="Arial" w:cs="Arial"/>
                <w:i/>
                <w:iCs/>
                <w:sz w:val="18"/>
                <w:szCs w:val="18"/>
              </w:rPr>
              <w:t>level</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256"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that the specified position is to be crossed at or above the specified level. </w:t>
            </w:r>
          </w:p>
        </w:tc>
        <w:tc>
          <w:tcPr>
            <w:tcW w:w="540" w:type="dxa"/>
            <w:tcBorders>
              <w:left w:val="single" w:sz="12" w:space="0" w:color="000000"/>
            </w:tcBorders>
            <w:shd w:val="clear" w:color="auto" w:fill="auto"/>
            <w:vAlign w:val="center"/>
            <w:hideMark/>
          </w:tcPr>
          <w:p w14:paraId="66468257"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258"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259"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FFFF99"/>
            <w:vAlign w:val="center"/>
            <w:hideMark/>
          </w:tcPr>
          <w:p w14:paraId="6646825A"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Altitude</w:t>
            </w:r>
          </w:p>
        </w:tc>
        <w:tc>
          <w:tcPr>
            <w:tcW w:w="990" w:type="dxa"/>
            <w:shd w:val="clear" w:color="000000" w:fill="33CC33"/>
            <w:tcMar>
              <w:left w:w="58" w:type="dxa"/>
              <w:right w:w="29" w:type="dxa"/>
            </w:tcMar>
            <w:vAlign w:val="center"/>
            <w:hideMark/>
          </w:tcPr>
          <w:p w14:paraId="6646825B"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25C"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On</w:t>
            </w:r>
          </w:p>
          <w:p w14:paraId="6646825D"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Condition</w:t>
            </w:r>
          </w:p>
        </w:tc>
        <w:tc>
          <w:tcPr>
            <w:tcW w:w="630" w:type="dxa"/>
            <w:tcBorders>
              <w:left w:val="single" w:sz="12" w:space="0" w:color="000000"/>
            </w:tcBorders>
            <w:shd w:val="clear" w:color="auto" w:fill="FABF8F"/>
            <w:tcMar>
              <w:left w:w="58" w:type="dxa"/>
              <w:right w:w="29" w:type="dxa"/>
            </w:tcMar>
            <w:vAlign w:val="center"/>
          </w:tcPr>
          <w:p w14:paraId="6646825E" w14:textId="77777777" w:rsidR="00FC3626" w:rsidRPr="00591226" w:rsidRDefault="00FC3626" w:rsidP="00291D4F">
            <w:pPr>
              <w:rPr>
                <w:rFonts w:ascii="Arial" w:hAnsi="Arial" w:cs="Arial"/>
                <w:b/>
                <w:bCs/>
                <w:sz w:val="18"/>
                <w:szCs w:val="18"/>
              </w:rPr>
            </w:pPr>
            <w:r w:rsidRPr="00591226">
              <w:rPr>
                <w:rFonts w:ascii="Arial" w:hAnsi="Arial" w:cs="Arial"/>
                <w:b/>
                <w:bCs/>
                <w:sz w:val="18"/>
                <w:szCs w:val="18"/>
              </w:rPr>
              <w:t>FANS</w:t>
            </w:r>
          </w:p>
        </w:tc>
        <w:tc>
          <w:tcPr>
            <w:tcW w:w="810" w:type="dxa"/>
            <w:shd w:val="clear" w:color="auto" w:fill="auto"/>
            <w:tcMar>
              <w:left w:w="58" w:type="dxa"/>
              <w:right w:w="29" w:type="dxa"/>
            </w:tcMar>
            <w:vAlign w:val="center"/>
          </w:tcPr>
          <w:p w14:paraId="6646825F" w14:textId="77777777" w:rsidR="00FC3626" w:rsidRPr="00003AD0" w:rsidRDefault="00FC3626" w:rsidP="00291D4F">
            <w:pPr>
              <w:spacing w:before="100" w:beforeAutospacing="1" w:afterAutospacing="1"/>
              <w:rPr>
                <w:rFonts w:ascii="Arial" w:hAnsi="Arial" w:cs="Arial"/>
                <w:b/>
                <w:bCs/>
                <w:sz w:val="18"/>
                <w:szCs w:val="18"/>
              </w:rPr>
            </w:pPr>
            <w:r w:rsidRPr="00003AD0">
              <w:rPr>
                <w:rFonts w:ascii="Arial" w:hAnsi="Arial" w:cs="Arial"/>
                <w:b/>
                <w:bCs/>
                <w:sz w:val="18"/>
                <w:szCs w:val="18"/>
              </w:rPr>
              <w:t>748 757 767 777 787</w:t>
            </w:r>
          </w:p>
        </w:tc>
        <w:tc>
          <w:tcPr>
            <w:tcW w:w="900" w:type="dxa"/>
            <w:shd w:val="clear" w:color="auto" w:fill="auto"/>
            <w:vAlign w:val="center"/>
          </w:tcPr>
          <w:p w14:paraId="66468260" w14:textId="77777777" w:rsidR="00FC3626" w:rsidRDefault="00FC3626" w:rsidP="00291D4F">
            <w:pPr>
              <w:rPr>
                <w:rFonts w:ascii="Arial" w:hAnsi="Arial" w:cs="Arial"/>
                <w:b/>
                <w:bCs/>
                <w:sz w:val="18"/>
                <w:szCs w:val="18"/>
              </w:rPr>
            </w:pPr>
            <w:r>
              <w:rPr>
                <w:rFonts w:ascii="Arial" w:hAnsi="Arial" w:cs="Arial"/>
                <w:bCs/>
                <w:sz w:val="18"/>
                <w:szCs w:val="18"/>
              </w:rPr>
              <w:t>0.000</w:t>
            </w:r>
          </w:p>
        </w:tc>
        <w:tc>
          <w:tcPr>
            <w:tcW w:w="810" w:type="dxa"/>
            <w:vAlign w:val="center"/>
          </w:tcPr>
          <w:p w14:paraId="66468261" w14:textId="77777777" w:rsidR="00FC3626" w:rsidRDefault="00FC3626" w:rsidP="00291D4F">
            <w:pPr>
              <w:rPr>
                <w:rFonts w:ascii="Arial" w:hAnsi="Arial" w:cs="Arial"/>
                <w:bCs/>
                <w:sz w:val="18"/>
                <w:szCs w:val="18"/>
              </w:rPr>
            </w:pPr>
            <w:r>
              <w:rPr>
                <w:rFonts w:ascii="Arial" w:hAnsi="Arial" w:cs="Arial"/>
                <w:bCs/>
                <w:sz w:val="18"/>
                <w:szCs w:val="18"/>
              </w:rPr>
              <w:t>0.001</w:t>
            </w:r>
          </w:p>
        </w:tc>
      </w:tr>
      <w:tr w:rsidR="00FC3626" w:rsidRPr="00FB7C97" w14:paraId="66468271" w14:textId="77777777" w:rsidTr="00291D4F">
        <w:trPr>
          <w:cantSplit/>
          <w:trHeight w:val="495"/>
        </w:trPr>
        <w:tc>
          <w:tcPr>
            <w:tcW w:w="900" w:type="dxa"/>
            <w:tcBorders>
              <w:bottom w:val="single" w:sz="8" w:space="0" w:color="000000"/>
            </w:tcBorders>
            <w:shd w:val="clear" w:color="auto" w:fill="auto"/>
            <w:tcMar>
              <w:left w:w="58" w:type="dxa"/>
              <w:right w:w="0" w:type="dxa"/>
            </w:tcMar>
            <w:vAlign w:val="center"/>
            <w:hideMark/>
          </w:tcPr>
          <w:p w14:paraId="66468263" w14:textId="77777777" w:rsidR="00FC3626" w:rsidRPr="00FB7C97" w:rsidRDefault="00FC3626" w:rsidP="00291D4F">
            <w:pPr>
              <w:rPr>
                <w:rFonts w:ascii="Arial" w:hAnsi="Arial" w:cs="Arial"/>
                <w:sz w:val="18"/>
                <w:szCs w:val="18"/>
              </w:rPr>
            </w:pPr>
            <w:r w:rsidRPr="00FB7C97">
              <w:rPr>
                <w:rFonts w:ascii="Arial" w:hAnsi="Arial" w:cs="Arial"/>
                <w:sz w:val="18"/>
                <w:szCs w:val="18"/>
              </w:rPr>
              <w:t>UM048</w:t>
            </w:r>
          </w:p>
        </w:tc>
        <w:tc>
          <w:tcPr>
            <w:tcW w:w="1620" w:type="dxa"/>
            <w:tcBorders>
              <w:right w:val="single" w:sz="12" w:space="0" w:color="000000"/>
            </w:tcBorders>
            <w:shd w:val="clear" w:color="auto" w:fill="auto"/>
            <w:tcMar>
              <w:left w:w="72" w:type="dxa"/>
              <w:right w:w="72" w:type="dxa"/>
            </w:tcMar>
            <w:vAlign w:val="center"/>
            <w:hideMark/>
          </w:tcPr>
          <w:p w14:paraId="66468264" w14:textId="77777777" w:rsidR="00FC3626" w:rsidRPr="00FB7C97" w:rsidRDefault="00FC3626" w:rsidP="00291D4F">
            <w:pPr>
              <w:rPr>
                <w:rFonts w:ascii="Arial" w:hAnsi="Arial" w:cs="Arial"/>
                <w:sz w:val="18"/>
                <w:szCs w:val="18"/>
              </w:rPr>
            </w:pPr>
            <w:r w:rsidRPr="00FB7C97">
              <w:rPr>
                <w:rFonts w:ascii="Arial" w:hAnsi="Arial" w:cs="Arial"/>
                <w:sz w:val="18"/>
                <w:szCs w:val="18"/>
              </w:rPr>
              <w:t>CROSS [</w:t>
            </w:r>
            <w:r w:rsidRPr="00FB7C97">
              <w:rPr>
                <w:rFonts w:ascii="Arial" w:hAnsi="Arial" w:cs="Arial"/>
                <w:i/>
                <w:iCs/>
                <w:sz w:val="18"/>
                <w:szCs w:val="18"/>
              </w:rPr>
              <w:t>position</w:t>
            </w:r>
            <w:r w:rsidRPr="00FB7C97">
              <w:rPr>
                <w:rFonts w:ascii="Arial" w:hAnsi="Arial" w:cs="Arial"/>
                <w:sz w:val="18"/>
                <w:szCs w:val="18"/>
              </w:rPr>
              <w:t>] AT OR BELOW [</w:t>
            </w:r>
            <w:r w:rsidRPr="00FB7C97">
              <w:rPr>
                <w:rFonts w:ascii="Arial" w:hAnsi="Arial" w:cs="Arial"/>
                <w:i/>
                <w:iCs/>
                <w:sz w:val="18"/>
                <w:szCs w:val="18"/>
              </w:rPr>
              <w:t>level</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265"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that the specified position is to be crossed at or below the specified level. </w:t>
            </w:r>
          </w:p>
        </w:tc>
        <w:tc>
          <w:tcPr>
            <w:tcW w:w="540" w:type="dxa"/>
            <w:tcBorders>
              <w:left w:val="single" w:sz="12" w:space="0" w:color="000000"/>
            </w:tcBorders>
            <w:shd w:val="clear" w:color="auto" w:fill="auto"/>
            <w:vAlign w:val="center"/>
            <w:hideMark/>
          </w:tcPr>
          <w:p w14:paraId="66468266"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267"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268"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FFFF99"/>
            <w:vAlign w:val="center"/>
            <w:hideMark/>
          </w:tcPr>
          <w:p w14:paraId="66468269"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Altitude</w:t>
            </w:r>
          </w:p>
        </w:tc>
        <w:tc>
          <w:tcPr>
            <w:tcW w:w="990" w:type="dxa"/>
            <w:shd w:val="clear" w:color="000000" w:fill="33CC33"/>
            <w:tcMar>
              <w:left w:w="58" w:type="dxa"/>
              <w:right w:w="29" w:type="dxa"/>
            </w:tcMar>
            <w:vAlign w:val="center"/>
            <w:hideMark/>
          </w:tcPr>
          <w:p w14:paraId="6646826A"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26B"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On</w:t>
            </w:r>
          </w:p>
          <w:p w14:paraId="6646826C"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Condition</w:t>
            </w:r>
          </w:p>
        </w:tc>
        <w:tc>
          <w:tcPr>
            <w:tcW w:w="630" w:type="dxa"/>
            <w:tcBorders>
              <w:left w:val="single" w:sz="12" w:space="0" w:color="000000"/>
              <w:bottom w:val="single" w:sz="8" w:space="0" w:color="000000"/>
            </w:tcBorders>
            <w:shd w:val="clear" w:color="auto" w:fill="FABF8F"/>
            <w:tcMar>
              <w:left w:w="58" w:type="dxa"/>
              <w:right w:w="29" w:type="dxa"/>
            </w:tcMar>
            <w:vAlign w:val="center"/>
          </w:tcPr>
          <w:p w14:paraId="6646826D" w14:textId="77777777" w:rsidR="00FC3626" w:rsidRPr="00591226" w:rsidRDefault="00FC3626" w:rsidP="00291D4F">
            <w:pPr>
              <w:rPr>
                <w:rFonts w:ascii="Arial" w:hAnsi="Arial" w:cs="Arial"/>
                <w:b/>
                <w:bCs/>
                <w:sz w:val="18"/>
                <w:szCs w:val="18"/>
              </w:rPr>
            </w:pPr>
            <w:r w:rsidRPr="00591226">
              <w:rPr>
                <w:rFonts w:ascii="Arial" w:hAnsi="Arial" w:cs="Arial"/>
                <w:b/>
                <w:bCs/>
                <w:sz w:val="18"/>
                <w:szCs w:val="18"/>
              </w:rPr>
              <w:t>FANS</w:t>
            </w:r>
          </w:p>
        </w:tc>
        <w:tc>
          <w:tcPr>
            <w:tcW w:w="810" w:type="dxa"/>
            <w:shd w:val="clear" w:color="auto" w:fill="auto"/>
            <w:tcMar>
              <w:left w:w="58" w:type="dxa"/>
              <w:right w:w="29" w:type="dxa"/>
            </w:tcMar>
            <w:vAlign w:val="center"/>
          </w:tcPr>
          <w:p w14:paraId="6646826E" w14:textId="77777777" w:rsidR="00FC3626" w:rsidRPr="00003AD0" w:rsidRDefault="00FC3626" w:rsidP="00291D4F">
            <w:pPr>
              <w:spacing w:before="100" w:beforeAutospacing="1" w:afterAutospacing="1"/>
              <w:rPr>
                <w:rFonts w:ascii="Arial" w:hAnsi="Arial" w:cs="Arial"/>
                <w:b/>
                <w:bCs/>
                <w:sz w:val="18"/>
                <w:szCs w:val="18"/>
              </w:rPr>
            </w:pPr>
            <w:r w:rsidRPr="00003AD0">
              <w:rPr>
                <w:rFonts w:ascii="Arial" w:hAnsi="Arial" w:cs="Arial"/>
                <w:b/>
                <w:bCs/>
                <w:sz w:val="18"/>
                <w:szCs w:val="18"/>
              </w:rPr>
              <w:t>748 757 767 777 787</w:t>
            </w:r>
          </w:p>
        </w:tc>
        <w:tc>
          <w:tcPr>
            <w:tcW w:w="900" w:type="dxa"/>
            <w:shd w:val="clear" w:color="auto" w:fill="auto"/>
            <w:vAlign w:val="center"/>
          </w:tcPr>
          <w:p w14:paraId="6646826F" w14:textId="77777777" w:rsidR="00FC3626" w:rsidRDefault="00FC3626" w:rsidP="00291D4F">
            <w:pPr>
              <w:rPr>
                <w:rFonts w:ascii="Arial" w:hAnsi="Arial" w:cs="Arial"/>
                <w:b/>
                <w:bCs/>
                <w:sz w:val="18"/>
                <w:szCs w:val="18"/>
              </w:rPr>
            </w:pPr>
            <w:r>
              <w:rPr>
                <w:rFonts w:ascii="Arial" w:hAnsi="Arial" w:cs="Arial"/>
                <w:bCs/>
                <w:sz w:val="18"/>
                <w:szCs w:val="18"/>
              </w:rPr>
              <w:t>0.000</w:t>
            </w:r>
          </w:p>
        </w:tc>
        <w:tc>
          <w:tcPr>
            <w:tcW w:w="810" w:type="dxa"/>
            <w:vAlign w:val="center"/>
          </w:tcPr>
          <w:p w14:paraId="66468270" w14:textId="77777777" w:rsidR="00FC3626" w:rsidRDefault="00FC3626" w:rsidP="00291D4F">
            <w:pPr>
              <w:rPr>
                <w:rFonts w:ascii="Arial" w:hAnsi="Arial" w:cs="Arial"/>
                <w:bCs/>
                <w:sz w:val="18"/>
                <w:szCs w:val="18"/>
              </w:rPr>
            </w:pPr>
            <w:r>
              <w:rPr>
                <w:rFonts w:ascii="Arial" w:hAnsi="Arial" w:cs="Arial"/>
                <w:bCs/>
                <w:sz w:val="18"/>
                <w:szCs w:val="18"/>
              </w:rPr>
              <w:t>0.000</w:t>
            </w:r>
          </w:p>
        </w:tc>
      </w:tr>
      <w:tr w:rsidR="00FC3626" w:rsidRPr="00FB7C97" w14:paraId="66468280" w14:textId="77777777" w:rsidTr="00291D4F">
        <w:trPr>
          <w:cantSplit/>
          <w:trHeight w:val="735"/>
        </w:trPr>
        <w:tc>
          <w:tcPr>
            <w:tcW w:w="900" w:type="dxa"/>
            <w:shd w:val="clear" w:color="auto" w:fill="CCC0D9"/>
            <w:tcMar>
              <w:left w:w="58" w:type="dxa"/>
              <w:right w:w="0" w:type="dxa"/>
            </w:tcMar>
            <w:vAlign w:val="center"/>
            <w:hideMark/>
          </w:tcPr>
          <w:p w14:paraId="66468272" w14:textId="77777777" w:rsidR="00FC3626" w:rsidRPr="00FB7C97" w:rsidRDefault="00FC3626" w:rsidP="00291D4F">
            <w:pPr>
              <w:rPr>
                <w:rFonts w:ascii="Arial" w:hAnsi="Arial" w:cs="Arial"/>
                <w:sz w:val="18"/>
                <w:szCs w:val="18"/>
              </w:rPr>
            </w:pPr>
            <w:r w:rsidRPr="00FB7C97">
              <w:rPr>
                <w:rFonts w:ascii="Arial" w:hAnsi="Arial" w:cs="Arial"/>
                <w:sz w:val="18"/>
                <w:szCs w:val="18"/>
              </w:rPr>
              <w:t>UM049</w:t>
            </w:r>
          </w:p>
        </w:tc>
        <w:tc>
          <w:tcPr>
            <w:tcW w:w="1620" w:type="dxa"/>
            <w:tcBorders>
              <w:right w:val="single" w:sz="12" w:space="0" w:color="000000"/>
            </w:tcBorders>
            <w:shd w:val="clear" w:color="auto" w:fill="auto"/>
            <w:tcMar>
              <w:left w:w="72" w:type="dxa"/>
              <w:right w:w="72" w:type="dxa"/>
            </w:tcMar>
            <w:vAlign w:val="center"/>
            <w:hideMark/>
          </w:tcPr>
          <w:p w14:paraId="66468273" w14:textId="77777777" w:rsidR="00FC3626" w:rsidRPr="00FB7C97" w:rsidRDefault="00FC3626" w:rsidP="00291D4F">
            <w:pPr>
              <w:rPr>
                <w:rFonts w:ascii="Arial" w:hAnsi="Arial" w:cs="Arial"/>
                <w:sz w:val="18"/>
                <w:szCs w:val="18"/>
              </w:rPr>
            </w:pPr>
            <w:r w:rsidRPr="00FB7C97">
              <w:rPr>
                <w:rFonts w:ascii="Arial" w:hAnsi="Arial" w:cs="Arial"/>
                <w:sz w:val="18"/>
                <w:szCs w:val="18"/>
              </w:rPr>
              <w:t>CROSS [</w:t>
            </w:r>
            <w:r w:rsidRPr="00FB7C97">
              <w:rPr>
                <w:rFonts w:ascii="Arial" w:hAnsi="Arial" w:cs="Arial"/>
                <w:i/>
                <w:iCs/>
                <w:sz w:val="18"/>
                <w:szCs w:val="18"/>
              </w:rPr>
              <w:t>position</w:t>
            </w:r>
            <w:r w:rsidRPr="00FB7C97">
              <w:rPr>
                <w:rFonts w:ascii="Arial" w:hAnsi="Arial" w:cs="Arial"/>
                <w:sz w:val="18"/>
                <w:szCs w:val="18"/>
              </w:rPr>
              <w:t>] AT AND MAINTAIN [</w:t>
            </w:r>
            <w:r w:rsidRPr="00FB7C97">
              <w:rPr>
                <w:rFonts w:ascii="Arial" w:hAnsi="Arial" w:cs="Arial"/>
                <w:i/>
                <w:iCs/>
                <w:sz w:val="18"/>
                <w:szCs w:val="18"/>
              </w:rPr>
              <w:t>level</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274"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that the specified position is to be crossed at the specified level and that level is to be maintained when reached. </w:t>
            </w:r>
          </w:p>
        </w:tc>
        <w:tc>
          <w:tcPr>
            <w:tcW w:w="540" w:type="dxa"/>
            <w:tcBorders>
              <w:left w:val="single" w:sz="12" w:space="0" w:color="000000"/>
            </w:tcBorders>
            <w:shd w:val="clear" w:color="auto" w:fill="auto"/>
            <w:vAlign w:val="center"/>
            <w:hideMark/>
          </w:tcPr>
          <w:p w14:paraId="66468275"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276"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277"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FFFF99"/>
            <w:vAlign w:val="center"/>
            <w:hideMark/>
          </w:tcPr>
          <w:p w14:paraId="66468278"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Altitude</w:t>
            </w:r>
          </w:p>
        </w:tc>
        <w:tc>
          <w:tcPr>
            <w:tcW w:w="990" w:type="dxa"/>
            <w:shd w:val="clear" w:color="000000" w:fill="33CC33"/>
            <w:tcMar>
              <w:left w:w="58" w:type="dxa"/>
              <w:right w:w="29" w:type="dxa"/>
            </w:tcMar>
            <w:vAlign w:val="center"/>
            <w:hideMark/>
          </w:tcPr>
          <w:p w14:paraId="66468279"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27A"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On</w:t>
            </w:r>
          </w:p>
          <w:p w14:paraId="6646827B"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Condition</w:t>
            </w:r>
          </w:p>
        </w:tc>
        <w:tc>
          <w:tcPr>
            <w:tcW w:w="630" w:type="dxa"/>
            <w:tcBorders>
              <w:left w:val="single" w:sz="12" w:space="0" w:color="000000"/>
            </w:tcBorders>
            <w:shd w:val="clear" w:color="auto" w:fill="FBD4B4"/>
            <w:tcMar>
              <w:left w:w="58" w:type="dxa"/>
              <w:right w:w="29" w:type="dxa"/>
            </w:tcMar>
            <w:vAlign w:val="center"/>
          </w:tcPr>
          <w:p w14:paraId="6646827C" w14:textId="77777777" w:rsidR="00FC3626" w:rsidRPr="00CB3762" w:rsidRDefault="00FC3626" w:rsidP="00291D4F">
            <w:pPr>
              <w:rPr>
                <w:rFonts w:ascii="Arial" w:hAnsi="Arial" w:cs="Arial"/>
                <w:bCs/>
                <w:sz w:val="18"/>
                <w:szCs w:val="18"/>
              </w:rPr>
            </w:pPr>
            <w:r>
              <w:rPr>
                <w:rFonts w:ascii="Arial" w:hAnsi="Arial" w:cs="Arial"/>
                <w:bCs/>
                <w:sz w:val="18"/>
                <w:szCs w:val="18"/>
              </w:rPr>
              <w:t>yes</w:t>
            </w:r>
          </w:p>
        </w:tc>
        <w:tc>
          <w:tcPr>
            <w:tcW w:w="810" w:type="dxa"/>
            <w:shd w:val="clear" w:color="auto" w:fill="auto"/>
            <w:tcMar>
              <w:left w:w="58" w:type="dxa"/>
              <w:right w:w="29" w:type="dxa"/>
            </w:tcMar>
            <w:vAlign w:val="center"/>
          </w:tcPr>
          <w:p w14:paraId="6646827D" w14:textId="77777777" w:rsidR="00FC3626" w:rsidRPr="00003AD0" w:rsidRDefault="00FC3626" w:rsidP="00291D4F">
            <w:pPr>
              <w:spacing w:before="100" w:beforeAutospacing="1" w:afterAutospacing="1"/>
              <w:rPr>
                <w:rFonts w:ascii="Arial" w:hAnsi="Arial" w:cs="Arial"/>
                <w:bCs/>
                <w:sz w:val="18"/>
                <w:szCs w:val="18"/>
              </w:rPr>
            </w:pPr>
            <w:r w:rsidRPr="00003AD0">
              <w:rPr>
                <w:rFonts w:ascii="Arial" w:hAnsi="Arial" w:cs="Arial"/>
                <w:b/>
                <w:bCs/>
                <w:sz w:val="18"/>
                <w:szCs w:val="18"/>
              </w:rPr>
              <w:t>748 787</w:t>
            </w:r>
          </w:p>
        </w:tc>
        <w:tc>
          <w:tcPr>
            <w:tcW w:w="900" w:type="dxa"/>
            <w:shd w:val="clear" w:color="auto" w:fill="auto"/>
            <w:vAlign w:val="center"/>
          </w:tcPr>
          <w:p w14:paraId="6646827E" w14:textId="77777777" w:rsidR="00FC3626" w:rsidRDefault="00FC3626" w:rsidP="00291D4F">
            <w:pPr>
              <w:rPr>
                <w:rFonts w:ascii="Arial" w:hAnsi="Arial" w:cs="Arial"/>
                <w:b/>
                <w:bCs/>
                <w:sz w:val="18"/>
                <w:szCs w:val="18"/>
              </w:rPr>
            </w:pPr>
            <w:r>
              <w:rPr>
                <w:rFonts w:ascii="Arial" w:hAnsi="Arial" w:cs="Arial"/>
                <w:bCs/>
                <w:sz w:val="18"/>
                <w:szCs w:val="18"/>
              </w:rPr>
              <w:t>0.001</w:t>
            </w:r>
          </w:p>
        </w:tc>
        <w:tc>
          <w:tcPr>
            <w:tcW w:w="810" w:type="dxa"/>
            <w:vAlign w:val="center"/>
          </w:tcPr>
          <w:p w14:paraId="6646827F" w14:textId="77777777" w:rsidR="00FC3626" w:rsidRDefault="00FC3626" w:rsidP="00291D4F">
            <w:pPr>
              <w:rPr>
                <w:rFonts w:ascii="Arial" w:hAnsi="Arial" w:cs="Arial"/>
                <w:bCs/>
                <w:sz w:val="18"/>
                <w:szCs w:val="18"/>
              </w:rPr>
            </w:pPr>
            <w:r>
              <w:rPr>
                <w:rFonts w:ascii="Arial" w:hAnsi="Arial" w:cs="Arial"/>
                <w:bCs/>
                <w:sz w:val="18"/>
                <w:szCs w:val="18"/>
              </w:rPr>
              <w:t>0.005</w:t>
            </w:r>
          </w:p>
        </w:tc>
      </w:tr>
      <w:tr w:rsidR="00FC3626" w:rsidRPr="00FB7C97" w14:paraId="6646828F" w14:textId="77777777" w:rsidTr="00291D4F">
        <w:trPr>
          <w:cantSplit/>
          <w:trHeight w:val="495"/>
        </w:trPr>
        <w:tc>
          <w:tcPr>
            <w:tcW w:w="900" w:type="dxa"/>
            <w:shd w:val="clear" w:color="auto" w:fill="CCC0D9"/>
            <w:tcMar>
              <w:left w:w="58" w:type="dxa"/>
              <w:right w:w="0" w:type="dxa"/>
            </w:tcMar>
            <w:vAlign w:val="center"/>
            <w:hideMark/>
          </w:tcPr>
          <w:p w14:paraId="66468281" w14:textId="77777777" w:rsidR="00FC3626" w:rsidRPr="00FB7C97" w:rsidRDefault="00FC3626" w:rsidP="00291D4F">
            <w:pPr>
              <w:rPr>
                <w:rFonts w:ascii="Arial" w:hAnsi="Arial" w:cs="Arial"/>
                <w:sz w:val="18"/>
                <w:szCs w:val="18"/>
              </w:rPr>
            </w:pPr>
            <w:r w:rsidRPr="00FB7C97">
              <w:rPr>
                <w:rFonts w:ascii="Arial" w:hAnsi="Arial" w:cs="Arial"/>
                <w:sz w:val="18"/>
                <w:szCs w:val="18"/>
              </w:rPr>
              <w:t>UM050</w:t>
            </w:r>
          </w:p>
        </w:tc>
        <w:tc>
          <w:tcPr>
            <w:tcW w:w="1620" w:type="dxa"/>
            <w:tcBorders>
              <w:right w:val="single" w:sz="12" w:space="0" w:color="000000"/>
            </w:tcBorders>
            <w:shd w:val="clear" w:color="auto" w:fill="auto"/>
            <w:tcMar>
              <w:left w:w="72" w:type="dxa"/>
              <w:right w:w="72" w:type="dxa"/>
            </w:tcMar>
            <w:vAlign w:val="center"/>
            <w:hideMark/>
          </w:tcPr>
          <w:p w14:paraId="66468282" w14:textId="77777777" w:rsidR="00FC3626" w:rsidRPr="00FB7C97" w:rsidRDefault="00FC3626" w:rsidP="00291D4F">
            <w:pPr>
              <w:rPr>
                <w:rFonts w:ascii="Arial" w:hAnsi="Arial" w:cs="Arial"/>
                <w:sz w:val="18"/>
                <w:szCs w:val="18"/>
              </w:rPr>
            </w:pPr>
            <w:r w:rsidRPr="00FB7C97">
              <w:rPr>
                <w:rFonts w:ascii="Arial" w:hAnsi="Arial" w:cs="Arial"/>
                <w:sz w:val="18"/>
                <w:szCs w:val="18"/>
              </w:rPr>
              <w:t>CROSS [</w:t>
            </w:r>
            <w:r w:rsidRPr="00FB7C97">
              <w:rPr>
                <w:rFonts w:ascii="Arial" w:hAnsi="Arial" w:cs="Arial"/>
                <w:i/>
                <w:iCs/>
                <w:sz w:val="18"/>
                <w:szCs w:val="18"/>
              </w:rPr>
              <w:t>position</w:t>
            </w:r>
            <w:r w:rsidRPr="00FB7C97">
              <w:rPr>
                <w:rFonts w:ascii="Arial" w:hAnsi="Arial" w:cs="Arial"/>
                <w:sz w:val="18"/>
                <w:szCs w:val="18"/>
              </w:rPr>
              <w:t>] BETWEEN [</w:t>
            </w:r>
            <w:r w:rsidRPr="00FB7C97">
              <w:rPr>
                <w:rFonts w:ascii="Arial" w:hAnsi="Arial" w:cs="Arial"/>
                <w:i/>
                <w:iCs/>
                <w:sz w:val="18"/>
                <w:szCs w:val="18"/>
              </w:rPr>
              <w:t>level</w:t>
            </w:r>
            <w:r w:rsidRPr="00FB7C97">
              <w:rPr>
                <w:rFonts w:ascii="Arial" w:hAnsi="Arial" w:cs="Arial"/>
                <w:sz w:val="18"/>
                <w:szCs w:val="18"/>
              </w:rPr>
              <w:t>] AND [</w:t>
            </w:r>
            <w:r w:rsidRPr="00FB7C97">
              <w:rPr>
                <w:rFonts w:ascii="Arial" w:hAnsi="Arial" w:cs="Arial"/>
                <w:i/>
                <w:iCs/>
                <w:sz w:val="18"/>
                <w:szCs w:val="18"/>
              </w:rPr>
              <w:t>level</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283"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that the specified position is to be crossed at a level between the specified levels. </w:t>
            </w:r>
          </w:p>
        </w:tc>
        <w:tc>
          <w:tcPr>
            <w:tcW w:w="540" w:type="dxa"/>
            <w:tcBorders>
              <w:left w:val="single" w:sz="12" w:space="0" w:color="000000"/>
            </w:tcBorders>
            <w:shd w:val="clear" w:color="auto" w:fill="auto"/>
            <w:vAlign w:val="center"/>
            <w:hideMark/>
          </w:tcPr>
          <w:p w14:paraId="66468284"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285"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286"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FFFF99"/>
            <w:vAlign w:val="center"/>
            <w:hideMark/>
          </w:tcPr>
          <w:p w14:paraId="66468287"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Altitude</w:t>
            </w:r>
          </w:p>
        </w:tc>
        <w:tc>
          <w:tcPr>
            <w:tcW w:w="990" w:type="dxa"/>
            <w:shd w:val="clear" w:color="000000" w:fill="33CC33"/>
            <w:tcMar>
              <w:left w:w="58" w:type="dxa"/>
              <w:right w:w="29" w:type="dxa"/>
            </w:tcMar>
            <w:vAlign w:val="center"/>
            <w:hideMark/>
          </w:tcPr>
          <w:p w14:paraId="66468288"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289"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On</w:t>
            </w:r>
          </w:p>
          <w:p w14:paraId="6646828A"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Condition</w:t>
            </w:r>
          </w:p>
        </w:tc>
        <w:tc>
          <w:tcPr>
            <w:tcW w:w="630" w:type="dxa"/>
            <w:tcBorders>
              <w:left w:val="single" w:sz="12" w:space="0" w:color="000000"/>
            </w:tcBorders>
            <w:shd w:val="clear" w:color="auto" w:fill="FBD4B4"/>
            <w:tcMar>
              <w:left w:w="58" w:type="dxa"/>
              <w:right w:w="29" w:type="dxa"/>
            </w:tcMar>
            <w:vAlign w:val="center"/>
          </w:tcPr>
          <w:p w14:paraId="6646828B" w14:textId="77777777" w:rsidR="00FC3626" w:rsidRPr="00CB3762" w:rsidRDefault="00FC3626" w:rsidP="00291D4F">
            <w:pPr>
              <w:rPr>
                <w:rFonts w:ascii="Arial" w:hAnsi="Arial" w:cs="Arial"/>
                <w:bCs/>
                <w:sz w:val="18"/>
                <w:szCs w:val="18"/>
              </w:rPr>
            </w:pPr>
            <w:r>
              <w:rPr>
                <w:rFonts w:ascii="Arial" w:hAnsi="Arial" w:cs="Arial"/>
                <w:bCs/>
                <w:sz w:val="18"/>
                <w:szCs w:val="18"/>
              </w:rPr>
              <w:t>yes</w:t>
            </w:r>
          </w:p>
        </w:tc>
        <w:tc>
          <w:tcPr>
            <w:tcW w:w="810" w:type="dxa"/>
            <w:shd w:val="clear" w:color="auto" w:fill="auto"/>
            <w:tcMar>
              <w:left w:w="58" w:type="dxa"/>
              <w:right w:w="29" w:type="dxa"/>
            </w:tcMar>
            <w:vAlign w:val="center"/>
          </w:tcPr>
          <w:p w14:paraId="6646828C" w14:textId="77777777" w:rsidR="00FC3626" w:rsidRPr="00407DAE" w:rsidRDefault="00FC3626" w:rsidP="00291D4F">
            <w:pPr>
              <w:rPr>
                <w:rFonts w:ascii="Arial" w:hAnsi="Arial" w:cs="Arial"/>
                <w:bCs/>
                <w:sz w:val="18"/>
                <w:szCs w:val="18"/>
              </w:rPr>
            </w:pPr>
            <w:r w:rsidRPr="00003AD0">
              <w:rPr>
                <w:rFonts w:ascii="Arial" w:hAnsi="Arial" w:cs="Arial"/>
                <w:b/>
                <w:bCs/>
                <w:sz w:val="18"/>
                <w:szCs w:val="18"/>
              </w:rPr>
              <w:t>748 787</w:t>
            </w:r>
          </w:p>
        </w:tc>
        <w:tc>
          <w:tcPr>
            <w:tcW w:w="900" w:type="dxa"/>
            <w:shd w:val="clear" w:color="auto" w:fill="auto"/>
            <w:vAlign w:val="center"/>
          </w:tcPr>
          <w:p w14:paraId="6646828D" w14:textId="77777777" w:rsidR="00FC3626" w:rsidRDefault="00FC3626" w:rsidP="00291D4F">
            <w:pPr>
              <w:rPr>
                <w:rFonts w:ascii="Arial" w:hAnsi="Arial" w:cs="Arial"/>
                <w:b/>
                <w:bCs/>
                <w:sz w:val="18"/>
                <w:szCs w:val="18"/>
              </w:rPr>
            </w:pPr>
            <w:r>
              <w:rPr>
                <w:rFonts w:ascii="Arial" w:hAnsi="Arial" w:cs="Arial"/>
                <w:bCs/>
                <w:sz w:val="18"/>
                <w:szCs w:val="18"/>
              </w:rPr>
              <w:t>0.000</w:t>
            </w:r>
          </w:p>
        </w:tc>
        <w:tc>
          <w:tcPr>
            <w:tcW w:w="810" w:type="dxa"/>
            <w:vAlign w:val="center"/>
          </w:tcPr>
          <w:p w14:paraId="6646828E" w14:textId="77777777" w:rsidR="00FC3626" w:rsidRDefault="00FC3626" w:rsidP="00291D4F">
            <w:pPr>
              <w:rPr>
                <w:rFonts w:ascii="Arial" w:hAnsi="Arial" w:cs="Arial"/>
                <w:bCs/>
                <w:sz w:val="18"/>
                <w:szCs w:val="18"/>
              </w:rPr>
            </w:pPr>
            <w:r>
              <w:rPr>
                <w:rFonts w:ascii="Arial" w:hAnsi="Arial" w:cs="Arial"/>
                <w:bCs/>
                <w:sz w:val="18"/>
                <w:szCs w:val="18"/>
              </w:rPr>
              <w:t>0.000</w:t>
            </w:r>
          </w:p>
        </w:tc>
      </w:tr>
      <w:tr w:rsidR="00FC3626" w:rsidRPr="00FB7C97" w14:paraId="6646829E" w14:textId="77777777" w:rsidTr="00291D4F">
        <w:trPr>
          <w:cantSplit/>
          <w:trHeight w:val="735"/>
        </w:trPr>
        <w:tc>
          <w:tcPr>
            <w:tcW w:w="900" w:type="dxa"/>
            <w:tcBorders>
              <w:bottom w:val="single" w:sz="8" w:space="0" w:color="000000"/>
            </w:tcBorders>
            <w:shd w:val="clear" w:color="auto" w:fill="auto"/>
            <w:tcMar>
              <w:left w:w="58" w:type="dxa"/>
              <w:right w:w="0" w:type="dxa"/>
            </w:tcMar>
            <w:vAlign w:val="center"/>
            <w:hideMark/>
          </w:tcPr>
          <w:p w14:paraId="66468290" w14:textId="77777777" w:rsidR="00FC3626" w:rsidRPr="00FB7C97" w:rsidRDefault="00FC3626" w:rsidP="00291D4F">
            <w:pPr>
              <w:rPr>
                <w:rFonts w:ascii="Arial" w:hAnsi="Arial" w:cs="Arial"/>
                <w:sz w:val="18"/>
                <w:szCs w:val="18"/>
              </w:rPr>
            </w:pPr>
            <w:r w:rsidRPr="00FB7C97">
              <w:rPr>
                <w:rFonts w:ascii="Arial" w:hAnsi="Arial" w:cs="Arial"/>
                <w:sz w:val="18"/>
                <w:szCs w:val="18"/>
              </w:rPr>
              <w:t>UM055</w:t>
            </w:r>
          </w:p>
        </w:tc>
        <w:tc>
          <w:tcPr>
            <w:tcW w:w="1620" w:type="dxa"/>
            <w:tcBorders>
              <w:right w:val="single" w:sz="12" w:space="0" w:color="000000"/>
            </w:tcBorders>
            <w:shd w:val="clear" w:color="auto" w:fill="auto"/>
            <w:tcMar>
              <w:left w:w="72" w:type="dxa"/>
              <w:right w:w="72" w:type="dxa"/>
            </w:tcMar>
            <w:vAlign w:val="center"/>
            <w:hideMark/>
          </w:tcPr>
          <w:p w14:paraId="66468291" w14:textId="77777777" w:rsidR="00FC3626" w:rsidRPr="00705415" w:rsidRDefault="00FC3626" w:rsidP="00291D4F">
            <w:pPr>
              <w:rPr>
                <w:rFonts w:ascii="Arial" w:hAnsi="Arial" w:cs="Arial"/>
                <w:sz w:val="18"/>
                <w:szCs w:val="18"/>
              </w:rPr>
            </w:pPr>
            <w:r w:rsidRPr="00705415">
              <w:rPr>
                <w:rFonts w:ascii="Arial" w:hAnsi="Arial" w:cs="Arial"/>
                <w:sz w:val="18"/>
                <w:szCs w:val="18"/>
              </w:rPr>
              <w:t>CROSS [</w:t>
            </w:r>
            <w:r w:rsidRPr="00705415">
              <w:rPr>
                <w:rFonts w:ascii="Arial" w:hAnsi="Arial" w:cs="Arial"/>
                <w:i/>
                <w:iCs/>
                <w:sz w:val="18"/>
                <w:szCs w:val="18"/>
              </w:rPr>
              <w:t>position</w:t>
            </w:r>
            <w:r w:rsidRPr="00705415">
              <w:rPr>
                <w:rFonts w:ascii="Arial" w:hAnsi="Arial" w:cs="Arial"/>
                <w:sz w:val="18"/>
                <w:szCs w:val="18"/>
              </w:rPr>
              <w:t>] AT [</w:t>
            </w:r>
            <w:r w:rsidRPr="00705415">
              <w:rPr>
                <w:rFonts w:ascii="Arial" w:hAnsi="Arial" w:cs="Arial"/>
                <w:i/>
                <w:iCs/>
                <w:sz w:val="18"/>
                <w:szCs w:val="18"/>
              </w:rPr>
              <w:t>speed</w:t>
            </w:r>
            <w:r w:rsidRPr="00705415">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292"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that the specified position is to be crossed at the specified speed and the specified speed is to be maintained until further advised. </w:t>
            </w:r>
          </w:p>
        </w:tc>
        <w:tc>
          <w:tcPr>
            <w:tcW w:w="540" w:type="dxa"/>
            <w:tcBorders>
              <w:left w:val="single" w:sz="12" w:space="0" w:color="000000"/>
            </w:tcBorders>
            <w:shd w:val="clear" w:color="auto" w:fill="auto"/>
            <w:vAlign w:val="center"/>
            <w:hideMark/>
          </w:tcPr>
          <w:p w14:paraId="66468293"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294"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295"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FFFF99"/>
            <w:vAlign w:val="center"/>
            <w:hideMark/>
          </w:tcPr>
          <w:p w14:paraId="66468296"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Altitude</w:t>
            </w:r>
          </w:p>
        </w:tc>
        <w:tc>
          <w:tcPr>
            <w:tcW w:w="990" w:type="dxa"/>
            <w:shd w:val="clear" w:color="000000" w:fill="33CC33"/>
            <w:tcMar>
              <w:left w:w="58" w:type="dxa"/>
              <w:right w:w="29" w:type="dxa"/>
            </w:tcMar>
            <w:vAlign w:val="center"/>
            <w:hideMark/>
          </w:tcPr>
          <w:p w14:paraId="66468297"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298"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On</w:t>
            </w:r>
          </w:p>
          <w:p w14:paraId="66468299"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Condition</w:t>
            </w:r>
          </w:p>
        </w:tc>
        <w:tc>
          <w:tcPr>
            <w:tcW w:w="630" w:type="dxa"/>
            <w:tcBorders>
              <w:left w:val="single" w:sz="12" w:space="0" w:color="000000"/>
              <w:bottom w:val="single" w:sz="8" w:space="0" w:color="000000"/>
            </w:tcBorders>
            <w:shd w:val="clear" w:color="auto" w:fill="auto"/>
            <w:tcMar>
              <w:left w:w="58" w:type="dxa"/>
              <w:right w:w="29" w:type="dxa"/>
            </w:tcMar>
            <w:vAlign w:val="center"/>
          </w:tcPr>
          <w:p w14:paraId="6646829A" w14:textId="77777777" w:rsidR="00FC3626" w:rsidRPr="00CB3762" w:rsidRDefault="00FC3626" w:rsidP="00291D4F">
            <w:pPr>
              <w:rPr>
                <w:rFonts w:ascii="Arial" w:hAnsi="Arial" w:cs="Arial"/>
                <w:bCs/>
                <w:sz w:val="18"/>
                <w:szCs w:val="18"/>
              </w:rPr>
            </w:pPr>
          </w:p>
        </w:tc>
        <w:tc>
          <w:tcPr>
            <w:tcW w:w="810" w:type="dxa"/>
            <w:shd w:val="clear" w:color="auto" w:fill="auto"/>
            <w:tcMar>
              <w:left w:w="58" w:type="dxa"/>
              <w:right w:w="29" w:type="dxa"/>
            </w:tcMar>
            <w:vAlign w:val="center"/>
          </w:tcPr>
          <w:p w14:paraId="6646829B" w14:textId="77777777" w:rsidR="00FC3626" w:rsidRPr="00CB3762" w:rsidRDefault="00FC3626" w:rsidP="00291D4F">
            <w:pPr>
              <w:rPr>
                <w:rFonts w:ascii="Arial" w:hAnsi="Arial" w:cs="Arial"/>
                <w:bCs/>
                <w:sz w:val="18"/>
                <w:szCs w:val="18"/>
              </w:rPr>
            </w:pPr>
          </w:p>
        </w:tc>
        <w:tc>
          <w:tcPr>
            <w:tcW w:w="900" w:type="dxa"/>
            <w:shd w:val="clear" w:color="auto" w:fill="auto"/>
            <w:vAlign w:val="center"/>
          </w:tcPr>
          <w:p w14:paraId="6646829C" w14:textId="77777777" w:rsidR="00FC3626" w:rsidRPr="00CB3762" w:rsidRDefault="00FC3626" w:rsidP="00291D4F">
            <w:pPr>
              <w:rPr>
                <w:rFonts w:ascii="Arial" w:hAnsi="Arial" w:cs="Arial"/>
                <w:bCs/>
                <w:sz w:val="18"/>
                <w:szCs w:val="18"/>
              </w:rPr>
            </w:pPr>
            <w:r>
              <w:rPr>
                <w:rFonts w:ascii="Arial" w:hAnsi="Arial" w:cs="Arial"/>
                <w:bCs/>
                <w:sz w:val="18"/>
                <w:szCs w:val="18"/>
              </w:rPr>
              <w:t>0.000</w:t>
            </w:r>
          </w:p>
        </w:tc>
        <w:tc>
          <w:tcPr>
            <w:tcW w:w="810" w:type="dxa"/>
            <w:vAlign w:val="center"/>
          </w:tcPr>
          <w:p w14:paraId="6646829D" w14:textId="77777777" w:rsidR="00FC3626" w:rsidRDefault="00FC3626" w:rsidP="00291D4F">
            <w:pPr>
              <w:rPr>
                <w:rFonts w:ascii="Arial" w:hAnsi="Arial" w:cs="Arial"/>
                <w:bCs/>
                <w:sz w:val="18"/>
                <w:szCs w:val="18"/>
              </w:rPr>
            </w:pPr>
            <w:r>
              <w:rPr>
                <w:rFonts w:ascii="Arial" w:hAnsi="Arial" w:cs="Arial"/>
                <w:bCs/>
                <w:sz w:val="18"/>
                <w:szCs w:val="18"/>
              </w:rPr>
              <w:t>0.003</w:t>
            </w:r>
          </w:p>
        </w:tc>
      </w:tr>
      <w:tr w:rsidR="00FC3626" w:rsidRPr="00FB7C97" w14:paraId="664682AD" w14:textId="77777777" w:rsidTr="00291D4F">
        <w:trPr>
          <w:cantSplit/>
          <w:trHeight w:val="864"/>
        </w:trPr>
        <w:tc>
          <w:tcPr>
            <w:tcW w:w="900" w:type="dxa"/>
            <w:shd w:val="clear" w:color="auto" w:fill="CCC0D9"/>
            <w:tcMar>
              <w:left w:w="58" w:type="dxa"/>
              <w:right w:w="0" w:type="dxa"/>
            </w:tcMar>
            <w:vAlign w:val="center"/>
            <w:hideMark/>
          </w:tcPr>
          <w:p w14:paraId="6646829F" w14:textId="77777777" w:rsidR="00FC3626" w:rsidRPr="00FB7C97" w:rsidRDefault="00FC3626" w:rsidP="00291D4F">
            <w:pPr>
              <w:rPr>
                <w:rFonts w:ascii="Arial" w:hAnsi="Arial" w:cs="Arial"/>
                <w:sz w:val="18"/>
                <w:szCs w:val="18"/>
              </w:rPr>
            </w:pPr>
            <w:r w:rsidRPr="00FB7C97">
              <w:rPr>
                <w:rFonts w:ascii="Arial" w:hAnsi="Arial" w:cs="Arial"/>
                <w:sz w:val="18"/>
                <w:szCs w:val="18"/>
              </w:rPr>
              <w:t>UM056</w:t>
            </w:r>
          </w:p>
        </w:tc>
        <w:tc>
          <w:tcPr>
            <w:tcW w:w="1620" w:type="dxa"/>
            <w:tcBorders>
              <w:right w:val="single" w:sz="12" w:space="0" w:color="000000"/>
            </w:tcBorders>
            <w:shd w:val="clear" w:color="auto" w:fill="auto"/>
            <w:tcMar>
              <w:left w:w="72" w:type="dxa"/>
              <w:right w:w="72" w:type="dxa"/>
            </w:tcMar>
            <w:vAlign w:val="center"/>
            <w:hideMark/>
          </w:tcPr>
          <w:p w14:paraId="664682A0" w14:textId="77777777" w:rsidR="00FC3626" w:rsidRPr="00705415" w:rsidRDefault="00FC3626" w:rsidP="00291D4F">
            <w:pPr>
              <w:rPr>
                <w:rFonts w:ascii="Arial" w:hAnsi="Arial" w:cs="Arial"/>
                <w:sz w:val="18"/>
                <w:szCs w:val="18"/>
              </w:rPr>
            </w:pPr>
            <w:r w:rsidRPr="00705415">
              <w:rPr>
                <w:rFonts w:ascii="Arial" w:hAnsi="Arial" w:cs="Arial"/>
                <w:sz w:val="18"/>
                <w:szCs w:val="18"/>
              </w:rPr>
              <w:t>CROSS [</w:t>
            </w:r>
            <w:r w:rsidRPr="00705415">
              <w:rPr>
                <w:rFonts w:ascii="Arial" w:hAnsi="Arial" w:cs="Arial"/>
                <w:i/>
                <w:iCs/>
                <w:sz w:val="18"/>
                <w:szCs w:val="18"/>
              </w:rPr>
              <w:t>position</w:t>
            </w:r>
            <w:r w:rsidRPr="00705415">
              <w:rPr>
                <w:rFonts w:ascii="Arial" w:hAnsi="Arial" w:cs="Arial"/>
                <w:sz w:val="18"/>
                <w:szCs w:val="18"/>
              </w:rPr>
              <w:t>] AT OR LESS THAN [</w:t>
            </w:r>
            <w:r w:rsidRPr="00705415">
              <w:rPr>
                <w:rFonts w:ascii="Arial" w:hAnsi="Arial" w:cs="Arial"/>
                <w:i/>
                <w:iCs/>
                <w:sz w:val="18"/>
                <w:szCs w:val="18"/>
              </w:rPr>
              <w:t>speed</w:t>
            </w:r>
            <w:r w:rsidRPr="00705415">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2A1"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that the specified position is to be crossed at a speed equal to or less than the specified speed and the specified speed or less is to be maintained until further advised. </w:t>
            </w:r>
          </w:p>
        </w:tc>
        <w:tc>
          <w:tcPr>
            <w:tcW w:w="540" w:type="dxa"/>
            <w:tcBorders>
              <w:left w:val="single" w:sz="12" w:space="0" w:color="000000"/>
            </w:tcBorders>
            <w:shd w:val="clear" w:color="auto" w:fill="auto"/>
            <w:vAlign w:val="center"/>
            <w:hideMark/>
          </w:tcPr>
          <w:p w14:paraId="664682A2"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2A3"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2A4"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FFFF99"/>
            <w:vAlign w:val="center"/>
            <w:hideMark/>
          </w:tcPr>
          <w:p w14:paraId="664682A5"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Altitude</w:t>
            </w:r>
          </w:p>
        </w:tc>
        <w:tc>
          <w:tcPr>
            <w:tcW w:w="990" w:type="dxa"/>
            <w:shd w:val="clear" w:color="000000" w:fill="33CC33"/>
            <w:tcMar>
              <w:left w:w="58" w:type="dxa"/>
              <w:right w:w="29" w:type="dxa"/>
            </w:tcMar>
            <w:vAlign w:val="center"/>
            <w:hideMark/>
          </w:tcPr>
          <w:p w14:paraId="664682A6"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2A7"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On</w:t>
            </w:r>
          </w:p>
          <w:p w14:paraId="664682A8"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Condition</w:t>
            </w:r>
          </w:p>
        </w:tc>
        <w:tc>
          <w:tcPr>
            <w:tcW w:w="630" w:type="dxa"/>
            <w:tcBorders>
              <w:left w:val="single" w:sz="12" w:space="0" w:color="000000"/>
            </w:tcBorders>
            <w:shd w:val="clear" w:color="auto" w:fill="FBD4B4"/>
            <w:tcMar>
              <w:left w:w="58" w:type="dxa"/>
              <w:right w:w="29" w:type="dxa"/>
            </w:tcMar>
            <w:vAlign w:val="center"/>
          </w:tcPr>
          <w:p w14:paraId="664682A9" w14:textId="77777777" w:rsidR="00FC3626" w:rsidRPr="00CB3762" w:rsidRDefault="00FC3626" w:rsidP="00291D4F">
            <w:pPr>
              <w:rPr>
                <w:rFonts w:ascii="Arial" w:hAnsi="Arial" w:cs="Arial"/>
                <w:bCs/>
                <w:sz w:val="18"/>
                <w:szCs w:val="18"/>
              </w:rPr>
            </w:pPr>
            <w:r>
              <w:rPr>
                <w:rFonts w:ascii="Arial" w:hAnsi="Arial" w:cs="Arial"/>
                <w:bCs/>
                <w:sz w:val="18"/>
                <w:szCs w:val="18"/>
              </w:rPr>
              <w:t>yes</w:t>
            </w:r>
          </w:p>
        </w:tc>
        <w:tc>
          <w:tcPr>
            <w:tcW w:w="810" w:type="dxa"/>
            <w:shd w:val="clear" w:color="auto" w:fill="auto"/>
            <w:tcMar>
              <w:left w:w="58" w:type="dxa"/>
              <w:right w:w="29" w:type="dxa"/>
            </w:tcMar>
            <w:vAlign w:val="center"/>
          </w:tcPr>
          <w:p w14:paraId="664682AA" w14:textId="77777777" w:rsidR="00FC3626" w:rsidRPr="00B87222" w:rsidRDefault="00FC3626" w:rsidP="00291D4F">
            <w:pPr>
              <w:rPr>
                <w:rFonts w:ascii="Arial" w:hAnsi="Arial" w:cs="Arial"/>
                <w:b/>
                <w:bCs/>
                <w:sz w:val="18"/>
                <w:szCs w:val="18"/>
              </w:rPr>
            </w:pPr>
            <w:r>
              <w:rPr>
                <w:rFonts w:ascii="Arial" w:hAnsi="Arial" w:cs="Arial"/>
                <w:b/>
                <w:bCs/>
                <w:sz w:val="18"/>
                <w:szCs w:val="18"/>
              </w:rPr>
              <w:t>78</w:t>
            </w:r>
            <w:r w:rsidRPr="00B87222">
              <w:rPr>
                <w:rFonts w:ascii="Arial" w:hAnsi="Arial" w:cs="Arial"/>
                <w:b/>
                <w:bCs/>
                <w:sz w:val="18"/>
                <w:szCs w:val="18"/>
              </w:rPr>
              <w:t>7</w:t>
            </w:r>
          </w:p>
        </w:tc>
        <w:tc>
          <w:tcPr>
            <w:tcW w:w="900" w:type="dxa"/>
            <w:shd w:val="clear" w:color="auto" w:fill="auto"/>
            <w:vAlign w:val="center"/>
          </w:tcPr>
          <w:p w14:paraId="664682AB" w14:textId="77777777" w:rsidR="00FC3626" w:rsidRDefault="00FC3626" w:rsidP="00291D4F">
            <w:pPr>
              <w:rPr>
                <w:rFonts w:ascii="Arial" w:hAnsi="Arial" w:cs="Arial"/>
                <w:b/>
                <w:bCs/>
                <w:sz w:val="18"/>
                <w:szCs w:val="18"/>
              </w:rPr>
            </w:pPr>
            <w:r>
              <w:rPr>
                <w:rFonts w:ascii="Arial" w:hAnsi="Arial" w:cs="Arial"/>
                <w:bCs/>
                <w:sz w:val="18"/>
                <w:szCs w:val="18"/>
              </w:rPr>
              <w:t>0.000</w:t>
            </w:r>
          </w:p>
        </w:tc>
        <w:tc>
          <w:tcPr>
            <w:tcW w:w="810" w:type="dxa"/>
            <w:vAlign w:val="center"/>
          </w:tcPr>
          <w:p w14:paraId="664682AC" w14:textId="77777777" w:rsidR="00FC3626" w:rsidRDefault="00FC3626" w:rsidP="00291D4F">
            <w:pPr>
              <w:rPr>
                <w:rFonts w:ascii="Arial" w:hAnsi="Arial" w:cs="Arial"/>
                <w:bCs/>
                <w:sz w:val="18"/>
                <w:szCs w:val="18"/>
              </w:rPr>
            </w:pPr>
            <w:r>
              <w:rPr>
                <w:rFonts w:ascii="Arial" w:hAnsi="Arial" w:cs="Arial"/>
                <w:bCs/>
                <w:sz w:val="18"/>
                <w:szCs w:val="18"/>
              </w:rPr>
              <w:t>0.001</w:t>
            </w:r>
          </w:p>
        </w:tc>
      </w:tr>
      <w:tr w:rsidR="00FC3626" w:rsidRPr="00FB7C97" w14:paraId="664682BC" w14:textId="77777777" w:rsidTr="00291D4F">
        <w:trPr>
          <w:cantSplit/>
          <w:trHeight w:val="975"/>
        </w:trPr>
        <w:tc>
          <w:tcPr>
            <w:tcW w:w="900" w:type="dxa"/>
            <w:tcBorders>
              <w:bottom w:val="single" w:sz="8" w:space="0" w:color="000000"/>
            </w:tcBorders>
            <w:shd w:val="clear" w:color="auto" w:fill="auto"/>
            <w:tcMar>
              <w:left w:w="58" w:type="dxa"/>
              <w:right w:w="0" w:type="dxa"/>
            </w:tcMar>
            <w:vAlign w:val="center"/>
            <w:hideMark/>
          </w:tcPr>
          <w:p w14:paraId="664682AE" w14:textId="77777777" w:rsidR="00FC3626" w:rsidRPr="00FB7C97" w:rsidRDefault="00FC3626" w:rsidP="00291D4F">
            <w:pPr>
              <w:rPr>
                <w:rFonts w:ascii="Arial" w:hAnsi="Arial" w:cs="Arial"/>
                <w:sz w:val="18"/>
                <w:szCs w:val="18"/>
              </w:rPr>
            </w:pPr>
            <w:r w:rsidRPr="00FB7C97">
              <w:rPr>
                <w:rFonts w:ascii="Arial" w:hAnsi="Arial" w:cs="Arial"/>
                <w:sz w:val="18"/>
                <w:szCs w:val="18"/>
              </w:rPr>
              <w:t>UM057</w:t>
            </w:r>
          </w:p>
        </w:tc>
        <w:tc>
          <w:tcPr>
            <w:tcW w:w="1620" w:type="dxa"/>
            <w:tcBorders>
              <w:right w:val="single" w:sz="12" w:space="0" w:color="000000"/>
            </w:tcBorders>
            <w:shd w:val="clear" w:color="auto" w:fill="auto"/>
            <w:tcMar>
              <w:left w:w="72" w:type="dxa"/>
              <w:right w:w="72" w:type="dxa"/>
            </w:tcMar>
            <w:vAlign w:val="center"/>
            <w:hideMark/>
          </w:tcPr>
          <w:p w14:paraId="664682AF" w14:textId="77777777" w:rsidR="00FC3626" w:rsidRPr="00705415" w:rsidRDefault="00FC3626" w:rsidP="00291D4F">
            <w:pPr>
              <w:rPr>
                <w:rFonts w:ascii="Arial" w:hAnsi="Arial" w:cs="Arial"/>
                <w:sz w:val="18"/>
                <w:szCs w:val="18"/>
              </w:rPr>
            </w:pPr>
            <w:r w:rsidRPr="00705415">
              <w:rPr>
                <w:rFonts w:ascii="Arial" w:hAnsi="Arial" w:cs="Arial"/>
                <w:sz w:val="18"/>
                <w:szCs w:val="18"/>
              </w:rPr>
              <w:t>CROSS [</w:t>
            </w:r>
            <w:r w:rsidRPr="00705415">
              <w:rPr>
                <w:rFonts w:ascii="Arial" w:hAnsi="Arial" w:cs="Arial"/>
                <w:i/>
                <w:iCs/>
                <w:sz w:val="18"/>
                <w:szCs w:val="18"/>
              </w:rPr>
              <w:t>position</w:t>
            </w:r>
            <w:r w:rsidRPr="00705415">
              <w:rPr>
                <w:rFonts w:ascii="Arial" w:hAnsi="Arial" w:cs="Arial"/>
                <w:sz w:val="18"/>
                <w:szCs w:val="18"/>
              </w:rPr>
              <w:t>] AT OR GREATER THAN [</w:t>
            </w:r>
            <w:r w:rsidRPr="00705415">
              <w:rPr>
                <w:rFonts w:ascii="Arial" w:hAnsi="Arial" w:cs="Arial"/>
                <w:i/>
                <w:iCs/>
                <w:sz w:val="18"/>
                <w:szCs w:val="18"/>
              </w:rPr>
              <w:t>speed</w:t>
            </w:r>
            <w:r w:rsidRPr="00705415">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2B0"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that the specified position is to be crossed at a speed equal to or greater than the specified speed and the specified speed or greater is to be maintained until further advised. </w:t>
            </w:r>
          </w:p>
        </w:tc>
        <w:tc>
          <w:tcPr>
            <w:tcW w:w="540" w:type="dxa"/>
            <w:tcBorders>
              <w:left w:val="single" w:sz="12" w:space="0" w:color="000000"/>
            </w:tcBorders>
            <w:shd w:val="clear" w:color="auto" w:fill="auto"/>
            <w:vAlign w:val="center"/>
            <w:hideMark/>
          </w:tcPr>
          <w:p w14:paraId="664682B1"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2B2"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2B3"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FFFF99"/>
            <w:vAlign w:val="center"/>
            <w:hideMark/>
          </w:tcPr>
          <w:p w14:paraId="664682B4"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Altitude</w:t>
            </w:r>
          </w:p>
        </w:tc>
        <w:tc>
          <w:tcPr>
            <w:tcW w:w="990" w:type="dxa"/>
            <w:shd w:val="clear" w:color="000000" w:fill="33CC33"/>
            <w:tcMar>
              <w:left w:w="58" w:type="dxa"/>
              <w:right w:w="29" w:type="dxa"/>
            </w:tcMar>
            <w:vAlign w:val="center"/>
            <w:hideMark/>
          </w:tcPr>
          <w:p w14:paraId="664682B5"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2B6"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On</w:t>
            </w:r>
          </w:p>
          <w:p w14:paraId="664682B7"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Condition</w:t>
            </w:r>
          </w:p>
        </w:tc>
        <w:tc>
          <w:tcPr>
            <w:tcW w:w="630" w:type="dxa"/>
            <w:tcBorders>
              <w:left w:val="single" w:sz="12" w:space="0" w:color="000000"/>
            </w:tcBorders>
            <w:shd w:val="clear" w:color="auto" w:fill="auto"/>
            <w:tcMar>
              <w:left w:w="58" w:type="dxa"/>
              <w:right w:w="29" w:type="dxa"/>
            </w:tcMar>
            <w:vAlign w:val="center"/>
          </w:tcPr>
          <w:p w14:paraId="664682B8" w14:textId="77777777" w:rsidR="00FC3626" w:rsidRPr="00CB3762" w:rsidRDefault="00FC3626" w:rsidP="00291D4F">
            <w:pPr>
              <w:rPr>
                <w:rFonts w:ascii="Arial" w:hAnsi="Arial" w:cs="Arial"/>
                <w:bCs/>
                <w:sz w:val="18"/>
                <w:szCs w:val="18"/>
              </w:rPr>
            </w:pPr>
          </w:p>
        </w:tc>
        <w:tc>
          <w:tcPr>
            <w:tcW w:w="810" w:type="dxa"/>
            <w:shd w:val="clear" w:color="auto" w:fill="auto"/>
            <w:tcMar>
              <w:left w:w="58" w:type="dxa"/>
              <w:right w:w="29" w:type="dxa"/>
            </w:tcMar>
            <w:vAlign w:val="center"/>
          </w:tcPr>
          <w:p w14:paraId="664682B9" w14:textId="77777777" w:rsidR="00FC3626" w:rsidRPr="00CB3762" w:rsidRDefault="00FC3626" w:rsidP="00291D4F">
            <w:pPr>
              <w:rPr>
                <w:rFonts w:ascii="Arial" w:hAnsi="Arial" w:cs="Arial"/>
                <w:bCs/>
                <w:sz w:val="18"/>
                <w:szCs w:val="18"/>
              </w:rPr>
            </w:pPr>
          </w:p>
        </w:tc>
        <w:tc>
          <w:tcPr>
            <w:tcW w:w="900" w:type="dxa"/>
            <w:shd w:val="clear" w:color="auto" w:fill="auto"/>
            <w:vAlign w:val="center"/>
          </w:tcPr>
          <w:p w14:paraId="664682BA" w14:textId="77777777" w:rsidR="00FC3626" w:rsidRPr="00CB3762" w:rsidRDefault="00FC3626" w:rsidP="00291D4F">
            <w:pPr>
              <w:rPr>
                <w:rFonts w:ascii="Arial" w:hAnsi="Arial" w:cs="Arial"/>
                <w:bCs/>
                <w:sz w:val="18"/>
                <w:szCs w:val="18"/>
              </w:rPr>
            </w:pPr>
            <w:r>
              <w:rPr>
                <w:rFonts w:ascii="Arial" w:hAnsi="Arial" w:cs="Arial"/>
                <w:bCs/>
                <w:sz w:val="18"/>
                <w:szCs w:val="18"/>
              </w:rPr>
              <w:t>0.000</w:t>
            </w:r>
          </w:p>
        </w:tc>
        <w:tc>
          <w:tcPr>
            <w:tcW w:w="810" w:type="dxa"/>
            <w:vAlign w:val="center"/>
          </w:tcPr>
          <w:p w14:paraId="664682BB" w14:textId="77777777" w:rsidR="00FC3626" w:rsidRDefault="00FC3626" w:rsidP="00291D4F">
            <w:pPr>
              <w:rPr>
                <w:rFonts w:ascii="Arial" w:hAnsi="Arial" w:cs="Arial"/>
                <w:bCs/>
                <w:sz w:val="18"/>
                <w:szCs w:val="18"/>
              </w:rPr>
            </w:pPr>
            <w:r>
              <w:rPr>
                <w:rFonts w:ascii="Arial" w:hAnsi="Arial" w:cs="Arial"/>
                <w:bCs/>
                <w:sz w:val="18"/>
                <w:szCs w:val="18"/>
              </w:rPr>
              <w:t>0.000</w:t>
            </w:r>
          </w:p>
        </w:tc>
      </w:tr>
      <w:tr w:rsidR="00FC3626" w:rsidRPr="00FB7C97" w14:paraId="664682CB" w14:textId="77777777" w:rsidTr="00291D4F">
        <w:trPr>
          <w:cantSplit/>
          <w:trHeight w:val="735"/>
        </w:trPr>
        <w:tc>
          <w:tcPr>
            <w:tcW w:w="900" w:type="dxa"/>
            <w:shd w:val="clear" w:color="auto" w:fill="CCC0D9"/>
            <w:tcMar>
              <w:left w:w="58" w:type="dxa"/>
              <w:right w:w="0" w:type="dxa"/>
            </w:tcMar>
            <w:vAlign w:val="center"/>
            <w:hideMark/>
          </w:tcPr>
          <w:p w14:paraId="664682BD" w14:textId="77777777" w:rsidR="00FC3626" w:rsidRPr="00FB7C97" w:rsidRDefault="00FC3626" w:rsidP="00291D4F">
            <w:pPr>
              <w:rPr>
                <w:rFonts w:ascii="Arial" w:hAnsi="Arial" w:cs="Arial"/>
                <w:sz w:val="18"/>
                <w:szCs w:val="18"/>
              </w:rPr>
            </w:pPr>
            <w:r w:rsidRPr="00FB7C97">
              <w:rPr>
                <w:rFonts w:ascii="Arial" w:hAnsi="Arial" w:cs="Arial"/>
                <w:sz w:val="18"/>
                <w:szCs w:val="18"/>
              </w:rPr>
              <w:t>UM061</w:t>
            </w:r>
          </w:p>
        </w:tc>
        <w:tc>
          <w:tcPr>
            <w:tcW w:w="1620" w:type="dxa"/>
            <w:tcBorders>
              <w:right w:val="single" w:sz="12" w:space="0" w:color="000000"/>
            </w:tcBorders>
            <w:shd w:val="clear" w:color="auto" w:fill="auto"/>
            <w:tcMar>
              <w:left w:w="72" w:type="dxa"/>
              <w:right w:w="72" w:type="dxa"/>
            </w:tcMar>
            <w:vAlign w:val="center"/>
            <w:hideMark/>
          </w:tcPr>
          <w:p w14:paraId="664682BE" w14:textId="77777777" w:rsidR="00FC3626" w:rsidRPr="00FB7C97" w:rsidRDefault="00FC3626" w:rsidP="00291D4F">
            <w:pPr>
              <w:rPr>
                <w:rFonts w:ascii="Arial" w:hAnsi="Arial" w:cs="Arial"/>
                <w:sz w:val="18"/>
                <w:szCs w:val="18"/>
              </w:rPr>
            </w:pPr>
            <w:r w:rsidRPr="00FB7C97">
              <w:rPr>
                <w:rFonts w:ascii="Arial" w:hAnsi="Arial" w:cs="Arial"/>
                <w:sz w:val="18"/>
                <w:szCs w:val="18"/>
              </w:rPr>
              <w:t>CROSS [</w:t>
            </w:r>
            <w:r w:rsidRPr="00FB7C97">
              <w:rPr>
                <w:rFonts w:ascii="Arial" w:hAnsi="Arial" w:cs="Arial"/>
                <w:i/>
                <w:iCs/>
                <w:sz w:val="18"/>
                <w:szCs w:val="18"/>
              </w:rPr>
              <w:t>position</w:t>
            </w:r>
            <w:r w:rsidRPr="00FB7C97">
              <w:rPr>
                <w:rFonts w:ascii="Arial" w:hAnsi="Arial" w:cs="Arial"/>
                <w:sz w:val="18"/>
                <w:szCs w:val="18"/>
              </w:rPr>
              <w:t>] AT AND MAINTAIN [</w:t>
            </w:r>
            <w:r w:rsidRPr="00FB7C97">
              <w:rPr>
                <w:rFonts w:ascii="Arial" w:hAnsi="Arial" w:cs="Arial"/>
                <w:i/>
                <w:iCs/>
                <w:sz w:val="18"/>
                <w:szCs w:val="18"/>
              </w:rPr>
              <w:t>level</w:t>
            </w:r>
            <w:r w:rsidRPr="00FB7C97">
              <w:rPr>
                <w:rFonts w:ascii="Arial" w:hAnsi="Arial" w:cs="Arial"/>
                <w:sz w:val="18"/>
                <w:szCs w:val="18"/>
              </w:rPr>
              <w:t>] AT [</w:t>
            </w:r>
            <w:r w:rsidRPr="00FB7C97">
              <w:rPr>
                <w:rFonts w:ascii="Arial" w:hAnsi="Arial" w:cs="Arial"/>
                <w:i/>
                <w:iCs/>
                <w:sz w:val="18"/>
                <w:szCs w:val="18"/>
              </w:rPr>
              <w:t>speed</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2BF"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that the specified position is to be crossed at the specified level and speed and the level and speed are to be maintained. </w:t>
            </w:r>
          </w:p>
        </w:tc>
        <w:tc>
          <w:tcPr>
            <w:tcW w:w="540" w:type="dxa"/>
            <w:tcBorders>
              <w:left w:val="single" w:sz="12" w:space="0" w:color="000000"/>
            </w:tcBorders>
            <w:shd w:val="clear" w:color="auto" w:fill="auto"/>
            <w:vAlign w:val="center"/>
            <w:hideMark/>
          </w:tcPr>
          <w:p w14:paraId="664682C0"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2C1"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2C2"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FFFF99"/>
            <w:vAlign w:val="center"/>
            <w:hideMark/>
          </w:tcPr>
          <w:p w14:paraId="664682C3"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Altitude</w:t>
            </w:r>
          </w:p>
        </w:tc>
        <w:tc>
          <w:tcPr>
            <w:tcW w:w="990" w:type="dxa"/>
            <w:shd w:val="clear" w:color="000000" w:fill="33CC33"/>
            <w:tcMar>
              <w:left w:w="58" w:type="dxa"/>
              <w:right w:w="29" w:type="dxa"/>
            </w:tcMar>
            <w:vAlign w:val="center"/>
            <w:hideMark/>
          </w:tcPr>
          <w:p w14:paraId="664682C4"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2C5"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On</w:t>
            </w:r>
          </w:p>
          <w:p w14:paraId="664682C6"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Condition</w:t>
            </w:r>
          </w:p>
        </w:tc>
        <w:tc>
          <w:tcPr>
            <w:tcW w:w="630" w:type="dxa"/>
            <w:tcBorders>
              <w:left w:val="single" w:sz="12" w:space="0" w:color="000000"/>
              <w:bottom w:val="single" w:sz="8" w:space="0" w:color="000000"/>
            </w:tcBorders>
            <w:shd w:val="clear" w:color="auto" w:fill="auto"/>
            <w:tcMar>
              <w:left w:w="58" w:type="dxa"/>
              <w:right w:w="29" w:type="dxa"/>
            </w:tcMar>
            <w:vAlign w:val="center"/>
          </w:tcPr>
          <w:p w14:paraId="664682C7" w14:textId="77777777" w:rsidR="00FC3626" w:rsidRPr="00CB3762" w:rsidRDefault="00FC3626" w:rsidP="00291D4F">
            <w:pPr>
              <w:rPr>
                <w:rFonts w:ascii="Arial" w:hAnsi="Arial" w:cs="Arial"/>
                <w:bCs/>
                <w:sz w:val="18"/>
                <w:szCs w:val="18"/>
              </w:rPr>
            </w:pPr>
          </w:p>
        </w:tc>
        <w:tc>
          <w:tcPr>
            <w:tcW w:w="810" w:type="dxa"/>
            <w:tcBorders>
              <w:bottom w:val="single" w:sz="8" w:space="0" w:color="000000"/>
            </w:tcBorders>
            <w:shd w:val="clear" w:color="auto" w:fill="auto"/>
            <w:tcMar>
              <w:left w:w="58" w:type="dxa"/>
              <w:right w:w="29" w:type="dxa"/>
            </w:tcMar>
            <w:vAlign w:val="center"/>
          </w:tcPr>
          <w:p w14:paraId="664682C8" w14:textId="77777777" w:rsidR="00FC3626" w:rsidRPr="00CB3762" w:rsidRDefault="00FC3626" w:rsidP="00291D4F">
            <w:pPr>
              <w:rPr>
                <w:rFonts w:ascii="Arial" w:hAnsi="Arial" w:cs="Arial"/>
                <w:bCs/>
                <w:sz w:val="18"/>
                <w:szCs w:val="18"/>
              </w:rPr>
            </w:pPr>
          </w:p>
        </w:tc>
        <w:tc>
          <w:tcPr>
            <w:tcW w:w="900" w:type="dxa"/>
            <w:tcBorders>
              <w:bottom w:val="single" w:sz="8" w:space="0" w:color="000000"/>
            </w:tcBorders>
            <w:shd w:val="clear" w:color="auto" w:fill="auto"/>
            <w:vAlign w:val="center"/>
          </w:tcPr>
          <w:p w14:paraId="664682C9" w14:textId="77777777" w:rsidR="00FC3626" w:rsidRPr="00CB3762" w:rsidRDefault="00FC3626" w:rsidP="00291D4F">
            <w:pPr>
              <w:rPr>
                <w:rFonts w:ascii="Arial" w:hAnsi="Arial" w:cs="Arial"/>
                <w:bCs/>
                <w:sz w:val="18"/>
                <w:szCs w:val="18"/>
              </w:rPr>
            </w:pPr>
            <w:r>
              <w:rPr>
                <w:rFonts w:ascii="Arial" w:hAnsi="Arial" w:cs="Arial"/>
                <w:bCs/>
                <w:sz w:val="18"/>
                <w:szCs w:val="18"/>
              </w:rPr>
              <w:t>0.000</w:t>
            </w:r>
          </w:p>
        </w:tc>
        <w:tc>
          <w:tcPr>
            <w:tcW w:w="810" w:type="dxa"/>
            <w:tcBorders>
              <w:bottom w:val="single" w:sz="8" w:space="0" w:color="000000"/>
            </w:tcBorders>
            <w:vAlign w:val="center"/>
          </w:tcPr>
          <w:p w14:paraId="664682CA" w14:textId="77777777" w:rsidR="00FC3626" w:rsidRDefault="00FC3626" w:rsidP="00291D4F">
            <w:pPr>
              <w:rPr>
                <w:rFonts w:ascii="Arial" w:hAnsi="Arial" w:cs="Arial"/>
                <w:bCs/>
                <w:sz w:val="18"/>
                <w:szCs w:val="18"/>
              </w:rPr>
            </w:pPr>
            <w:r>
              <w:rPr>
                <w:rFonts w:ascii="Arial" w:hAnsi="Arial" w:cs="Arial"/>
                <w:bCs/>
                <w:sz w:val="18"/>
                <w:szCs w:val="18"/>
              </w:rPr>
              <w:t>0.000</w:t>
            </w:r>
          </w:p>
        </w:tc>
      </w:tr>
      <w:tr w:rsidR="00FC3626" w:rsidRPr="00FB7C97" w14:paraId="664682D9" w14:textId="77777777" w:rsidTr="00291D4F">
        <w:trPr>
          <w:cantSplit/>
          <w:trHeight w:val="495"/>
        </w:trPr>
        <w:tc>
          <w:tcPr>
            <w:tcW w:w="900" w:type="dxa"/>
            <w:shd w:val="clear" w:color="auto" w:fill="auto"/>
            <w:tcMar>
              <w:left w:w="58" w:type="dxa"/>
              <w:right w:w="0" w:type="dxa"/>
            </w:tcMar>
            <w:vAlign w:val="center"/>
            <w:hideMark/>
          </w:tcPr>
          <w:p w14:paraId="664682CC"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UM171</w:t>
            </w:r>
          </w:p>
        </w:tc>
        <w:tc>
          <w:tcPr>
            <w:tcW w:w="1620" w:type="dxa"/>
            <w:tcBorders>
              <w:right w:val="single" w:sz="12" w:space="0" w:color="000000"/>
            </w:tcBorders>
            <w:shd w:val="clear" w:color="auto" w:fill="auto"/>
            <w:tcMar>
              <w:left w:w="72" w:type="dxa"/>
              <w:right w:w="72" w:type="dxa"/>
            </w:tcMar>
            <w:vAlign w:val="center"/>
            <w:hideMark/>
          </w:tcPr>
          <w:p w14:paraId="664682CD"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CLIMB AT [</w:t>
            </w:r>
            <w:r w:rsidRPr="00FB7C97">
              <w:rPr>
                <w:rFonts w:ascii="Arial" w:hAnsi="Arial" w:cs="Arial"/>
                <w:i/>
                <w:iCs/>
                <w:color w:val="000000"/>
                <w:sz w:val="18"/>
                <w:szCs w:val="18"/>
              </w:rPr>
              <w:t>vertical rate</w:t>
            </w:r>
            <w:r w:rsidRPr="00FB7C97">
              <w:rPr>
                <w:rFonts w:ascii="Arial" w:hAnsi="Arial" w:cs="Arial"/>
                <w:color w:val="000000"/>
                <w:sz w:val="18"/>
                <w:szCs w:val="18"/>
              </w:rPr>
              <w:t xml:space="preserve">] MINIMUM </w:t>
            </w:r>
          </w:p>
        </w:tc>
        <w:tc>
          <w:tcPr>
            <w:tcW w:w="3330" w:type="dxa"/>
            <w:tcBorders>
              <w:left w:val="single" w:sz="12" w:space="0" w:color="000000"/>
              <w:right w:val="single" w:sz="12" w:space="0" w:color="000000"/>
            </w:tcBorders>
            <w:tcMar>
              <w:left w:w="72" w:type="dxa"/>
              <w:right w:w="72" w:type="dxa"/>
            </w:tcMar>
            <w:vAlign w:val="center"/>
          </w:tcPr>
          <w:p w14:paraId="664682CE"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Instruction to climb at not less than the specified rate. </w:t>
            </w:r>
          </w:p>
        </w:tc>
        <w:tc>
          <w:tcPr>
            <w:tcW w:w="540" w:type="dxa"/>
            <w:tcBorders>
              <w:left w:val="single" w:sz="12" w:space="0" w:color="000000"/>
            </w:tcBorders>
            <w:shd w:val="clear" w:color="auto" w:fill="auto"/>
            <w:vAlign w:val="center"/>
            <w:hideMark/>
          </w:tcPr>
          <w:p w14:paraId="664682CF"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2D0"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2D1"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FFFF99"/>
            <w:vAlign w:val="center"/>
            <w:hideMark/>
          </w:tcPr>
          <w:p w14:paraId="664682D2"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Altitude</w:t>
            </w:r>
          </w:p>
        </w:tc>
        <w:tc>
          <w:tcPr>
            <w:tcW w:w="990" w:type="dxa"/>
            <w:shd w:val="clear" w:color="000000" w:fill="33CC33"/>
            <w:tcMar>
              <w:left w:w="58" w:type="dxa"/>
              <w:right w:w="29" w:type="dxa"/>
            </w:tcMar>
            <w:vAlign w:val="center"/>
            <w:hideMark/>
          </w:tcPr>
          <w:p w14:paraId="664682D3"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2D4" w14:textId="77777777" w:rsidR="00FC3626" w:rsidRPr="00FB7C97" w:rsidRDefault="00FC3626" w:rsidP="00291D4F">
            <w:pPr>
              <w:rPr>
                <w:rFonts w:ascii="Arial" w:hAnsi="Arial" w:cs="Arial"/>
                <w:sz w:val="18"/>
                <w:szCs w:val="18"/>
              </w:rPr>
            </w:pPr>
            <w:r>
              <w:rPr>
                <w:rFonts w:ascii="Arial" w:hAnsi="Arial" w:cs="Arial"/>
                <w:sz w:val="18"/>
                <w:szCs w:val="18"/>
              </w:rPr>
              <w:t>Clearance Info</w:t>
            </w:r>
          </w:p>
        </w:tc>
        <w:tc>
          <w:tcPr>
            <w:tcW w:w="630" w:type="dxa"/>
            <w:tcBorders>
              <w:left w:val="single" w:sz="12" w:space="0" w:color="000000"/>
            </w:tcBorders>
            <w:shd w:val="clear" w:color="auto" w:fill="auto"/>
            <w:tcMar>
              <w:left w:w="58" w:type="dxa"/>
              <w:right w:w="29" w:type="dxa"/>
            </w:tcMar>
            <w:vAlign w:val="center"/>
          </w:tcPr>
          <w:p w14:paraId="664682D5" w14:textId="77777777" w:rsidR="00FC3626" w:rsidRPr="00CB3762" w:rsidRDefault="00FC3626" w:rsidP="00291D4F">
            <w:pPr>
              <w:rPr>
                <w:rFonts w:ascii="Arial" w:hAnsi="Arial" w:cs="Arial"/>
                <w:bCs/>
                <w:sz w:val="18"/>
                <w:szCs w:val="18"/>
              </w:rPr>
            </w:pPr>
          </w:p>
        </w:tc>
        <w:tc>
          <w:tcPr>
            <w:tcW w:w="810" w:type="dxa"/>
            <w:shd w:val="clear" w:color="auto" w:fill="auto"/>
            <w:tcMar>
              <w:left w:w="58" w:type="dxa"/>
              <w:right w:w="29" w:type="dxa"/>
            </w:tcMar>
            <w:vAlign w:val="center"/>
          </w:tcPr>
          <w:p w14:paraId="664682D6" w14:textId="77777777" w:rsidR="00FC3626" w:rsidRPr="00CB3762" w:rsidRDefault="00FC3626" w:rsidP="00291D4F">
            <w:pPr>
              <w:rPr>
                <w:rFonts w:ascii="Arial" w:hAnsi="Arial" w:cs="Arial"/>
                <w:bCs/>
                <w:sz w:val="18"/>
                <w:szCs w:val="18"/>
              </w:rPr>
            </w:pPr>
          </w:p>
        </w:tc>
        <w:tc>
          <w:tcPr>
            <w:tcW w:w="900" w:type="dxa"/>
            <w:shd w:val="clear" w:color="auto" w:fill="auto"/>
            <w:vAlign w:val="center"/>
          </w:tcPr>
          <w:p w14:paraId="664682D7" w14:textId="77777777" w:rsidR="00FC3626" w:rsidRPr="00CB3762" w:rsidRDefault="00FC3626" w:rsidP="00291D4F">
            <w:pPr>
              <w:rPr>
                <w:rFonts w:ascii="Arial" w:hAnsi="Arial" w:cs="Arial"/>
                <w:bCs/>
                <w:sz w:val="18"/>
                <w:szCs w:val="18"/>
              </w:rPr>
            </w:pPr>
            <w:r>
              <w:rPr>
                <w:rFonts w:ascii="Arial" w:hAnsi="Arial" w:cs="Arial"/>
                <w:bCs/>
                <w:sz w:val="18"/>
                <w:szCs w:val="18"/>
              </w:rPr>
              <w:t>0.000</w:t>
            </w:r>
          </w:p>
        </w:tc>
        <w:tc>
          <w:tcPr>
            <w:tcW w:w="810" w:type="dxa"/>
            <w:vAlign w:val="center"/>
          </w:tcPr>
          <w:p w14:paraId="664682D8" w14:textId="77777777" w:rsidR="00FC3626" w:rsidRDefault="00FC3626" w:rsidP="00291D4F">
            <w:pPr>
              <w:rPr>
                <w:rFonts w:ascii="Arial" w:hAnsi="Arial" w:cs="Arial"/>
                <w:bCs/>
                <w:sz w:val="18"/>
                <w:szCs w:val="18"/>
              </w:rPr>
            </w:pPr>
            <w:r>
              <w:rPr>
                <w:rFonts w:ascii="Arial" w:hAnsi="Arial" w:cs="Arial"/>
                <w:bCs/>
                <w:sz w:val="18"/>
                <w:szCs w:val="18"/>
              </w:rPr>
              <w:t>0.000</w:t>
            </w:r>
          </w:p>
        </w:tc>
      </w:tr>
      <w:tr w:rsidR="00FC3626" w:rsidRPr="00FB7C97" w14:paraId="664682E7" w14:textId="77777777" w:rsidTr="00291D4F">
        <w:trPr>
          <w:cantSplit/>
          <w:trHeight w:val="495"/>
        </w:trPr>
        <w:tc>
          <w:tcPr>
            <w:tcW w:w="900" w:type="dxa"/>
            <w:shd w:val="clear" w:color="auto" w:fill="auto"/>
            <w:tcMar>
              <w:left w:w="58" w:type="dxa"/>
              <w:right w:w="0" w:type="dxa"/>
            </w:tcMar>
            <w:vAlign w:val="center"/>
            <w:hideMark/>
          </w:tcPr>
          <w:p w14:paraId="664682DA"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UM172</w:t>
            </w:r>
          </w:p>
        </w:tc>
        <w:tc>
          <w:tcPr>
            <w:tcW w:w="1620" w:type="dxa"/>
            <w:tcBorders>
              <w:right w:val="single" w:sz="12" w:space="0" w:color="000000"/>
            </w:tcBorders>
            <w:shd w:val="clear" w:color="auto" w:fill="auto"/>
            <w:tcMar>
              <w:left w:w="72" w:type="dxa"/>
              <w:right w:w="72" w:type="dxa"/>
            </w:tcMar>
            <w:vAlign w:val="center"/>
            <w:hideMark/>
          </w:tcPr>
          <w:p w14:paraId="664682DB"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CLIMB AT [</w:t>
            </w:r>
            <w:r w:rsidRPr="00FB7C97">
              <w:rPr>
                <w:rFonts w:ascii="Arial" w:hAnsi="Arial" w:cs="Arial"/>
                <w:i/>
                <w:iCs/>
                <w:color w:val="000000"/>
                <w:sz w:val="18"/>
                <w:szCs w:val="18"/>
              </w:rPr>
              <w:t>vertical rate</w:t>
            </w:r>
            <w:r w:rsidRPr="00FB7C97">
              <w:rPr>
                <w:rFonts w:ascii="Arial" w:hAnsi="Arial" w:cs="Arial"/>
                <w:color w:val="000000"/>
                <w:sz w:val="18"/>
                <w:szCs w:val="18"/>
              </w:rPr>
              <w:t xml:space="preserve">] MAXIMUM </w:t>
            </w:r>
          </w:p>
        </w:tc>
        <w:tc>
          <w:tcPr>
            <w:tcW w:w="3330" w:type="dxa"/>
            <w:tcBorders>
              <w:left w:val="single" w:sz="12" w:space="0" w:color="000000"/>
              <w:right w:val="single" w:sz="12" w:space="0" w:color="000000"/>
            </w:tcBorders>
            <w:tcMar>
              <w:left w:w="72" w:type="dxa"/>
              <w:right w:w="72" w:type="dxa"/>
            </w:tcMar>
            <w:vAlign w:val="center"/>
          </w:tcPr>
          <w:p w14:paraId="664682DC"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Instruction to climb at not more than the specified rate. </w:t>
            </w:r>
          </w:p>
        </w:tc>
        <w:tc>
          <w:tcPr>
            <w:tcW w:w="540" w:type="dxa"/>
            <w:tcBorders>
              <w:left w:val="single" w:sz="12" w:space="0" w:color="000000"/>
            </w:tcBorders>
            <w:shd w:val="clear" w:color="auto" w:fill="auto"/>
            <w:vAlign w:val="center"/>
            <w:hideMark/>
          </w:tcPr>
          <w:p w14:paraId="664682DD"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 </w:t>
            </w:r>
          </w:p>
        </w:tc>
        <w:tc>
          <w:tcPr>
            <w:tcW w:w="450" w:type="dxa"/>
            <w:shd w:val="clear" w:color="auto" w:fill="auto"/>
            <w:vAlign w:val="center"/>
            <w:hideMark/>
          </w:tcPr>
          <w:p w14:paraId="664682DE"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2DF"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FFFF99"/>
            <w:vAlign w:val="center"/>
            <w:hideMark/>
          </w:tcPr>
          <w:p w14:paraId="664682E0"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Altitude</w:t>
            </w:r>
          </w:p>
        </w:tc>
        <w:tc>
          <w:tcPr>
            <w:tcW w:w="990" w:type="dxa"/>
            <w:shd w:val="clear" w:color="000000" w:fill="33CC33"/>
            <w:tcMar>
              <w:left w:w="58" w:type="dxa"/>
              <w:right w:w="29" w:type="dxa"/>
            </w:tcMar>
            <w:vAlign w:val="center"/>
            <w:hideMark/>
          </w:tcPr>
          <w:p w14:paraId="664682E1"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2E2" w14:textId="77777777" w:rsidR="00FC3626" w:rsidRPr="00FB7C97" w:rsidRDefault="00FC3626" w:rsidP="00291D4F">
            <w:pPr>
              <w:rPr>
                <w:rFonts w:ascii="Arial" w:hAnsi="Arial" w:cs="Arial"/>
                <w:sz w:val="18"/>
                <w:szCs w:val="18"/>
              </w:rPr>
            </w:pPr>
            <w:r>
              <w:rPr>
                <w:rFonts w:ascii="Arial" w:hAnsi="Arial" w:cs="Arial"/>
                <w:sz w:val="18"/>
                <w:szCs w:val="18"/>
              </w:rPr>
              <w:t>Clearance Info</w:t>
            </w:r>
          </w:p>
        </w:tc>
        <w:tc>
          <w:tcPr>
            <w:tcW w:w="630" w:type="dxa"/>
            <w:tcBorders>
              <w:left w:val="single" w:sz="12" w:space="0" w:color="000000"/>
            </w:tcBorders>
            <w:shd w:val="clear" w:color="auto" w:fill="auto"/>
            <w:tcMar>
              <w:left w:w="58" w:type="dxa"/>
              <w:right w:w="29" w:type="dxa"/>
            </w:tcMar>
            <w:vAlign w:val="center"/>
          </w:tcPr>
          <w:p w14:paraId="664682E3" w14:textId="77777777" w:rsidR="00FC3626" w:rsidRPr="00CB3762" w:rsidRDefault="00FC3626" w:rsidP="00291D4F">
            <w:pPr>
              <w:rPr>
                <w:rFonts w:ascii="Arial" w:hAnsi="Arial" w:cs="Arial"/>
                <w:bCs/>
                <w:sz w:val="18"/>
                <w:szCs w:val="18"/>
              </w:rPr>
            </w:pPr>
          </w:p>
        </w:tc>
        <w:tc>
          <w:tcPr>
            <w:tcW w:w="810" w:type="dxa"/>
            <w:shd w:val="clear" w:color="auto" w:fill="auto"/>
            <w:tcMar>
              <w:left w:w="58" w:type="dxa"/>
              <w:right w:w="29" w:type="dxa"/>
            </w:tcMar>
            <w:vAlign w:val="center"/>
          </w:tcPr>
          <w:p w14:paraId="664682E4" w14:textId="77777777" w:rsidR="00FC3626" w:rsidRPr="00CB3762" w:rsidRDefault="00FC3626" w:rsidP="00291D4F">
            <w:pPr>
              <w:rPr>
                <w:rFonts w:ascii="Arial" w:hAnsi="Arial" w:cs="Arial"/>
                <w:bCs/>
                <w:sz w:val="18"/>
                <w:szCs w:val="18"/>
              </w:rPr>
            </w:pPr>
          </w:p>
        </w:tc>
        <w:tc>
          <w:tcPr>
            <w:tcW w:w="900" w:type="dxa"/>
            <w:shd w:val="clear" w:color="auto" w:fill="auto"/>
            <w:vAlign w:val="center"/>
          </w:tcPr>
          <w:p w14:paraId="664682E5" w14:textId="77777777" w:rsidR="00FC3626" w:rsidRPr="00CB3762" w:rsidRDefault="00FC3626" w:rsidP="00291D4F">
            <w:pPr>
              <w:rPr>
                <w:rFonts w:ascii="Arial" w:hAnsi="Arial" w:cs="Arial"/>
                <w:bCs/>
                <w:sz w:val="18"/>
                <w:szCs w:val="18"/>
              </w:rPr>
            </w:pPr>
            <w:r>
              <w:rPr>
                <w:rFonts w:ascii="Arial" w:hAnsi="Arial" w:cs="Arial"/>
                <w:bCs/>
                <w:sz w:val="18"/>
                <w:szCs w:val="18"/>
              </w:rPr>
              <w:t>0.000</w:t>
            </w:r>
          </w:p>
        </w:tc>
        <w:tc>
          <w:tcPr>
            <w:tcW w:w="810" w:type="dxa"/>
            <w:vAlign w:val="center"/>
          </w:tcPr>
          <w:p w14:paraId="664682E6" w14:textId="77777777" w:rsidR="00FC3626" w:rsidRDefault="00FC3626" w:rsidP="00291D4F">
            <w:pPr>
              <w:rPr>
                <w:rFonts w:ascii="Arial" w:hAnsi="Arial" w:cs="Arial"/>
                <w:bCs/>
                <w:sz w:val="18"/>
                <w:szCs w:val="18"/>
              </w:rPr>
            </w:pPr>
            <w:r>
              <w:rPr>
                <w:rFonts w:ascii="Arial" w:hAnsi="Arial" w:cs="Arial"/>
                <w:bCs/>
                <w:sz w:val="18"/>
                <w:szCs w:val="18"/>
              </w:rPr>
              <w:t>0.000</w:t>
            </w:r>
          </w:p>
        </w:tc>
      </w:tr>
      <w:tr w:rsidR="00FC3626" w:rsidRPr="00FB7C97" w14:paraId="664682F5" w14:textId="77777777" w:rsidTr="00291D4F">
        <w:trPr>
          <w:cantSplit/>
          <w:trHeight w:val="495"/>
        </w:trPr>
        <w:tc>
          <w:tcPr>
            <w:tcW w:w="900" w:type="dxa"/>
            <w:shd w:val="clear" w:color="auto" w:fill="auto"/>
            <w:tcMar>
              <w:left w:w="58" w:type="dxa"/>
              <w:right w:w="0" w:type="dxa"/>
            </w:tcMar>
            <w:vAlign w:val="center"/>
            <w:hideMark/>
          </w:tcPr>
          <w:p w14:paraId="664682E8"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UM173</w:t>
            </w:r>
          </w:p>
        </w:tc>
        <w:tc>
          <w:tcPr>
            <w:tcW w:w="1620" w:type="dxa"/>
            <w:tcBorders>
              <w:right w:val="single" w:sz="12" w:space="0" w:color="000000"/>
            </w:tcBorders>
            <w:shd w:val="clear" w:color="auto" w:fill="auto"/>
            <w:tcMar>
              <w:left w:w="72" w:type="dxa"/>
              <w:right w:w="72" w:type="dxa"/>
            </w:tcMar>
            <w:vAlign w:val="center"/>
            <w:hideMark/>
          </w:tcPr>
          <w:p w14:paraId="664682E9"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DESCEND AT [</w:t>
            </w:r>
            <w:r w:rsidRPr="00FB7C97">
              <w:rPr>
                <w:rFonts w:ascii="Arial" w:hAnsi="Arial" w:cs="Arial"/>
                <w:i/>
                <w:iCs/>
                <w:color w:val="000000"/>
                <w:sz w:val="18"/>
                <w:szCs w:val="18"/>
              </w:rPr>
              <w:t>vertical rate</w:t>
            </w:r>
            <w:r w:rsidRPr="00FB7C97">
              <w:rPr>
                <w:rFonts w:ascii="Arial" w:hAnsi="Arial" w:cs="Arial"/>
                <w:color w:val="000000"/>
                <w:sz w:val="18"/>
                <w:szCs w:val="18"/>
              </w:rPr>
              <w:t xml:space="preserve">] MINIMUM </w:t>
            </w:r>
          </w:p>
        </w:tc>
        <w:tc>
          <w:tcPr>
            <w:tcW w:w="3330" w:type="dxa"/>
            <w:tcBorders>
              <w:left w:val="single" w:sz="12" w:space="0" w:color="000000"/>
              <w:right w:val="single" w:sz="12" w:space="0" w:color="000000"/>
            </w:tcBorders>
            <w:tcMar>
              <w:left w:w="72" w:type="dxa"/>
              <w:right w:w="72" w:type="dxa"/>
            </w:tcMar>
            <w:vAlign w:val="center"/>
          </w:tcPr>
          <w:p w14:paraId="664682EA"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Instruction to descend at not less than the specified rate. </w:t>
            </w:r>
          </w:p>
        </w:tc>
        <w:tc>
          <w:tcPr>
            <w:tcW w:w="540" w:type="dxa"/>
            <w:tcBorders>
              <w:left w:val="single" w:sz="12" w:space="0" w:color="000000"/>
            </w:tcBorders>
            <w:shd w:val="clear" w:color="auto" w:fill="auto"/>
            <w:vAlign w:val="center"/>
            <w:hideMark/>
          </w:tcPr>
          <w:p w14:paraId="664682EB"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 </w:t>
            </w:r>
          </w:p>
        </w:tc>
        <w:tc>
          <w:tcPr>
            <w:tcW w:w="450" w:type="dxa"/>
            <w:shd w:val="clear" w:color="auto" w:fill="auto"/>
            <w:vAlign w:val="center"/>
            <w:hideMark/>
          </w:tcPr>
          <w:p w14:paraId="664682EC"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2ED"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FFFF99"/>
            <w:vAlign w:val="center"/>
            <w:hideMark/>
          </w:tcPr>
          <w:p w14:paraId="664682EE"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Altitude</w:t>
            </w:r>
          </w:p>
        </w:tc>
        <w:tc>
          <w:tcPr>
            <w:tcW w:w="990" w:type="dxa"/>
            <w:shd w:val="clear" w:color="000000" w:fill="33CC33"/>
            <w:tcMar>
              <w:left w:w="58" w:type="dxa"/>
              <w:right w:w="29" w:type="dxa"/>
            </w:tcMar>
            <w:vAlign w:val="center"/>
            <w:hideMark/>
          </w:tcPr>
          <w:p w14:paraId="664682EF"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2F0" w14:textId="77777777" w:rsidR="00FC3626" w:rsidRPr="00FB7C97" w:rsidRDefault="00FC3626" w:rsidP="00291D4F">
            <w:pPr>
              <w:rPr>
                <w:rFonts w:ascii="Arial" w:hAnsi="Arial" w:cs="Arial"/>
                <w:sz w:val="18"/>
                <w:szCs w:val="18"/>
              </w:rPr>
            </w:pPr>
            <w:r>
              <w:rPr>
                <w:rFonts w:ascii="Arial" w:hAnsi="Arial" w:cs="Arial"/>
                <w:sz w:val="18"/>
                <w:szCs w:val="18"/>
              </w:rPr>
              <w:t>Clearance Info</w:t>
            </w:r>
          </w:p>
        </w:tc>
        <w:tc>
          <w:tcPr>
            <w:tcW w:w="630" w:type="dxa"/>
            <w:tcBorders>
              <w:left w:val="single" w:sz="12" w:space="0" w:color="000000"/>
            </w:tcBorders>
            <w:shd w:val="clear" w:color="auto" w:fill="auto"/>
            <w:tcMar>
              <w:left w:w="58" w:type="dxa"/>
              <w:right w:w="29" w:type="dxa"/>
            </w:tcMar>
            <w:vAlign w:val="center"/>
          </w:tcPr>
          <w:p w14:paraId="664682F1" w14:textId="77777777" w:rsidR="00FC3626" w:rsidRPr="00CB3762" w:rsidRDefault="00FC3626" w:rsidP="00291D4F">
            <w:pPr>
              <w:rPr>
                <w:rFonts w:ascii="Arial" w:hAnsi="Arial" w:cs="Arial"/>
                <w:bCs/>
                <w:sz w:val="18"/>
                <w:szCs w:val="18"/>
              </w:rPr>
            </w:pPr>
          </w:p>
        </w:tc>
        <w:tc>
          <w:tcPr>
            <w:tcW w:w="810" w:type="dxa"/>
            <w:shd w:val="clear" w:color="auto" w:fill="auto"/>
            <w:tcMar>
              <w:left w:w="58" w:type="dxa"/>
              <w:right w:w="29" w:type="dxa"/>
            </w:tcMar>
            <w:vAlign w:val="center"/>
          </w:tcPr>
          <w:p w14:paraId="664682F2" w14:textId="77777777" w:rsidR="00FC3626" w:rsidRPr="00CB3762" w:rsidRDefault="00FC3626" w:rsidP="00291D4F">
            <w:pPr>
              <w:rPr>
                <w:rFonts w:ascii="Arial" w:hAnsi="Arial" w:cs="Arial"/>
                <w:bCs/>
                <w:sz w:val="18"/>
                <w:szCs w:val="18"/>
              </w:rPr>
            </w:pPr>
          </w:p>
        </w:tc>
        <w:tc>
          <w:tcPr>
            <w:tcW w:w="900" w:type="dxa"/>
            <w:shd w:val="clear" w:color="auto" w:fill="auto"/>
            <w:vAlign w:val="center"/>
          </w:tcPr>
          <w:p w14:paraId="664682F3" w14:textId="77777777" w:rsidR="00FC3626" w:rsidRPr="00CB3762" w:rsidRDefault="00FC3626" w:rsidP="00291D4F">
            <w:pPr>
              <w:rPr>
                <w:rFonts w:ascii="Arial" w:hAnsi="Arial" w:cs="Arial"/>
                <w:bCs/>
                <w:sz w:val="18"/>
                <w:szCs w:val="18"/>
              </w:rPr>
            </w:pPr>
            <w:r>
              <w:rPr>
                <w:rFonts w:ascii="Arial" w:hAnsi="Arial" w:cs="Arial"/>
                <w:bCs/>
                <w:sz w:val="18"/>
                <w:szCs w:val="18"/>
              </w:rPr>
              <w:t>0.000</w:t>
            </w:r>
          </w:p>
        </w:tc>
        <w:tc>
          <w:tcPr>
            <w:tcW w:w="810" w:type="dxa"/>
            <w:vAlign w:val="center"/>
          </w:tcPr>
          <w:p w14:paraId="664682F4" w14:textId="77777777" w:rsidR="00FC3626" w:rsidRDefault="00FC3626" w:rsidP="00291D4F">
            <w:pPr>
              <w:rPr>
                <w:rFonts w:ascii="Arial" w:hAnsi="Arial" w:cs="Arial"/>
                <w:bCs/>
                <w:sz w:val="18"/>
                <w:szCs w:val="18"/>
              </w:rPr>
            </w:pPr>
            <w:r>
              <w:rPr>
                <w:rFonts w:ascii="Arial" w:hAnsi="Arial" w:cs="Arial"/>
                <w:bCs/>
                <w:sz w:val="18"/>
                <w:szCs w:val="18"/>
              </w:rPr>
              <w:t>0.000</w:t>
            </w:r>
          </w:p>
        </w:tc>
      </w:tr>
      <w:tr w:rsidR="00FC3626" w:rsidRPr="00FB7C97" w14:paraId="66468303" w14:textId="77777777" w:rsidTr="00291D4F">
        <w:trPr>
          <w:cantSplit/>
          <w:trHeight w:val="495"/>
        </w:trPr>
        <w:tc>
          <w:tcPr>
            <w:tcW w:w="900" w:type="dxa"/>
            <w:shd w:val="clear" w:color="auto" w:fill="auto"/>
            <w:tcMar>
              <w:left w:w="58" w:type="dxa"/>
              <w:right w:w="0" w:type="dxa"/>
            </w:tcMar>
            <w:vAlign w:val="center"/>
            <w:hideMark/>
          </w:tcPr>
          <w:p w14:paraId="664682F6"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UM174</w:t>
            </w:r>
          </w:p>
        </w:tc>
        <w:tc>
          <w:tcPr>
            <w:tcW w:w="1620" w:type="dxa"/>
            <w:tcBorders>
              <w:right w:val="single" w:sz="12" w:space="0" w:color="000000"/>
            </w:tcBorders>
            <w:shd w:val="clear" w:color="auto" w:fill="auto"/>
            <w:tcMar>
              <w:left w:w="72" w:type="dxa"/>
              <w:right w:w="72" w:type="dxa"/>
            </w:tcMar>
            <w:vAlign w:val="center"/>
            <w:hideMark/>
          </w:tcPr>
          <w:p w14:paraId="664682F7"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DESCEND AT [</w:t>
            </w:r>
            <w:r w:rsidRPr="00FB7C97">
              <w:rPr>
                <w:rFonts w:ascii="Arial" w:hAnsi="Arial" w:cs="Arial"/>
                <w:i/>
                <w:iCs/>
                <w:color w:val="000000"/>
                <w:sz w:val="18"/>
                <w:szCs w:val="18"/>
              </w:rPr>
              <w:t>vertical rate</w:t>
            </w:r>
            <w:r w:rsidRPr="00FB7C97">
              <w:rPr>
                <w:rFonts w:ascii="Arial" w:hAnsi="Arial" w:cs="Arial"/>
                <w:color w:val="000000"/>
                <w:sz w:val="18"/>
                <w:szCs w:val="18"/>
              </w:rPr>
              <w:t xml:space="preserve">] MAXIMUM </w:t>
            </w:r>
          </w:p>
        </w:tc>
        <w:tc>
          <w:tcPr>
            <w:tcW w:w="3330" w:type="dxa"/>
            <w:tcBorders>
              <w:left w:val="single" w:sz="12" w:space="0" w:color="000000"/>
              <w:right w:val="single" w:sz="12" w:space="0" w:color="000000"/>
            </w:tcBorders>
            <w:tcMar>
              <w:left w:w="72" w:type="dxa"/>
              <w:right w:w="72" w:type="dxa"/>
            </w:tcMar>
            <w:vAlign w:val="center"/>
          </w:tcPr>
          <w:p w14:paraId="664682F8"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Instruction to descend at not more than the specified rate. </w:t>
            </w:r>
          </w:p>
        </w:tc>
        <w:tc>
          <w:tcPr>
            <w:tcW w:w="540" w:type="dxa"/>
            <w:tcBorders>
              <w:left w:val="single" w:sz="12" w:space="0" w:color="000000"/>
            </w:tcBorders>
            <w:shd w:val="clear" w:color="auto" w:fill="auto"/>
            <w:vAlign w:val="center"/>
            <w:hideMark/>
          </w:tcPr>
          <w:p w14:paraId="664682F9"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 </w:t>
            </w:r>
          </w:p>
        </w:tc>
        <w:tc>
          <w:tcPr>
            <w:tcW w:w="450" w:type="dxa"/>
            <w:shd w:val="clear" w:color="auto" w:fill="auto"/>
            <w:vAlign w:val="center"/>
            <w:hideMark/>
          </w:tcPr>
          <w:p w14:paraId="664682FA"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2FB"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FFFF99"/>
            <w:vAlign w:val="center"/>
            <w:hideMark/>
          </w:tcPr>
          <w:p w14:paraId="664682FC"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Altitude</w:t>
            </w:r>
          </w:p>
        </w:tc>
        <w:tc>
          <w:tcPr>
            <w:tcW w:w="990" w:type="dxa"/>
            <w:shd w:val="clear" w:color="000000" w:fill="33CC33"/>
            <w:tcMar>
              <w:left w:w="58" w:type="dxa"/>
              <w:right w:w="29" w:type="dxa"/>
            </w:tcMar>
            <w:vAlign w:val="center"/>
            <w:hideMark/>
          </w:tcPr>
          <w:p w14:paraId="664682FD"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2FE" w14:textId="77777777" w:rsidR="00FC3626" w:rsidRPr="00FB7C97" w:rsidRDefault="00FC3626" w:rsidP="00291D4F">
            <w:pPr>
              <w:rPr>
                <w:rFonts w:ascii="Arial" w:hAnsi="Arial" w:cs="Arial"/>
                <w:sz w:val="18"/>
                <w:szCs w:val="18"/>
              </w:rPr>
            </w:pPr>
            <w:r>
              <w:rPr>
                <w:rFonts w:ascii="Arial" w:hAnsi="Arial" w:cs="Arial"/>
                <w:sz w:val="18"/>
                <w:szCs w:val="18"/>
              </w:rPr>
              <w:t>Clearance Info</w:t>
            </w:r>
          </w:p>
        </w:tc>
        <w:tc>
          <w:tcPr>
            <w:tcW w:w="630" w:type="dxa"/>
            <w:tcBorders>
              <w:left w:val="single" w:sz="12" w:space="0" w:color="000000"/>
            </w:tcBorders>
            <w:shd w:val="clear" w:color="auto" w:fill="auto"/>
            <w:tcMar>
              <w:left w:w="58" w:type="dxa"/>
              <w:right w:w="29" w:type="dxa"/>
            </w:tcMar>
            <w:vAlign w:val="center"/>
          </w:tcPr>
          <w:p w14:paraId="664682FF" w14:textId="77777777" w:rsidR="00FC3626" w:rsidRPr="00CB3762" w:rsidRDefault="00FC3626" w:rsidP="00291D4F">
            <w:pPr>
              <w:rPr>
                <w:rFonts w:ascii="Arial" w:hAnsi="Arial" w:cs="Arial"/>
                <w:bCs/>
                <w:sz w:val="18"/>
                <w:szCs w:val="18"/>
              </w:rPr>
            </w:pPr>
          </w:p>
        </w:tc>
        <w:tc>
          <w:tcPr>
            <w:tcW w:w="810" w:type="dxa"/>
            <w:shd w:val="clear" w:color="auto" w:fill="auto"/>
            <w:tcMar>
              <w:left w:w="58" w:type="dxa"/>
              <w:right w:w="29" w:type="dxa"/>
            </w:tcMar>
            <w:vAlign w:val="center"/>
          </w:tcPr>
          <w:p w14:paraId="66468300" w14:textId="77777777" w:rsidR="00FC3626" w:rsidRPr="00CB3762" w:rsidRDefault="00FC3626" w:rsidP="00291D4F">
            <w:pPr>
              <w:rPr>
                <w:rFonts w:ascii="Arial" w:hAnsi="Arial" w:cs="Arial"/>
                <w:bCs/>
                <w:sz w:val="18"/>
                <w:szCs w:val="18"/>
              </w:rPr>
            </w:pPr>
          </w:p>
        </w:tc>
        <w:tc>
          <w:tcPr>
            <w:tcW w:w="900" w:type="dxa"/>
            <w:shd w:val="clear" w:color="auto" w:fill="auto"/>
            <w:vAlign w:val="center"/>
          </w:tcPr>
          <w:p w14:paraId="66468301" w14:textId="77777777" w:rsidR="00FC3626" w:rsidRPr="00CB3762" w:rsidRDefault="00FC3626" w:rsidP="00291D4F">
            <w:pPr>
              <w:rPr>
                <w:rFonts w:ascii="Arial" w:hAnsi="Arial" w:cs="Arial"/>
                <w:bCs/>
                <w:sz w:val="18"/>
                <w:szCs w:val="18"/>
              </w:rPr>
            </w:pPr>
            <w:r>
              <w:rPr>
                <w:rFonts w:ascii="Arial" w:hAnsi="Arial" w:cs="Arial"/>
                <w:bCs/>
                <w:sz w:val="18"/>
                <w:szCs w:val="18"/>
              </w:rPr>
              <w:t>0.000</w:t>
            </w:r>
          </w:p>
        </w:tc>
        <w:tc>
          <w:tcPr>
            <w:tcW w:w="810" w:type="dxa"/>
            <w:vAlign w:val="center"/>
          </w:tcPr>
          <w:p w14:paraId="66468302" w14:textId="77777777" w:rsidR="00FC3626" w:rsidRDefault="00FC3626" w:rsidP="00291D4F">
            <w:pPr>
              <w:rPr>
                <w:rFonts w:ascii="Arial" w:hAnsi="Arial" w:cs="Arial"/>
                <w:bCs/>
                <w:sz w:val="18"/>
                <w:szCs w:val="18"/>
              </w:rPr>
            </w:pPr>
            <w:r>
              <w:rPr>
                <w:rFonts w:ascii="Arial" w:hAnsi="Arial" w:cs="Arial"/>
                <w:bCs/>
                <w:sz w:val="18"/>
                <w:szCs w:val="18"/>
              </w:rPr>
              <w:t>0.000</w:t>
            </w:r>
          </w:p>
        </w:tc>
      </w:tr>
      <w:tr w:rsidR="00FC3626" w:rsidRPr="00FB7C97" w14:paraId="66468311" w14:textId="77777777" w:rsidTr="00291D4F">
        <w:trPr>
          <w:cantSplit/>
          <w:trHeight w:val="735"/>
        </w:trPr>
        <w:tc>
          <w:tcPr>
            <w:tcW w:w="900" w:type="dxa"/>
            <w:shd w:val="clear" w:color="auto" w:fill="auto"/>
            <w:tcMar>
              <w:left w:w="58" w:type="dxa"/>
              <w:right w:w="0" w:type="dxa"/>
            </w:tcMar>
            <w:vAlign w:val="center"/>
            <w:hideMark/>
          </w:tcPr>
          <w:p w14:paraId="66468304"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UM209</w:t>
            </w:r>
          </w:p>
        </w:tc>
        <w:tc>
          <w:tcPr>
            <w:tcW w:w="1620" w:type="dxa"/>
            <w:tcBorders>
              <w:right w:val="single" w:sz="12" w:space="0" w:color="000000"/>
            </w:tcBorders>
            <w:shd w:val="clear" w:color="auto" w:fill="auto"/>
            <w:tcMar>
              <w:left w:w="72" w:type="dxa"/>
              <w:right w:w="72" w:type="dxa"/>
            </w:tcMar>
            <w:vAlign w:val="center"/>
            <w:hideMark/>
          </w:tcPr>
          <w:p w14:paraId="66468305"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REACH [</w:t>
            </w:r>
            <w:r w:rsidRPr="00FB7C97">
              <w:rPr>
                <w:rFonts w:ascii="Arial" w:hAnsi="Arial" w:cs="Arial"/>
                <w:i/>
                <w:iCs/>
                <w:color w:val="000000"/>
                <w:sz w:val="18"/>
                <w:szCs w:val="18"/>
              </w:rPr>
              <w:t>level</w:t>
            </w:r>
            <w:r w:rsidRPr="00FB7C97">
              <w:rPr>
                <w:rFonts w:ascii="Arial" w:hAnsi="Arial" w:cs="Arial"/>
                <w:color w:val="000000"/>
                <w:sz w:val="18"/>
                <w:szCs w:val="18"/>
              </w:rPr>
              <w:t>] BY [</w:t>
            </w:r>
            <w:r w:rsidRPr="00FB7C97">
              <w:rPr>
                <w:rFonts w:ascii="Arial" w:hAnsi="Arial" w:cs="Arial"/>
                <w:i/>
                <w:iCs/>
                <w:color w:val="000000"/>
                <w:sz w:val="18"/>
                <w:szCs w:val="18"/>
              </w:rPr>
              <w:t>position</w:t>
            </w:r>
            <w:r w:rsidRPr="00FB7C97">
              <w:rPr>
                <w:rFonts w:ascii="Arial" w:hAnsi="Arial" w:cs="Arial"/>
                <w:color w:val="000000"/>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306"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Instruction that a change of level is to continue, but at a rate such that the specified level is reached at or before the specified position. </w:t>
            </w:r>
          </w:p>
        </w:tc>
        <w:tc>
          <w:tcPr>
            <w:tcW w:w="540" w:type="dxa"/>
            <w:tcBorders>
              <w:left w:val="single" w:sz="12" w:space="0" w:color="000000"/>
            </w:tcBorders>
            <w:shd w:val="clear" w:color="auto" w:fill="auto"/>
            <w:vAlign w:val="center"/>
            <w:hideMark/>
          </w:tcPr>
          <w:p w14:paraId="66468307"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 </w:t>
            </w:r>
          </w:p>
        </w:tc>
        <w:tc>
          <w:tcPr>
            <w:tcW w:w="450" w:type="dxa"/>
            <w:shd w:val="clear" w:color="auto" w:fill="auto"/>
            <w:vAlign w:val="center"/>
            <w:hideMark/>
          </w:tcPr>
          <w:p w14:paraId="66468308"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309"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FFFF99"/>
            <w:vAlign w:val="center"/>
            <w:hideMark/>
          </w:tcPr>
          <w:p w14:paraId="6646830A"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Altitude</w:t>
            </w:r>
          </w:p>
        </w:tc>
        <w:tc>
          <w:tcPr>
            <w:tcW w:w="990" w:type="dxa"/>
            <w:shd w:val="clear" w:color="000000" w:fill="33CC33"/>
            <w:tcMar>
              <w:left w:w="58" w:type="dxa"/>
              <w:right w:w="29" w:type="dxa"/>
            </w:tcMar>
            <w:vAlign w:val="center"/>
            <w:hideMark/>
          </w:tcPr>
          <w:p w14:paraId="6646830B"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30C" w14:textId="77777777" w:rsidR="00FC3626" w:rsidRPr="009A51CA" w:rsidRDefault="00FC3626" w:rsidP="00291D4F">
            <w:pPr>
              <w:rPr>
                <w:rFonts w:ascii="Arial" w:hAnsi="Arial" w:cs="Arial"/>
                <w:b/>
                <w:color w:val="FF0000"/>
                <w:sz w:val="18"/>
                <w:szCs w:val="18"/>
              </w:rPr>
            </w:pPr>
            <w:r w:rsidRPr="009A51CA">
              <w:rPr>
                <w:rFonts w:ascii="Arial" w:hAnsi="Arial" w:cs="Arial"/>
                <w:b/>
                <w:color w:val="FF0000"/>
                <w:sz w:val="18"/>
                <w:szCs w:val="18"/>
              </w:rPr>
              <w:t>Now</w:t>
            </w:r>
          </w:p>
        </w:tc>
        <w:tc>
          <w:tcPr>
            <w:tcW w:w="630" w:type="dxa"/>
            <w:tcBorders>
              <w:left w:val="single" w:sz="12" w:space="0" w:color="000000"/>
            </w:tcBorders>
            <w:shd w:val="clear" w:color="auto" w:fill="auto"/>
            <w:tcMar>
              <w:left w:w="58" w:type="dxa"/>
              <w:right w:w="29" w:type="dxa"/>
            </w:tcMar>
            <w:vAlign w:val="center"/>
          </w:tcPr>
          <w:p w14:paraId="6646830D" w14:textId="77777777" w:rsidR="00FC3626" w:rsidRPr="00CB3762" w:rsidRDefault="00FC3626" w:rsidP="00291D4F">
            <w:pPr>
              <w:rPr>
                <w:rFonts w:ascii="Arial" w:hAnsi="Arial" w:cs="Arial"/>
                <w:bCs/>
                <w:sz w:val="18"/>
                <w:szCs w:val="18"/>
              </w:rPr>
            </w:pPr>
          </w:p>
        </w:tc>
        <w:tc>
          <w:tcPr>
            <w:tcW w:w="810" w:type="dxa"/>
            <w:shd w:val="clear" w:color="auto" w:fill="auto"/>
            <w:tcMar>
              <w:left w:w="58" w:type="dxa"/>
              <w:right w:w="29" w:type="dxa"/>
            </w:tcMar>
            <w:vAlign w:val="center"/>
          </w:tcPr>
          <w:p w14:paraId="6646830E" w14:textId="77777777" w:rsidR="00FC3626" w:rsidRPr="00CB3762" w:rsidRDefault="00FC3626" w:rsidP="00291D4F">
            <w:pPr>
              <w:rPr>
                <w:rFonts w:ascii="Arial" w:hAnsi="Arial" w:cs="Arial"/>
                <w:bCs/>
                <w:sz w:val="18"/>
                <w:szCs w:val="18"/>
              </w:rPr>
            </w:pPr>
          </w:p>
        </w:tc>
        <w:tc>
          <w:tcPr>
            <w:tcW w:w="900" w:type="dxa"/>
            <w:shd w:val="clear" w:color="auto" w:fill="auto"/>
            <w:vAlign w:val="center"/>
          </w:tcPr>
          <w:p w14:paraId="6646830F" w14:textId="77777777" w:rsidR="00FC3626" w:rsidRPr="00CB3762" w:rsidRDefault="00FC3626" w:rsidP="00291D4F">
            <w:pPr>
              <w:rPr>
                <w:rFonts w:ascii="Arial" w:hAnsi="Arial" w:cs="Arial"/>
                <w:bCs/>
                <w:sz w:val="18"/>
                <w:szCs w:val="18"/>
              </w:rPr>
            </w:pPr>
            <w:r>
              <w:rPr>
                <w:rFonts w:ascii="Arial" w:hAnsi="Arial" w:cs="Arial"/>
                <w:bCs/>
                <w:sz w:val="18"/>
                <w:szCs w:val="18"/>
              </w:rPr>
              <w:t>-</w:t>
            </w:r>
          </w:p>
        </w:tc>
        <w:tc>
          <w:tcPr>
            <w:tcW w:w="810" w:type="dxa"/>
            <w:vAlign w:val="center"/>
          </w:tcPr>
          <w:p w14:paraId="66468310" w14:textId="77777777" w:rsidR="00FC3626" w:rsidRDefault="00FC3626" w:rsidP="00291D4F">
            <w:pPr>
              <w:rPr>
                <w:rFonts w:ascii="Arial" w:hAnsi="Arial" w:cs="Arial"/>
                <w:bCs/>
                <w:sz w:val="18"/>
                <w:szCs w:val="18"/>
              </w:rPr>
            </w:pPr>
            <w:r>
              <w:rPr>
                <w:rFonts w:ascii="Arial" w:hAnsi="Arial" w:cs="Arial"/>
                <w:bCs/>
                <w:sz w:val="18"/>
                <w:szCs w:val="18"/>
              </w:rPr>
              <w:t>-</w:t>
            </w:r>
          </w:p>
        </w:tc>
      </w:tr>
      <w:tr w:rsidR="00FC3626" w:rsidRPr="00FB7C97" w14:paraId="6646831F" w14:textId="77777777" w:rsidTr="00291D4F">
        <w:trPr>
          <w:cantSplit/>
          <w:trHeight w:val="495"/>
        </w:trPr>
        <w:tc>
          <w:tcPr>
            <w:tcW w:w="900" w:type="dxa"/>
            <w:shd w:val="clear" w:color="auto" w:fill="auto"/>
            <w:tcMar>
              <w:left w:w="58" w:type="dxa"/>
              <w:right w:w="0" w:type="dxa"/>
            </w:tcMar>
            <w:vAlign w:val="center"/>
            <w:hideMark/>
          </w:tcPr>
          <w:p w14:paraId="66468312"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UM219</w:t>
            </w:r>
          </w:p>
        </w:tc>
        <w:tc>
          <w:tcPr>
            <w:tcW w:w="1620" w:type="dxa"/>
            <w:tcBorders>
              <w:right w:val="single" w:sz="12" w:space="0" w:color="000000"/>
            </w:tcBorders>
            <w:shd w:val="clear" w:color="auto" w:fill="auto"/>
            <w:tcMar>
              <w:left w:w="72" w:type="dxa"/>
              <w:right w:w="72" w:type="dxa"/>
            </w:tcMar>
            <w:vAlign w:val="center"/>
            <w:hideMark/>
          </w:tcPr>
          <w:p w14:paraId="66468313"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STOP CLIMB AT [</w:t>
            </w:r>
            <w:r w:rsidRPr="00FB7C97">
              <w:rPr>
                <w:rFonts w:ascii="Arial" w:hAnsi="Arial" w:cs="Arial"/>
                <w:i/>
                <w:iCs/>
                <w:color w:val="000000"/>
                <w:sz w:val="18"/>
                <w:szCs w:val="18"/>
              </w:rPr>
              <w:t>level</w:t>
            </w:r>
            <w:r w:rsidRPr="00FB7C97">
              <w:rPr>
                <w:rFonts w:ascii="Arial" w:hAnsi="Arial" w:cs="Arial"/>
                <w:color w:val="000000"/>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314"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Instruction to stop the climb below the previously assigned level. </w:t>
            </w:r>
          </w:p>
        </w:tc>
        <w:tc>
          <w:tcPr>
            <w:tcW w:w="540" w:type="dxa"/>
            <w:tcBorders>
              <w:left w:val="single" w:sz="12" w:space="0" w:color="000000"/>
            </w:tcBorders>
            <w:shd w:val="clear" w:color="auto" w:fill="auto"/>
            <w:vAlign w:val="center"/>
            <w:hideMark/>
          </w:tcPr>
          <w:p w14:paraId="66468315"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U </w:t>
            </w:r>
          </w:p>
        </w:tc>
        <w:tc>
          <w:tcPr>
            <w:tcW w:w="450" w:type="dxa"/>
            <w:shd w:val="clear" w:color="auto" w:fill="auto"/>
            <w:vAlign w:val="center"/>
            <w:hideMark/>
          </w:tcPr>
          <w:p w14:paraId="66468316"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317"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FFFF99"/>
            <w:vAlign w:val="center"/>
            <w:hideMark/>
          </w:tcPr>
          <w:p w14:paraId="66468318"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Altitude</w:t>
            </w:r>
          </w:p>
        </w:tc>
        <w:tc>
          <w:tcPr>
            <w:tcW w:w="990" w:type="dxa"/>
            <w:shd w:val="clear" w:color="000000" w:fill="33CC33"/>
            <w:tcMar>
              <w:left w:w="58" w:type="dxa"/>
              <w:right w:w="29" w:type="dxa"/>
            </w:tcMar>
            <w:vAlign w:val="center"/>
            <w:hideMark/>
          </w:tcPr>
          <w:p w14:paraId="66468319"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31A" w14:textId="77777777" w:rsidR="00FC3626" w:rsidRPr="009A51CA" w:rsidRDefault="00FC3626" w:rsidP="00291D4F">
            <w:pPr>
              <w:rPr>
                <w:rFonts w:ascii="Arial" w:hAnsi="Arial" w:cs="Arial"/>
                <w:b/>
                <w:color w:val="FF0000"/>
                <w:sz w:val="18"/>
                <w:szCs w:val="18"/>
              </w:rPr>
            </w:pPr>
            <w:r w:rsidRPr="009A51CA">
              <w:rPr>
                <w:rFonts w:ascii="Arial" w:hAnsi="Arial" w:cs="Arial"/>
                <w:b/>
                <w:color w:val="FF0000"/>
                <w:sz w:val="18"/>
                <w:szCs w:val="18"/>
              </w:rPr>
              <w:t>Now</w:t>
            </w:r>
          </w:p>
        </w:tc>
        <w:tc>
          <w:tcPr>
            <w:tcW w:w="630" w:type="dxa"/>
            <w:tcBorders>
              <w:left w:val="single" w:sz="12" w:space="0" w:color="000000"/>
            </w:tcBorders>
            <w:shd w:val="clear" w:color="auto" w:fill="auto"/>
            <w:tcMar>
              <w:left w:w="58" w:type="dxa"/>
              <w:right w:w="29" w:type="dxa"/>
            </w:tcMar>
            <w:vAlign w:val="center"/>
          </w:tcPr>
          <w:p w14:paraId="6646831B" w14:textId="77777777" w:rsidR="00FC3626" w:rsidRPr="00CB3762" w:rsidRDefault="00FC3626" w:rsidP="00291D4F">
            <w:pPr>
              <w:rPr>
                <w:rFonts w:ascii="Arial" w:hAnsi="Arial" w:cs="Arial"/>
                <w:bCs/>
                <w:sz w:val="18"/>
                <w:szCs w:val="18"/>
              </w:rPr>
            </w:pPr>
          </w:p>
        </w:tc>
        <w:tc>
          <w:tcPr>
            <w:tcW w:w="810" w:type="dxa"/>
            <w:shd w:val="clear" w:color="auto" w:fill="auto"/>
            <w:tcMar>
              <w:left w:w="58" w:type="dxa"/>
              <w:right w:w="29" w:type="dxa"/>
            </w:tcMar>
            <w:vAlign w:val="center"/>
          </w:tcPr>
          <w:p w14:paraId="6646831C" w14:textId="77777777" w:rsidR="00FC3626" w:rsidRPr="00CB3762" w:rsidRDefault="00FC3626" w:rsidP="00291D4F">
            <w:pPr>
              <w:rPr>
                <w:rFonts w:ascii="Arial" w:hAnsi="Arial" w:cs="Arial"/>
                <w:bCs/>
                <w:sz w:val="18"/>
                <w:szCs w:val="18"/>
              </w:rPr>
            </w:pPr>
          </w:p>
        </w:tc>
        <w:tc>
          <w:tcPr>
            <w:tcW w:w="900" w:type="dxa"/>
            <w:shd w:val="clear" w:color="auto" w:fill="auto"/>
            <w:vAlign w:val="center"/>
          </w:tcPr>
          <w:p w14:paraId="6646831D" w14:textId="77777777" w:rsidR="00FC3626" w:rsidRPr="00CB3762" w:rsidRDefault="00FC3626" w:rsidP="00291D4F">
            <w:pPr>
              <w:rPr>
                <w:rFonts w:ascii="Arial" w:hAnsi="Arial" w:cs="Arial"/>
                <w:bCs/>
                <w:sz w:val="18"/>
                <w:szCs w:val="18"/>
              </w:rPr>
            </w:pPr>
            <w:r>
              <w:rPr>
                <w:rFonts w:ascii="Arial" w:hAnsi="Arial" w:cs="Arial"/>
                <w:bCs/>
                <w:sz w:val="18"/>
                <w:szCs w:val="18"/>
              </w:rPr>
              <w:t>-</w:t>
            </w:r>
          </w:p>
        </w:tc>
        <w:tc>
          <w:tcPr>
            <w:tcW w:w="810" w:type="dxa"/>
            <w:vAlign w:val="center"/>
          </w:tcPr>
          <w:p w14:paraId="6646831E" w14:textId="77777777" w:rsidR="00FC3626" w:rsidRDefault="00FC3626" w:rsidP="00291D4F">
            <w:pPr>
              <w:rPr>
                <w:rFonts w:ascii="Arial" w:hAnsi="Arial" w:cs="Arial"/>
                <w:bCs/>
                <w:sz w:val="18"/>
                <w:szCs w:val="18"/>
              </w:rPr>
            </w:pPr>
            <w:r>
              <w:rPr>
                <w:rFonts w:ascii="Arial" w:hAnsi="Arial" w:cs="Arial"/>
                <w:bCs/>
                <w:sz w:val="18"/>
                <w:szCs w:val="18"/>
              </w:rPr>
              <w:t>-</w:t>
            </w:r>
          </w:p>
        </w:tc>
      </w:tr>
      <w:tr w:rsidR="00FC3626" w:rsidRPr="00FB7C97" w14:paraId="6646832D" w14:textId="77777777" w:rsidTr="00291D4F">
        <w:trPr>
          <w:cantSplit/>
          <w:trHeight w:val="495"/>
        </w:trPr>
        <w:tc>
          <w:tcPr>
            <w:tcW w:w="900" w:type="dxa"/>
            <w:shd w:val="clear" w:color="auto" w:fill="auto"/>
            <w:tcMar>
              <w:left w:w="58" w:type="dxa"/>
              <w:right w:w="0" w:type="dxa"/>
            </w:tcMar>
            <w:vAlign w:val="center"/>
            <w:hideMark/>
          </w:tcPr>
          <w:p w14:paraId="66468320"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UM220</w:t>
            </w:r>
          </w:p>
        </w:tc>
        <w:tc>
          <w:tcPr>
            <w:tcW w:w="1620" w:type="dxa"/>
            <w:tcBorders>
              <w:right w:val="single" w:sz="12" w:space="0" w:color="000000"/>
            </w:tcBorders>
            <w:shd w:val="clear" w:color="auto" w:fill="auto"/>
            <w:tcMar>
              <w:left w:w="72" w:type="dxa"/>
              <w:right w:w="72" w:type="dxa"/>
            </w:tcMar>
            <w:vAlign w:val="center"/>
            <w:hideMark/>
          </w:tcPr>
          <w:p w14:paraId="66468321"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STOP DESCENT AT [</w:t>
            </w:r>
            <w:r w:rsidRPr="00FB7C97">
              <w:rPr>
                <w:rFonts w:ascii="Arial" w:hAnsi="Arial" w:cs="Arial"/>
                <w:i/>
                <w:iCs/>
                <w:color w:val="000000"/>
                <w:sz w:val="18"/>
                <w:szCs w:val="18"/>
              </w:rPr>
              <w:t>level</w:t>
            </w:r>
            <w:r w:rsidRPr="00FB7C97">
              <w:rPr>
                <w:rFonts w:ascii="Arial" w:hAnsi="Arial" w:cs="Arial"/>
                <w:color w:val="000000"/>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322"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Instruction to stop the descent above the previously assigned level. </w:t>
            </w:r>
          </w:p>
        </w:tc>
        <w:tc>
          <w:tcPr>
            <w:tcW w:w="540" w:type="dxa"/>
            <w:tcBorders>
              <w:left w:val="single" w:sz="12" w:space="0" w:color="000000"/>
            </w:tcBorders>
            <w:shd w:val="clear" w:color="auto" w:fill="auto"/>
            <w:vAlign w:val="center"/>
            <w:hideMark/>
          </w:tcPr>
          <w:p w14:paraId="66468323"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U </w:t>
            </w:r>
          </w:p>
        </w:tc>
        <w:tc>
          <w:tcPr>
            <w:tcW w:w="450" w:type="dxa"/>
            <w:shd w:val="clear" w:color="auto" w:fill="auto"/>
            <w:vAlign w:val="center"/>
            <w:hideMark/>
          </w:tcPr>
          <w:p w14:paraId="66468324"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325"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FFFF99"/>
            <w:vAlign w:val="center"/>
            <w:hideMark/>
          </w:tcPr>
          <w:p w14:paraId="66468326"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Altitude</w:t>
            </w:r>
          </w:p>
        </w:tc>
        <w:tc>
          <w:tcPr>
            <w:tcW w:w="990" w:type="dxa"/>
            <w:shd w:val="clear" w:color="000000" w:fill="33CC33"/>
            <w:tcMar>
              <w:left w:w="58" w:type="dxa"/>
              <w:right w:w="29" w:type="dxa"/>
            </w:tcMar>
            <w:vAlign w:val="center"/>
            <w:hideMark/>
          </w:tcPr>
          <w:p w14:paraId="66468327"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328" w14:textId="77777777" w:rsidR="00FC3626" w:rsidRPr="009A51CA" w:rsidRDefault="00FC3626" w:rsidP="00291D4F">
            <w:pPr>
              <w:rPr>
                <w:rFonts w:ascii="Arial" w:hAnsi="Arial" w:cs="Arial"/>
                <w:b/>
                <w:color w:val="FF0000"/>
                <w:sz w:val="18"/>
                <w:szCs w:val="18"/>
              </w:rPr>
            </w:pPr>
            <w:r w:rsidRPr="009A51CA">
              <w:rPr>
                <w:rFonts w:ascii="Arial" w:hAnsi="Arial" w:cs="Arial"/>
                <w:b/>
                <w:color w:val="FF0000"/>
                <w:sz w:val="18"/>
                <w:szCs w:val="18"/>
              </w:rPr>
              <w:t>Now</w:t>
            </w:r>
          </w:p>
        </w:tc>
        <w:tc>
          <w:tcPr>
            <w:tcW w:w="630" w:type="dxa"/>
            <w:tcBorders>
              <w:left w:val="single" w:sz="12" w:space="0" w:color="000000"/>
            </w:tcBorders>
            <w:shd w:val="clear" w:color="auto" w:fill="auto"/>
            <w:tcMar>
              <w:left w:w="58" w:type="dxa"/>
              <w:right w:w="29" w:type="dxa"/>
            </w:tcMar>
            <w:vAlign w:val="center"/>
          </w:tcPr>
          <w:p w14:paraId="66468329" w14:textId="77777777" w:rsidR="00FC3626" w:rsidRPr="00CB3762" w:rsidRDefault="00FC3626" w:rsidP="00291D4F">
            <w:pPr>
              <w:rPr>
                <w:rFonts w:ascii="Arial" w:hAnsi="Arial" w:cs="Arial"/>
                <w:bCs/>
                <w:sz w:val="18"/>
                <w:szCs w:val="18"/>
              </w:rPr>
            </w:pPr>
          </w:p>
        </w:tc>
        <w:tc>
          <w:tcPr>
            <w:tcW w:w="810" w:type="dxa"/>
            <w:shd w:val="clear" w:color="auto" w:fill="auto"/>
            <w:tcMar>
              <w:left w:w="58" w:type="dxa"/>
              <w:right w:w="29" w:type="dxa"/>
            </w:tcMar>
            <w:vAlign w:val="center"/>
          </w:tcPr>
          <w:p w14:paraId="6646832A" w14:textId="77777777" w:rsidR="00FC3626" w:rsidRPr="00CB3762" w:rsidRDefault="00FC3626" w:rsidP="00291D4F">
            <w:pPr>
              <w:rPr>
                <w:rFonts w:ascii="Arial" w:hAnsi="Arial" w:cs="Arial"/>
                <w:bCs/>
                <w:sz w:val="18"/>
                <w:szCs w:val="18"/>
              </w:rPr>
            </w:pPr>
          </w:p>
        </w:tc>
        <w:tc>
          <w:tcPr>
            <w:tcW w:w="900" w:type="dxa"/>
            <w:shd w:val="clear" w:color="auto" w:fill="auto"/>
            <w:vAlign w:val="center"/>
          </w:tcPr>
          <w:p w14:paraId="6646832B" w14:textId="77777777" w:rsidR="00FC3626" w:rsidRPr="00CB3762" w:rsidRDefault="00FC3626" w:rsidP="00291D4F">
            <w:pPr>
              <w:rPr>
                <w:rFonts w:ascii="Arial" w:hAnsi="Arial" w:cs="Arial"/>
                <w:bCs/>
                <w:sz w:val="18"/>
                <w:szCs w:val="18"/>
              </w:rPr>
            </w:pPr>
            <w:r>
              <w:rPr>
                <w:rFonts w:ascii="Arial" w:hAnsi="Arial" w:cs="Arial"/>
                <w:bCs/>
                <w:sz w:val="18"/>
                <w:szCs w:val="18"/>
              </w:rPr>
              <w:t>-</w:t>
            </w:r>
          </w:p>
        </w:tc>
        <w:tc>
          <w:tcPr>
            <w:tcW w:w="810" w:type="dxa"/>
            <w:vAlign w:val="center"/>
          </w:tcPr>
          <w:p w14:paraId="6646832C" w14:textId="77777777" w:rsidR="00FC3626" w:rsidRDefault="00FC3626" w:rsidP="00291D4F">
            <w:pPr>
              <w:rPr>
                <w:rFonts w:ascii="Arial" w:hAnsi="Arial" w:cs="Arial"/>
                <w:bCs/>
                <w:sz w:val="18"/>
                <w:szCs w:val="18"/>
              </w:rPr>
            </w:pPr>
            <w:r>
              <w:rPr>
                <w:rFonts w:ascii="Arial" w:hAnsi="Arial" w:cs="Arial"/>
                <w:bCs/>
                <w:sz w:val="18"/>
                <w:szCs w:val="18"/>
              </w:rPr>
              <w:t>-</w:t>
            </w:r>
          </w:p>
        </w:tc>
      </w:tr>
      <w:tr w:rsidR="00FC3626" w:rsidRPr="00FB7C97" w14:paraId="6646833C" w14:textId="77777777" w:rsidTr="00291D4F">
        <w:trPr>
          <w:cantSplit/>
          <w:trHeight w:val="735"/>
        </w:trPr>
        <w:tc>
          <w:tcPr>
            <w:tcW w:w="900" w:type="dxa"/>
            <w:shd w:val="clear" w:color="auto" w:fill="auto"/>
            <w:tcMar>
              <w:left w:w="58" w:type="dxa"/>
              <w:right w:w="0" w:type="dxa"/>
            </w:tcMar>
            <w:vAlign w:val="center"/>
            <w:hideMark/>
          </w:tcPr>
          <w:p w14:paraId="6646832E"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UM248</w:t>
            </w:r>
            <w:r w:rsidRPr="00FB7C97">
              <w:rPr>
                <w:rFonts w:ascii="Arial" w:hAnsi="Arial" w:cs="Arial"/>
                <w:color w:val="000000"/>
                <w:sz w:val="18"/>
                <w:szCs w:val="18"/>
              </w:rPr>
              <w:br/>
              <w:t>(New 21)</w:t>
            </w:r>
          </w:p>
        </w:tc>
        <w:tc>
          <w:tcPr>
            <w:tcW w:w="1620" w:type="dxa"/>
            <w:tcBorders>
              <w:right w:val="single" w:sz="12" w:space="0" w:color="000000"/>
            </w:tcBorders>
            <w:shd w:val="clear" w:color="auto" w:fill="auto"/>
            <w:tcMar>
              <w:left w:w="72" w:type="dxa"/>
              <w:right w:w="72" w:type="dxa"/>
            </w:tcMar>
            <w:vAlign w:val="center"/>
            <w:hideMark/>
          </w:tcPr>
          <w:p w14:paraId="6646832F"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AT [</w:t>
            </w:r>
            <w:r w:rsidRPr="00FB7C97">
              <w:rPr>
                <w:rFonts w:ascii="Arial" w:hAnsi="Arial" w:cs="Arial"/>
                <w:i/>
                <w:iCs/>
                <w:color w:val="000000"/>
                <w:sz w:val="18"/>
                <w:szCs w:val="18"/>
              </w:rPr>
              <w:t>timesec</w:t>
            </w:r>
            <w:r w:rsidRPr="00FB7C97">
              <w:rPr>
                <w:rFonts w:ascii="Arial" w:hAnsi="Arial" w:cs="Arial"/>
                <w:color w:val="000000"/>
                <w:sz w:val="18"/>
                <w:szCs w:val="18"/>
              </w:rPr>
              <w:t>] CLIMB TO [</w:t>
            </w:r>
            <w:r w:rsidRPr="00FB7C97">
              <w:rPr>
                <w:rFonts w:ascii="Arial" w:hAnsi="Arial" w:cs="Arial"/>
                <w:i/>
                <w:iCs/>
                <w:color w:val="000000"/>
                <w:sz w:val="18"/>
                <w:szCs w:val="18"/>
              </w:rPr>
              <w:t>level</w:t>
            </w:r>
            <w:r w:rsidRPr="00FB7C97">
              <w:rPr>
                <w:rFonts w:ascii="Arial" w:hAnsi="Arial" w:cs="Arial"/>
                <w:color w:val="000000"/>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330"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Instruction that at the specified time a climb to the specified level is to commence and, once reached, the specified level is to be maintained. </w:t>
            </w:r>
          </w:p>
        </w:tc>
        <w:tc>
          <w:tcPr>
            <w:tcW w:w="540" w:type="dxa"/>
            <w:tcBorders>
              <w:left w:val="single" w:sz="12" w:space="0" w:color="000000"/>
            </w:tcBorders>
            <w:shd w:val="clear" w:color="auto" w:fill="auto"/>
            <w:vAlign w:val="center"/>
            <w:hideMark/>
          </w:tcPr>
          <w:p w14:paraId="66468331"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 </w:t>
            </w:r>
          </w:p>
        </w:tc>
        <w:tc>
          <w:tcPr>
            <w:tcW w:w="450" w:type="dxa"/>
            <w:shd w:val="clear" w:color="auto" w:fill="auto"/>
            <w:vAlign w:val="center"/>
            <w:hideMark/>
          </w:tcPr>
          <w:p w14:paraId="66468332"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333"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FFFF99"/>
            <w:vAlign w:val="center"/>
            <w:hideMark/>
          </w:tcPr>
          <w:p w14:paraId="66468334"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Altitude</w:t>
            </w:r>
          </w:p>
        </w:tc>
        <w:tc>
          <w:tcPr>
            <w:tcW w:w="990" w:type="dxa"/>
            <w:shd w:val="clear" w:color="000000" w:fill="33CC33"/>
            <w:tcMar>
              <w:left w:w="58" w:type="dxa"/>
              <w:right w:w="29" w:type="dxa"/>
            </w:tcMar>
            <w:vAlign w:val="center"/>
            <w:hideMark/>
          </w:tcPr>
          <w:p w14:paraId="66468335"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336"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On</w:t>
            </w:r>
          </w:p>
          <w:p w14:paraId="66468337"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Condition</w:t>
            </w:r>
          </w:p>
        </w:tc>
        <w:tc>
          <w:tcPr>
            <w:tcW w:w="630" w:type="dxa"/>
            <w:tcBorders>
              <w:left w:val="single" w:sz="12" w:space="0" w:color="000000"/>
            </w:tcBorders>
            <w:shd w:val="clear" w:color="auto" w:fill="auto"/>
            <w:tcMar>
              <w:left w:w="58" w:type="dxa"/>
              <w:right w:w="29" w:type="dxa"/>
            </w:tcMar>
            <w:vAlign w:val="center"/>
          </w:tcPr>
          <w:p w14:paraId="66468338" w14:textId="77777777" w:rsidR="00FC3626" w:rsidRPr="00CB3762" w:rsidRDefault="00FC3626" w:rsidP="00291D4F">
            <w:pPr>
              <w:rPr>
                <w:rFonts w:ascii="Arial" w:hAnsi="Arial" w:cs="Arial"/>
                <w:bCs/>
                <w:sz w:val="18"/>
                <w:szCs w:val="18"/>
              </w:rPr>
            </w:pPr>
          </w:p>
        </w:tc>
        <w:tc>
          <w:tcPr>
            <w:tcW w:w="810" w:type="dxa"/>
            <w:shd w:val="clear" w:color="auto" w:fill="auto"/>
            <w:tcMar>
              <w:left w:w="58" w:type="dxa"/>
              <w:right w:w="29" w:type="dxa"/>
            </w:tcMar>
            <w:vAlign w:val="center"/>
          </w:tcPr>
          <w:p w14:paraId="66468339" w14:textId="77777777" w:rsidR="00FC3626" w:rsidRPr="00CB3762" w:rsidRDefault="00FC3626" w:rsidP="00291D4F">
            <w:pPr>
              <w:rPr>
                <w:rFonts w:ascii="Arial" w:hAnsi="Arial" w:cs="Arial"/>
                <w:bCs/>
                <w:sz w:val="18"/>
                <w:szCs w:val="18"/>
              </w:rPr>
            </w:pPr>
          </w:p>
        </w:tc>
        <w:tc>
          <w:tcPr>
            <w:tcW w:w="900" w:type="dxa"/>
            <w:shd w:val="clear" w:color="auto" w:fill="auto"/>
            <w:vAlign w:val="center"/>
          </w:tcPr>
          <w:p w14:paraId="6646833A" w14:textId="77777777" w:rsidR="00FC3626" w:rsidRPr="00CB3762" w:rsidRDefault="00FC3626" w:rsidP="00291D4F">
            <w:pPr>
              <w:rPr>
                <w:rFonts w:ascii="Arial" w:hAnsi="Arial" w:cs="Arial"/>
                <w:bCs/>
                <w:sz w:val="18"/>
                <w:szCs w:val="18"/>
              </w:rPr>
            </w:pPr>
            <w:r>
              <w:rPr>
                <w:rFonts w:ascii="Arial" w:hAnsi="Arial" w:cs="Arial"/>
                <w:bCs/>
                <w:sz w:val="18"/>
                <w:szCs w:val="18"/>
              </w:rPr>
              <w:t>0.042</w:t>
            </w:r>
          </w:p>
        </w:tc>
        <w:tc>
          <w:tcPr>
            <w:tcW w:w="810" w:type="dxa"/>
            <w:vAlign w:val="center"/>
          </w:tcPr>
          <w:p w14:paraId="6646833B" w14:textId="77777777" w:rsidR="00FC3626" w:rsidRDefault="00FC3626" w:rsidP="00291D4F">
            <w:pPr>
              <w:rPr>
                <w:rFonts w:ascii="Arial" w:hAnsi="Arial" w:cs="Arial"/>
                <w:bCs/>
                <w:sz w:val="18"/>
                <w:szCs w:val="18"/>
              </w:rPr>
            </w:pPr>
            <w:r>
              <w:rPr>
                <w:rFonts w:ascii="Arial" w:hAnsi="Arial" w:cs="Arial"/>
                <w:bCs/>
                <w:sz w:val="18"/>
                <w:szCs w:val="18"/>
              </w:rPr>
              <w:t>0.212</w:t>
            </w:r>
          </w:p>
        </w:tc>
      </w:tr>
      <w:tr w:rsidR="00FC3626" w:rsidRPr="00FB7C97" w14:paraId="6646834B" w14:textId="77777777" w:rsidTr="00291D4F">
        <w:trPr>
          <w:cantSplit/>
          <w:trHeight w:val="735"/>
        </w:trPr>
        <w:tc>
          <w:tcPr>
            <w:tcW w:w="900" w:type="dxa"/>
            <w:shd w:val="clear" w:color="auto" w:fill="auto"/>
            <w:tcMar>
              <w:left w:w="58" w:type="dxa"/>
              <w:right w:w="0" w:type="dxa"/>
            </w:tcMar>
            <w:vAlign w:val="center"/>
            <w:hideMark/>
          </w:tcPr>
          <w:p w14:paraId="6646833D"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UM249</w:t>
            </w:r>
            <w:r w:rsidRPr="00FB7C97">
              <w:rPr>
                <w:rFonts w:ascii="Arial" w:hAnsi="Arial" w:cs="Arial"/>
                <w:color w:val="000000"/>
                <w:sz w:val="18"/>
                <w:szCs w:val="18"/>
              </w:rPr>
              <w:br/>
              <w:t>(New24 )</w:t>
            </w:r>
          </w:p>
        </w:tc>
        <w:tc>
          <w:tcPr>
            <w:tcW w:w="1620" w:type="dxa"/>
            <w:tcBorders>
              <w:right w:val="single" w:sz="12" w:space="0" w:color="000000"/>
            </w:tcBorders>
            <w:shd w:val="clear" w:color="auto" w:fill="auto"/>
            <w:tcMar>
              <w:left w:w="72" w:type="dxa"/>
              <w:right w:w="72" w:type="dxa"/>
            </w:tcMar>
            <w:vAlign w:val="center"/>
            <w:hideMark/>
          </w:tcPr>
          <w:p w14:paraId="6646833E"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AT [</w:t>
            </w:r>
            <w:r w:rsidRPr="00FB7C97">
              <w:rPr>
                <w:rFonts w:ascii="Arial" w:hAnsi="Arial" w:cs="Arial"/>
                <w:i/>
                <w:iCs/>
                <w:color w:val="000000"/>
                <w:sz w:val="18"/>
                <w:szCs w:val="18"/>
              </w:rPr>
              <w:t>timesec</w:t>
            </w:r>
            <w:r w:rsidRPr="00FB7C97">
              <w:rPr>
                <w:rFonts w:ascii="Arial" w:hAnsi="Arial" w:cs="Arial"/>
                <w:color w:val="000000"/>
                <w:sz w:val="18"/>
                <w:szCs w:val="18"/>
              </w:rPr>
              <w:t>] DESCEND TO [</w:t>
            </w:r>
            <w:r w:rsidRPr="00FB7C97">
              <w:rPr>
                <w:rFonts w:ascii="Arial" w:hAnsi="Arial" w:cs="Arial"/>
                <w:i/>
                <w:iCs/>
                <w:color w:val="000000"/>
                <w:sz w:val="18"/>
                <w:szCs w:val="18"/>
              </w:rPr>
              <w:t>level</w:t>
            </w:r>
            <w:r w:rsidRPr="00FB7C97">
              <w:rPr>
                <w:rFonts w:ascii="Arial" w:hAnsi="Arial" w:cs="Arial"/>
                <w:color w:val="000000"/>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33F"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Instruction that at a specified time a descent to a specified level is to commence and, once reached, the specified level is to be maintained. </w:t>
            </w:r>
          </w:p>
        </w:tc>
        <w:tc>
          <w:tcPr>
            <w:tcW w:w="540" w:type="dxa"/>
            <w:tcBorders>
              <w:left w:val="single" w:sz="12" w:space="0" w:color="000000"/>
            </w:tcBorders>
            <w:shd w:val="clear" w:color="auto" w:fill="auto"/>
            <w:vAlign w:val="center"/>
            <w:hideMark/>
          </w:tcPr>
          <w:p w14:paraId="66468340"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 </w:t>
            </w:r>
          </w:p>
        </w:tc>
        <w:tc>
          <w:tcPr>
            <w:tcW w:w="450" w:type="dxa"/>
            <w:shd w:val="clear" w:color="auto" w:fill="auto"/>
            <w:vAlign w:val="center"/>
            <w:hideMark/>
          </w:tcPr>
          <w:p w14:paraId="66468341"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342"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FFFF99"/>
            <w:vAlign w:val="center"/>
            <w:hideMark/>
          </w:tcPr>
          <w:p w14:paraId="66468343"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Altitude</w:t>
            </w:r>
          </w:p>
        </w:tc>
        <w:tc>
          <w:tcPr>
            <w:tcW w:w="990" w:type="dxa"/>
            <w:shd w:val="clear" w:color="000000" w:fill="33CC33"/>
            <w:tcMar>
              <w:left w:w="58" w:type="dxa"/>
              <w:right w:w="29" w:type="dxa"/>
            </w:tcMar>
            <w:vAlign w:val="center"/>
            <w:hideMark/>
          </w:tcPr>
          <w:p w14:paraId="66468344"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345"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On</w:t>
            </w:r>
          </w:p>
          <w:p w14:paraId="66468346"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Condition</w:t>
            </w:r>
          </w:p>
        </w:tc>
        <w:tc>
          <w:tcPr>
            <w:tcW w:w="630" w:type="dxa"/>
            <w:tcBorders>
              <w:left w:val="single" w:sz="12" w:space="0" w:color="000000"/>
            </w:tcBorders>
            <w:shd w:val="clear" w:color="auto" w:fill="auto"/>
            <w:tcMar>
              <w:left w:w="58" w:type="dxa"/>
              <w:right w:w="29" w:type="dxa"/>
            </w:tcMar>
            <w:vAlign w:val="center"/>
          </w:tcPr>
          <w:p w14:paraId="66468347" w14:textId="77777777" w:rsidR="00FC3626" w:rsidRPr="00CB3762" w:rsidRDefault="00FC3626" w:rsidP="00291D4F">
            <w:pPr>
              <w:rPr>
                <w:rFonts w:ascii="Arial" w:hAnsi="Arial" w:cs="Arial"/>
                <w:bCs/>
                <w:sz w:val="18"/>
                <w:szCs w:val="18"/>
              </w:rPr>
            </w:pPr>
          </w:p>
        </w:tc>
        <w:tc>
          <w:tcPr>
            <w:tcW w:w="810" w:type="dxa"/>
            <w:shd w:val="clear" w:color="auto" w:fill="auto"/>
            <w:tcMar>
              <w:left w:w="58" w:type="dxa"/>
              <w:right w:w="29" w:type="dxa"/>
            </w:tcMar>
            <w:vAlign w:val="center"/>
          </w:tcPr>
          <w:p w14:paraId="66468348" w14:textId="77777777" w:rsidR="00FC3626" w:rsidRPr="00CB3762" w:rsidRDefault="00FC3626" w:rsidP="00291D4F">
            <w:pPr>
              <w:rPr>
                <w:rFonts w:ascii="Arial" w:hAnsi="Arial" w:cs="Arial"/>
                <w:bCs/>
                <w:sz w:val="18"/>
                <w:szCs w:val="18"/>
              </w:rPr>
            </w:pPr>
          </w:p>
        </w:tc>
        <w:tc>
          <w:tcPr>
            <w:tcW w:w="900" w:type="dxa"/>
            <w:shd w:val="clear" w:color="auto" w:fill="auto"/>
            <w:vAlign w:val="center"/>
          </w:tcPr>
          <w:p w14:paraId="66468349" w14:textId="77777777" w:rsidR="00FC3626" w:rsidRPr="00CB3762" w:rsidRDefault="00FC3626" w:rsidP="00291D4F">
            <w:pPr>
              <w:rPr>
                <w:rFonts w:ascii="Arial" w:hAnsi="Arial" w:cs="Arial"/>
                <w:bCs/>
                <w:sz w:val="18"/>
                <w:szCs w:val="18"/>
              </w:rPr>
            </w:pPr>
            <w:r>
              <w:rPr>
                <w:rFonts w:ascii="Arial" w:hAnsi="Arial" w:cs="Arial"/>
                <w:bCs/>
                <w:sz w:val="18"/>
                <w:szCs w:val="18"/>
              </w:rPr>
              <w:t>0.009</w:t>
            </w:r>
          </w:p>
        </w:tc>
        <w:tc>
          <w:tcPr>
            <w:tcW w:w="810" w:type="dxa"/>
            <w:vAlign w:val="center"/>
          </w:tcPr>
          <w:p w14:paraId="6646834A" w14:textId="77777777" w:rsidR="00FC3626" w:rsidRDefault="00FC3626" w:rsidP="00291D4F">
            <w:pPr>
              <w:rPr>
                <w:rFonts w:ascii="Arial" w:hAnsi="Arial" w:cs="Arial"/>
                <w:bCs/>
                <w:sz w:val="18"/>
                <w:szCs w:val="18"/>
              </w:rPr>
            </w:pPr>
            <w:r>
              <w:rPr>
                <w:rFonts w:ascii="Arial" w:hAnsi="Arial" w:cs="Arial"/>
                <w:bCs/>
                <w:sz w:val="18"/>
                <w:szCs w:val="18"/>
              </w:rPr>
              <w:t>0.048</w:t>
            </w:r>
          </w:p>
        </w:tc>
      </w:tr>
      <w:tr w:rsidR="00FC3626" w:rsidRPr="00FB7C97" w14:paraId="6646835A" w14:textId="77777777" w:rsidTr="00291D4F">
        <w:trPr>
          <w:cantSplit/>
          <w:trHeight w:val="735"/>
        </w:trPr>
        <w:tc>
          <w:tcPr>
            <w:tcW w:w="900" w:type="dxa"/>
            <w:shd w:val="clear" w:color="auto" w:fill="auto"/>
            <w:tcMar>
              <w:left w:w="58" w:type="dxa"/>
              <w:right w:w="0" w:type="dxa"/>
            </w:tcMar>
            <w:vAlign w:val="center"/>
            <w:hideMark/>
          </w:tcPr>
          <w:p w14:paraId="6646834C"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UM250</w:t>
            </w:r>
            <w:r w:rsidRPr="00FB7C97">
              <w:rPr>
                <w:rFonts w:ascii="Arial" w:hAnsi="Arial" w:cs="Arial"/>
                <w:color w:val="000000"/>
                <w:sz w:val="18"/>
                <w:szCs w:val="18"/>
              </w:rPr>
              <w:br/>
              <w:t>(New 26)</w:t>
            </w:r>
          </w:p>
        </w:tc>
        <w:tc>
          <w:tcPr>
            <w:tcW w:w="1620" w:type="dxa"/>
            <w:tcBorders>
              <w:right w:val="single" w:sz="12" w:space="0" w:color="000000"/>
            </w:tcBorders>
            <w:shd w:val="clear" w:color="auto" w:fill="auto"/>
            <w:tcMar>
              <w:left w:w="72" w:type="dxa"/>
              <w:right w:w="72" w:type="dxa"/>
            </w:tcMar>
            <w:vAlign w:val="center"/>
            <w:hideMark/>
          </w:tcPr>
          <w:p w14:paraId="6646834D"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CLIMB TO REACH [</w:t>
            </w:r>
            <w:r w:rsidRPr="00FB7C97">
              <w:rPr>
                <w:rFonts w:ascii="Arial" w:hAnsi="Arial" w:cs="Arial"/>
                <w:i/>
                <w:iCs/>
                <w:color w:val="000000"/>
                <w:sz w:val="18"/>
                <w:szCs w:val="18"/>
              </w:rPr>
              <w:t>level</w:t>
            </w:r>
            <w:r w:rsidRPr="00FB7C97">
              <w:rPr>
                <w:rFonts w:ascii="Arial" w:hAnsi="Arial" w:cs="Arial"/>
                <w:color w:val="000000"/>
                <w:sz w:val="18"/>
                <w:szCs w:val="18"/>
              </w:rPr>
              <w:t>] BY [</w:t>
            </w:r>
            <w:r w:rsidRPr="00FB7C97">
              <w:rPr>
                <w:rFonts w:ascii="Arial" w:hAnsi="Arial" w:cs="Arial"/>
                <w:i/>
                <w:iCs/>
                <w:color w:val="000000"/>
                <w:sz w:val="18"/>
                <w:szCs w:val="18"/>
              </w:rPr>
              <w:t>timsece</w:t>
            </w:r>
            <w:r w:rsidRPr="00FB7C97">
              <w:rPr>
                <w:rFonts w:ascii="Arial" w:hAnsi="Arial" w:cs="Arial"/>
                <w:color w:val="000000"/>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34E"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Instruction that a climb is to commence at a rate such that the specified level is reached at or before the specified time. </w:t>
            </w:r>
          </w:p>
        </w:tc>
        <w:tc>
          <w:tcPr>
            <w:tcW w:w="540" w:type="dxa"/>
            <w:tcBorders>
              <w:left w:val="single" w:sz="12" w:space="0" w:color="000000"/>
            </w:tcBorders>
            <w:shd w:val="clear" w:color="auto" w:fill="auto"/>
            <w:vAlign w:val="center"/>
            <w:hideMark/>
          </w:tcPr>
          <w:p w14:paraId="6646834F"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 </w:t>
            </w:r>
          </w:p>
        </w:tc>
        <w:tc>
          <w:tcPr>
            <w:tcW w:w="450" w:type="dxa"/>
            <w:shd w:val="clear" w:color="auto" w:fill="auto"/>
            <w:vAlign w:val="center"/>
            <w:hideMark/>
          </w:tcPr>
          <w:p w14:paraId="66468350"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351"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FFFF99"/>
            <w:vAlign w:val="center"/>
            <w:hideMark/>
          </w:tcPr>
          <w:p w14:paraId="66468352"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Altitude</w:t>
            </w:r>
          </w:p>
        </w:tc>
        <w:tc>
          <w:tcPr>
            <w:tcW w:w="990" w:type="dxa"/>
            <w:shd w:val="clear" w:color="000000" w:fill="33CC33"/>
            <w:tcMar>
              <w:left w:w="58" w:type="dxa"/>
              <w:right w:w="29" w:type="dxa"/>
            </w:tcMar>
            <w:vAlign w:val="center"/>
            <w:hideMark/>
          </w:tcPr>
          <w:p w14:paraId="66468353"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354"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On</w:t>
            </w:r>
          </w:p>
          <w:p w14:paraId="66468355"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Condition</w:t>
            </w:r>
          </w:p>
        </w:tc>
        <w:tc>
          <w:tcPr>
            <w:tcW w:w="630" w:type="dxa"/>
            <w:tcBorders>
              <w:left w:val="single" w:sz="12" w:space="0" w:color="000000"/>
            </w:tcBorders>
            <w:shd w:val="clear" w:color="auto" w:fill="auto"/>
            <w:tcMar>
              <w:left w:w="58" w:type="dxa"/>
              <w:right w:w="29" w:type="dxa"/>
            </w:tcMar>
            <w:vAlign w:val="center"/>
          </w:tcPr>
          <w:p w14:paraId="66468356" w14:textId="77777777" w:rsidR="00FC3626" w:rsidRPr="00CB3762" w:rsidRDefault="00FC3626" w:rsidP="00291D4F">
            <w:pPr>
              <w:rPr>
                <w:rFonts w:ascii="Arial" w:hAnsi="Arial" w:cs="Arial"/>
                <w:bCs/>
                <w:sz w:val="18"/>
                <w:szCs w:val="18"/>
              </w:rPr>
            </w:pPr>
          </w:p>
        </w:tc>
        <w:tc>
          <w:tcPr>
            <w:tcW w:w="810" w:type="dxa"/>
            <w:shd w:val="clear" w:color="auto" w:fill="auto"/>
            <w:tcMar>
              <w:left w:w="58" w:type="dxa"/>
              <w:right w:w="29" w:type="dxa"/>
            </w:tcMar>
            <w:vAlign w:val="center"/>
          </w:tcPr>
          <w:p w14:paraId="66468357" w14:textId="77777777" w:rsidR="00FC3626" w:rsidRPr="00CB3762" w:rsidRDefault="00FC3626" w:rsidP="00291D4F">
            <w:pPr>
              <w:rPr>
                <w:rFonts w:ascii="Arial" w:hAnsi="Arial" w:cs="Arial"/>
                <w:bCs/>
                <w:sz w:val="18"/>
                <w:szCs w:val="18"/>
              </w:rPr>
            </w:pPr>
          </w:p>
        </w:tc>
        <w:tc>
          <w:tcPr>
            <w:tcW w:w="900" w:type="dxa"/>
            <w:shd w:val="clear" w:color="auto" w:fill="auto"/>
            <w:vAlign w:val="center"/>
          </w:tcPr>
          <w:p w14:paraId="66468358" w14:textId="77777777" w:rsidR="00FC3626" w:rsidRPr="00CB3762" w:rsidRDefault="00FC3626" w:rsidP="00291D4F">
            <w:pPr>
              <w:rPr>
                <w:rFonts w:ascii="Arial" w:hAnsi="Arial" w:cs="Arial"/>
                <w:bCs/>
                <w:sz w:val="18"/>
                <w:szCs w:val="18"/>
              </w:rPr>
            </w:pPr>
            <w:r>
              <w:rPr>
                <w:rFonts w:ascii="Arial" w:hAnsi="Arial" w:cs="Arial"/>
                <w:bCs/>
                <w:sz w:val="18"/>
                <w:szCs w:val="18"/>
              </w:rPr>
              <w:t>0.524</w:t>
            </w:r>
          </w:p>
        </w:tc>
        <w:tc>
          <w:tcPr>
            <w:tcW w:w="810" w:type="dxa"/>
            <w:vAlign w:val="center"/>
          </w:tcPr>
          <w:p w14:paraId="66468359" w14:textId="77777777" w:rsidR="00FC3626" w:rsidRDefault="00FC3626" w:rsidP="00291D4F">
            <w:pPr>
              <w:rPr>
                <w:rFonts w:ascii="Arial" w:hAnsi="Arial" w:cs="Arial"/>
                <w:bCs/>
                <w:sz w:val="18"/>
                <w:szCs w:val="18"/>
              </w:rPr>
            </w:pPr>
            <w:r>
              <w:rPr>
                <w:rFonts w:ascii="Arial" w:hAnsi="Arial" w:cs="Arial"/>
                <w:bCs/>
                <w:sz w:val="18"/>
                <w:szCs w:val="18"/>
              </w:rPr>
              <w:t>2.668</w:t>
            </w:r>
          </w:p>
        </w:tc>
      </w:tr>
      <w:tr w:rsidR="00FC3626" w:rsidRPr="00FB7C97" w14:paraId="66468369" w14:textId="77777777" w:rsidTr="00291D4F">
        <w:trPr>
          <w:cantSplit/>
          <w:trHeight w:val="735"/>
        </w:trPr>
        <w:tc>
          <w:tcPr>
            <w:tcW w:w="900" w:type="dxa"/>
            <w:shd w:val="clear" w:color="auto" w:fill="auto"/>
            <w:tcMar>
              <w:left w:w="58" w:type="dxa"/>
              <w:right w:w="0" w:type="dxa"/>
            </w:tcMar>
            <w:vAlign w:val="center"/>
            <w:hideMark/>
          </w:tcPr>
          <w:p w14:paraId="6646835B"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UM251</w:t>
            </w:r>
            <w:r w:rsidRPr="00FB7C97">
              <w:rPr>
                <w:rFonts w:ascii="Arial" w:hAnsi="Arial" w:cs="Arial"/>
                <w:color w:val="000000"/>
                <w:sz w:val="18"/>
                <w:szCs w:val="18"/>
              </w:rPr>
              <w:br/>
              <w:t>(New 28)</w:t>
            </w:r>
          </w:p>
        </w:tc>
        <w:tc>
          <w:tcPr>
            <w:tcW w:w="1620" w:type="dxa"/>
            <w:tcBorders>
              <w:right w:val="single" w:sz="12" w:space="0" w:color="000000"/>
            </w:tcBorders>
            <w:shd w:val="clear" w:color="auto" w:fill="auto"/>
            <w:tcMar>
              <w:left w:w="72" w:type="dxa"/>
              <w:right w:w="72" w:type="dxa"/>
            </w:tcMar>
            <w:vAlign w:val="center"/>
            <w:hideMark/>
          </w:tcPr>
          <w:p w14:paraId="6646835C"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DESCEND TO REACH [</w:t>
            </w:r>
            <w:r w:rsidRPr="00FB7C97">
              <w:rPr>
                <w:rFonts w:ascii="Arial" w:hAnsi="Arial" w:cs="Arial"/>
                <w:i/>
                <w:iCs/>
                <w:color w:val="000000"/>
                <w:sz w:val="18"/>
                <w:szCs w:val="18"/>
              </w:rPr>
              <w:t>level</w:t>
            </w:r>
            <w:r w:rsidRPr="00FB7C97">
              <w:rPr>
                <w:rFonts w:ascii="Arial" w:hAnsi="Arial" w:cs="Arial"/>
                <w:color w:val="000000"/>
                <w:sz w:val="18"/>
                <w:szCs w:val="18"/>
              </w:rPr>
              <w:t>] BY [</w:t>
            </w:r>
            <w:r w:rsidRPr="00FB7C97">
              <w:rPr>
                <w:rFonts w:ascii="Arial" w:hAnsi="Arial" w:cs="Arial"/>
                <w:i/>
                <w:iCs/>
                <w:color w:val="000000"/>
                <w:sz w:val="18"/>
                <w:szCs w:val="18"/>
              </w:rPr>
              <w:t>timsece</w:t>
            </w:r>
            <w:r w:rsidRPr="00FB7C97">
              <w:rPr>
                <w:rFonts w:ascii="Arial" w:hAnsi="Arial" w:cs="Arial"/>
                <w:color w:val="000000"/>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35D"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Instruction that a descent is to commence at a rate such that the specified level is reached at or before the specified time. </w:t>
            </w:r>
          </w:p>
        </w:tc>
        <w:tc>
          <w:tcPr>
            <w:tcW w:w="540" w:type="dxa"/>
            <w:tcBorders>
              <w:left w:val="single" w:sz="12" w:space="0" w:color="000000"/>
            </w:tcBorders>
            <w:shd w:val="clear" w:color="auto" w:fill="auto"/>
            <w:vAlign w:val="center"/>
            <w:hideMark/>
          </w:tcPr>
          <w:p w14:paraId="6646835E"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 </w:t>
            </w:r>
          </w:p>
        </w:tc>
        <w:tc>
          <w:tcPr>
            <w:tcW w:w="450" w:type="dxa"/>
            <w:shd w:val="clear" w:color="auto" w:fill="auto"/>
            <w:vAlign w:val="center"/>
            <w:hideMark/>
          </w:tcPr>
          <w:p w14:paraId="6646835F"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360"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FFFF99"/>
            <w:vAlign w:val="center"/>
            <w:hideMark/>
          </w:tcPr>
          <w:p w14:paraId="66468361"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Altitude</w:t>
            </w:r>
          </w:p>
        </w:tc>
        <w:tc>
          <w:tcPr>
            <w:tcW w:w="990" w:type="dxa"/>
            <w:shd w:val="clear" w:color="000000" w:fill="33CC33"/>
            <w:tcMar>
              <w:left w:w="58" w:type="dxa"/>
              <w:right w:w="29" w:type="dxa"/>
            </w:tcMar>
            <w:vAlign w:val="center"/>
            <w:hideMark/>
          </w:tcPr>
          <w:p w14:paraId="66468362"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363"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On</w:t>
            </w:r>
          </w:p>
          <w:p w14:paraId="66468364"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Condition</w:t>
            </w:r>
          </w:p>
        </w:tc>
        <w:tc>
          <w:tcPr>
            <w:tcW w:w="630" w:type="dxa"/>
            <w:tcBorders>
              <w:left w:val="single" w:sz="12" w:space="0" w:color="000000"/>
            </w:tcBorders>
            <w:shd w:val="clear" w:color="auto" w:fill="auto"/>
            <w:tcMar>
              <w:left w:w="58" w:type="dxa"/>
              <w:right w:w="29" w:type="dxa"/>
            </w:tcMar>
            <w:vAlign w:val="center"/>
          </w:tcPr>
          <w:p w14:paraId="66468365" w14:textId="77777777" w:rsidR="00FC3626" w:rsidRPr="00CB3762" w:rsidRDefault="00FC3626" w:rsidP="00291D4F">
            <w:pPr>
              <w:rPr>
                <w:rFonts w:ascii="Arial" w:hAnsi="Arial" w:cs="Arial"/>
                <w:bCs/>
                <w:sz w:val="18"/>
                <w:szCs w:val="18"/>
              </w:rPr>
            </w:pPr>
          </w:p>
        </w:tc>
        <w:tc>
          <w:tcPr>
            <w:tcW w:w="810" w:type="dxa"/>
            <w:shd w:val="clear" w:color="auto" w:fill="auto"/>
            <w:tcMar>
              <w:left w:w="58" w:type="dxa"/>
              <w:right w:w="29" w:type="dxa"/>
            </w:tcMar>
            <w:vAlign w:val="center"/>
          </w:tcPr>
          <w:p w14:paraId="66468366" w14:textId="77777777" w:rsidR="00FC3626" w:rsidRPr="00CB3762" w:rsidRDefault="00FC3626" w:rsidP="00291D4F">
            <w:pPr>
              <w:rPr>
                <w:rFonts w:ascii="Arial" w:hAnsi="Arial" w:cs="Arial"/>
                <w:bCs/>
                <w:sz w:val="18"/>
                <w:szCs w:val="18"/>
              </w:rPr>
            </w:pPr>
          </w:p>
        </w:tc>
        <w:tc>
          <w:tcPr>
            <w:tcW w:w="900" w:type="dxa"/>
            <w:shd w:val="clear" w:color="auto" w:fill="auto"/>
            <w:vAlign w:val="center"/>
          </w:tcPr>
          <w:p w14:paraId="66468367" w14:textId="77777777" w:rsidR="00FC3626" w:rsidRPr="00CB3762" w:rsidRDefault="00FC3626" w:rsidP="00291D4F">
            <w:pPr>
              <w:rPr>
                <w:rFonts w:ascii="Arial" w:hAnsi="Arial" w:cs="Arial"/>
                <w:bCs/>
                <w:sz w:val="18"/>
                <w:szCs w:val="18"/>
              </w:rPr>
            </w:pPr>
            <w:r>
              <w:rPr>
                <w:rFonts w:ascii="Arial" w:hAnsi="Arial" w:cs="Arial"/>
                <w:bCs/>
                <w:sz w:val="18"/>
                <w:szCs w:val="18"/>
              </w:rPr>
              <w:t>0.048</w:t>
            </w:r>
          </w:p>
        </w:tc>
        <w:tc>
          <w:tcPr>
            <w:tcW w:w="810" w:type="dxa"/>
            <w:vAlign w:val="center"/>
          </w:tcPr>
          <w:p w14:paraId="66468368" w14:textId="77777777" w:rsidR="00FC3626" w:rsidRDefault="00FC3626" w:rsidP="00291D4F">
            <w:pPr>
              <w:rPr>
                <w:rFonts w:ascii="Arial" w:hAnsi="Arial" w:cs="Arial"/>
                <w:bCs/>
                <w:sz w:val="18"/>
                <w:szCs w:val="18"/>
              </w:rPr>
            </w:pPr>
            <w:r>
              <w:rPr>
                <w:rFonts w:ascii="Arial" w:hAnsi="Arial" w:cs="Arial"/>
                <w:bCs/>
                <w:sz w:val="18"/>
                <w:szCs w:val="18"/>
              </w:rPr>
              <w:t>0.244</w:t>
            </w:r>
          </w:p>
        </w:tc>
      </w:tr>
      <w:tr w:rsidR="00FC3626" w:rsidRPr="00FB7C97" w14:paraId="66468378" w14:textId="77777777" w:rsidTr="00291D4F">
        <w:trPr>
          <w:cantSplit/>
          <w:trHeight w:val="806"/>
        </w:trPr>
        <w:tc>
          <w:tcPr>
            <w:tcW w:w="900" w:type="dxa"/>
            <w:tcBorders>
              <w:bottom w:val="single" w:sz="8" w:space="0" w:color="000000"/>
            </w:tcBorders>
            <w:shd w:val="clear" w:color="auto" w:fill="auto"/>
            <w:tcMar>
              <w:left w:w="58" w:type="dxa"/>
              <w:right w:w="0" w:type="dxa"/>
            </w:tcMar>
            <w:vAlign w:val="center"/>
            <w:hideMark/>
          </w:tcPr>
          <w:p w14:paraId="6646836A"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UM281</w:t>
            </w:r>
            <w:r w:rsidRPr="00FB7C97">
              <w:rPr>
                <w:rFonts w:ascii="Arial" w:hAnsi="Arial" w:cs="Arial"/>
                <w:color w:val="000000"/>
                <w:sz w:val="18"/>
                <w:szCs w:val="18"/>
              </w:rPr>
              <w:br/>
              <w:t>(New 192)</w:t>
            </w:r>
          </w:p>
        </w:tc>
        <w:tc>
          <w:tcPr>
            <w:tcW w:w="1620" w:type="dxa"/>
            <w:tcBorders>
              <w:right w:val="single" w:sz="12" w:space="0" w:color="000000"/>
            </w:tcBorders>
            <w:shd w:val="clear" w:color="auto" w:fill="auto"/>
            <w:tcMar>
              <w:left w:w="72" w:type="dxa"/>
              <w:right w:w="72" w:type="dxa"/>
            </w:tcMar>
            <w:vAlign w:val="center"/>
            <w:hideMark/>
          </w:tcPr>
          <w:p w14:paraId="6646836B"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REACH [</w:t>
            </w:r>
            <w:r w:rsidRPr="00FB7C97">
              <w:rPr>
                <w:rFonts w:ascii="Arial" w:hAnsi="Arial" w:cs="Arial"/>
                <w:i/>
                <w:iCs/>
                <w:color w:val="000000"/>
                <w:sz w:val="18"/>
                <w:szCs w:val="18"/>
              </w:rPr>
              <w:t>level</w:t>
            </w:r>
            <w:r w:rsidRPr="00FB7C97">
              <w:rPr>
                <w:rFonts w:ascii="Arial" w:hAnsi="Arial" w:cs="Arial"/>
                <w:color w:val="000000"/>
                <w:sz w:val="18"/>
                <w:szCs w:val="18"/>
              </w:rPr>
              <w:t>] BY [</w:t>
            </w:r>
            <w:r w:rsidRPr="00FB7C97">
              <w:rPr>
                <w:rFonts w:ascii="Arial" w:hAnsi="Arial" w:cs="Arial"/>
                <w:i/>
                <w:iCs/>
                <w:color w:val="000000"/>
                <w:sz w:val="18"/>
                <w:szCs w:val="18"/>
              </w:rPr>
              <w:t>timesec</w:t>
            </w:r>
            <w:r w:rsidRPr="00FB7C97">
              <w:rPr>
                <w:rFonts w:ascii="Arial" w:hAnsi="Arial" w:cs="Arial"/>
                <w:color w:val="000000"/>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36C"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Instruction that a change of level is to continue, but at a rate such that the specified level is reached at or before the specified time. </w:t>
            </w:r>
          </w:p>
        </w:tc>
        <w:tc>
          <w:tcPr>
            <w:tcW w:w="540" w:type="dxa"/>
            <w:tcBorders>
              <w:left w:val="single" w:sz="12" w:space="0" w:color="000000"/>
            </w:tcBorders>
            <w:shd w:val="clear" w:color="auto" w:fill="auto"/>
            <w:vAlign w:val="center"/>
            <w:hideMark/>
          </w:tcPr>
          <w:p w14:paraId="6646836D"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 </w:t>
            </w:r>
          </w:p>
        </w:tc>
        <w:tc>
          <w:tcPr>
            <w:tcW w:w="450" w:type="dxa"/>
            <w:shd w:val="clear" w:color="auto" w:fill="auto"/>
            <w:vAlign w:val="center"/>
            <w:hideMark/>
          </w:tcPr>
          <w:p w14:paraId="6646836E"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36F"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FFFF99"/>
            <w:vAlign w:val="center"/>
            <w:hideMark/>
          </w:tcPr>
          <w:p w14:paraId="66468370"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Altitude</w:t>
            </w:r>
          </w:p>
        </w:tc>
        <w:tc>
          <w:tcPr>
            <w:tcW w:w="990" w:type="dxa"/>
            <w:shd w:val="clear" w:color="000000" w:fill="33CC33"/>
            <w:tcMar>
              <w:left w:w="58" w:type="dxa"/>
              <w:right w:w="29" w:type="dxa"/>
            </w:tcMar>
            <w:vAlign w:val="center"/>
            <w:hideMark/>
          </w:tcPr>
          <w:p w14:paraId="66468371"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372"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On</w:t>
            </w:r>
          </w:p>
          <w:p w14:paraId="66468373"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Condition</w:t>
            </w:r>
          </w:p>
        </w:tc>
        <w:tc>
          <w:tcPr>
            <w:tcW w:w="630" w:type="dxa"/>
            <w:tcBorders>
              <w:left w:val="single" w:sz="12" w:space="0" w:color="000000"/>
            </w:tcBorders>
            <w:shd w:val="clear" w:color="auto" w:fill="auto"/>
            <w:tcMar>
              <w:left w:w="58" w:type="dxa"/>
              <w:right w:w="29" w:type="dxa"/>
            </w:tcMar>
            <w:vAlign w:val="center"/>
          </w:tcPr>
          <w:p w14:paraId="66468374" w14:textId="77777777" w:rsidR="00FC3626" w:rsidRPr="00CB3762" w:rsidRDefault="00FC3626" w:rsidP="00291D4F">
            <w:pPr>
              <w:rPr>
                <w:rFonts w:ascii="Arial" w:hAnsi="Arial" w:cs="Arial"/>
                <w:bCs/>
                <w:sz w:val="18"/>
                <w:szCs w:val="18"/>
              </w:rPr>
            </w:pPr>
          </w:p>
        </w:tc>
        <w:tc>
          <w:tcPr>
            <w:tcW w:w="810" w:type="dxa"/>
            <w:shd w:val="clear" w:color="auto" w:fill="auto"/>
            <w:tcMar>
              <w:left w:w="58" w:type="dxa"/>
              <w:right w:w="29" w:type="dxa"/>
            </w:tcMar>
            <w:vAlign w:val="center"/>
          </w:tcPr>
          <w:p w14:paraId="66468375" w14:textId="77777777" w:rsidR="00FC3626" w:rsidRPr="00CB3762" w:rsidRDefault="00FC3626" w:rsidP="00291D4F">
            <w:pPr>
              <w:rPr>
                <w:rFonts w:ascii="Arial" w:hAnsi="Arial" w:cs="Arial"/>
                <w:bCs/>
                <w:sz w:val="18"/>
                <w:szCs w:val="18"/>
              </w:rPr>
            </w:pPr>
          </w:p>
        </w:tc>
        <w:tc>
          <w:tcPr>
            <w:tcW w:w="900" w:type="dxa"/>
            <w:shd w:val="clear" w:color="auto" w:fill="auto"/>
            <w:vAlign w:val="center"/>
          </w:tcPr>
          <w:p w14:paraId="66468376" w14:textId="77777777" w:rsidR="00FC3626" w:rsidRPr="00CB3762" w:rsidRDefault="00FC3626" w:rsidP="00291D4F">
            <w:pPr>
              <w:rPr>
                <w:rFonts w:ascii="Arial" w:hAnsi="Arial" w:cs="Arial"/>
                <w:bCs/>
                <w:sz w:val="18"/>
                <w:szCs w:val="18"/>
              </w:rPr>
            </w:pPr>
            <w:r>
              <w:rPr>
                <w:rFonts w:ascii="Arial" w:hAnsi="Arial" w:cs="Arial"/>
                <w:bCs/>
                <w:sz w:val="18"/>
                <w:szCs w:val="18"/>
              </w:rPr>
              <w:t>-</w:t>
            </w:r>
          </w:p>
        </w:tc>
        <w:tc>
          <w:tcPr>
            <w:tcW w:w="810" w:type="dxa"/>
            <w:vAlign w:val="center"/>
          </w:tcPr>
          <w:p w14:paraId="66468377" w14:textId="77777777" w:rsidR="00FC3626" w:rsidRDefault="00FC3626" w:rsidP="00291D4F">
            <w:pPr>
              <w:rPr>
                <w:rFonts w:ascii="Arial" w:hAnsi="Arial" w:cs="Arial"/>
                <w:bCs/>
                <w:sz w:val="18"/>
                <w:szCs w:val="18"/>
              </w:rPr>
            </w:pPr>
            <w:r>
              <w:rPr>
                <w:rFonts w:ascii="Arial" w:hAnsi="Arial" w:cs="Arial"/>
                <w:bCs/>
                <w:sz w:val="18"/>
                <w:szCs w:val="18"/>
              </w:rPr>
              <w:t>-</w:t>
            </w:r>
          </w:p>
        </w:tc>
      </w:tr>
      <w:tr w:rsidR="00FC3626" w:rsidRPr="00FB7C97" w14:paraId="66468387" w14:textId="77777777" w:rsidTr="00291D4F">
        <w:trPr>
          <w:cantSplit/>
          <w:trHeight w:val="735"/>
        </w:trPr>
        <w:tc>
          <w:tcPr>
            <w:tcW w:w="900" w:type="dxa"/>
            <w:shd w:val="clear" w:color="auto" w:fill="CCC0D9"/>
            <w:tcMar>
              <w:left w:w="58" w:type="dxa"/>
              <w:right w:w="0" w:type="dxa"/>
            </w:tcMar>
            <w:vAlign w:val="center"/>
            <w:hideMark/>
          </w:tcPr>
          <w:p w14:paraId="66468379"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UM290</w:t>
            </w:r>
            <w:r w:rsidRPr="00FB7C97">
              <w:rPr>
                <w:rFonts w:ascii="Arial" w:hAnsi="Arial" w:cs="Arial"/>
                <w:color w:val="000000"/>
                <w:sz w:val="18"/>
                <w:szCs w:val="18"/>
              </w:rPr>
              <w:br/>
              <w:t>(New UM ACL2)</w:t>
            </w:r>
          </w:p>
        </w:tc>
        <w:tc>
          <w:tcPr>
            <w:tcW w:w="1620" w:type="dxa"/>
            <w:tcBorders>
              <w:right w:val="single" w:sz="12" w:space="0" w:color="000000"/>
            </w:tcBorders>
            <w:shd w:val="clear" w:color="auto" w:fill="auto"/>
            <w:tcMar>
              <w:left w:w="72" w:type="dxa"/>
              <w:right w:w="72" w:type="dxa"/>
            </w:tcMar>
            <w:vAlign w:val="center"/>
            <w:hideMark/>
          </w:tcPr>
          <w:p w14:paraId="6646837A"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DESCEND VIA [</w:t>
            </w:r>
            <w:r w:rsidRPr="00FB7C97">
              <w:rPr>
                <w:rFonts w:ascii="Arial" w:hAnsi="Arial" w:cs="Arial"/>
                <w:i/>
                <w:iCs/>
                <w:color w:val="000000"/>
                <w:sz w:val="18"/>
                <w:szCs w:val="18"/>
              </w:rPr>
              <w:t>procedure name</w:t>
            </w:r>
            <w:r w:rsidRPr="00FB7C97">
              <w:rPr>
                <w:rFonts w:ascii="Arial" w:hAnsi="Arial" w:cs="Arial"/>
                <w:color w:val="000000"/>
                <w:sz w:val="18"/>
                <w:szCs w:val="18"/>
              </w:rPr>
              <w:t>]</w:t>
            </w:r>
          </w:p>
        </w:tc>
        <w:tc>
          <w:tcPr>
            <w:tcW w:w="3330" w:type="dxa"/>
            <w:tcBorders>
              <w:left w:val="single" w:sz="12" w:space="0" w:color="000000"/>
              <w:right w:val="single" w:sz="12" w:space="0" w:color="000000"/>
            </w:tcBorders>
            <w:tcMar>
              <w:left w:w="72" w:type="dxa"/>
              <w:right w:w="72" w:type="dxa"/>
            </w:tcMar>
            <w:vAlign w:val="center"/>
          </w:tcPr>
          <w:p w14:paraId="6646837B"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Instruction to descend via the specified procedure.</w:t>
            </w:r>
          </w:p>
        </w:tc>
        <w:tc>
          <w:tcPr>
            <w:tcW w:w="540" w:type="dxa"/>
            <w:tcBorders>
              <w:left w:val="single" w:sz="12" w:space="0" w:color="000000"/>
            </w:tcBorders>
            <w:shd w:val="clear" w:color="auto" w:fill="auto"/>
            <w:vAlign w:val="center"/>
            <w:hideMark/>
          </w:tcPr>
          <w:p w14:paraId="6646837C"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 </w:t>
            </w:r>
          </w:p>
        </w:tc>
        <w:tc>
          <w:tcPr>
            <w:tcW w:w="450" w:type="dxa"/>
            <w:shd w:val="clear" w:color="auto" w:fill="auto"/>
            <w:vAlign w:val="center"/>
            <w:hideMark/>
          </w:tcPr>
          <w:p w14:paraId="6646837D"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37E"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FFFF99"/>
            <w:vAlign w:val="center"/>
            <w:hideMark/>
          </w:tcPr>
          <w:p w14:paraId="6646837F"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Altitude</w:t>
            </w:r>
          </w:p>
        </w:tc>
        <w:tc>
          <w:tcPr>
            <w:tcW w:w="990" w:type="dxa"/>
            <w:shd w:val="clear" w:color="000000" w:fill="33CC33"/>
            <w:tcMar>
              <w:left w:w="58" w:type="dxa"/>
              <w:right w:w="29" w:type="dxa"/>
            </w:tcMar>
            <w:vAlign w:val="center"/>
            <w:hideMark/>
          </w:tcPr>
          <w:p w14:paraId="66468380"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381"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On</w:t>
            </w:r>
          </w:p>
          <w:p w14:paraId="66468382"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Condition</w:t>
            </w:r>
          </w:p>
        </w:tc>
        <w:tc>
          <w:tcPr>
            <w:tcW w:w="630" w:type="dxa"/>
            <w:tcBorders>
              <w:left w:val="single" w:sz="12" w:space="0" w:color="000000"/>
            </w:tcBorders>
            <w:shd w:val="clear" w:color="auto" w:fill="auto"/>
            <w:tcMar>
              <w:left w:w="58" w:type="dxa"/>
              <w:right w:w="29" w:type="dxa"/>
            </w:tcMar>
            <w:vAlign w:val="center"/>
          </w:tcPr>
          <w:p w14:paraId="66468383" w14:textId="77777777" w:rsidR="00FC3626" w:rsidRPr="00CB3762" w:rsidRDefault="00FC3626" w:rsidP="00291D4F">
            <w:pPr>
              <w:rPr>
                <w:rFonts w:ascii="Arial" w:hAnsi="Arial" w:cs="Arial"/>
                <w:bCs/>
                <w:sz w:val="18"/>
                <w:szCs w:val="18"/>
              </w:rPr>
            </w:pPr>
          </w:p>
        </w:tc>
        <w:tc>
          <w:tcPr>
            <w:tcW w:w="810" w:type="dxa"/>
            <w:shd w:val="clear" w:color="auto" w:fill="auto"/>
            <w:tcMar>
              <w:left w:w="58" w:type="dxa"/>
              <w:right w:w="29" w:type="dxa"/>
            </w:tcMar>
            <w:vAlign w:val="center"/>
          </w:tcPr>
          <w:p w14:paraId="66468384" w14:textId="77777777" w:rsidR="00FC3626" w:rsidRPr="00CB3762" w:rsidRDefault="00FC3626" w:rsidP="00291D4F">
            <w:pPr>
              <w:rPr>
                <w:rFonts w:ascii="Arial" w:hAnsi="Arial" w:cs="Arial"/>
                <w:bCs/>
                <w:sz w:val="18"/>
                <w:szCs w:val="18"/>
              </w:rPr>
            </w:pPr>
          </w:p>
        </w:tc>
        <w:tc>
          <w:tcPr>
            <w:tcW w:w="900" w:type="dxa"/>
            <w:shd w:val="clear" w:color="auto" w:fill="auto"/>
            <w:vAlign w:val="center"/>
          </w:tcPr>
          <w:p w14:paraId="66468385" w14:textId="77777777" w:rsidR="00FC3626" w:rsidRPr="00CB3762" w:rsidRDefault="00FC3626" w:rsidP="00291D4F">
            <w:pPr>
              <w:rPr>
                <w:rFonts w:ascii="Arial" w:hAnsi="Arial" w:cs="Arial"/>
                <w:bCs/>
                <w:sz w:val="18"/>
                <w:szCs w:val="18"/>
              </w:rPr>
            </w:pPr>
            <w:r>
              <w:rPr>
                <w:rFonts w:ascii="Arial" w:hAnsi="Arial" w:cs="Arial"/>
                <w:bCs/>
                <w:sz w:val="18"/>
                <w:szCs w:val="18"/>
              </w:rPr>
              <w:t>-</w:t>
            </w:r>
          </w:p>
        </w:tc>
        <w:tc>
          <w:tcPr>
            <w:tcW w:w="810" w:type="dxa"/>
            <w:vAlign w:val="center"/>
          </w:tcPr>
          <w:p w14:paraId="66468386" w14:textId="77777777" w:rsidR="00FC3626" w:rsidRPr="00CB3762" w:rsidRDefault="00FC3626" w:rsidP="00291D4F">
            <w:pPr>
              <w:rPr>
                <w:rFonts w:ascii="Arial" w:hAnsi="Arial" w:cs="Arial"/>
                <w:bCs/>
                <w:sz w:val="18"/>
                <w:szCs w:val="18"/>
              </w:rPr>
            </w:pPr>
            <w:r>
              <w:rPr>
                <w:rFonts w:ascii="Arial" w:hAnsi="Arial" w:cs="Arial"/>
                <w:bCs/>
                <w:sz w:val="18"/>
                <w:szCs w:val="18"/>
              </w:rPr>
              <w:t>-</w:t>
            </w:r>
          </w:p>
        </w:tc>
      </w:tr>
      <w:tr w:rsidR="00FC3626" w:rsidRPr="00FB7C97" w14:paraId="66468396" w14:textId="77777777" w:rsidTr="00291D4F">
        <w:trPr>
          <w:cantSplit/>
          <w:trHeight w:val="735"/>
        </w:trPr>
        <w:tc>
          <w:tcPr>
            <w:tcW w:w="900" w:type="dxa"/>
            <w:shd w:val="clear" w:color="auto" w:fill="auto"/>
            <w:tcMar>
              <w:left w:w="58" w:type="dxa"/>
              <w:right w:w="0" w:type="dxa"/>
            </w:tcMar>
            <w:vAlign w:val="center"/>
            <w:hideMark/>
          </w:tcPr>
          <w:p w14:paraId="66468388"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UM291</w:t>
            </w:r>
            <w:r w:rsidRPr="00FB7C97">
              <w:rPr>
                <w:rFonts w:ascii="Arial" w:hAnsi="Arial" w:cs="Arial"/>
                <w:color w:val="000000"/>
                <w:sz w:val="18"/>
                <w:szCs w:val="18"/>
              </w:rPr>
              <w:br/>
              <w:t>(New UM ACL3)</w:t>
            </w:r>
          </w:p>
        </w:tc>
        <w:tc>
          <w:tcPr>
            <w:tcW w:w="1620" w:type="dxa"/>
            <w:tcBorders>
              <w:right w:val="single" w:sz="12" w:space="0" w:color="000000"/>
            </w:tcBorders>
            <w:shd w:val="clear" w:color="auto" w:fill="auto"/>
            <w:tcMar>
              <w:left w:w="72" w:type="dxa"/>
              <w:right w:w="72" w:type="dxa"/>
            </w:tcMar>
            <w:vAlign w:val="center"/>
            <w:hideMark/>
          </w:tcPr>
          <w:p w14:paraId="66468389"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AT [</w:t>
            </w:r>
            <w:r w:rsidRPr="00FB7C97">
              <w:rPr>
                <w:rFonts w:ascii="Arial" w:hAnsi="Arial" w:cs="Arial"/>
                <w:i/>
                <w:iCs/>
                <w:color w:val="000000"/>
                <w:sz w:val="18"/>
                <w:szCs w:val="18"/>
              </w:rPr>
              <w:t>timesec</w:t>
            </w:r>
            <w:r w:rsidRPr="00FB7C97">
              <w:rPr>
                <w:rFonts w:ascii="Arial" w:hAnsi="Arial" w:cs="Arial"/>
                <w:color w:val="000000"/>
                <w:sz w:val="18"/>
                <w:szCs w:val="18"/>
              </w:rPr>
              <w:t>] DESCEND VIA [</w:t>
            </w:r>
            <w:r w:rsidRPr="00FB7C97">
              <w:rPr>
                <w:rFonts w:ascii="Arial" w:hAnsi="Arial" w:cs="Arial"/>
                <w:i/>
                <w:iCs/>
                <w:color w:val="000000"/>
                <w:sz w:val="18"/>
                <w:szCs w:val="18"/>
              </w:rPr>
              <w:t>procedure name</w:t>
            </w:r>
            <w:r w:rsidRPr="00FB7C97">
              <w:rPr>
                <w:rFonts w:ascii="Arial" w:hAnsi="Arial" w:cs="Arial"/>
                <w:color w:val="000000"/>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38A"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Instruction that at the specified time to descend via the specified procedure.</w:t>
            </w:r>
          </w:p>
        </w:tc>
        <w:tc>
          <w:tcPr>
            <w:tcW w:w="540" w:type="dxa"/>
            <w:tcBorders>
              <w:left w:val="single" w:sz="12" w:space="0" w:color="000000"/>
            </w:tcBorders>
            <w:shd w:val="clear" w:color="auto" w:fill="auto"/>
            <w:vAlign w:val="center"/>
            <w:hideMark/>
          </w:tcPr>
          <w:p w14:paraId="6646838B"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 </w:t>
            </w:r>
          </w:p>
        </w:tc>
        <w:tc>
          <w:tcPr>
            <w:tcW w:w="450" w:type="dxa"/>
            <w:shd w:val="clear" w:color="auto" w:fill="auto"/>
            <w:vAlign w:val="center"/>
            <w:hideMark/>
          </w:tcPr>
          <w:p w14:paraId="6646838C"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38D"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FFFF99"/>
            <w:vAlign w:val="center"/>
            <w:hideMark/>
          </w:tcPr>
          <w:p w14:paraId="6646838E"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Altitude</w:t>
            </w:r>
          </w:p>
        </w:tc>
        <w:tc>
          <w:tcPr>
            <w:tcW w:w="990" w:type="dxa"/>
            <w:shd w:val="clear" w:color="000000" w:fill="33CC33"/>
            <w:tcMar>
              <w:left w:w="58" w:type="dxa"/>
              <w:right w:w="29" w:type="dxa"/>
            </w:tcMar>
            <w:vAlign w:val="center"/>
            <w:hideMark/>
          </w:tcPr>
          <w:p w14:paraId="6646838F"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390"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On</w:t>
            </w:r>
          </w:p>
          <w:p w14:paraId="66468391"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Condition</w:t>
            </w:r>
          </w:p>
        </w:tc>
        <w:tc>
          <w:tcPr>
            <w:tcW w:w="630" w:type="dxa"/>
            <w:tcBorders>
              <w:left w:val="single" w:sz="12" w:space="0" w:color="000000"/>
            </w:tcBorders>
            <w:shd w:val="clear" w:color="auto" w:fill="auto"/>
            <w:tcMar>
              <w:left w:w="58" w:type="dxa"/>
              <w:right w:w="29" w:type="dxa"/>
            </w:tcMar>
            <w:vAlign w:val="center"/>
          </w:tcPr>
          <w:p w14:paraId="66468392" w14:textId="77777777" w:rsidR="00FC3626" w:rsidRPr="00CB3762" w:rsidRDefault="00FC3626" w:rsidP="00291D4F">
            <w:pPr>
              <w:rPr>
                <w:rFonts w:ascii="Arial" w:hAnsi="Arial" w:cs="Arial"/>
                <w:bCs/>
                <w:sz w:val="18"/>
                <w:szCs w:val="18"/>
              </w:rPr>
            </w:pPr>
          </w:p>
        </w:tc>
        <w:tc>
          <w:tcPr>
            <w:tcW w:w="810" w:type="dxa"/>
            <w:shd w:val="clear" w:color="auto" w:fill="auto"/>
            <w:tcMar>
              <w:left w:w="58" w:type="dxa"/>
              <w:right w:w="29" w:type="dxa"/>
            </w:tcMar>
            <w:vAlign w:val="center"/>
          </w:tcPr>
          <w:p w14:paraId="66468393" w14:textId="77777777" w:rsidR="00FC3626" w:rsidRPr="00CB3762" w:rsidRDefault="00FC3626" w:rsidP="00291D4F">
            <w:pPr>
              <w:rPr>
                <w:rFonts w:ascii="Arial" w:hAnsi="Arial" w:cs="Arial"/>
                <w:bCs/>
                <w:sz w:val="18"/>
                <w:szCs w:val="18"/>
              </w:rPr>
            </w:pPr>
          </w:p>
        </w:tc>
        <w:tc>
          <w:tcPr>
            <w:tcW w:w="900" w:type="dxa"/>
            <w:shd w:val="clear" w:color="auto" w:fill="auto"/>
            <w:vAlign w:val="center"/>
          </w:tcPr>
          <w:p w14:paraId="66468394" w14:textId="77777777" w:rsidR="00FC3626" w:rsidRPr="00CB3762" w:rsidRDefault="00FC3626" w:rsidP="00291D4F">
            <w:pPr>
              <w:rPr>
                <w:rFonts w:ascii="Arial" w:hAnsi="Arial" w:cs="Arial"/>
                <w:bCs/>
                <w:sz w:val="18"/>
                <w:szCs w:val="18"/>
              </w:rPr>
            </w:pPr>
            <w:r>
              <w:rPr>
                <w:rFonts w:ascii="Arial" w:hAnsi="Arial" w:cs="Arial"/>
                <w:bCs/>
                <w:sz w:val="18"/>
                <w:szCs w:val="18"/>
              </w:rPr>
              <w:t>-</w:t>
            </w:r>
          </w:p>
        </w:tc>
        <w:tc>
          <w:tcPr>
            <w:tcW w:w="810" w:type="dxa"/>
            <w:vAlign w:val="center"/>
          </w:tcPr>
          <w:p w14:paraId="66468395" w14:textId="77777777" w:rsidR="00FC3626" w:rsidRPr="00CB3762" w:rsidRDefault="00FC3626" w:rsidP="00291D4F">
            <w:pPr>
              <w:rPr>
                <w:rFonts w:ascii="Arial" w:hAnsi="Arial" w:cs="Arial"/>
                <w:bCs/>
                <w:sz w:val="18"/>
                <w:szCs w:val="18"/>
              </w:rPr>
            </w:pPr>
            <w:r>
              <w:rPr>
                <w:rFonts w:ascii="Arial" w:hAnsi="Arial" w:cs="Arial"/>
                <w:bCs/>
                <w:sz w:val="18"/>
                <w:szCs w:val="18"/>
              </w:rPr>
              <w:t>-</w:t>
            </w:r>
          </w:p>
        </w:tc>
      </w:tr>
      <w:tr w:rsidR="00FC3626" w:rsidRPr="00FB7C97" w14:paraId="664683A5" w14:textId="77777777" w:rsidTr="00291D4F">
        <w:trPr>
          <w:cantSplit/>
          <w:trHeight w:val="735"/>
        </w:trPr>
        <w:tc>
          <w:tcPr>
            <w:tcW w:w="900" w:type="dxa"/>
            <w:shd w:val="clear" w:color="auto" w:fill="auto"/>
            <w:tcMar>
              <w:left w:w="58" w:type="dxa"/>
              <w:right w:w="0" w:type="dxa"/>
            </w:tcMar>
            <w:vAlign w:val="center"/>
            <w:hideMark/>
          </w:tcPr>
          <w:p w14:paraId="66468397"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UM292</w:t>
            </w:r>
            <w:r w:rsidRPr="00FB7C97">
              <w:rPr>
                <w:rFonts w:ascii="Arial" w:hAnsi="Arial" w:cs="Arial"/>
                <w:color w:val="000000"/>
                <w:sz w:val="18"/>
                <w:szCs w:val="18"/>
              </w:rPr>
              <w:br/>
              <w:t>(New UM ACL4)</w:t>
            </w:r>
          </w:p>
        </w:tc>
        <w:tc>
          <w:tcPr>
            <w:tcW w:w="1620" w:type="dxa"/>
            <w:tcBorders>
              <w:right w:val="single" w:sz="12" w:space="0" w:color="000000"/>
            </w:tcBorders>
            <w:shd w:val="clear" w:color="auto" w:fill="auto"/>
            <w:tcMar>
              <w:left w:w="72" w:type="dxa"/>
              <w:right w:w="72" w:type="dxa"/>
            </w:tcMar>
            <w:vAlign w:val="center"/>
            <w:hideMark/>
          </w:tcPr>
          <w:p w14:paraId="66468398"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AT [</w:t>
            </w:r>
            <w:r w:rsidRPr="00FB7C97">
              <w:rPr>
                <w:rFonts w:ascii="Arial" w:hAnsi="Arial" w:cs="Arial"/>
                <w:i/>
                <w:iCs/>
                <w:color w:val="000000"/>
                <w:sz w:val="18"/>
                <w:szCs w:val="18"/>
              </w:rPr>
              <w:t>position</w:t>
            </w:r>
            <w:r w:rsidRPr="00FB7C97">
              <w:rPr>
                <w:rFonts w:ascii="Arial" w:hAnsi="Arial" w:cs="Arial"/>
                <w:color w:val="000000"/>
                <w:sz w:val="18"/>
                <w:szCs w:val="18"/>
              </w:rPr>
              <w:t>] DESCEND VIA [</w:t>
            </w:r>
            <w:r w:rsidRPr="00FB7C97">
              <w:rPr>
                <w:rFonts w:ascii="Arial" w:hAnsi="Arial" w:cs="Arial"/>
                <w:i/>
                <w:iCs/>
                <w:color w:val="000000"/>
                <w:sz w:val="18"/>
                <w:szCs w:val="18"/>
              </w:rPr>
              <w:t>procedure name</w:t>
            </w:r>
            <w:r w:rsidRPr="00FB7C97">
              <w:rPr>
                <w:rFonts w:ascii="Arial" w:hAnsi="Arial" w:cs="Arial"/>
                <w:color w:val="000000"/>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399"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Instruction that when reaching the specified position to descend via the specified procedure.</w:t>
            </w:r>
          </w:p>
        </w:tc>
        <w:tc>
          <w:tcPr>
            <w:tcW w:w="540" w:type="dxa"/>
            <w:tcBorders>
              <w:left w:val="single" w:sz="12" w:space="0" w:color="000000"/>
            </w:tcBorders>
            <w:shd w:val="clear" w:color="auto" w:fill="auto"/>
            <w:vAlign w:val="center"/>
            <w:hideMark/>
          </w:tcPr>
          <w:p w14:paraId="6646839A"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 </w:t>
            </w:r>
          </w:p>
        </w:tc>
        <w:tc>
          <w:tcPr>
            <w:tcW w:w="450" w:type="dxa"/>
            <w:shd w:val="clear" w:color="auto" w:fill="auto"/>
            <w:vAlign w:val="center"/>
            <w:hideMark/>
          </w:tcPr>
          <w:p w14:paraId="6646839B"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39C"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FFFF99"/>
            <w:vAlign w:val="center"/>
            <w:hideMark/>
          </w:tcPr>
          <w:p w14:paraId="6646839D"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Altitude</w:t>
            </w:r>
          </w:p>
        </w:tc>
        <w:tc>
          <w:tcPr>
            <w:tcW w:w="990" w:type="dxa"/>
            <w:shd w:val="clear" w:color="000000" w:fill="33CC33"/>
            <w:tcMar>
              <w:left w:w="58" w:type="dxa"/>
              <w:right w:w="29" w:type="dxa"/>
            </w:tcMar>
            <w:vAlign w:val="center"/>
            <w:hideMark/>
          </w:tcPr>
          <w:p w14:paraId="6646839E"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39F"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On</w:t>
            </w:r>
          </w:p>
          <w:p w14:paraId="664683A0"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Condition</w:t>
            </w:r>
          </w:p>
        </w:tc>
        <w:tc>
          <w:tcPr>
            <w:tcW w:w="630" w:type="dxa"/>
            <w:tcBorders>
              <w:left w:val="single" w:sz="12" w:space="0" w:color="000000"/>
            </w:tcBorders>
            <w:shd w:val="clear" w:color="auto" w:fill="auto"/>
            <w:tcMar>
              <w:left w:w="58" w:type="dxa"/>
              <w:right w:w="29" w:type="dxa"/>
            </w:tcMar>
            <w:vAlign w:val="center"/>
          </w:tcPr>
          <w:p w14:paraId="664683A1" w14:textId="77777777" w:rsidR="00FC3626" w:rsidRPr="00CB3762" w:rsidRDefault="00FC3626" w:rsidP="00291D4F">
            <w:pPr>
              <w:rPr>
                <w:rFonts w:ascii="Arial" w:hAnsi="Arial" w:cs="Arial"/>
                <w:bCs/>
                <w:sz w:val="18"/>
                <w:szCs w:val="18"/>
              </w:rPr>
            </w:pPr>
          </w:p>
        </w:tc>
        <w:tc>
          <w:tcPr>
            <w:tcW w:w="810" w:type="dxa"/>
            <w:shd w:val="clear" w:color="auto" w:fill="auto"/>
            <w:tcMar>
              <w:left w:w="58" w:type="dxa"/>
              <w:right w:w="29" w:type="dxa"/>
            </w:tcMar>
            <w:vAlign w:val="center"/>
          </w:tcPr>
          <w:p w14:paraId="664683A2" w14:textId="77777777" w:rsidR="00FC3626" w:rsidRPr="00CB3762" w:rsidRDefault="00FC3626" w:rsidP="00291D4F">
            <w:pPr>
              <w:rPr>
                <w:rFonts w:ascii="Arial" w:hAnsi="Arial" w:cs="Arial"/>
                <w:bCs/>
                <w:sz w:val="18"/>
                <w:szCs w:val="18"/>
              </w:rPr>
            </w:pPr>
          </w:p>
        </w:tc>
        <w:tc>
          <w:tcPr>
            <w:tcW w:w="900" w:type="dxa"/>
            <w:shd w:val="clear" w:color="auto" w:fill="auto"/>
            <w:vAlign w:val="center"/>
          </w:tcPr>
          <w:p w14:paraId="664683A3" w14:textId="77777777" w:rsidR="00FC3626" w:rsidRPr="00CB3762" w:rsidRDefault="00FC3626" w:rsidP="00291D4F">
            <w:pPr>
              <w:rPr>
                <w:rFonts w:ascii="Arial" w:hAnsi="Arial" w:cs="Arial"/>
                <w:bCs/>
                <w:sz w:val="18"/>
                <w:szCs w:val="18"/>
              </w:rPr>
            </w:pPr>
            <w:r>
              <w:rPr>
                <w:rFonts w:ascii="Arial" w:hAnsi="Arial" w:cs="Arial"/>
                <w:bCs/>
                <w:sz w:val="18"/>
                <w:szCs w:val="18"/>
              </w:rPr>
              <w:t>-</w:t>
            </w:r>
          </w:p>
        </w:tc>
        <w:tc>
          <w:tcPr>
            <w:tcW w:w="810" w:type="dxa"/>
            <w:vAlign w:val="center"/>
          </w:tcPr>
          <w:p w14:paraId="664683A4" w14:textId="77777777" w:rsidR="00FC3626" w:rsidRPr="00CB3762" w:rsidRDefault="00FC3626" w:rsidP="00291D4F">
            <w:pPr>
              <w:rPr>
                <w:rFonts w:ascii="Arial" w:hAnsi="Arial" w:cs="Arial"/>
                <w:bCs/>
                <w:sz w:val="18"/>
                <w:szCs w:val="18"/>
              </w:rPr>
            </w:pPr>
            <w:r>
              <w:rPr>
                <w:rFonts w:ascii="Arial" w:hAnsi="Arial" w:cs="Arial"/>
                <w:bCs/>
                <w:sz w:val="18"/>
                <w:szCs w:val="18"/>
              </w:rPr>
              <w:t>-</w:t>
            </w:r>
          </w:p>
        </w:tc>
      </w:tr>
      <w:tr w:rsidR="00FC3626" w:rsidRPr="00FB7C97" w14:paraId="664683B3" w14:textId="77777777" w:rsidTr="00291D4F">
        <w:trPr>
          <w:cantSplit/>
          <w:trHeight w:val="735"/>
        </w:trPr>
        <w:tc>
          <w:tcPr>
            <w:tcW w:w="900" w:type="dxa"/>
            <w:shd w:val="clear" w:color="auto" w:fill="auto"/>
            <w:tcMar>
              <w:left w:w="58" w:type="dxa"/>
              <w:right w:w="0" w:type="dxa"/>
            </w:tcMar>
            <w:vAlign w:val="center"/>
            <w:hideMark/>
          </w:tcPr>
          <w:p w14:paraId="664683A6"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UM293</w:t>
            </w:r>
            <w:r w:rsidRPr="00FB7C97">
              <w:rPr>
                <w:rFonts w:ascii="Arial" w:hAnsi="Arial" w:cs="Arial"/>
                <w:color w:val="000000"/>
                <w:sz w:val="18"/>
                <w:szCs w:val="18"/>
              </w:rPr>
              <w:br/>
              <w:t>(New UM ACL5)</w:t>
            </w:r>
          </w:p>
        </w:tc>
        <w:tc>
          <w:tcPr>
            <w:tcW w:w="1620" w:type="dxa"/>
            <w:tcBorders>
              <w:right w:val="single" w:sz="12" w:space="0" w:color="000000"/>
            </w:tcBorders>
            <w:shd w:val="clear" w:color="auto" w:fill="auto"/>
            <w:tcMar>
              <w:left w:w="72" w:type="dxa"/>
              <w:right w:w="72" w:type="dxa"/>
            </w:tcMar>
            <w:vAlign w:val="center"/>
            <w:hideMark/>
          </w:tcPr>
          <w:p w14:paraId="664683A7"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CLIMB VIA  [</w:t>
            </w:r>
            <w:r w:rsidRPr="00FB7C97">
              <w:rPr>
                <w:rFonts w:ascii="Arial" w:hAnsi="Arial" w:cs="Arial"/>
                <w:i/>
                <w:iCs/>
                <w:color w:val="000000"/>
                <w:sz w:val="18"/>
                <w:szCs w:val="18"/>
              </w:rPr>
              <w:t>procedure name</w:t>
            </w:r>
            <w:r w:rsidRPr="00FB7C97">
              <w:rPr>
                <w:rFonts w:ascii="Arial" w:hAnsi="Arial" w:cs="Arial"/>
                <w:color w:val="000000"/>
                <w:sz w:val="18"/>
                <w:szCs w:val="18"/>
              </w:rPr>
              <w:t>]</w:t>
            </w:r>
          </w:p>
        </w:tc>
        <w:tc>
          <w:tcPr>
            <w:tcW w:w="3330" w:type="dxa"/>
            <w:tcBorders>
              <w:left w:val="single" w:sz="12" w:space="0" w:color="000000"/>
              <w:right w:val="single" w:sz="12" w:space="0" w:color="000000"/>
            </w:tcBorders>
            <w:tcMar>
              <w:left w:w="72" w:type="dxa"/>
              <w:right w:w="72" w:type="dxa"/>
            </w:tcMar>
            <w:vAlign w:val="center"/>
          </w:tcPr>
          <w:p w14:paraId="664683A8"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Instruction to climb via the specified procedure.</w:t>
            </w:r>
          </w:p>
        </w:tc>
        <w:tc>
          <w:tcPr>
            <w:tcW w:w="540" w:type="dxa"/>
            <w:tcBorders>
              <w:left w:val="single" w:sz="12" w:space="0" w:color="000000"/>
            </w:tcBorders>
            <w:shd w:val="clear" w:color="auto" w:fill="auto"/>
            <w:vAlign w:val="center"/>
            <w:hideMark/>
          </w:tcPr>
          <w:p w14:paraId="664683A9"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 </w:t>
            </w:r>
          </w:p>
        </w:tc>
        <w:tc>
          <w:tcPr>
            <w:tcW w:w="450" w:type="dxa"/>
            <w:shd w:val="clear" w:color="auto" w:fill="auto"/>
            <w:vAlign w:val="center"/>
            <w:hideMark/>
          </w:tcPr>
          <w:p w14:paraId="664683AA"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3AB"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FFFF99"/>
            <w:vAlign w:val="center"/>
            <w:hideMark/>
          </w:tcPr>
          <w:p w14:paraId="664683AC"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Altitude</w:t>
            </w:r>
          </w:p>
        </w:tc>
        <w:tc>
          <w:tcPr>
            <w:tcW w:w="990" w:type="dxa"/>
            <w:shd w:val="clear" w:color="000000" w:fill="33CC33"/>
            <w:tcMar>
              <w:left w:w="58" w:type="dxa"/>
              <w:right w:w="29" w:type="dxa"/>
            </w:tcMar>
            <w:vAlign w:val="center"/>
            <w:hideMark/>
          </w:tcPr>
          <w:p w14:paraId="664683AD"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3AE" w14:textId="77777777" w:rsidR="00FC3626" w:rsidRPr="009A51CA" w:rsidRDefault="00FC3626" w:rsidP="00291D4F">
            <w:pPr>
              <w:rPr>
                <w:rFonts w:ascii="Arial" w:hAnsi="Arial" w:cs="Arial"/>
                <w:b/>
                <w:sz w:val="18"/>
                <w:szCs w:val="18"/>
              </w:rPr>
            </w:pPr>
            <w:r w:rsidRPr="009A51CA">
              <w:rPr>
                <w:rFonts w:ascii="Arial" w:hAnsi="Arial" w:cs="Arial"/>
                <w:b/>
                <w:color w:val="FF0000"/>
                <w:sz w:val="18"/>
                <w:szCs w:val="18"/>
              </w:rPr>
              <w:t>Now</w:t>
            </w:r>
          </w:p>
        </w:tc>
        <w:tc>
          <w:tcPr>
            <w:tcW w:w="630" w:type="dxa"/>
            <w:tcBorders>
              <w:left w:val="single" w:sz="12" w:space="0" w:color="000000"/>
            </w:tcBorders>
            <w:shd w:val="clear" w:color="auto" w:fill="auto"/>
            <w:tcMar>
              <w:left w:w="58" w:type="dxa"/>
              <w:right w:w="29" w:type="dxa"/>
            </w:tcMar>
            <w:vAlign w:val="center"/>
          </w:tcPr>
          <w:p w14:paraId="664683AF" w14:textId="77777777" w:rsidR="00FC3626" w:rsidRPr="00CB3762" w:rsidRDefault="00FC3626" w:rsidP="00291D4F">
            <w:pPr>
              <w:rPr>
                <w:rFonts w:ascii="Arial" w:hAnsi="Arial" w:cs="Arial"/>
                <w:bCs/>
                <w:sz w:val="18"/>
                <w:szCs w:val="18"/>
              </w:rPr>
            </w:pPr>
          </w:p>
        </w:tc>
        <w:tc>
          <w:tcPr>
            <w:tcW w:w="810" w:type="dxa"/>
            <w:shd w:val="clear" w:color="auto" w:fill="auto"/>
            <w:tcMar>
              <w:left w:w="58" w:type="dxa"/>
              <w:right w:w="29" w:type="dxa"/>
            </w:tcMar>
            <w:vAlign w:val="center"/>
          </w:tcPr>
          <w:p w14:paraId="664683B0" w14:textId="77777777" w:rsidR="00FC3626" w:rsidRPr="00CB3762" w:rsidRDefault="00FC3626" w:rsidP="00291D4F">
            <w:pPr>
              <w:rPr>
                <w:rFonts w:ascii="Arial" w:hAnsi="Arial" w:cs="Arial"/>
                <w:bCs/>
                <w:sz w:val="18"/>
                <w:szCs w:val="18"/>
              </w:rPr>
            </w:pPr>
          </w:p>
        </w:tc>
        <w:tc>
          <w:tcPr>
            <w:tcW w:w="900" w:type="dxa"/>
            <w:shd w:val="clear" w:color="auto" w:fill="auto"/>
            <w:vAlign w:val="center"/>
          </w:tcPr>
          <w:p w14:paraId="664683B1" w14:textId="77777777" w:rsidR="00FC3626" w:rsidRPr="00CB3762" w:rsidRDefault="00FC3626" w:rsidP="00291D4F">
            <w:pPr>
              <w:rPr>
                <w:rFonts w:ascii="Arial" w:hAnsi="Arial" w:cs="Arial"/>
                <w:bCs/>
                <w:sz w:val="18"/>
                <w:szCs w:val="18"/>
              </w:rPr>
            </w:pPr>
            <w:r>
              <w:rPr>
                <w:rFonts w:ascii="Arial" w:hAnsi="Arial" w:cs="Arial"/>
                <w:bCs/>
                <w:sz w:val="18"/>
                <w:szCs w:val="18"/>
              </w:rPr>
              <w:t>-</w:t>
            </w:r>
          </w:p>
        </w:tc>
        <w:tc>
          <w:tcPr>
            <w:tcW w:w="810" w:type="dxa"/>
            <w:vAlign w:val="center"/>
          </w:tcPr>
          <w:p w14:paraId="664683B2" w14:textId="77777777" w:rsidR="00FC3626" w:rsidRPr="00CB3762" w:rsidRDefault="00FC3626" w:rsidP="00291D4F">
            <w:pPr>
              <w:rPr>
                <w:rFonts w:ascii="Arial" w:hAnsi="Arial" w:cs="Arial"/>
                <w:bCs/>
                <w:sz w:val="18"/>
                <w:szCs w:val="18"/>
              </w:rPr>
            </w:pPr>
            <w:r>
              <w:rPr>
                <w:rFonts w:ascii="Arial" w:hAnsi="Arial" w:cs="Arial"/>
                <w:bCs/>
                <w:sz w:val="18"/>
                <w:szCs w:val="18"/>
              </w:rPr>
              <w:t>-</w:t>
            </w:r>
          </w:p>
        </w:tc>
      </w:tr>
      <w:tr w:rsidR="00FC3626" w:rsidRPr="00FB7C97" w14:paraId="664683C2" w14:textId="77777777" w:rsidTr="00291D4F">
        <w:trPr>
          <w:cantSplit/>
          <w:trHeight w:val="735"/>
        </w:trPr>
        <w:tc>
          <w:tcPr>
            <w:tcW w:w="900" w:type="dxa"/>
            <w:tcBorders>
              <w:bottom w:val="single" w:sz="8" w:space="0" w:color="000000"/>
            </w:tcBorders>
            <w:shd w:val="clear" w:color="auto" w:fill="auto"/>
            <w:tcMar>
              <w:left w:w="58" w:type="dxa"/>
              <w:right w:w="0" w:type="dxa"/>
            </w:tcMar>
            <w:vAlign w:val="center"/>
            <w:hideMark/>
          </w:tcPr>
          <w:p w14:paraId="664683B4"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UM294</w:t>
            </w:r>
            <w:r w:rsidRPr="00FB7C97">
              <w:rPr>
                <w:rFonts w:ascii="Arial" w:hAnsi="Arial" w:cs="Arial"/>
                <w:color w:val="000000"/>
                <w:sz w:val="18"/>
                <w:szCs w:val="18"/>
              </w:rPr>
              <w:br/>
              <w:t>(New UM ACL6)</w:t>
            </w:r>
          </w:p>
        </w:tc>
        <w:tc>
          <w:tcPr>
            <w:tcW w:w="1620" w:type="dxa"/>
            <w:tcBorders>
              <w:right w:val="single" w:sz="12" w:space="0" w:color="000000"/>
            </w:tcBorders>
            <w:shd w:val="clear" w:color="auto" w:fill="auto"/>
            <w:tcMar>
              <w:left w:w="72" w:type="dxa"/>
              <w:right w:w="72" w:type="dxa"/>
            </w:tcMar>
            <w:vAlign w:val="center"/>
            <w:hideMark/>
          </w:tcPr>
          <w:p w14:paraId="664683B5"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AT [</w:t>
            </w:r>
            <w:r w:rsidRPr="00FB7C97">
              <w:rPr>
                <w:rFonts w:ascii="Arial" w:hAnsi="Arial" w:cs="Arial"/>
                <w:i/>
                <w:iCs/>
                <w:color w:val="000000"/>
                <w:sz w:val="18"/>
                <w:szCs w:val="18"/>
              </w:rPr>
              <w:t>timesec</w:t>
            </w:r>
            <w:r w:rsidRPr="00FB7C97">
              <w:rPr>
                <w:rFonts w:ascii="Arial" w:hAnsi="Arial" w:cs="Arial"/>
                <w:color w:val="000000"/>
                <w:sz w:val="18"/>
                <w:szCs w:val="18"/>
              </w:rPr>
              <w:t>] CLIMB VIA [</w:t>
            </w:r>
            <w:r w:rsidRPr="00FB7C97">
              <w:rPr>
                <w:rFonts w:ascii="Arial" w:hAnsi="Arial" w:cs="Arial"/>
                <w:i/>
                <w:iCs/>
                <w:color w:val="000000"/>
                <w:sz w:val="18"/>
                <w:szCs w:val="18"/>
              </w:rPr>
              <w:t>procedure name</w:t>
            </w:r>
            <w:r w:rsidRPr="00FB7C97">
              <w:rPr>
                <w:rFonts w:ascii="Arial" w:hAnsi="Arial" w:cs="Arial"/>
                <w:color w:val="000000"/>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3B6"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Instruction that at the specified time to climb via the specified procedure.</w:t>
            </w:r>
          </w:p>
        </w:tc>
        <w:tc>
          <w:tcPr>
            <w:tcW w:w="540" w:type="dxa"/>
            <w:tcBorders>
              <w:left w:val="single" w:sz="12" w:space="0" w:color="000000"/>
            </w:tcBorders>
            <w:shd w:val="clear" w:color="auto" w:fill="auto"/>
            <w:vAlign w:val="center"/>
            <w:hideMark/>
          </w:tcPr>
          <w:p w14:paraId="664683B7"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 </w:t>
            </w:r>
          </w:p>
        </w:tc>
        <w:tc>
          <w:tcPr>
            <w:tcW w:w="450" w:type="dxa"/>
            <w:shd w:val="clear" w:color="auto" w:fill="auto"/>
            <w:vAlign w:val="center"/>
            <w:hideMark/>
          </w:tcPr>
          <w:p w14:paraId="664683B8"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3B9"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FFFF99"/>
            <w:vAlign w:val="center"/>
            <w:hideMark/>
          </w:tcPr>
          <w:p w14:paraId="664683BA"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Altitude</w:t>
            </w:r>
          </w:p>
        </w:tc>
        <w:tc>
          <w:tcPr>
            <w:tcW w:w="990" w:type="dxa"/>
            <w:shd w:val="clear" w:color="000000" w:fill="33CC33"/>
            <w:tcMar>
              <w:left w:w="58" w:type="dxa"/>
              <w:right w:w="29" w:type="dxa"/>
            </w:tcMar>
            <w:vAlign w:val="center"/>
            <w:hideMark/>
          </w:tcPr>
          <w:p w14:paraId="664683BB"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3BC"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On</w:t>
            </w:r>
          </w:p>
          <w:p w14:paraId="664683BD"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Condition</w:t>
            </w:r>
          </w:p>
        </w:tc>
        <w:tc>
          <w:tcPr>
            <w:tcW w:w="630" w:type="dxa"/>
            <w:tcBorders>
              <w:left w:val="single" w:sz="12" w:space="0" w:color="000000"/>
            </w:tcBorders>
            <w:shd w:val="clear" w:color="auto" w:fill="auto"/>
            <w:tcMar>
              <w:left w:w="58" w:type="dxa"/>
              <w:right w:w="29" w:type="dxa"/>
            </w:tcMar>
            <w:vAlign w:val="center"/>
          </w:tcPr>
          <w:p w14:paraId="664683BE" w14:textId="77777777" w:rsidR="00FC3626" w:rsidRPr="00CB3762" w:rsidRDefault="00FC3626" w:rsidP="00291D4F">
            <w:pPr>
              <w:rPr>
                <w:rFonts w:ascii="Arial" w:hAnsi="Arial" w:cs="Arial"/>
                <w:bCs/>
                <w:sz w:val="18"/>
                <w:szCs w:val="18"/>
              </w:rPr>
            </w:pPr>
          </w:p>
        </w:tc>
        <w:tc>
          <w:tcPr>
            <w:tcW w:w="810" w:type="dxa"/>
            <w:shd w:val="clear" w:color="auto" w:fill="auto"/>
            <w:tcMar>
              <w:left w:w="58" w:type="dxa"/>
              <w:right w:w="29" w:type="dxa"/>
            </w:tcMar>
            <w:vAlign w:val="center"/>
          </w:tcPr>
          <w:p w14:paraId="664683BF" w14:textId="77777777" w:rsidR="00FC3626" w:rsidRPr="00CB3762" w:rsidRDefault="00FC3626" w:rsidP="00291D4F">
            <w:pPr>
              <w:rPr>
                <w:rFonts w:ascii="Arial" w:hAnsi="Arial" w:cs="Arial"/>
                <w:bCs/>
                <w:sz w:val="18"/>
                <w:szCs w:val="18"/>
              </w:rPr>
            </w:pPr>
          </w:p>
        </w:tc>
        <w:tc>
          <w:tcPr>
            <w:tcW w:w="900" w:type="dxa"/>
            <w:shd w:val="clear" w:color="auto" w:fill="auto"/>
            <w:vAlign w:val="center"/>
          </w:tcPr>
          <w:p w14:paraId="664683C0" w14:textId="77777777" w:rsidR="00FC3626" w:rsidRPr="00CB3762" w:rsidRDefault="00FC3626" w:rsidP="00291D4F">
            <w:pPr>
              <w:rPr>
                <w:rFonts w:ascii="Arial" w:hAnsi="Arial" w:cs="Arial"/>
                <w:bCs/>
                <w:sz w:val="18"/>
                <w:szCs w:val="18"/>
              </w:rPr>
            </w:pPr>
            <w:r>
              <w:rPr>
                <w:rFonts w:ascii="Arial" w:hAnsi="Arial" w:cs="Arial"/>
                <w:bCs/>
                <w:sz w:val="18"/>
                <w:szCs w:val="18"/>
              </w:rPr>
              <w:t>-</w:t>
            </w:r>
          </w:p>
        </w:tc>
        <w:tc>
          <w:tcPr>
            <w:tcW w:w="810" w:type="dxa"/>
            <w:vAlign w:val="center"/>
          </w:tcPr>
          <w:p w14:paraId="664683C1" w14:textId="77777777" w:rsidR="00FC3626" w:rsidRPr="00CB3762" w:rsidRDefault="00FC3626" w:rsidP="00291D4F">
            <w:pPr>
              <w:rPr>
                <w:rFonts w:ascii="Arial" w:hAnsi="Arial" w:cs="Arial"/>
                <w:bCs/>
                <w:sz w:val="18"/>
                <w:szCs w:val="18"/>
              </w:rPr>
            </w:pPr>
            <w:r>
              <w:rPr>
                <w:rFonts w:ascii="Arial" w:hAnsi="Arial" w:cs="Arial"/>
                <w:bCs/>
                <w:sz w:val="18"/>
                <w:szCs w:val="18"/>
              </w:rPr>
              <w:t>-</w:t>
            </w:r>
          </w:p>
        </w:tc>
      </w:tr>
      <w:tr w:rsidR="00FC3626" w:rsidRPr="00FB7C97" w14:paraId="664683D1" w14:textId="77777777" w:rsidTr="00291D4F">
        <w:trPr>
          <w:cantSplit/>
          <w:trHeight w:val="735"/>
        </w:trPr>
        <w:tc>
          <w:tcPr>
            <w:tcW w:w="900" w:type="dxa"/>
            <w:shd w:val="clear" w:color="auto" w:fill="CCC0D9"/>
            <w:tcMar>
              <w:left w:w="58" w:type="dxa"/>
              <w:right w:w="0" w:type="dxa"/>
            </w:tcMar>
            <w:vAlign w:val="center"/>
            <w:hideMark/>
          </w:tcPr>
          <w:p w14:paraId="664683C3"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UM295</w:t>
            </w:r>
            <w:r w:rsidRPr="00FB7C97">
              <w:rPr>
                <w:rFonts w:ascii="Arial" w:hAnsi="Arial" w:cs="Arial"/>
                <w:color w:val="000000"/>
                <w:sz w:val="18"/>
                <w:szCs w:val="18"/>
              </w:rPr>
              <w:br/>
              <w:t>(New UM ACL7)</w:t>
            </w:r>
          </w:p>
        </w:tc>
        <w:tc>
          <w:tcPr>
            <w:tcW w:w="1620" w:type="dxa"/>
            <w:tcBorders>
              <w:right w:val="single" w:sz="12" w:space="0" w:color="000000"/>
            </w:tcBorders>
            <w:shd w:val="clear" w:color="auto" w:fill="auto"/>
            <w:tcMar>
              <w:left w:w="72" w:type="dxa"/>
              <w:right w:w="72" w:type="dxa"/>
            </w:tcMar>
            <w:vAlign w:val="center"/>
            <w:hideMark/>
          </w:tcPr>
          <w:p w14:paraId="664683C4"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AT [</w:t>
            </w:r>
            <w:r w:rsidRPr="00FB7C97">
              <w:rPr>
                <w:rFonts w:ascii="Arial" w:hAnsi="Arial" w:cs="Arial"/>
                <w:i/>
                <w:iCs/>
                <w:color w:val="000000"/>
                <w:sz w:val="18"/>
                <w:szCs w:val="18"/>
              </w:rPr>
              <w:t>position</w:t>
            </w:r>
            <w:r w:rsidRPr="00FB7C97">
              <w:rPr>
                <w:rFonts w:ascii="Arial" w:hAnsi="Arial" w:cs="Arial"/>
                <w:color w:val="000000"/>
                <w:sz w:val="18"/>
                <w:szCs w:val="18"/>
              </w:rPr>
              <w:t>] CLIMB VIA [</w:t>
            </w:r>
            <w:r w:rsidRPr="00FB7C97">
              <w:rPr>
                <w:rFonts w:ascii="Arial" w:hAnsi="Arial" w:cs="Arial"/>
                <w:i/>
                <w:iCs/>
                <w:color w:val="000000"/>
                <w:sz w:val="18"/>
                <w:szCs w:val="18"/>
              </w:rPr>
              <w:t>procedure name</w:t>
            </w:r>
            <w:r w:rsidRPr="00FB7C97">
              <w:rPr>
                <w:rFonts w:ascii="Arial" w:hAnsi="Arial" w:cs="Arial"/>
                <w:color w:val="000000"/>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3C5"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Instruction that when reaching the specified position to climb via the specified procedure.</w:t>
            </w:r>
          </w:p>
        </w:tc>
        <w:tc>
          <w:tcPr>
            <w:tcW w:w="540" w:type="dxa"/>
            <w:tcBorders>
              <w:left w:val="single" w:sz="12" w:space="0" w:color="000000"/>
            </w:tcBorders>
            <w:shd w:val="clear" w:color="auto" w:fill="auto"/>
            <w:vAlign w:val="center"/>
            <w:hideMark/>
          </w:tcPr>
          <w:p w14:paraId="664683C6"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 </w:t>
            </w:r>
          </w:p>
        </w:tc>
        <w:tc>
          <w:tcPr>
            <w:tcW w:w="450" w:type="dxa"/>
            <w:shd w:val="clear" w:color="auto" w:fill="auto"/>
            <w:vAlign w:val="center"/>
            <w:hideMark/>
          </w:tcPr>
          <w:p w14:paraId="664683C7"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3C8"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FFFF99"/>
            <w:vAlign w:val="center"/>
            <w:hideMark/>
          </w:tcPr>
          <w:p w14:paraId="664683C9"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Altitude</w:t>
            </w:r>
          </w:p>
        </w:tc>
        <w:tc>
          <w:tcPr>
            <w:tcW w:w="990" w:type="dxa"/>
            <w:shd w:val="clear" w:color="000000" w:fill="33CC33"/>
            <w:tcMar>
              <w:left w:w="58" w:type="dxa"/>
              <w:right w:w="29" w:type="dxa"/>
            </w:tcMar>
            <w:vAlign w:val="center"/>
            <w:hideMark/>
          </w:tcPr>
          <w:p w14:paraId="664683CA"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3CB"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On</w:t>
            </w:r>
          </w:p>
          <w:p w14:paraId="664683CC"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Condition</w:t>
            </w:r>
          </w:p>
        </w:tc>
        <w:tc>
          <w:tcPr>
            <w:tcW w:w="630" w:type="dxa"/>
            <w:tcBorders>
              <w:left w:val="single" w:sz="12" w:space="0" w:color="000000"/>
              <w:bottom w:val="single" w:sz="8" w:space="0" w:color="000000"/>
            </w:tcBorders>
            <w:shd w:val="clear" w:color="auto" w:fill="auto"/>
            <w:tcMar>
              <w:left w:w="58" w:type="dxa"/>
              <w:right w:w="29" w:type="dxa"/>
            </w:tcMar>
            <w:vAlign w:val="center"/>
          </w:tcPr>
          <w:p w14:paraId="664683CD" w14:textId="77777777" w:rsidR="00FC3626" w:rsidRPr="00CB3762" w:rsidRDefault="00FC3626" w:rsidP="00291D4F">
            <w:pPr>
              <w:rPr>
                <w:rFonts w:ascii="Arial" w:hAnsi="Arial" w:cs="Arial"/>
                <w:bCs/>
                <w:sz w:val="18"/>
                <w:szCs w:val="18"/>
              </w:rPr>
            </w:pPr>
          </w:p>
        </w:tc>
        <w:tc>
          <w:tcPr>
            <w:tcW w:w="810" w:type="dxa"/>
            <w:tcBorders>
              <w:bottom w:val="single" w:sz="8" w:space="0" w:color="000000"/>
            </w:tcBorders>
            <w:shd w:val="clear" w:color="auto" w:fill="auto"/>
            <w:tcMar>
              <w:left w:w="58" w:type="dxa"/>
              <w:right w:w="29" w:type="dxa"/>
            </w:tcMar>
            <w:vAlign w:val="center"/>
          </w:tcPr>
          <w:p w14:paraId="664683CE" w14:textId="77777777" w:rsidR="00FC3626" w:rsidRPr="00CB3762" w:rsidRDefault="00FC3626" w:rsidP="00291D4F">
            <w:pPr>
              <w:rPr>
                <w:rFonts w:ascii="Arial" w:hAnsi="Arial" w:cs="Arial"/>
                <w:bCs/>
                <w:sz w:val="18"/>
                <w:szCs w:val="18"/>
              </w:rPr>
            </w:pPr>
          </w:p>
        </w:tc>
        <w:tc>
          <w:tcPr>
            <w:tcW w:w="900" w:type="dxa"/>
            <w:tcBorders>
              <w:bottom w:val="single" w:sz="8" w:space="0" w:color="000000"/>
            </w:tcBorders>
            <w:shd w:val="clear" w:color="auto" w:fill="auto"/>
            <w:vAlign w:val="center"/>
          </w:tcPr>
          <w:p w14:paraId="664683CF" w14:textId="77777777" w:rsidR="00FC3626" w:rsidRPr="00CB3762" w:rsidRDefault="00FC3626" w:rsidP="00291D4F">
            <w:pPr>
              <w:rPr>
                <w:rFonts w:ascii="Arial" w:hAnsi="Arial" w:cs="Arial"/>
                <w:bCs/>
                <w:sz w:val="18"/>
                <w:szCs w:val="18"/>
              </w:rPr>
            </w:pPr>
            <w:r>
              <w:rPr>
                <w:rFonts w:ascii="Arial" w:hAnsi="Arial" w:cs="Arial"/>
                <w:bCs/>
                <w:sz w:val="18"/>
                <w:szCs w:val="18"/>
              </w:rPr>
              <w:t>-</w:t>
            </w:r>
          </w:p>
        </w:tc>
        <w:tc>
          <w:tcPr>
            <w:tcW w:w="810" w:type="dxa"/>
            <w:tcBorders>
              <w:bottom w:val="single" w:sz="8" w:space="0" w:color="000000"/>
            </w:tcBorders>
            <w:vAlign w:val="center"/>
          </w:tcPr>
          <w:p w14:paraId="664683D0" w14:textId="77777777" w:rsidR="00FC3626" w:rsidRPr="00CB3762" w:rsidRDefault="00FC3626" w:rsidP="00291D4F">
            <w:pPr>
              <w:rPr>
                <w:rFonts w:ascii="Arial" w:hAnsi="Arial" w:cs="Arial"/>
                <w:bCs/>
                <w:sz w:val="18"/>
                <w:szCs w:val="18"/>
              </w:rPr>
            </w:pPr>
            <w:r>
              <w:rPr>
                <w:rFonts w:ascii="Arial" w:hAnsi="Arial" w:cs="Arial"/>
                <w:bCs/>
                <w:sz w:val="18"/>
                <w:szCs w:val="18"/>
              </w:rPr>
              <w:t>-</w:t>
            </w:r>
          </w:p>
        </w:tc>
      </w:tr>
      <w:tr w:rsidR="00FC3626" w:rsidRPr="00FB7C97" w14:paraId="664683DF" w14:textId="77777777" w:rsidTr="00291D4F">
        <w:trPr>
          <w:cantSplit/>
          <w:trHeight w:val="495"/>
        </w:trPr>
        <w:tc>
          <w:tcPr>
            <w:tcW w:w="900" w:type="dxa"/>
            <w:shd w:val="clear" w:color="auto" w:fill="auto"/>
            <w:tcMar>
              <w:left w:w="58" w:type="dxa"/>
              <w:right w:w="0" w:type="dxa"/>
            </w:tcMar>
            <w:vAlign w:val="center"/>
            <w:hideMark/>
          </w:tcPr>
          <w:p w14:paraId="664683D2" w14:textId="77777777" w:rsidR="00FC3626" w:rsidRPr="00FB7C97" w:rsidRDefault="00FC3626" w:rsidP="00291D4F">
            <w:pPr>
              <w:rPr>
                <w:rFonts w:ascii="Arial" w:hAnsi="Arial" w:cs="Arial"/>
                <w:sz w:val="18"/>
                <w:szCs w:val="18"/>
              </w:rPr>
            </w:pPr>
            <w:r w:rsidRPr="00FB7C97">
              <w:rPr>
                <w:rFonts w:ascii="Arial" w:hAnsi="Arial" w:cs="Arial"/>
                <w:sz w:val="18"/>
                <w:szCs w:val="18"/>
              </w:rPr>
              <w:t>UM149</w:t>
            </w:r>
          </w:p>
        </w:tc>
        <w:tc>
          <w:tcPr>
            <w:tcW w:w="1620" w:type="dxa"/>
            <w:tcBorders>
              <w:right w:val="single" w:sz="12" w:space="0" w:color="000000"/>
            </w:tcBorders>
            <w:shd w:val="clear" w:color="auto" w:fill="auto"/>
            <w:tcMar>
              <w:left w:w="72" w:type="dxa"/>
              <w:right w:w="72" w:type="dxa"/>
            </w:tcMar>
            <w:vAlign w:val="center"/>
            <w:hideMark/>
          </w:tcPr>
          <w:p w14:paraId="664683D3" w14:textId="77777777" w:rsidR="00FC3626" w:rsidRPr="00FB7C97" w:rsidRDefault="00FC3626" w:rsidP="00291D4F">
            <w:pPr>
              <w:rPr>
                <w:rFonts w:ascii="Arial" w:hAnsi="Arial" w:cs="Arial"/>
                <w:sz w:val="18"/>
                <w:szCs w:val="18"/>
              </w:rPr>
            </w:pPr>
            <w:r w:rsidRPr="00FB7C97">
              <w:rPr>
                <w:rFonts w:ascii="Arial" w:hAnsi="Arial" w:cs="Arial"/>
                <w:sz w:val="18"/>
                <w:szCs w:val="18"/>
              </w:rPr>
              <w:t>CAN YOU ACCEPT [</w:t>
            </w:r>
            <w:r w:rsidRPr="00FB7C97">
              <w:rPr>
                <w:rFonts w:ascii="Arial" w:hAnsi="Arial" w:cs="Arial"/>
                <w:i/>
                <w:iCs/>
                <w:sz w:val="18"/>
                <w:szCs w:val="18"/>
              </w:rPr>
              <w:t>level</w:t>
            </w:r>
            <w:r w:rsidRPr="00FB7C97">
              <w:rPr>
                <w:rFonts w:ascii="Arial" w:hAnsi="Arial" w:cs="Arial"/>
                <w:sz w:val="18"/>
                <w:szCs w:val="18"/>
              </w:rPr>
              <w:t>] AT [</w:t>
            </w:r>
            <w:r w:rsidRPr="00FB7C97">
              <w:rPr>
                <w:rFonts w:ascii="Arial" w:hAnsi="Arial" w:cs="Arial"/>
                <w:i/>
                <w:iCs/>
                <w:sz w:val="18"/>
                <w:szCs w:val="18"/>
              </w:rPr>
              <w:t>position</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3D4"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to report whether or not the specified level can be accepted at the specified position. </w:t>
            </w:r>
          </w:p>
        </w:tc>
        <w:tc>
          <w:tcPr>
            <w:tcW w:w="540" w:type="dxa"/>
            <w:tcBorders>
              <w:left w:val="single" w:sz="12" w:space="0" w:color="000000"/>
            </w:tcBorders>
            <w:shd w:val="clear" w:color="auto" w:fill="auto"/>
            <w:vAlign w:val="center"/>
            <w:hideMark/>
          </w:tcPr>
          <w:p w14:paraId="664683D5"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3D6"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540" w:type="dxa"/>
            <w:tcBorders>
              <w:right w:val="single" w:sz="12" w:space="0" w:color="000000"/>
            </w:tcBorders>
            <w:shd w:val="clear" w:color="auto" w:fill="auto"/>
            <w:tcMar>
              <w:left w:w="0" w:type="dxa"/>
              <w:right w:w="0" w:type="dxa"/>
            </w:tcMar>
            <w:vAlign w:val="center"/>
            <w:hideMark/>
          </w:tcPr>
          <w:p w14:paraId="664683D7" w14:textId="77777777" w:rsidR="00FC3626" w:rsidRDefault="00FC3626" w:rsidP="00291D4F">
            <w:pPr>
              <w:jc w:val="center"/>
              <w:rPr>
                <w:rFonts w:ascii="Arial" w:hAnsi="Arial" w:cs="Arial"/>
                <w:sz w:val="18"/>
                <w:szCs w:val="18"/>
              </w:rPr>
            </w:pPr>
            <w:r>
              <w:rPr>
                <w:rFonts w:ascii="Arial" w:hAnsi="Arial" w:cs="Arial"/>
                <w:sz w:val="18"/>
                <w:szCs w:val="18"/>
              </w:rPr>
              <w:t>AN</w:t>
            </w:r>
          </w:p>
        </w:tc>
        <w:tc>
          <w:tcPr>
            <w:tcW w:w="990" w:type="dxa"/>
            <w:tcBorders>
              <w:left w:val="single" w:sz="12" w:space="0" w:color="000000"/>
            </w:tcBorders>
            <w:shd w:val="clear" w:color="000000" w:fill="FFFF99"/>
            <w:vAlign w:val="center"/>
            <w:hideMark/>
          </w:tcPr>
          <w:p w14:paraId="664683D8"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Altitude</w:t>
            </w:r>
          </w:p>
        </w:tc>
        <w:tc>
          <w:tcPr>
            <w:tcW w:w="990" w:type="dxa"/>
            <w:shd w:val="clear" w:color="000000" w:fill="17375D"/>
            <w:tcMar>
              <w:left w:w="58" w:type="dxa"/>
              <w:right w:w="29" w:type="dxa"/>
            </w:tcMar>
            <w:vAlign w:val="center"/>
            <w:hideMark/>
          </w:tcPr>
          <w:p w14:paraId="664683D9" w14:textId="77777777" w:rsidR="00FC3626" w:rsidRPr="00FB7C97" w:rsidRDefault="00FC3626" w:rsidP="00291D4F">
            <w:pPr>
              <w:rPr>
                <w:rFonts w:ascii="Arial" w:hAnsi="Arial" w:cs="Arial"/>
                <w:b/>
                <w:bCs/>
                <w:color w:val="FFFF00"/>
                <w:sz w:val="18"/>
                <w:szCs w:val="18"/>
              </w:rPr>
            </w:pPr>
            <w:r w:rsidRPr="00FB7C97">
              <w:rPr>
                <w:rFonts w:ascii="Arial" w:hAnsi="Arial" w:cs="Arial"/>
                <w:b/>
                <w:bCs/>
                <w:color w:val="FFFF00"/>
                <w:sz w:val="18"/>
                <w:szCs w:val="18"/>
              </w:rPr>
              <w:t>Report</w:t>
            </w:r>
          </w:p>
        </w:tc>
        <w:tc>
          <w:tcPr>
            <w:tcW w:w="990" w:type="dxa"/>
            <w:tcBorders>
              <w:right w:val="single" w:sz="12" w:space="0" w:color="000000"/>
            </w:tcBorders>
            <w:shd w:val="clear" w:color="auto" w:fill="auto"/>
            <w:tcMar>
              <w:left w:w="58" w:type="dxa"/>
              <w:right w:w="29" w:type="dxa"/>
            </w:tcMar>
            <w:vAlign w:val="center"/>
          </w:tcPr>
          <w:p w14:paraId="664683DA" w14:textId="77777777" w:rsidR="00FC3626" w:rsidRPr="00FB7C97" w:rsidRDefault="00FC3626" w:rsidP="00291D4F">
            <w:pPr>
              <w:rPr>
                <w:rFonts w:ascii="Arial" w:hAnsi="Arial" w:cs="Arial"/>
                <w:sz w:val="18"/>
                <w:szCs w:val="18"/>
              </w:rPr>
            </w:pPr>
            <w:r>
              <w:rPr>
                <w:rFonts w:ascii="Arial" w:hAnsi="Arial" w:cs="Arial"/>
                <w:sz w:val="18"/>
                <w:szCs w:val="18"/>
              </w:rPr>
              <w:t>Negotiate</w:t>
            </w:r>
          </w:p>
        </w:tc>
        <w:tc>
          <w:tcPr>
            <w:tcW w:w="630" w:type="dxa"/>
            <w:tcBorders>
              <w:left w:val="single" w:sz="12" w:space="0" w:color="000000"/>
            </w:tcBorders>
            <w:shd w:val="clear" w:color="auto" w:fill="BFBFBF"/>
            <w:tcMar>
              <w:left w:w="58" w:type="dxa"/>
              <w:right w:w="29" w:type="dxa"/>
            </w:tcMar>
            <w:vAlign w:val="center"/>
          </w:tcPr>
          <w:p w14:paraId="664683DB"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3DC"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3DD" w14:textId="77777777" w:rsidR="00FC3626" w:rsidRPr="009916B6" w:rsidRDefault="00FC3626" w:rsidP="00291D4F">
            <w:pPr>
              <w:rPr>
                <w:rFonts w:ascii="Arial" w:hAnsi="Arial" w:cs="Arial"/>
                <w:bCs/>
                <w:sz w:val="18"/>
                <w:szCs w:val="18"/>
              </w:rPr>
            </w:pPr>
            <w:r>
              <w:rPr>
                <w:rFonts w:ascii="Arial" w:hAnsi="Arial" w:cs="Arial"/>
                <w:bCs/>
                <w:sz w:val="18"/>
                <w:szCs w:val="18"/>
              </w:rPr>
              <w:t>0.047</w:t>
            </w:r>
          </w:p>
        </w:tc>
        <w:tc>
          <w:tcPr>
            <w:tcW w:w="810" w:type="dxa"/>
            <w:shd w:val="clear" w:color="auto" w:fill="BFBFBF"/>
            <w:vAlign w:val="center"/>
          </w:tcPr>
          <w:p w14:paraId="664683DE" w14:textId="77777777" w:rsidR="00FC3626" w:rsidRDefault="00FC3626" w:rsidP="00291D4F">
            <w:pPr>
              <w:rPr>
                <w:rFonts w:ascii="Arial" w:hAnsi="Arial" w:cs="Arial"/>
                <w:bCs/>
                <w:sz w:val="18"/>
                <w:szCs w:val="18"/>
              </w:rPr>
            </w:pPr>
          </w:p>
        </w:tc>
      </w:tr>
      <w:tr w:rsidR="00FC3626" w:rsidRPr="00FB7C97" w14:paraId="664683ED" w14:textId="77777777" w:rsidTr="00291D4F">
        <w:trPr>
          <w:cantSplit/>
          <w:trHeight w:val="495"/>
        </w:trPr>
        <w:tc>
          <w:tcPr>
            <w:tcW w:w="900" w:type="dxa"/>
            <w:shd w:val="clear" w:color="auto" w:fill="auto"/>
            <w:tcMar>
              <w:left w:w="58" w:type="dxa"/>
              <w:right w:w="0" w:type="dxa"/>
            </w:tcMar>
            <w:vAlign w:val="center"/>
            <w:hideMark/>
          </w:tcPr>
          <w:p w14:paraId="664683E0"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UM200</w:t>
            </w:r>
          </w:p>
        </w:tc>
        <w:tc>
          <w:tcPr>
            <w:tcW w:w="1620" w:type="dxa"/>
            <w:tcBorders>
              <w:right w:val="single" w:sz="12" w:space="0" w:color="000000"/>
            </w:tcBorders>
            <w:shd w:val="clear" w:color="auto" w:fill="auto"/>
            <w:tcMar>
              <w:left w:w="72" w:type="dxa"/>
              <w:right w:w="72" w:type="dxa"/>
            </w:tcMar>
            <w:vAlign w:val="center"/>
            <w:hideMark/>
          </w:tcPr>
          <w:p w14:paraId="664683E1"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REPORT MAINTAINING </w:t>
            </w:r>
          </w:p>
        </w:tc>
        <w:tc>
          <w:tcPr>
            <w:tcW w:w="3330" w:type="dxa"/>
            <w:tcBorders>
              <w:left w:val="single" w:sz="12" w:space="0" w:color="000000"/>
              <w:right w:val="single" w:sz="12" w:space="0" w:color="000000"/>
            </w:tcBorders>
            <w:tcMar>
              <w:left w:w="72" w:type="dxa"/>
              <w:right w:w="72" w:type="dxa"/>
            </w:tcMar>
            <w:vAlign w:val="center"/>
          </w:tcPr>
          <w:p w14:paraId="664683E2"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Instruction used in conjunction with a level clearance to report maintaining the level assigned. </w:t>
            </w:r>
          </w:p>
        </w:tc>
        <w:tc>
          <w:tcPr>
            <w:tcW w:w="540" w:type="dxa"/>
            <w:tcBorders>
              <w:left w:val="single" w:sz="12" w:space="0" w:color="000000"/>
            </w:tcBorders>
            <w:shd w:val="clear" w:color="auto" w:fill="auto"/>
            <w:vAlign w:val="center"/>
            <w:hideMark/>
          </w:tcPr>
          <w:p w14:paraId="664683E3"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 </w:t>
            </w:r>
          </w:p>
        </w:tc>
        <w:tc>
          <w:tcPr>
            <w:tcW w:w="450" w:type="dxa"/>
            <w:shd w:val="clear" w:color="auto" w:fill="auto"/>
            <w:vAlign w:val="center"/>
            <w:hideMark/>
          </w:tcPr>
          <w:p w14:paraId="664683E4"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3E5"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FFFF99"/>
            <w:vAlign w:val="center"/>
            <w:hideMark/>
          </w:tcPr>
          <w:p w14:paraId="664683E6"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Altitude</w:t>
            </w:r>
          </w:p>
        </w:tc>
        <w:tc>
          <w:tcPr>
            <w:tcW w:w="990" w:type="dxa"/>
            <w:shd w:val="clear" w:color="000000" w:fill="17375D"/>
            <w:tcMar>
              <w:left w:w="58" w:type="dxa"/>
              <w:right w:w="29" w:type="dxa"/>
            </w:tcMar>
            <w:vAlign w:val="center"/>
            <w:hideMark/>
          </w:tcPr>
          <w:p w14:paraId="664683E7" w14:textId="77777777" w:rsidR="00FC3626" w:rsidRPr="00FB7C97" w:rsidRDefault="00FC3626" w:rsidP="00291D4F">
            <w:pPr>
              <w:rPr>
                <w:rFonts w:ascii="Arial" w:hAnsi="Arial" w:cs="Arial"/>
                <w:b/>
                <w:bCs/>
                <w:color w:val="FFFF00"/>
                <w:sz w:val="18"/>
                <w:szCs w:val="18"/>
              </w:rPr>
            </w:pPr>
            <w:r w:rsidRPr="00FB7C97">
              <w:rPr>
                <w:rFonts w:ascii="Arial" w:hAnsi="Arial" w:cs="Arial"/>
                <w:b/>
                <w:bCs/>
                <w:color w:val="FFFF00"/>
                <w:sz w:val="18"/>
                <w:szCs w:val="18"/>
              </w:rPr>
              <w:t>Report</w:t>
            </w:r>
          </w:p>
        </w:tc>
        <w:tc>
          <w:tcPr>
            <w:tcW w:w="990" w:type="dxa"/>
            <w:tcBorders>
              <w:right w:val="single" w:sz="12" w:space="0" w:color="000000"/>
            </w:tcBorders>
            <w:shd w:val="clear" w:color="auto" w:fill="auto"/>
            <w:tcMar>
              <w:left w:w="58" w:type="dxa"/>
              <w:right w:w="29" w:type="dxa"/>
            </w:tcMar>
            <w:vAlign w:val="center"/>
          </w:tcPr>
          <w:p w14:paraId="664683E8" w14:textId="77777777" w:rsidR="00FC3626" w:rsidRPr="00FB7C97" w:rsidRDefault="00FC3626" w:rsidP="00291D4F">
            <w:pPr>
              <w:rPr>
                <w:rFonts w:ascii="Arial" w:hAnsi="Arial" w:cs="Arial"/>
                <w:sz w:val="18"/>
                <w:szCs w:val="18"/>
              </w:rPr>
            </w:pPr>
            <w:r>
              <w:rPr>
                <w:rFonts w:ascii="Arial" w:hAnsi="Arial" w:cs="Arial"/>
                <w:sz w:val="18"/>
                <w:szCs w:val="18"/>
              </w:rPr>
              <w:t>Confirm</w:t>
            </w:r>
          </w:p>
        </w:tc>
        <w:tc>
          <w:tcPr>
            <w:tcW w:w="630" w:type="dxa"/>
            <w:tcBorders>
              <w:left w:val="single" w:sz="12" w:space="0" w:color="000000"/>
            </w:tcBorders>
            <w:shd w:val="clear" w:color="auto" w:fill="BFBFBF"/>
            <w:tcMar>
              <w:left w:w="58" w:type="dxa"/>
              <w:right w:w="29" w:type="dxa"/>
            </w:tcMar>
            <w:vAlign w:val="center"/>
          </w:tcPr>
          <w:p w14:paraId="664683E9"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3EA"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3EB"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shd w:val="clear" w:color="auto" w:fill="BFBFBF"/>
            <w:vAlign w:val="center"/>
          </w:tcPr>
          <w:p w14:paraId="664683EC" w14:textId="77777777" w:rsidR="00FC3626" w:rsidRDefault="00FC3626" w:rsidP="00291D4F">
            <w:pPr>
              <w:rPr>
                <w:rFonts w:ascii="Arial" w:hAnsi="Arial" w:cs="Arial"/>
                <w:bCs/>
                <w:sz w:val="18"/>
                <w:szCs w:val="18"/>
              </w:rPr>
            </w:pPr>
          </w:p>
        </w:tc>
      </w:tr>
      <w:tr w:rsidR="00FC3626" w:rsidRPr="00FB7C97" w14:paraId="664683FB" w14:textId="77777777" w:rsidTr="00291D4F">
        <w:trPr>
          <w:cantSplit/>
          <w:trHeight w:val="255"/>
        </w:trPr>
        <w:tc>
          <w:tcPr>
            <w:tcW w:w="900" w:type="dxa"/>
            <w:shd w:val="clear" w:color="auto" w:fill="auto"/>
            <w:tcMar>
              <w:left w:w="58" w:type="dxa"/>
              <w:right w:w="0" w:type="dxa"/>
            </w:tcMar>
            <w:vAlign w:val="center"/>
            <w:hideMark/>
          </w:tcPr>
          <w:p w14:paraId="664683EE"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UM231</w:t>
            </w:r>
          </w:p>
        </w:tc>
        <w:tc>
          <w:tcPr>
            <w:tcW w:w="1620" w:type="dxa"/>
            <w:tcBorders>
              <w:right w:val="single" w:sz="12" w:space="0" w:color="000000"/>
            </w:tcBorders>
            <w:shd w:val="clear" w:color="auto" w:fill="auto"/>
            <w:tcMar>
              <w:left w:w="72" w:type="dxa"/>
              <w:right w:w="72" w:type="dxa"/>
            </w:tcMar>
            <w:vAlign w:val="center"/>
            <w:hideMark/>
          </w:tcPr>
          <w:p w14:paraId="664683EF"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STATE PREFERRED LEVEL </w:t>
            </w:r>
          </w:p>
        </w:tc>
        <w:tc>
          <w:tcPr>
            <w:tcW w:w="3330" w:type="dxa"/>
            <w:tcBorders>
              <w:left w:val="single" w:sz="12" w:space="0" w:color="000000"/>
              <w:right w:val="single" w:sz="12" w:space="0" w:color="000000"/>
            </w:tcBorders>
            <w:tcMar>
              <w:left w:w="72" w:type="dxa"/>
              <w:right w:w="72" w:type="dxa"/>
            </w:tcMar>
            <w:vAlign w:val="center"/>
          </w:tcPr>
          <w:p w14:paraId="664683F0"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Instruction to indicate the pilot’s preferred level. </w:t>
            </w:r>
          </w:p>
        </w:tc>
        <w:tc>
          <w:tcPr>
            <w:tcW w:w="540" w:type="dxa"/>
            <w:tcBorders>
              <w:left w:val="single" w:sz="12" w:space="0" w:color="000000"/>
            </w:tcBorders>
            <w:shd w:val="clear" w:color="auto" w:fill="auto"/>
            <w:vAlign w:val="center"/>
            <w:hideMark/>
          </w:tcPr>
          <w:p w14:paraId="664683F1"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L </w:t>
            </w:r>
          </w:p>
        </w:tc>
        <w:tc>
          <w:tcPr>
            <w:tcW w:w="450" w:type="dxa"/>
            <w:shd w:val="clear" w:color="auto" w:fill="auto"/>
            <w:vAlign w:val="center"/>
            <w:hideMark/>
          </w:tcPr>
          <w:p w14:paraId="664683F2"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L </w:t>
            </w:r>
          </w:p>
        </w:tc>
        <w:tc>
          <w:tcPr>
            <w:tcW w:w="540" w:type="dxa"/>
            <w:tcBorders>
              <w:right w:val="single" w:sz="12" w:space="0" w:color="000000"/>
            </w:tcBorders>
            <w:shd w:val="clear" w:color="auto" w:fill="auto"/>
            <w:vAlign w:val="center"/>
            <w:hideMark/>
          </w:tcPr>
          <w:p w14:paraId="664683F3"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Y </w:t>
            </w:r>
          </w:p>
        </w:tc>
        <w:tc>
          <w:tcPr>
            <w:tcW w:w="990" w:type="dxa"/>
            <w:tcBorders>
              <w:left w:val="single" w:sz="12" w:space="0" w:color="000000"/>
            </w:tcBorders>
            <w:shd w:val="clear" w:color="000000" w:fill="FFFF99"/>
            <w:vAlign w:val="center"/>
            <w:hideMark/>
          </w:tcPr>
          <w:p w14:paraId="664683F4"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Altitude</w:t>
            </w:r>
          </w:p>
        </w:tc>
        <w:tc>
          <w:tcPr>
            <w:tcW w:w="990" w:type="dxa"/>
            <w:shd w:val="clear" w:color="000000" w:fill="17375D"/>
            <w:tcMar>
              <w:left w:w="58" w:type="dxa"/>
              <w:right w:w="29" w:type="dxa"/>
            </w:tcMar>
            <w:vAlign w:val="center"/>
            <w:hideMark/>
          </w:tcPr>
          <w:p w14:paraId="664683F5" w14:textId="77777777" w:rsidR="00FC3626" w:rsidRPr="00FB7C97" w:rsidRDefault="00FC3626" w:rsidP="00291D4F">
            <w:pPr>
              <w:rPr>
                <w:rFonts w:ascii="Arial" w:hAnsi="Arial" w:cs="Arial"/>
                <w:b/>
                <w:bCs/>
                <w:color w:val="FFFF00"/>
                <w:sz w:val="18"/>
                <w:szCs w:val="18"/>
              </w:rPr>
            </w:pPr>
            <w:r w:rsidRPr="00FB7C97">
              <w:rPr>
                <w:rFonts w:ascii="Arial" w:hAnsi="Arial" w:cs="Arial"/>
                <w:b/>
                <w:bCs/>
                <w:color w:val="FFFF00"/>
                <w:sz w:val="18"/>
                <w:szCs w:val="18"/>
              </w:rPr>
              <w:t>Report</w:t>
            </w:r>
          </w:p>
        </w:tc>
        <w:tc>
          <w:tcPr>
            <w:tcW w:w="990" w:type="dxa"/>
            <w:tcBorders>
              <w:right w:val="single" w:sz="12" w:space="0" w:color="000000"/>
            </w:tcBorders>
            <w:shd w:val="clear" w:color="auto" w:fill="auto"/>
            <w:tcMar>
              <w:left w:w="58" w:type="dxa"/>
              <w:right w:w="29" w:type="dxa"/>
            </w:tcMar>
            <w:vAlign w:val="center"/>
          </w:tcPr>
          <w:p w14:paraId="664683F6" w14:textId="77777777" w:rsidR="00FC3626" w:rsidRPr="00FB7C97" w:rsidRDefault="00FC3626" w:rsidP="00291D4F">
            <w:pPr>
              <w:rPr>
                <w:rFonts w:ascii="Arial" w:hAnsi="Arial" w:cs="Arial"/>
                <w:sz w:val="18"/>
                <w:szCs w:val="18"/>
              </w:rPr>
            </w:pPr>
            <w:r>
              <w:rPr>
                <w:rFonts w:ascii="Arial" w:hAnsi="Arial" w:cs="Arial"/>
                <w:sz w:val="18"/>
                <w:szCs w:val="18"/>
              </w:rPr>
              <w:t>Negotiate</w:t>
            </w:r>
          </w:p>
        </w:tc>
        <w:tc>
          <w:tcPr>
            <w:tcW w:w="630" w:type="dxa"/>
            <w:tcBorders>
              <w:left w:val="single" w:sz="12" w:space="0" w:color="000000"/>
            </w:tcBorders>
            <w:shd w:val="clear" w:color="auto" w:fill="BFBFBF"/>
            <w:tcMar>
              <w:left w:w="58" w:type="dxa"/>
              <w:right w:w="29" w:type="dxa"/>
            </w:tcMar>
            <w:vAlign w:val="center"/>
          </w:tcPr>
          <w:p w14:paraId="664683F7"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3F8"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3F9"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shd w:val="clear" w:color="auto" w:fill="BFBFBF"/>
            <w:vAlign w:val="center"/>
          </w:tcPr>
          <w:p w14:paraId="664683FA" w14:textId="77777777" w:rsidR="00FC3626" w:rsidRDefault="00FC3626" w:rsidP="00291D4F">
            <w:pPr>
              <w:rPr>
                <w:rFonts w:ascii="Arial" w:hAnsi="Arial" w:cs="Arial"/>
                <w:bCs/>
                <w:sz w:val="18"/>
                <w:szCs w:val="18"/>
              </w:rPr>
            </w:pPr>
          </w:p>
        </w:tc>
      </w:tr>
      <w:tr w:rsidR="00FC3626" w:rsidRPr="00FB7C97" w14:paraId="66468409" w14:textId="77777777" w:rsidTr="00291D4F">
        <w:trPr>
          <w:cantSplit/>
          <w:trHeight w:val="648"/>
        </w:trPr>
        <w:tc>
          <w:tcPr>
            <w:tcW w:w="900" w:type="dxa"/>
            <w:shd w:val="clear" w:color="auto" w:fill="auto"/>
            <w:tcMar>
              <w:left w:w="58" w:type="dxa"/>
              <w:right w:w="0" w:type="dxa"/>
            </w:tcMar>
            <w:vAlign w:val="center"/>
            <w:hideMark/>
          </w:tcPr>
          <w:p w14:paraId="664683FC"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UM232</w:t>
            </w:r>
          </w:p>
        </w:tc>
        <w:tc>
          <w:tcPr>
            <w:tcW w:w="1620" w:type="dxa"/>
            <w:tcBorders>
              <w:right w:val="single" w:sz="12" w:space="0" w:color="000000"/>
            </w:tcBorders>
            <w:shd w:val="clear" w:color="auto" w:fill="auto"/>
            <w:tcMar>
              <w:left w:w="72" w:type="dxa"/>
              <w:right w:w="72" w:type="dxa"/>
            </w:tcMar>
            <w:vAlign w:val="center"/>
            <w:hideMark/>
          </w:tcPr>
          <w:p w14:paraId="664683FD"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STATE TOP OF DESCENT </w:t>
            </w:r>
          </w:p>
        </w:tc>
        <w:tc>
          <w:tcPr>
            <w:tcW w:w="3330" w:type="dxa"/>
            <w:tcBorders>
              <w:left w:val="single" w:sz="12" w:space="0" w:color="000000"/>
              <w:right w:val="single" w:sz="12" w:space="0" w:color="000000"/>
            </w:tcBorders>
            <w:tcMar>
              <w:left w:w="72" w:type="dxa"/>
              <w:right w:w="72" w:type="dxa"/>
            </w:tcMar>
            <w:vAlign w:val="center"/>
          </w:tcPr>
          <w:p w14:paraId="664683FE"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Instruction to indicate the pilot’s preferred time and/or position to commence descent to the aerodrome of intended arrival. </w:t>
            </w:r>
          </w:p>
        </w:tc>
        <w:tc>
          <w:tcPr>
            <w:tcW w:w="540" w:type="dxa"/>
            <w:tcBorders>
              <w:left w:val="single" w:sz="12" w:space="0" w:color="000000"/>
            </w:tcBorders>
            <w:shd w:val="clear" w:color="auto" w:fill="auto"/>
            <w:vAlign w:val="center"/>
            <w:hideMark/>
          </w:tcPr>
          <w:p w14:paraId="664683FF"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L </w:t>
            </w:r>
          </w:p>
        </w:tc>
        <w:tc>
          <w:tcPr>
            <w:tcW w:w="450" w:type="dxa"/>
            <w:shd w:val="clear" w:color="auto" w:fill="auto"/>
            <w:vAlign w:val="center"/>
            <w:hideMark/>
          </w:tcPr>
          <w:p w14:paraId="66468400"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L </w:t>
            </w:r>
          </w:p>
        </w:tc>
        <w:tc>
          <w:tcPr>
            <w:tcW w:w="540" w:type="dxa"/>
            <w:tcBorders>
              <w:right w:val="single" w:sz="12" w:space="0" w:color="000000"/>
            </w:tcBorders>
            <w:shd w:val="clear" w:color="auto" w:fill="auto"/>
            <w:vAlign w:val="center"/>
            <w:hideMark/>
          </w:tcPr>
          <w:p w14:paraId="66468401"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Y </w:t>
            </w:r>
          </w:p>
        </w:tc>
        <w:tc>
          <w:tcPr>
            <w:tcW w:w="990" w:type="dxa"/>
            <w:tcBorders>
              <w:left w:val="single" w:sz="12" w:space="0" w:color="000000"/>
            </w:tcBorders>
            <w:shd w:val="clear" w:color="000000" w:fill="FFFF99"/>
            <w:vAlign w:val="center"/>
            <w:hideMark/>
          </w:tcPr>
          <w:p w14:paraId="66468402"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Altitude</w:t>
            </w:r>
          </w:p>
        </w:tc>
        <w:tc>
          <w:tcPr>
            <w:tcW w:w="990" w:type="dxa"/>
            <w:shd w:val="clear" w:color="000000" w:fill="17375D"/>
            <w:tcMar>
              <w:left w:w="58" w:type="dxa"/>
              <w:right w:w="29" w:type="dxa"/>
            </w:tcMar>
            <w:vAlign w:val="center"/>
            <w:hideMark/>
          </w:tcPr>
          <w:p w14:paraId="66468403" w14:textId="77777777" w:rsidR="00FC3626" w:rsidRPr="00FB7C97" w:rsidRDefault="00FC3626" w:rsidP="00291D4F">
            <w:pPr>
              <w:rPr>
                <w:rFonts w:ascii="Arial" w:hAnsi="Arial" w:cs="Arial"/>
                <w:b/>
                <w:bCs/>
                <w:color w:val="FFFF00"/>
                <w:sz w:val="18"/>
                <w:szCs w:val="18"/>
              </w:rPr>
            </w:pPr>
            <w:r w:rsidRPr="00FB7C97">
              <w:rPr>
                <w:rFonts w:ascii="Arial" w:hAnsi="Arial" w:cs="Arial"/>
                <w:b/>
                <w:bCs/>
                <w:color w:val="FFFF00"/>
                <w:sz w:val="18"/>
                <w:szCs w:val="18"/>
              </w:rPr>
              <w:t>Report</w:t>
            </w:r>
          </w:p>
        </w:tc>
        <w:tc>
          <w:tcPr>
            <w:tcW w:w="990" w:type="dxa"/>
            <w:tcBorders>
              <w:right w:val="single" w:sz="12" w:space="0" w:color="000000"/>
            </w:tcBorders>
            <w:shd w:val="clear" w:color="auto" w:fill="auto"/>
            <w:tcMar>
              <w:left w:w="58" w:type="dxa"/>
              <w:right w:w="29" w:type="dxa"/>
            </w:tcMar>
            <w:vAlign w:val="center"/>
          </w:tcPr>
          <w:p w14:paraId="66468404" w14:textId="77777777" w:rsidR="00FC3626" w:rsidRPr="00FB7C97" w:rsidRDefault="00FC3626" w:rsidP="00291D4F">
            <w:pPr>
              <w:rPr>
                <w:rFonts w:ascii="Arial" w:hAnsi="Arial" w:cs="Arial"/>
                <w:sz w:val="18"/>
                <w:szCs w:val="18"/>
              </w:rPr>
            </w:pPr>
            <w:r>
              <w:rPr>
                <w:rFonts w:ascii="Arial" w:hAnsi="Arial" w:cs="Arial"/>
                <w:sz w:val="18"/>
                <w:szCs w:val="18"/>
              </w:rPr>
              <w:t>Confirm</w:t>
            </w:r>
          </w:p>
        </w:tc>
        <w:tc>
          <w:tcPr>
            <w:tcW w:w="630" w:type="dxa"/>
            <w:tcBorders>
              <w:left w:val="single" w:sz="12" w:space="0" w:color="000000"/>
            </w:tcBorders>
            <w:shd w:val="clear" w:color="auto" w:fill="BFBFBF"/>
            <w:tcMar>
              <w:left w:w="58" w:type="dxa"/>
              <w:right w:w="29" w:type="dxa"/>
            </w:tcMar>
            <w:vAlign w:val="center"/>
          </w:tcPr>
          <w:p w14:paraId="66468405"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406"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407"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shd w:val="clear" w:color="auto" w:fill="BFBFBF"/>
            <w:vAlign w:val="center"/>
          </w:tcPr>
          <w:p w14:paraId="66468408" w14:textId="77777777" w:rsidR="00FC3626" w:rsidRDefault="00FC3626" w:rsidP="00291D4F">
            <w:pPr>
              <w:rPr>
                <w:rFonts w:ascii="Arial" w:hAnsi="Arial" w:cs="Arial"/>
                <w:bCs/>
                <w:sz w:val="18"/>
                <w:szCs w:val="18"/>
              </w:rPr>
            </w:pPr>
          </w:p>
        </w:tc>
      </w:tr>
      <w:tr w:rsidR="00FC3626" w:rsidRPr="00FB7C97" w14:paraId="66468417" w14:textId="77777777" w:rsidTr="00291D4F">
        <w:trPr>
          <w:cantSplit/>
          <w:trHeight w:val="495"/>
        </w:trPr>
        <w:tc>
          <w:tcPr>
            <w:tcW w:w="900" w:type="dxa"/>
            <w:tcBorders>
              <w:bottom w:val="single" w:sz="8" w:space="0" w:color="000000"/>
            </w:tcBorders>
            <w:shd w:val="clear" w:color="auto" w:fill="auto"/>
            <w:tcMar>
              <w:left w:w="58" w:type="dxa"/>
              <w:right w:w="0" w:type="dxa"/>
            </w:tcMar>
            <w:vAlign w:val="center"/>
            <w:hideMark/>
          </w:tcPr>
          <w:p w14:paraId="6646840A"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UM277</w:t>
            </w:r>
            <w:r w:rsidRPr="00FB7C97">
              <w:rPr>
                <w:rFonts w:ascii="Arial" w:hAnsi="Arial" w:cs="Arial"/>
                <w:color w:val="000000"/>
                <w:sz w:val="18"/>
                <w:szCs w:val="18"/>
              </w:rPr>
              <w:br/>
              <w:t>(New 150)</w:t>
            </w:r>
          </w:p>
        </w:tc>
        <w:tc>
          <w:tcPr>
            <w:tcW w:w="1620" w:type="dxa"/>
            <w:tcBorders>
              <w:bottom w:val="single" w:sz="8" w:space="0" w:color="000000"/>
              <w:right w:val="single" w:sz="12" w:space="0" w:color="000000"/>
            </w:tcBorders>
            <w:shd w:val="clear" w:color="auto" w:fill="auto"/>
            <w:tcMar>
              <w:left w:w="72" w:type="dxa"/>
              <w:right w:w="72" w:type="dxa"/>
            </w:tcMar>
            <w:vAlign w:val="center"/>
            <w:hideMark/>
          </w:tcPr>
          <w:p w14:paraId="6646840B" w14:textId="77777777" w:rsidR="00FC3626" w:rsidRPr="00FB7C97" w:rsidRDefault="00FC3626" w:rsidP="00291D4F">
            <w:pPr>
              <w:rPr>
                <w:rFonts w:ascii="Arial" w:hAnsi="Arial" w:cs="Arial"/>
                <w:sz w:val="18"/>
                <w:szCs w:val="18"/>
              </w:rPr>
            </w:pPr>
            <w:r w:rsidRPr="00FB7C97">
              <w:rPr>
                <w:rFonts w:ascii="Arial" w:hAnsi="Arial" w:cs="Arial"/>
                <w:sz w:val="18"/>
                <w:szCs w:val="18"/>
              </w:rPr>
              <w:t>CAN YOU ACCEPT [</w:t>
            </w:r>
            <w:r w:rsidRPr="00FB7C97">
              <w:rPr>
                <w:rFonts w:ascii="Arial" w:hAnsi="Arial" w:cs="Arial"/>
                <w:i/>
                <w:iCs/>
                <w:sz w:val="18"/>
                <w:szCs w:val="18"/>
              </w:rPr>
              <w:t>level</w:t>
            </w:r>
            <w:r w:rsidRPr="00FB7C97">
              <w:rPr>
                <w:rFonts w:ascii="Arial" w:hAnsi="Arial" w:cs="Arial"/>
                <w:sz w:val="18"/>
                <w:szCs w:val="18"/>
              </w:rPr>
              <w:t>] AT [</w:t>
            </w:r>
            <w:r w:rsidRPr="00FB7C97">
              <w:rPr>
                <w:rFonts w:ascii="Arial" w:hAnsi="Arial" w:cs="Arial"/>
                <w:i/>
                <w:iCs/>
                <w:sz w:val="18"/>
                <w:szCs w:val="18"/>
              </w:rPr>
              <w:t>timesec</w:t>
            </w:r>
            <w:r w:rsidRPr="00FB7C97">
              <w:rPr>
                <w:rFonts w:ascii="Arial" w:hAnsi="Arial" w:cs="Arial"/>
                <w:sz w:val="18"/>
                <w:szCs w:val="18"/>
              </w:rPr>
              <w:t xml:space="preserve">] </w:t>
            </w:r>
          </w:p>
        </w:tc>
        <w:tc>
          <w:tcPr>
            <w:tcW w:w="3330" w:type="dxa"/>
            <w:tcBorders>
              <w:left w:val="single" w:sz="12" w:space="0" w:color="000000"/>
              <w:bottom w:val="single" w:sz="8" w:space="0" w:color="000000"/>
              <w:right w:val="single" w:sz="12" w:space="0" w:color="000000"/>
            </w:tcBorders>
            <w:tcMar>
              <w:left w:w="72" w:type="dxa"/>
              <w:right w:w="72" w:type="dxa"/>
            </w:tcMar>
            <w:vAlign w:val="center"/>
          </w:tcPr>
          <w:p w14:paraId="6646840C"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to report whether or not the specified level can be accepted at the specified time. </w:t>
            </w:r>
          </w:p>
        </w:tc>
        <w:tc>
          <w:tcPr>
            <w:tcW w:w="540" w:type="dxa"/>
            <w:tcBorders>
              <w:left w:val="single" w:sz="12" w:space="0" w:color="000000"/>
              <w:bottom w:val="single" w:sz="8" w:space="0" w:color="000000"/>
            </w:tcBorders>
            <w:shd w:val="clear" w:color="auto" w:fill="auto"/>
            <w:vAlign w:val="center"/>
            <w:hideMark/>
          </w:tcPr>
          <w:p w14:paraId="6646840D"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tcBorders>
              <w:bottom w:val="single" w:sz="8" w:space="0" w:color="000000"/>
            </w:tcBorders>
            <w:shd w:val="clear" w:color="auto" w:fill="auto"/>
            <w:vAlign w:val="center"/>
            <w:hideMark/>
          </w:tcPr>
          <w:p w14:paraId="6646840E"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540" w:type="dxa"/>
            <w:tcBorders>
              <w:bottom w:val="single" w:sz="8" w:space="0" w:color="000000"/>
              <w:right w:val="single" w:sz="12" w:space="0" w:color="000000"/>
            </w:tcBorders>
            <w:shd w:val="clear" w:color="auto" w:fill="auto"/>
            <w:tcMar>
              <w:left w:w="0" w:type="dxa"/>
              <w:right w:w="0" w:type="dxa"/>
            </w:tcMar>
            <w:vAlign w:val="center"/>
            <w:hideMark/>
          </w:tcPr>
          <w:p w14:paraId="6646840F" w14:textId="77777777" w:rsidR="00FC3626" w:rsidRDefault="00FC3626" w:rsidP="00291D4F">
            <w:pPr>
              <w:jc w:val="center"/>
              <w:rPr>
                <w:rFonts w:ascii="Arial" w:hAnsi="Arial" w:cs="Arial"/>
                <w:sz w:val="18"/>
                <w:szCs w:val="18"/>
              </w:rPr>
            </w:pPr>
            <w:r>
              <w:rPr>
                <w:rFonts w:ascii="Arial" w:hAnsi="Arial" w:cs="Arial"/>
                <w:sz w:val="18"/>
                <w:szCs w:val="18"/>
              </w:rPr>
              <w:t>AN</w:t>
            </w:r>
          </w:p>
        </w:tc>
        <w:tc>
          <w:tcPr>
            <w:tcW w:w="990" w:type="dxa"/>
            <w:tcBorders>
              <w:left w:val="single" w:sz="12" w:space="0" w:color="000000"/>
              <w:bottom w:val="single" w:sz="8" w:space="0" w:color="000000"/>
            </w:tcBorders>
            <w:shd w:val="clear" w:color="000000" w:fill="FFFF99"/>
            <w:vAlign w:val="center"/>
            <w:hideMark/>
          </w:tcPr>
          <w:p w14:paraId="66468410"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Altitude</w:t>
            </w:r>
          </w:p>
        </w:tc>
        <w:tc>
          <w:tcPr>
            <w:tcW w:w="990" w:type="dxa"/>
            <w:tcBorders>
              <w:bottom w:val="single" w:sz="8" w:space="0" w:color="000000"/>
            </w:tcBorders>
            <w:shd w:val="clear" w:color="000000" w:fill="17375D"/>
            <w:tcMar>
              <w:left w:w="58" w:type="dxa"/>
              <w:right w:w="29" w:type="dxa"/>
            </w:tcMar>
            <w:vAlign w:val="center"/>
            <w:hideMark/>
          </w:tcPr>
          <w:p w14:paraId="66468411" w14:textId="77777777" w:rsidR="00FC3626" w:rsidRPr="00FB7C97" w:rsidRDefault="00FC3626" w:rsidP="00291D4F">
            <w:pPr>
              <w:rPr>
                <w:rFonts w:ascii="Arial" w:hAnsi="Arial" w:cs="Arial"/>
                <w:b/>
                <w:bCs/>
                <w:color w:val="FFFF00"/>
                <w:sz w:val="18"/>
                <w:szCs w:val="18"/>
              </w:rPr>
            </w:pPr>
            <w:r w:rsidRPr="00FB7C97">
              <w:rPr>
                <w:rFonts w:ascii="Arial" w:hAnsi="Arial" w:cs="Arial"/>
                <w:b/>
                <w:bCs/>
                <w:color w:val="FFFF00"/>
                <w:sz w:val="18"/>
                <w:szCs w:val="18"/>
              </w:rPr>
              <w:t>Report</w:t>
            </w:r>
          </w:p>
        </w:tc>
        <w:tc>
          <w:tcPr>
            <w:tcW w:w="990" w:type="dxa"/>
            <w:tcBorders>
              <w:bottom w:val="single" w:sz="8" w:space="0" w:color="000000"/>
              <w:right w:val="single" w:sz="12" w:space="0" w:color="000000"/>
            </w:tcBorders>
            <w:shd w:val="clear" w:color="auto" w:fill="auto"/>
            <w:tcMar>
              <w:left w:w="58" w:type="dxa"/>
              <w:right w:w="29" w:type="dxa"/>
            </w:tcMar>
            <w:vAlign w:val="center"/>
          </w:tcPr>
          <w:p w14:paraId="66468412" w14:textId="77777777" w:rsidR="00FC3626" w:rsidRPr="00FB7C97" w:rsidRDefault="00FC3626" w:rsidP="00291D4F">
            <w:pPr>
              <w:rPr>
                <w:rFonts w:ascii="Arial" w:hAnsi="Arial" w:cs="Arial"/>
                <w:sz w:val="18"/>
                <w:szCs w:val="18"/>
              </w:rPr>
            </w:pPr>
            <w:r>
              <w:rPr>
                <w:rFonts w:ascii="Arial" w:hAnsi="Arial" w:cs="Arial"/>
                <w:sz w:val="18"/>
                <w:szCs w:val="18"/>
              </w:rPr>
              <w:t>Negotiate</w:t>
            </w:r>
          </w:p>
        </w:tc>
        <w:tc>
          <w:tcPr>
            <w:tcW w:w="630" w:type="dxa"/>
            <w:tcBorders>
              <w:left w:val="single" w:sz="12" w:space="0" w:color="000000"/>
              <w:bottom w:val="single" w:sz="8" w:space="0" w:color="000000"/>
            </w:tcBorders>
            <w:shd w:val="clear" w:color="auto" w:fill="BFBFBF"/>
            <w:tcMar>
              <w:left w:w="58" w:type="dxa"/>
              <w:right w:w="29" w:type="dxa"/>
            </w:tcMar>
            <w:vAlign w:val="center"/>
          </w:tcPr>
          <w:p w14:paraId="66468413"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tcBorders>
              <w:bottom w:val="single" w:sz="8" w:space="0" w:color="000000"/>
            </w:tcBorders>
            <w:shd w:val="clear" w:color="auto" w:fill="BFBFBF"/>
            <w:tcMar>
              <w:left w:w="58" w:type="dxa"/>
              <w:right w:w="29" w:type="dxa"/>
            </w:tcMar>
            <w:vAlign w:val="center"/>
          </w:tcPr>
          <w:p w14:paraId="66468414"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tcBorders>
              <w:bottom w:val="single" w:sz="8" w:space="0" w:color="000000"/>
            </w:tcBorders>
            <w:shd w:val="clear" w:color="auto" w:fill="auto"/>
            <w:vAlign w:val="center"/>
          </w:tcPr>
          <w:p w14:paraId="66468415" w14:textId="77777777" w:rsidR="00FC3626" w:rsidRPr="009916B6" w:rsidRDefault="00FC3626" w:rsidP="00291D4F">
            <w:pPr>
              <w:rPr>
                <w:rFonts w:ascii="Arial" w:hAnsi="Arial" w:cs="Arial"/>
                <w:bCs/>
                <w:sz w:val="18"/>
                <w:szCs w:val="18"/>
              </w:rPr>
            </w:pPr>
            <w:r>
              <w:rPr>
                <w:rFonts w:ascii="Arial" w:hAnsi="Arial" w:cs="Arial"/>
                <w:bCs/>
                <w:sz w:val="18"/>
                <w:szCs w:val="18"/>
              </w:rPr>
              <w:t>0.044</w:t>
            </w:r>
          </w:p>
        </w:tc>
        <w:tc>
          <w:tcPr>
            <w:tcW w:w="810" w:type="dxa"/>
            <w:tcBorders>
              <w:bottom w:val="single" w:sz="8" w:space="0" w:color="000000"/>
            </w:tcBorders>
            <w:shd w:val="clear" w:color="auto" w:fill="BFBFBF"/>
            <w:vAlign w:val="center"/>
          </w:tcPr>
          <w:p w14:paraId="66468416" w14:textId="77777777" w:rsidR="00FC3626" w:rsidRDefault="00FC3626" w:rsidP="00291D4F">
            <w:pPr>
              <w:rPr>
                <w:rFonts w:ascii="Arial" w:hAnsi="Arial" w:cs="Arial"/>
                <w:bCs/>
                <w:sz w:val="18"/>
                <w:szCs w:val="18"/>
              </w:rPr>
            </w:pPr>
          </w:p>
        </w:tc>
      </w:tr>
      <w:tr w:rsidR="00FC3626" w:rsidRPr="00FB7C97" w14:paraId="66468425" w14:textId="77777777" w:rsidTr="00291D4F">
        <w:trPr>
          <w:cantSplit/>
          <w:trHeight w:hRule="exact" w:val="130"/>
        </w:trPr>
        <w:tc>
          <w:tcPr>
            <w:tcW w:w="900" w:type="dxa"/>
            <w:shd w:val="clear" w:color="auto" w:fill="808080"/>
            <w:tcMar>
              <w:left w:w="58" w:type="dxa"/>
              <w:right w:w="0" w:type="dxa"/>
            </w:tcMar>
            <w:vAlign w:val="center"/>
            <w:hideMark/>
          </w:tcPr>
          <w:p w14:paraId="66468418" w14:textId="77777777" w:rsidR="00FC3626" w:rsidRPr="00FB7C97" w:rsidRDefault="00FC3626" w:rsidP="00291D4F">
            <w:pPr>
              <w:rPr>
                <w:rFonts w:ascii="Arial" w:hAnsi="Arial" w:cs="Arial"/>
                <w:sz w:val="18"/>
                <w:szCs w:val="18"/>
              </w:rPr>
            </w:pPr>
          </w:p>
        </w:tc>
        <w:tc>
          <w:tcPr>
            <w:tcW w:w="1620" w:type="dxa"/>
            <w:tcBorders>
              <w:right w:val="single" w:sz="12" w:space="0" w:color="000000"/>
            </w:tcBorders>
            <w:shd w:val="clear" w:color="auto" w:fill="808080"/>
            <w:tcMar>
              <w:left w:w="72" w:type="dxa"/>
              <w:right w:w="72" w:type="dxa"/>
            </w:tcMar>
            <w:vAlign w:val="center"/>
            <w:hideMark/>
          </w:tcPr>
          <w:p w14:paraId="66468419" w14:textId="77777777" w:rsidR="00FC3626" w:rsidRPr="00FB7C97" w:rsidRDefault="00FC3626" w:rsidP="00291D4F">
            <w:pPr>
              <w:rPr>
                <w:rFonts w:ascii="Arial" w:hAnsi="Arial" w:cs="Arial"/>
                <w:sz w:val="18"/>
                <w:szCs w:val="18"/>
              </w:rPr>
            </w:pPr>
            <w:r w:rsidRPr="00FB7C97">
              <w:rPr>
                <w:rFonts w:ascii="Arial" w:hAnsi="Arial" w:cs="Arial"/>
                <w:sz w:val="18"/>
                <w:szCs w:val="18"/>
              </w:rPr>
              <w:t> </w:t>
            </w:r>
          </w:p>
        </w:tc>
        <w:tc>
          <w:tcPr>
            <w:tcW w:w="3330" w:type="dxa"/>
            <w:tcBorders>
              <w:left w:val="single" w:sz="12" w:space="0" w:color="000000"/>
              <w:right w:val="single" w:sz="12" w:space="0" w:color="000000"/>
            </w:tcBorders>
            <w:shd w:val="clear" w:color="auto" w:fill="808080"/>
            <w:tcMar>
              <w:left w:w="72" w:type="dxa"/>
              <w:right w:w="72" w:type="dxa"/>
            </w:tcMar>
            <w:vAlign w:val="center"/>
          </w:tcPr>
          <w:p w14:paraId="6646841A"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w:t>
            </w:r>
          </w:p>
        </w:tc>
        <w:tc>
          <w:tcPr>
            <w:tcW w:w="540" w:type="dxa"/>
            <w:tcBorders>
              <w:left w:val="single" w:sz="12" w:space="0" w:color="000000"/>
            </w:tcBorders>
            <w:shd w:val="clear" w:color="auto" w:fill="808080"/>
            <w:vAlign w:val="center"/>
            <w:hideMark/>
          </w:tcPr>
          <w:p w14:paraId="6646841B" w14:textId="77777777" w:rsidR="00FC3626" w:rsidRPr="00FB7C97" w:rsidRDefault="00FC3626" w:rsidP="00291D4F">
            <w:pPr>
              <w:rPr>
                <w:rFonts w:ascii="Arial" w:hAnsi="Arial" w:cs="Arial"/>
                <w:sz w:val="18"/>
                <w:szCs w:val="18"/>
              </w:rPr>
            </w:pPr>
            <w:r w:rsidRPr="00FB7C97">
              <w:rPr>
                <w:rFonts w:ascii="Arial" w:hAnsi="Arial" w:cs="Arial"/>
                <w:sz w:val="18"/>
                <w:szCs w:val="18"/>
              </w:rPr>
              <w:t> </w:t>
            </w:r>
          </w:p>
        </w:tc>
        <w:tc>
          <w:tcPr>
            <w:tcW w:w="450" w:type="dxa"/>
            <w:shd w:val="clear" w:color="auto" w:fill="808080"/>
            <w:vAlign w:val="center"/>
            <w:hideMark/>
          </w:tcPr>
          <w:p w14:paraId="6646841C" w14:textId="77777777" w:rsidR="00FC3626" w:rsidRPr="00FB7C97" w:rsidRDefault="00FC3626" w:rsidP="00291D4F">
            <w:pPr>
              <w:rPr>
                <w:rFonts w:ascii="Arial" w:hAnsi="Arial" w:cs="Arial"/>
                <w:sz w:val="18"/>
                <w:szCs w:val="18"/>
              </w:rPr>
            </w:pPr>
            <w:r w:rsidRPr="00FB7C97">
              <w:rPr>
                <w:rFonts w:ascii="Arial" w:hAnsi="Arial" w:cs="Arial"/>
                <w:sz w:val="18"/>
                <w:szCs w:val="18"/>
              </w:rPr>
              <w:t> </w:t>
            </w:r>
          </w:p>
        </w:tc>
        <w:tc>
          <w:tcPr>
            <w:tcW w:w="540" w:type="dxa"/>
            <w:tcBorders>
              <w:right w:val="single" w:sz="12" w:space="0" w:color="000000"/>
            </w:tcBorders>
            <w:shd w:val="clear" w:color="auto" w:fill="808080"/>
            <w:vAlign w:val="center"/>
            <w:hideMark/>
          </w:tcPr>
          <w:p w14:paraId="6646841D" w14:textId="77777777" w:rsidR="00FC3626" w:rsidRPr="00FB7C97" w:rsidRDefault="00FC3626" w:rsidP="00291D4F">
            <w:pPr>
              <w:rPr>
                <w:rFonts w:ascii="Arial" w:hAnsi="Arial" w:cs="Arial"/>
                <w:sz w:val="18"/>
                <w:szCs w:val="18"/>
              </w:rPr>
            </w:pPr>
            <w:r w:rsidRPr="00FB7C97">
              <w:rPr>
                <w:rFonts w:ascii="Arial" w:hAnsi="Arial" w:cs="Arial"/>
                <w:sz w:val="18"/>
                <w:szCs w:val="18"/>
              </w:rPr>
              <w:t> </w:t>
            </w:r>
          </w:p>
        </w:tc>
        <w:tc>
          <w:tcPr>
            <w:tcW w:w="990" w:type="dxa"/>
            <w:tcBorders>
              <w:left w:val="single" w:sz="12" w:space="0" w:color="000000"/>
            </w:tcBorders>
            <w:shd w:val="clear" w:color="auto" w:fill="808080"/>
            <w:vAlign w:val="center"/>
            <w:hideMark/>
          </w:tcPr>
          <w:p w14:paraId="6646841E" w14:textId="77777777" w:rsidR="00FC3626" w:rsidRPr="00FB7C97" w:rsidRDefault="00FC3626" w:rsidP="00291D4F">
            <w:pPr>
              <w:rPr>
                <w:rFonts w:ascii="Arial" w:hAnsi="Arial" w:cs="Arial"/>
                <w:sz w:val="18"/>
                <w:szCs w:val="18"/>
              </w:rPr>
            </w:pPr>
            <w:r w:rsidRPr="00FB7C97">
              <w:rPr>
                <w:rFonts w:ascii="Arial" w:hAnsi="Arial" w:cs="Arial"/>
                <w:sz w:val="18"/>
                <w:szCs w:val="18"/>
              </w:rPr>
              <w:t> </w:t>
            </w:r>
          </w:p>
        </w:tc>
        <w:tc>
          <w:tcPr>
            <w:tcW w:w="990" w:type="dxa"/>
            <w:shd w:val="clear" w:color="auto" w:fill="808080"/>
            <w:tcMar>
              <w:left w:w="58" w:type="dxa"/>
              <w:right w:w="29" w:type="dxa"/>
            </w:tcMar>
            <w:vAlign w:val="center"/>
            <w:hideMark/>
          </w:tcPr>
          <w:p w14:paraId="6646841F" w14:textId="77777777" w:rsidR="00FC3626" w:rsidRPr="00FB7C97" w:rsidRDefault="00FC3626" w:rsidP="00291D4F">
            <w:pPr>
              <w:rPr>
                <w:rFonts w:ascii="Arial" w:hAnsi="Arial" w:cs="Arial"/>
                <w:sz w:val="18"/>
                <w:szCs w:val="18"/>
              </w:rPr>
            </w:pPr>
            <w:r w:rsidRPr="00FB7C97">
              <w:rPr>
                <w:rFonts w:ascii="Arial" w:hAnsi="Arial" w:cs="Arial"/>
                <w:sz w:val="18"/>
                <w:szCs w:val="18"/>
              </w:rPr>
              <w:t> </w:t>
            </w:r>
          </w:p>
        </w:tc>
        <w:tc>
          <w:tcPr>
            <w:tcW w:w="990" w:type="dxa"/>
            <w:tcBorders>
              <w:right w:val="single" w:sz="12" w:space="0" w:color="000000"/>
            </w:tcBorders>
            <w:shd w:val="clear" w:color="auto" w:fill="808080"/>
            <w:tcMar>
              <w:left w:w="58" w:type="dxa"/>
              <w:right w:w="29" w:type="dxa"/>
            </w:tcMar>
            <w:vAlign w:val="center"/>
          </w:tcPr>
          <w:p w14:paraId="66468420" w14:textId="77777777" w:rsidR="00FC3626" w:rsidRPr="00FB7C97" w:rsidRDefault="00FC3626" w:rsidP="00291D4F">
            <w:pPr>
              <w:rPr>
                <w:rFonts w:ascii="Arial" w:hAnsi="Arial" w:cs="Arial"/>
                <w:sz w:val="18"/>
                <w:szCs w:val="18"/>
              </w:rPr>
            </w:pPr>
          </w:p>
        </w:tc>
        <w:tc>
          <w:tcPr>
            <w:tcW w:w="630" w:type="dxa"/>
            <w:tcBorders>
              <w:left w:val="single" w:sz="12" w:space="0" w:color="000000"/>
            </w:tcBorders>
            <w:shd w:val="clear" w:color="auto" w:fill="808080"/>
            <w:tcMar>
              <w:left w:w="58" w:type="dxa"/>
              <w:right w:w="29" w:type="dxa"/>
            </w:tcMar>
            <w:vAlign w:val="center"/>
          </w:tcPr>
          <w:p w14:paraId="66468421" w14:textId="77777777" w:rsidR="00FC3626" w:rsidRPr="00CB3762" w:rsidRDefault="00FC3626" w:rsidP="00291D4F">
            <w:pPr>
              <w:rPr>
                <w:rFonts w:ascii="Arial" w:hAnsi="Arial" w:cs="Arial"/>
                <w:sz w:val="18"/>
                <w:szCs w:val="18"/>
              </w:rPr>
            </w:pPr>
          </w:p>
        </w:tc>
        <w:tc>
          <w:tcPr>
            <w:tcW w:w="810" w:type="dxa"/>
            <w:shd w:val="clear" w:color="auto" w:fill="808080"/>
            <w:tcMar>
              <w:left w:w="58" w:type="dxa"/>
              <w:right w:w="29" w:type="dxa"/>
            </w:tcMar>
            <w:vAlign w:val="center"/>
          </w:tcPr>
          <w:p w14:paraId="66468422" w14:textId="77777777" w:rsidR="00FC3626" w:rsidRPr="00CB3762" w:rsidRDefault="00FC3626" w:rsidP="00291D4F">
            <w:pPr>
              <w:rPr>
                <w:rFonts w:ascii="Arial" w:hAnsi="Arial" w:cs="Arial"/>
                <w:sz w:val="18"/>
                <w:szCs w:val="18"/>
              </w:rPr>
            </w:pPr>
          </w:p>
        </w:tc>
        <w:tc>
          <w:tcPr>
            <w:tcW w:w="900" w:type="dxa"/>
            <w:shd w:val="clear" w:color="auto" w:fill="808080"/>
            <w:vAlign w:val="center"/>
          </w:tcPr>
          <w:p w14:paraId="66468423" w14:textId="77777777" w:rsidR="00FC3626" w:rsidRPr="00CB3762" w:rsidRDefault="00FC3626" w:rsidP="00291D4F">
            <w:pPr>
              <w:rPr>
                <w:rFonts w:ascii="Arial" w:hAnsi="Arial" w:cs="Arial"/>
                <w:sz w:val="18"/>
                <w:szCs w:val="18"/>
              </w:rPr>
            </w:pPr>
          </w:p>
        </w:tc>
        <w:tc>
          <w:tcPr>
            <w:tcW w:w="810" w:type="dxa"/>
            <w:tcBorders>
              <w:bottom w:val="single" w:sz="8" w:space="0" w:color="000000"/>
            </w:tcBorders>
            <w:shd w:val="clear" w:color="auto" w:fill="808080"/>
            <w:vAlign w:val="center"/>
          </w:tcPr>
          <w:p w14:paraId="66468424" w14:textId="77777777" w:rsidR="00FC3626" w:rsidRPr="00CB3762" w:rsidRDefault="00FC3626" w:rsidP="00291D4F">
            <w:pPr>
              <w:rPr>
                <w:rFonts w:ascii="Arial" w:hAnsi="Arial" w:cs="Arial"/>
                <w:sz w:val="18"/>
                <w:szCs w:val="18"/>
              </w:rPr>
            </w:pPr>
          </w:p>
        </w:tc>
      </w:tr>
      <w:tr w:rsidR="00FC3626" w:rsidRPr="00FB7C97" w14:paraId="66468433" w14:textId="77777777" w:rsidTr="00291D4F">
        <w:trPr>
          <w:cantSplit/>
          <w:trHeight w:val="576"/>
        </w:trPr>
        <w:tc>
          <w:tcPr>
            <w:tcW w:w="900" w:type="dxa"/>
            <w:shd w:val="clear" w:color="auto" w:fill="auto"/>
            <w:tcMar>
              <w:left w:w="58" w:type="dxa"/>
              <w:right w:w="0" w:type="dxa"/>
            </w:tcMar>
            <w:vAlign w:val="center"/>
            <w:hideMark/>
          </w:tcPr>
          <w:p w14:paraId="66468426" w14:textId="77777777" w:rsidR="00FC3626" w:rsidRPr="00FB7C97" w:rsidRDefault="00FC3626" w:rsidP="00291D4F">
            <w:pPr>
              <w:rPr>
                <w:rFonts w:ascii="Arial" w:hAnsi="Arial" w:cs="Arial"/>
                <w:sz w:val="18"/>
                <w:szCs w:val="18"/>
              </w:rPr>
            </w:pPr>
            <w:r w:rsidRPr="00FB7C97">
              <w:rPr>
                <w:rFonts w:ascii="Arial" w:hAnsi="Arial" w:cs="Arial"/>
                <w:sz w:val="18"/>
                <w:szCs w:val="18"/>
              </w:rPr>
              <w:t>UM101</w:t>
            </w:r>
          </w:p>
        </w:tc>
        <w:tc>
          <w:tcPr>
            <w:tcW w:w="1620" w:type="dxa"/>
            <w:tcBorders>
              <w:right w:val="single" w:sz="12" w:space="0" w:color="000000"/>
            </w:tcBorders>
            <w:shd w:val="clear" w:color="auto" w:fill="auto"/>
            <w:tcMar>
              <w:left w:w="72" w:type="dxa"/>
              <w:right w:w="72" w:type="dxa"/>
            </w:tcMar>
            <w:vAlign w:val="center"/>
            <w:hideMark/>
          </w:tcPr>
          <w:p w14:paraId="66468427" w14:textId="77777777" w:rsidR="00FC3626" w:rsidRPr="00FB7C97" w:rsidRDefault="00FC3626" w:rsidP="00291D4F">
            <w:pPr>
              <w:rPr>
                <w:rFonts w:ascii="Arial" w:hAnsi="Arial" w:cs="Arial"/>
                <w:sz w:val="18"/>
                <w:szCs w:val="18"/>
              </w:rPr>
            </w:pPr>
            <w:r w:rsidRPr="00FB7C97">
              <w:rPr>
                <w:rFonts w:ascii="Arial" w:hAnsi="Arial" w:cs="Arial"/>
                <w:sz w:val="18"/>
                <w:szCs w:val="18"/>
              </w:rPr>
              <w:t>AT [</w:t>
            </w:r>
            <w:r w:rsidRPr="00FB7C97">
              <w:rPr>
                <w:rFonts w:ascii="Arial" w:hAnsi="Arial" w:cs="Arial"/>
                <w:i/>
                <w:iCs/>
                <w:sz w:val="18"/>
                <w:szCs w:val="18"/>
              </w:rPr>
              <w:t>position</w:t>
            </w:r>
            <w:r w:rsidRPr="00FB7C97">
              <w:rPr>
                <w:rFonts w:ascii="Arial" w:hAnsi="Arial" w:cs="Arial"/>
                <w:sz w:val="18"/>
                <w:szCs w:val="18"/>
              </w:rPr>
              <w:t>] EXPECT [</w:t>
            </w:r>
            <w:r w:rsidRPr="00FB7C97">
              <w:rPr>
                <w:rFonts w:ascii="Arial" w:hAnsi="Arial" w:cs="Arial"/>
                <w:i/>
                <w:iCs/>
                <w:sz w:val="18"/>
                <w:szCs w:val="18"/>
              </w:rPr>
              <w:t>speed</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428"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Notification that a speed instruction may be issued to be effective at the specified position. </w:t>
            </w:r>
          </w:p>
        </w:tc>
        <w:tc>
          <w:tcPr>
            <w:tcW w:w="540" w:type="dxa"/>
            <w:tcBorders>
              <w:left w:val="single" w:sz="12" w:space="0" w:color="000000"/>
            </w:tcBorders>
            <w:shd w:val="clear" w:color="auto" w:fill="auto"/>
            <w:vAlign w:val="center"/>
            <w:hideMark/>
          </w:tcPr>
          <w:p w14:paraId="66468429"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450" w:type="dxa"/>
            <w:shd w:val="clear" w:color="auto" w:fill="auto"/>
            <w:vAlign w:val="center"/>
            <w:hideMark/>
          </w:tcPr>
          <w:p w14:paraId="6646842A"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540" w:type="dxa"/>
            <w:tcBorders>
              <w:right w:val="single" w:sz="12" w:space="0" w:color="000000"/>
            </w:tcBorders>
            <w:shd w:val="clear" w:color="auto" w:fill="auto"/>
            <w:vAlign w:val="center"/>
            <w:hideMark/>
          </w:tcPr>
          <w:p w14:paraId="6646842B"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R </w:t>
            </w:r>
          </w:p>
        </w:tc>
        <w:tc>
          <w:tcPr>
            <w:tcW w:w="990" w:type="dxa"/>
            <w:tcBorders>
              <w:left w:val="single" w:sz="12" w:space="0" w:color="000000"/>
            </w:tcBorders>
            <w:shd w:val="clear" w:color="000000" w:fill="FFCC99"/>
            <w:vAlign w:val="center"/>
            <w:hideMark/>
          </w:tcPr>
          <w:p w14:paraId="6646842C"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Speed</w:t>
            </w:r>
          </w:p>
        </w:tc>
        <w:tc>
          <w:tcPr>
            <w:tcW w:w="990" w:type="dxa"/>
            <w:shd w:val="clear" w:color="000000" w:fill="948B54"/>
            <w:tcMar>
              <w:left w:w="58" w:type="dxa"/>
              <w:right w:w="29" w:type="dxa"/>
            </w:tcMar>
            <w:vAlign w:val="center"/>
            <w:hideMark/>
          </w:tcPr>
          <w:p w14:paraId="6646842D" w14:textId="77777777" w:rsidR="00FC3626" w:rsidRPr="00FB7C97" w:rsidRDefault="00FC3626" w:rsidP="00291D4F">
            <w:pPr>
              <w:rPr>
                <w:rFonts w:ascii="Arial" w:hAnsi="Arial" w:cs="Arial"/>
                <w:b/>
                <w:bCs/>
                <w:color w:val="FFFFFF"/>
                <w:sz w:val="18"/>
                <w:szCs w:val="18"/>
              </w:rPr>
            </w:pPr>
            <w:r w:rsidRPr="00FB7C97">
              <w:rPr>
                <w:rFonts w:ascii="Arial" w:hAnsi="Arial" w:cs="Arial"/>
                <w:b/>
                <w:bCs/>
                <w:color w:val="FFFFFF"/>
                <w:sz w:val="18"/>
                <w:szCs w:val="18"/>
              </w:rPr>
              <w:t>Expect</w:t>
            </w:r>
          </w:p>
        </w:tc>
        <w:tc>
          <w:tcPr>
            <w:tcW w:w="990" w:type="dxa"/>
            <w:tcBorders>
              <w:right w:val="single" w:sz="12" w:space="0" w:color="000000"/>
            </w:tcBorders>
            <w:shd w:val="clear" w:color="auto" w:fill="auto"/>
            <w:tcMar>
              <w:left w:w="58" w:type="dxa"/>
              <w:right w:w="29" w:type="dxa"/>
            </w:tcMar>
            <w:vAlign w:val="center"/>
          </w:tcPr>
          <w:p w14:paraId="6646842E" w14:textId="77777777" w:rsidR="00FC3626" w:rsidRPr="00FB7C97" w:rsidRDefault="00FC3626" w:rsidP="00291D4F">
            <w:pPr>
              <w:rPr>
                <w:rFonts w:ascii="Arial" w:hAnsi="Arial" w:cs="Arial"/>
                <w:sz w:val="18"/>
                <w:szCs w:val="18"/>
              </w:rPr>
            </w:pPr>
            <w:r w:rsidRPr="001342FB">
              <w:rPr>
                <w:rFonts w:ascii="Arial" w:hAnsi="Arial" w:cs="Arial"/>
                <w:sz w:val="18"/>
                <w:szCs w:val="18"/>
              </w:rPr>
              <w:t>Inform</w:t>
            </w:r>
          </w:p>
        </w:tc>
        <w:tc>
          <w:tcPr>
            <w:tcW w:w="630" w:type="dxa"/>
            <w:tcBorders>
              <w:left w:val="single" w:sz="12" w:space="0" w:color="000000"/>
            </w:tcBorders>
            <w:shd w:val="clear" w:color="auto" w:fill="BFBFBF"/>
            <w:tcMar>
              <w:left w:w="58" w:type="dxa"/>
              <w:right w:w="29" w:type="dxa"/>
            </w:tcMar>
            <w:vAlign w:val="center"/>
          </w:tcPr>
          <w:p w14:paraId="6646842F"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430"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431" w14:textId="77777777" w:rsidR="00FC3626" w:rsidRPr="009916B6" w:rsidRDefault="00FC3626" w:rsidP="00291D4F">
            <w:pPr>
              <w:rPr>
                <w:rFonts w:ascii="Arial" w:hAnsi="Arial" w:cs="Arial"/>
                <w:bCs/>
                <w:sz w:val="18"/>
                <w:szCs w:val="18"/>
              </w:rPr>
            </w:pPr>
            <w:r>
              <w:rPr>
                <w:rFonts w:ascii="Arial" w:hAnsi="Arial" w:cs="Arial"/>
                <w:bCs/>
                <w:sz w:val="18"/>
                <w:szCs w:val="18"/>
              </w:rPr>
              <w:t>0.001</w:t>
            </w:r>
          </w:p>
        </w:tc>
        <w:tc>
          <w:tcPr>
            <w:tcW w:w="810" w:type="dxa"/>
            <w:shd w:val="clear" w:color="auto" w:fill="BFBFBF"/>
            <w:vAlign w:val="center"/>
          </w:tcPr>
          <w:p w14:paraId="66468432" w14:textId="77777777" w:rsidR="00FC3626" w:rsidRDefault="00FC3626" w:rsidP="00291D4F">
            <w:pPr>
              <w:rPr>
                <w:rFonts w:ascii="Arial" w:hAnsi="Arial" w:cs="Arial"/>
                <w:bCs/>
                <w:sz w:val="18"/>
                <w:szCs w:val="18"/>
              </w:rPr>
            </w:pPr>
          </w:p>
        </w:tc>
      </w:tr>
      <w:tr w:rsidR="00FC3626" w:rsidRPr="00FB7C97" w14:paraId="66468441" w14:textId="77777777" w:rsidTr="00291D4F">
        <w:trPr>
          <w:cantSplit/>
          <w:trHeight w:val="495"/>
        </w:trPr>
        <w:tc>
          <w:tcPr>
            <w:tcW w:w="900" w:type="dxa"/>
            <w:shd w:val="clear" w:color="auto" w:fill="auto"/>
            <w:tcMar>
              <w:left w:w="58" w:type="dxa"/>
              <w:right w:w="0" w:type="dxa"/>
            </w:tcMar>
            <w:vAlign w:val="center"/>
            <w:hideMark/>
          </w:tcPr>
          <w:p w14:paraId="66468434" w14:textId="77777777" w:rsidR="00FC3626" w:rsidRPr="00FB7C97" w:rsidRDefault="00FC3626" w:rsidP="00291D4F">
            <w:pPr>
              <w:rPr>
                <w:rFonts w:ascii="Arial" w:hAnsi="Arial" w:cs="Arial"/>
                <w:sz w:val="18"/>
                <w:szCs w:val="18"/>
              </w:rPr>
            </w:pPr>
            <w:r w:rsidRPr="00FB7C97">
              <w:rPr>
                <w:rFonts w:ascii="Arial" w:hAnsi="Arial" w:cs="Arial"/>
                <w:sz w:val="18"/>
                <w:szCs w:val="18"/>
              </w:rPr>
              <w:t>UM102</w:t>
            </w:r>
          </w:p>
        </w:tc>
        <w:tc>
          <w:tcPr>
            <w:tcW w:w="1620" w:type="dxa"/>
            <w:tcBorders>
              <w:right w:val="single" w:sz="12" w:space="0" w:color="000000"/>
            </w:tcBorders>
            <w:shd w:val="clear" w:color="auto" w:fill="auto"/>
            <w:tcMar>
              <w:left w:w="72" w:type="dxa"/>
              <w:right w:w="72" w:type="dxa"/>
            </w:tcMar>
            <w:vAlign w:val="center"/>
            <w:hideMark/>
          </w:tcPr>
          <w:p w14:paraId="66468435" w14:textId="77777777" w:rsidR="00FC3626" w:rsidRPr="00FB7C97" w:rsidRDefault="00FC3626" w:rsidP="00291D4F">
            <w:pPr>
              <w:rPr>
                <w:rFonts w:ascii="Arial" w:hAnsi="Arial" w:cs="Arial"/>
                <w:sz w:val="18"/>
                <w:szCs w:val="18"/>
              </w:rPr>
            </w:pPr>
            <w:r w:rsidRPr="00FB7C97">
              <w:rPr>
                <w:rFonts w:ascii="Arial" w:hAnsi="Arial" w:cs="Arial"/>
                <w:sz w:val="18"/>
                <w:szCs w:val="18"/>
              </w:rPr>
              <w:t>AT [</w:t>
            </w:r>
            <w:r w:rsidRPr="00FB7C97">
              <w:rPr>
                <w:rFonts w:ascii="Arial" w:hAnsi="Arial" w:cs="Arial"/>
                <w:i/>
                <w:iCs/>
                <w:sz w:val="18"/>
                <w:szCs w:val="18"/>
              </w:rPr>
              <w:t>level</w:t>
            </w:r>
            <w:r w:rsidRPr="00FB7C97">
              <w:rPr>
                <w:rFonts w:ascii="Arial" w:hAnsi="Arial" w:cs="Arial"/>
                <w:sz w:val="18"/>
                <w:szCs w:val="18"/>
              </w:rPr>
              <w:t>] EXPECT [</w:t>
            </w:r>
            <w:r w:rsidRPr="00FB7C97">
              <w:rPr>
                <w:rFonts w:ascii="Arial" w:hAnsi="Arial" w:cs="Arial"/>
                <w:i/>
                <w:iCs/>
                <w:sz w:val="18"/>
                <w:szCs w:val="18"/>
              </w:rPr>
              <w:t>speed</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436"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Notification that a speed instruction may be issued to be effective at the specified level. </w:t>
            </w:r>
          </w:p>
        </w:tc>
        <w:tc>
          <w:tcPr>
            <w:tcW w:w="540" w:type="dxa"/>
            <w:tcBorders>
              <w:left w:val="single" w:sz="12" w:space="0" w:color="000000"/>
            </w:tcBorders>
            <w:shd w:val="clear" w:color="auto" w:fill="auto"/>
            <w:vAlign w:val="center"/>
            <w:hideMark/>
          </w:tcPr>
          <w:p w14:paraId="66468437"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450" w:type="dxa"/>
            <w:shd w:val="clear" w:color="auto" w:fill="auto"/>
            <w:vAlign w:val="center"/>
            <w:hideMark/>
          </w:tcPr>
          <w:p w14:paraId="66468438"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540" w:type="dxa"/>
            <w:tcBorders>
              <w:right w:val="single" w:sz="12" w:space="0" w:color="000000"/>
            </w:tcBorders>
            <w:shd w:val="clear" w:color="auto" w:fill="auto"/>
            <w:vAlign w:val="center"/>
            <w:hideMark/>
          </w:tcPr>
          <w:p w14:paraId="66468439"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R </w:t>
            </w:r>
          </w:p>
        </w:tc>
        <w:tc>
          <w:tcPr>
            <w:tcW w:w="990" w:type="dxa"/>
            <w:tcBorders>
              <w:left w:val="single" w:sz="12" w:space="0" w:color="000000"/>
            </w:tcBorders>
            <w:shd w:val="clear" w:color="000000" w:fill="FFCC99"/>
            <w:vAlign w:val="center"/>
            <w:hideMark/>
          </w:tcPr>
          <w:p w14:paraId="6646843A"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Speed</w:t>
            </w:r>
          </w:p>
        </w:tc>
        <w:tc>
          <w:tcPr>
            <w:tcW w:w="990" w:type="dxa"/>
            <w:shd w:val="clear" w:color="000000" w:fill="948B54"/>
            <w:tcMar>
              <w:left w:w="58" w:type="dxa"/>
              <w:right w:w="29" w:type="dxa"/>
            </w:tcMar>
            <w:vAlign w:val="center"/>
            <w:hideMark/>
          </w:tcPr>
          <w:p w14:paraId="6646843B" w14:textId="77777777" w:rsidR="00FC3626" w:rsidRPr="00FB7C97" w:rsidRDefault="00FC3626" w:rsidP="00291D4F">
            <w:pPr>
              <w:rPr>
                <w:rFonts w:ascii="Arial" w:hAnsi="Arial" w:cs="Arial"/>
                <w:b/>
                <w:bCs/>
                <w:color w:val="FFFFFF"/>
                <w:sz w:val="18"/>
                <w:szCs w:val="18"/>
              </w:rPr>
            </w:pPr>
            <w:r w:rsidRPr="00FB7C97">
              <w:rPr>
                <w:rFonts w:ascii="Arial" w:hAnsi="Arial" w:cs="Arial"/>
                <w:b/>
                <w:bCs/>
                <w:color w:val="FFFFFF"/>
                <w:sz w:val="18"/>
                <w:szCs w:val="18"/>
              </w:rPr>
              <w:t>Expect</w:t>
            </w:r>
          </w:p>
        </w:tc>
        <w:tc>
          <w:tcPr>
            <w:tcW w:w="990" w:type="dxa"/>
            <w:tcBorders>
              <w:right w:val="single" w:sz="12" w:space="0" w:color="000000"/>
            </w:tcBorders>
            <w:shd w:val="clear" w:color="auto" w:fill="auto"/>
            <w:tcMar>
              <w:left w:w="58" w:type="dxa"/>
              <w:right w:w="29" w:type="dxa"/>
            </w:tcMar>
            <w:vAlign w:val="center"/>
          </w:tcPr>
          <w:p w14:paraId="6646843C" w14:textId="77777777" w:rsidR="00FC3626" w:rsidRPr="00FB7C97" w:rsidRDefault="00FC3626" w:rsidP="00291D4F">
            <w:pPr>
              <w:rPr>
                <w:rFonts w:ascii="Arial" w:hAnsi="Arial" w:cs="Arial"/>
                <w:sz w:val="18"/>
                <w:szCs w:val="18"/>
              </w:rPr>
            </w:pPr>
            <w:r w:rsidRPr="001342FB">
              <w:rPr>
                <w:rFonts w:ascii="Arial" w:hAnsi="Arial" w:cs="Arial"/>
                <w:sz w:val="18"/>
                <w:szCs w:val="18"/>
              </w:rPr>
              <w:t>Inform</w:t>
            </w:r>
          </w:p>
        </w:tc>
        <w:tc>
          <w:tcPr>
            <w:tcW w:w="630" w:type="dxa"/>
            <w:tcBorders>
              <w:left w:val="single" w:sz="12" w:space="0" w:color="000000"/>
            </w:tcBorders>
            <w:shd w:val="clear" w:color="auto" w:fill="BFBFBF"/>
            <w:tcMar>
              <w:left w:w="58" w:type="dxa"/>
              <w:right w:w="29" w:type="dxa"/>
            </w:tcMar>
            <w:vAlign w:val="center"/>
          </w:tcPr>
          <w:p w14:paraId="6646843D"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43E"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43F" w14:textId="77777777" w:rsidR="00FC3626" w:rsidRPr="009916B6" w:rsidRDefault="00FC3626" w:rsidP="00291D4F">
            <w:pPr>
              <w:rPr>
                <w:rFonts w:ascii="Arial" w:hAnsi="Arial" w:cs="Arial"/>
                <w:bCs/>
                <w:sz w:val="18"/>
                <w:szCs w:val="18"/>
              </w:rPr>
            </w:pPr>
            <w:r>
              <w:rPr>
                <w:rFonts w:ascii="Arial" w:hAnsi="Arial" w:cs="Arial"/>
                <w:bCs/>
                <w:sz w:val="18"/>
                <w:szCs w:val="18"/>
              </w:rPr>
              <w:t>0.000</w:t>
            </w:r>
          </w:p>
        </w:tc>
        <w:tc>
          <w:tcPr>
            <w:tcW w:w="810" w:type="dxa"/>
            <w:shd w:val="clear" w:color="auto" w:fill="BFBFBF"/>
            <w:vAlign w:val="center"/>
          </w:tcPr>
          <w:p w14:paraId="66468440" w14:textId="77777777" w:rsidR="00FC3626" w:rsidRDefault="00FC3626" w:rsidP="00291D4F">
            <w:pPr>
              <w:rPr>
                <w:rFonts w:ascii="Arial" w:hAnsi="Arial" w:cs="Arial"/>
                <w:bCs/>
                <w:sz w:val="18"/>
                <w:szCs w:val="18"/>
              </w:rPr>
            </w:pPr>
          </w:p>
        </w:tc>
      </w:tr>
      <w:tr w:rsidR="00FC3626" w:rsidRPr="00FB7C97" w14:paraId="6646844F" w14:textId="77777777" w:rsidTr="00291D4F">
        <w:trPr>
          <w:cantSplit/>
          <w:trHeight w:val="495"/>
        </w:trPr>
        <w:tc>
          <w:tcPr>
            <w:tcW w:w="900" w:type="dxa"/>
            <w:shd w:val="clear" w:color="auto" w:fill="auto"/>
            <w:tcMar>
              <w:left w:w="58" w:type="dxa"/>
              <w:right w:w="0" w:type="dxa"/>
            </w:tcMar>
            <w:vAlign w:val="center"/>
            <w:hideMark/>
          </w:tcPr>
          <w:p w14:paraId="66468442" w14:textId="77777777" w:rsidR="00FC3626" w:rsidRPr="00FB7C97" w:rsidRDefault="00FC3626" w:rsidP="00291D4F">
            <w:pPr>
              <w:rPr>
                <w:rFonts w:ascii="Arial" w:hAnsi="Arial" w:cs="Arial"/>
                <w:sz w:val="18"/>
                <w:szCs w:val="18"/>
              </w:rPr>
            </w:pPr>
            <w:r w:rsidRPr="00FB7C97">
              <w:rPr>
                <w:rFonts w:ascii="Arial" w:hAnsi="Arial" w:cs="Arial"/>
                <w:sz w:val="18"/>
                <w:szCs w:val="18"/>
              </w:rPr>
              <w:t>UM104</w:t>
            </w:r>
          </w:p>
        </w:tc>
        <w:tc>
          <w:tcPr>
            <w:tcW w:w="1620" w:type="dxa"/>
            <w:tcBorders>
              <w:right w:val="single" w:sz="12" w:space="0" w:color="000000"/>
            </w:tcBorders>
            <w:shd w:val="clear" w:color="auto" w:fill="auto"/>
            <w:tcMar>
              <w:left w:w="72" w:type="dxa"/>
              <w:right w:w="72" w:type="dxa"/>
            </w:tcMar>
            <w:vAlign w:val="center"/>
            <w:hideMark/>
          </w:tcPr>
          <w:p w14:paraId="66468443" w14:textId="77777777" w:rsidR="00FC3626" w:rsidRPr="00FB7C97" w:rsidRDefault="00FC3626" w:rsidP="00291D4F">
            <w:pPr>
              <w:rPr>
                <w:rFonts w:ascii="Arial" w:hAnsi="Arial" w:cs="Arial"/>
                <w:sz w:val="18"/>
                <w:szCs w:val="18"/>
              </w:rPr>
            </w:pPr>
            <w:r w:rsidRPr="00FB7C97">
              <w:rPr>
                <w:rFonts w:ascii="Arial" w:hAnsi="Arial" w:cs="Arial"/>
                <w:sz w:val="18"/>
                <w:szCs w:val="18"/>
              </w:rPr>
              <w:t>AT [</w:t>
            </w:r>
            <w:r w:rsidRPr="00FB7C97">
              <w:rPr>
                <w:rFonts w:ascii="Arial" w:hAnsi="Arial" w:cs="Arial"/>
                <w:i/>
                <w:iCs/>
                <w:sz w:val="18"/>
                <w:szCs w:val="18"/>
              </w:rPr>
              <w:t>position</w:t>
            </w:r>
            <w:r w:rsidRPr="00FB7C97">
              <w:rPr>
                <w:rFonts w:ascii="Arial" w:hAnsi="Arial" w:cs="Arial"/>
                <w:sz w:val="18"/>
                <w:szCs w:val="18"/>
              </w:rPr>
              <w:t>] EXPECT [</w:t>
            </w:r>
            <w:r w:rsidRPr="00FB7C97">
              <w:rPr>
                <w:rFonts w:ascii="Arial" w:hAnsi="Arial" w:cs="Arial"/>
                <w:i/>
                <w:iCs/>
                <w:sz w:val="18"/>
                <w:szCs w:val="18"/>
              </w:rPr>
              <w:t>speed</w:t>
            </w:r>
            <w:r w:rsidRPr="00FB7C97">
              <w:rPr>
                <w:rFonts w:ascii="Arial" w:hAnsi="Arial" w:cs="Arial"/>
                <w:sz w:val="18"/>
                <w:szCs w:val="18"/>
              </w:rPr>
              <w:t>] TO [</w:t>
            </w:r>
            <w:r w:rsidRPr="00FB7C97">
              <w:rPr>
                <w:rFonts w:ascii="Arial" w:hAnsi="Arial" w:cs="Arial"/>
                <w:i/>
                <w:iCs/>
                <w:sz w:val="18"/>
                <w:szCs w:val="18"/>
              </w:rPr>
              <w:t>speed</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444"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Notification that a speed range instruction may be issued to be effective at the specified position. </w:t>
            </w:r>
          </w:p>
        </w:tc>
        <w:tc>
          <w:tcPr>
            <w:tcW w:w="540" w:type="dxa"/>
            <w:tcBorders>
              <w:left w:val="single" w:sz="12" w:space="0" w:color="000000"/>
            </w:tcBorders>
            <w:shd w:val="clear" w:color="auto" w:fill="auto"/>
            <w:vAlign w:val="center"/>
            <w:hideMark/>
          </w:tcPr>
          <w:p w14:paraId="66468445"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450" w:type="dxa"/>
            <w:shd w:val="clear" w:color="auto" w:fill="auto"/>
            <w:vAlign w:val="center"/>
            <w:hideMark/>
          </w:tcPr>
          <w:p w14:paraId="66468446"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540" w:type="dxa"/>
            <w:tcBorders>
              <w:right w:val="single" w:sz="12" w:space="0" w:color="000000"/>
            </w:tcBorders>
            <w:shd w:val="clear" w:color="auto" w:fill="auto"/>
            <w:vAlign w:val="center"/>
            <w:hideMark/>
          </w:tcPr>
          <w:p w14:paraId="66468447"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R </w:t>
            </w:r>
          </w:p>
        </w:tc>
        <w:tc>
          <w:tcPr>
            <w:tcW w:w="990" w:type="dxa"/>
            <w:tcBorders>
              <w:left w:val="single" w:sz="12" w:space="0" w:color="000000"/>
            </w:tcBorders>
            <w:shd w:val="clear" w:color="000000" w:fill="FFCC99"/>
            <w:vAlign w:val="center"/>
            <w:hideMark/>
          </w:tcPr>
          <w:p w14:paraId="66468448"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Speed</w:t>
            </w:r>
          </w:p>
        </w:tc>
        <w:tc>
          <w:tcPr>
            <w:tcW w:w="990" w:type="dxa"/>
            <w:shd w:val="clear" w:color="000000" w:fill="948B54"/>
            <w:tcMar>
              <w:left w:w="58" w:type="dxa"/>
              <w:right w:w="29" w:type="dxa"/>
            </w:tcMar>
            <w:vAlign w:val="center"/>
            <w:hideMark/>
          </w:tcPr>
          <w:p w14:paraId="66468449" w14:textId="77777777" w:rsidR="00FC3626" w:rsidRPr="00FB7C97" w:rsidRDefault="00FC3626" w:rsidP="00291D4F">
            <w:pPr>
              <w:rPr>
                <w:rFonts w:ascii="Arial" w:hAnsi="Arial" w:cs="Arial"/>
                <w:b/>
                <w:bCs/>
                <w:color w:val="FFFFFF"/>
                <w:sz w:val="18"/>
                <w:szCs w:val="18"/>
              </w:rPr>
            </w:pPr>
            <w:r w:rsidRPr="00FB7C97">
              <w:rPr>
                <w:rFonts w:ascii="Arial" w:hAnsi="Arial" w:cs="Arial"/>
                <w:b/>
                <w:bCs/>
                <w:color w:val="FFFFFF"/>
                <w:sz w:val="18"/>
                <w:szCs w:val="18"/>
              </w:rPr>
              <w:t>Expect</w:t>
            </w:r>
          </w:p>
        </w:tc>
        <w:tc>
          <w:tcPr>
            <w:tcW w:w="990" w:type="dxa"/>
            <w:tcBorders>
              <w:right w:val="single" w:sz="12" w:space="0" w:color="000000"/>
            </w:tcBorders>
            <w:shd w:val="clear" w:color="auto" w:fill="auto"/>
            <w:tcMar>
              <w:left w:w="58" w:type="dxa"/>
              <w:right w:w="29" w:type="dxa"/>
            </w:tcMar>
            <w:vAlign w:val="center"/>
          </w:tcPr>
          <w:p w14:paraId="6646844A" w14:textId="77777777" w:rsidR="00FC3626" w:rsidRPr="00FB7C97" w:rsidRDefault="00FC3626" w:rsidP="00291D4F">
            <w:pPr>
              <w:rPr>
                <w:rFonts w:ascii="Arial" w:hAnsi="Arial" w:cs="Arial"/>
                <w:sz w:val="18"/>
                <w:szCs w:val="18"/>
              </w:rPr>
            </w:pPr>
            <w:r w:rsidRPr="001342FB">
              <w:rPr>
                <w:rFonts w:ascii="Arial" w:hAnsi="Arial" w:cs="Arial"/>
                <w:sz w:val="18"/>
                <w:szCs w:val="18"/>
              </w:rPr>
              <w:t>Inform</w:t>
            </w:r>
          </w:p>
        </w:tc>
        <w:tc>
          <w:tcPr>
            <w:tcW w:w="630" w:type="dxa"/>
            <w:tcBorders>
              <w:left w:val="single" w:sz="12" w:space="0" w:color="000000"/>
            </w:tcBorders>
            <w:shd w:val="clear" w:color="auto" w:fill="BFBFBF"/>
            <w:tcMar>
              <w:left w:w="58" w:type="dxa"/>
              <w:right w:w="29" w:type="dxa"/>
            </w:tcMar>
            <w:vAlign w:val="center"/>
          </w:tcPr>
          <w:p w14:paraId="6646844B"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44C"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44D" w14:textId="77777777" w:rsidR="00FC3626" w:rsidRPr="009916B6" w:rsidRDefault="00FC3626" w:rsidP="00291D4F">
            <w:pPr>
              <w:rPr>
                <w:rFonts w:ascii="Arial" w:hAnsi="Arial" w:cs="Arial"/>
                <w:bCs/>
                <w:sz w:val="18"/>
                <w:szCs w:val="18"/>
              </w:rPr>
            </w:pPr>
            <w:r>
              <w:rPr>
                <w:rFonts w:ascii="Arial" w:hAnsi="Arial" w:cs="Arial"/>
                <w:bCs/>
                <w:sz w:val="18"/>
                <w:szCs w:val="18"/>
              </w:rPr>
              <w:t>0.000</w:t>
            </w:r>
          </w:p>
        </w:tc>
        <w:tc>
          <w:tcPr>
            <w:tcW w:w="810" w:type="dxa"/>
            <w:shd w:val="clear" w:color="auto" w:fill="BFBFBF"/>
            <w:vAlign w:val="center"/>
          </w:tcPr>
          <w:p w14:paraId="6646844E" w14:textId="77777777" w:rsidR="00FC3626" w:rsidRDefault="00FC3626" w:rsidP="00291D4F">
            <w:pPr>
              <w:rPr>
                <w:rFonts w:ascii="Arial" w:hAnsi="Arial" w:cs="Arial"/>
                <w:bCs/>
                <w:sz w:val="18"/>
                <w:szCs w:val="18"/>
              </w:rPr>
            </w:pPr>
          </w:p>
        </w:tc>
      </w:tr>
      <w:tr w:rsidR="00FC3626" w:rsidRPr="00FB7C97" w14:paraId="6646845D" w14:textId="77777777" w:rsidTr="00291D4F">
        <w:trPr>
          <w:cantSplit/>
          <w:trHeight w:val="495"/>
        </w:trPr>
        <w:tc>
          <w:tcPr>
            <w:tcW w:w="900" w:type="dxa"/>
            <w:shd w:val="clear" w:color="auto" w:fill="auto"/>
            <w:tcMar>
              <w:left w:w="58" w:type="dxa"/>
              <w:right w:w="0" w:type="dxa"/>
            </w:tcMar>
            <w:vAlign w:val="center"/>
            <w:hideMark/>
          </w:tcPr>
          <w:p w14:paraId="66468450" w14:textId="77777777" w:rsidR="00FC3626" w:rsidRPr="00FB7C97" w:rsidRDefault="00FC3626" w:rsidP="00291D4F">
            <w:pPr>
              <w:rPr>
                <w:rFonts w:ascii="Arial" w:hAnsi="Arial" w:cs="Arial"/>
                <w:sz w:val="18"/>
                <w:szCs w:val="18"/>
              </w:rPr>
            </w:pPr>
            <w:r w:rsidRPr="00FB7C97">
              <w:rPr>
                <w:rFonts w:ascii="Arial" w:hAnsi="Arial" w:cs="Arial"/>
                <w:sz w:val="18"/>
                <w:szCs w:val="18"/>
              </w:rPr>
              <w:t>UM105</w:t>
            </w:r>
          </w:p>
        </w:tc>
        <w:tc>
          <w:tcPr>
            <w:tcW w:w="1620" w:type="dxa"/>
            <w:tcBorders>
              <w:right w:val="single" w:sz="12" w:space="0" w:color="000000"/>
            </w:tcBorders>
            <w:shd w:val="clear" w:color="auto" w:fill="auto"/>
            <w:tcMar>
              <w:left w:w="72" w:type="dxa"/>
              <w:right w:w="72" w:type="dxa"/>
            </w:tcMar>
            <w:vAlign w:val="center"/>
            <w:hideMark/>
          </w:tcPr>
          <w:p w14:paraId="66468451" w14:textId="77777777" w:rsidR="00FC3626" w:rsidRPr="00FB7C97" w:rsidRDefault="00FC3626" w:rsidP="00291D4F">
            <w:pPr>
              <w:rPr>
                <w:rFonts w:ascii="Arial" w:hAnsi="Arial" w:cs="Arial"/>
                <w:sz w:val="18"/>
                <w:szCs w:val="18"/>
              </w:rPr>
            </w:pPr>
            <w:r w:rsidRPr="00FB7C97">
              <w:rPr>
                <w:rFonts w:ascii="Arial" w:hAnsi="Arial" w:cs="Arial"/>
                <w:sz w:val="18"/>
                <w:szCs w:val="18"/>
              </w:rPr>
              <w:t>AT [</w:t>
            </w:r>
            <w:r w:rsidRPr="00FB7C97">
              <w:rPr>
                <w:rFonts w:ascii="Arial" w:hAnsi="Arial" w:cs="Arial"/>
                <w:i/>
                <w:iCs/>
                <w:sz w:val="18"/>
                <w:szCs w:val="18"/>
              </w:rPr>
              <w:t>level</w:t>
            </w:r>
            <w:r w:rsidRPr="00FB7C97">
              <w:rPr>
                <w:rFonts w:ascii="Arial" w:hAnsi="Arial" w:cs="Arial"/>
                <w:sz w:val="18"/>
                <w:szCs w:val="18"/>
              </w:rPr>
              <w:t>] EXPECT [</w:t>
            </w:r>
            <w:r w:rsidRPr="00FB7C97">
              <w:rPr>
                <w:rFonts w:ascii="Arial" w:hAnsi="Arial" w:cs="Arial"/>
                <w:i/>
                <w:iCs/>
                <w:sz w:val="18"/>
                <w:szCs w:val="18"/>
              </w:rPr>
              <w:t>speed</w:t>
            </w:r>
            <w:r w:rsidRPr="00FB7C97">
              <w:rPr>
                <w:rFonts w:ascii="Arial" w:hAnsi="Arial" w:cs="Arial"/>
                <w:sz w:val="18"/>
                <w:szCs w:val="18"/>
              </w:rPr>
              <w:t>] TO [</w:t>
            </w:r>
            <w:r w:rsidRPr="00FB7C97">
              <w:rPr>
                <w:rFonts w:ascii="Arial" w:hAnsi="Arial" w:cs="Arial"/>
                <w:i/>
                <w:iCs/>
                <w:sz w:val="18"/>
                <w:szCs w:val="18"/>
              </w:rPr>
              <w:t>speed</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452"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Notification that a speed range instruction may be issued to be effective at the specified level. </w:t>
            </w:r>
          </w:p>
        </w:tc>
        <w:tc>
          <w:tcPr>
            <w:tcW w:w="540" w:type="dxa"/>
            <w:tcBorders>
              <w:left w:val="single" w:sz="12" w:space="0" w:color="000000"/>
            </w:tcBorders>
            <w:shd w:val="clear" w:color="auto" w:fill="auto"/>
            <w:vAlign w:val="center"/>
            <w:hideMark/>
          </w:tcPr>
          <w:p w14:paraId="66468453"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450" w:type="dxa"/>
            <w:shd w:val="clear" w:color="auto" w:fill="auto"/>
            <w:vAlign w:val="center"/>
            <w:hideMark/>
          </w:tcPr>
          <w:p w14:paraId="66468454"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540" w:type="dxa"/>
            <w:tcBorders>
              <w:right w:val="single" w:sz="12" w:space="0" w:color="000000"/>
            </w:tcBorders>
            <w:shd w:val="clear" w:color="auto" w:fill="auto"/>
            <w:vAlign w:val="center"/>
            <w:hideMark/>
          </w:tcPr>
          <w:p w14:paraId="66468455"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R </w:t>
            </w:r>
          </w:p>
        </w:tc>
        <w:tc>
          <w:tcPr>
            <w:tcW w:w="990" w:type="dxa"/>
            <w:tcBorders>
              <w:left w:val="single" w:sz="12" w:space="0" w:color="000000"/>
            </w:tcBorders>
            <w:shd w:val="clear" w:color="000000" w:fill="FFCC99"/>
            <w:vAlign w:val="center"/>
            <w:hideMark/>
          </w:tcPr>
          <w:p w14:paraId="66468456"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Speed</w:t>
            </w:r>
          </w:p>
        </w:tc>
        <w:tc>
          <w:tcPr>
            <w:tcW w:w="990" w:type="dxa"/>
            <w:shd w:val="clear" w:color="000000" w:fill="948B54"/>
            <w:tcMar>
              <w:left w:w="58" w:type="dxa"/>
              <w:right w:w="29" w:type="dxa"/>
            </w:tcMar>
            <w:vAlign w:val="center"/>
            <w:hideMark/>
          </w:tcPr>
          <w:p w14:paraId="66468457" w14:textId="77777777" w:rsidR="00FC3626" w:rsidRPr="00FB7C97" w:rsidRDefault="00FC3626" w:rsidP="00291D4F">
            <w:pPr>
              <w:rPr>
                <w:rFonts w:ascii="Arial" w:hAnsi="Arial" w:cs="Arial"/>
                <w:b/>
                <w:bCs/>
                <w:color w:val="FFFFFF"/>
                <w:sz w:val="18"/>
                <w:szCs w:val="18"/>
              </w:rPr>
            </w:pPr>
            <w:r w:rsidRPr="00FB7C97">
              <w:rPr>
                <w:rFonts w:ascii="Arial" w:hAnsi="Arial" w:cs="Arial"/>
                <w:b/>
                <w:bCs/>
                <w:color w:val="FFFFFF"/>
                <w:sz w:val="18"/>
                <w:szCs w:val="18"/>
              </w:rPr>
              <w:t>Expect</w:t>
            </w:r>
          </w:p>
        </w:tc>
        <w:tc>
          <w:tcPr>
            <w:tcW w:w="990" w:type="dxa"/>
            <w:tcBorders>
              <w:right w:val="single" w:sz="12" w:space="0" w:color="000000"/>
            </w:tcBorders>
            <w:shd w:val="clear" w:color="auto" w:fill="auto"/>
            <w:tcMar>
              <w:left w:w="58" w:type="dxa"/>
              <w:right w:w="29" w:type="dxa"/>
            </w:tcMar>
            <w:vAlign w:val="center"/>
          </w:tcPr>
          <w:p w14:paraId="66468458" w14:textId="77777777" w:rsidR="00FC3626" w:rsidRPr="00FB7C97" w:rsidRDefault="00FC3626" w:rsidP="00291D4F">
            <w:pPr>
              <w:rPr>
                <w:rFonts w:ascii="Arial" w:hAnsi="Arial" w:cs="Arial"/>
                <w:sz w:val="18"/>
                <w:szCs w:val="18"/>
              </w:rPr>
            </w:pPr>
            <w:r w:rsidRPr="001342FB">
              <w:rPr>
                <w:rFonts w:ascii="Arial" w:hAnsi="Arial" w:cs="Arial"/>
                <w:sz w:val="18"/>
                <w:szCs w:val="18"/>
              </w:rPr>
              <w:t>Inform</w:t>
            </w:r>
          </w:p>
        </w:tc>
        <w:tc>
          <w:tcPr>
            <w:tcW w:w="630" w:type="dxa"/>
            <w:tcBorders>
              <w:left w:val="single" w:sz="12" w:space="0" w:color="000000"/>
            </w:tcBorders>
            <w:shd w:val="clear" w:color="auto" w:fill="BFBFBF"/>
            <w:tcMar>
              <w:left w:w="58" w:type="dxa"/>
              <w:right w:w="29" w:type="dxa"/>
            </w:tcMar>
            <w:vAlign w:val="center"/>
          </w:tcPr>
          <w:p w14:paraId="66468459"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45A"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45B" w14:textId="77777777" w:rsidR="00FC3626" w:rsidRPr="009916B6" w:rsidRDefault="00FC3626" w:rsidP="00291D4F">
            <w:pPr>
              <w:rPr>
                <w:rFonts w:ascii="Arial" w:hAnsi="Arial" w:cs="Arial"/>
                <w:bCs/>
                <w:sz w:val="18"/>
                <w:szCs w:val="18"/>
              </w:rPr>
            </w:pPr>
            <w:r>
              <w:rPr>
                <w:rFonts w:ascii="Arial" w:hAnsi="Arial" w:cs="Arial"/>
                <w:bCs/>
                <w:sz w:val="18"/>
                <w:szCs w:val="18"/>
              </w:rPr>
              <w:t>0.000</w:t>
            </w:r>
          </w:p>
        </w:tc>
        <w:tc>
          <w:tcPr>
            <w:tcW w:w="810" w:type="dxa"/>
            <w:shd w:val="clear" w:color="auto" w:fill="BFBFBF"/>
            <w:vAlign w:val="center"/>
          </w:tcPr>
          <w:p w14:paraId="6646845C" w14:textId="77777777" w:rsidR="00FC3626" w:rsidRDefault="00FC3626" w:rsidP="00291D4F">
            <w:pPr>
              <w:rPr>
                <w:rFonts w:ascii="Arial" w:hAnsi="Arial" w:cs="Arial"/>
                <w:bCs/>
                <w:sz w:val="18"/>
                <w:szCs w:val="18"/>
              </w:rPr>
            </w:pPr>
          </w:p>
        </w:tc>
      </w:tr>
      <w:tr w:rsidR="00FC3626" w:rsidRPr="00FB7C97" w14:paraId="6646846B" w14:textId="77777777" w:rsidTr="00291D4F">
        <w:trPr>
          <w:cantSplit/>
          <w:trHeight w:val="495"/>
        </w:trPr>
        <w:tc>
          <w:tcPr>
            <w:tcW w:w="900" w:type="dxa"/>
            <w:shd w:val="clear" w:color="auto" w:fill="auto"/>
            <w:tcMar>
              <w:left w:w="58" w:type="dxa"/>
              <w:right w:w="0" w:type="dxa"/>
            </w:tcMar>
            <w:vAlign w:val="center"/>
            <w:hideMark/>
          </w:tcPr>
          <w:p w14:paraId="6646845E"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UM273</w:t>
            </w:r>
            <w:r w:rsidRPr="00FB7C97">
              <w:rPr>
                <w:rFonts w:ascii="Arial" w:hAnsi="Arial" w:cs="Arial"/>
                <w:color w:val="000000"/>
                <w:sz w:val="18"/>
                <w:szCs w:val="18"/>
              </w:rPr>
              <w:br/>
              <w:t>(New 100)</w:t>
            </w:r>
          </w:p>
        </w:tc>
        <w:tc>
          <w:tcPr>
            <w:tcW w:w="1620" w:type="dxa"/>
            <w:tcBorders>
              <w:right w:val="single" w:sz="12" w:space="0" w:color="000000"/>
            </w:tcBorders>
            <w:shd w:val="clear" w:color="auto" w:fill="auto"/>
            <w:tcMar>
              <w:left w:w="72" w:type="dxa"/>
              <w:right w:w="72" w:type="dxa"/>
            </w:tcMar>
            <w:vAlign w:val="center"/>
            <w:hideMark/>
          </w:tcPr>
          <w:p w14:paraId="6646845F" w14:textId="77777777" w:rsidR="00FC3626" w:rsidRPr="00FB7C97" w:rsidRDefault="00FC3626" w:rsidP="00291D4F">
            <w:pPr>
              <w:rPr>
                <w:rFonts w:ascii="Arial" w:hAnsi="Arial" w:cs="Arial"/>
                <w:sz w:val="18"/>
                <w:szCs w:val="18"/>
              </w:rPr>
            </w:pPr>
            <w:r w:rsidRPr="00FB7C97">
              <w:rPr>
                <w:rFonts w:ascii="Arial" w:hAnsi="Arial" w:cs="Arial"/>
                <w:sz w:val="18"/>
                <w:szCs w:val="18"/>
              </w:rPr>
              <w:t>AT [</w:t>
            </w:r>
            <w:r w:rsidRPr="00FB7C97">
              <w:rPr>
                <w:rFonts w:ascii="Arial" w:hAnsi="Arial" w:cs="Arial"/>
                <w:i/>
                <w:iCs/>
                <w:sz w:val="18"/>
                <w:szCs w:val="18"/>
              </w:rPr>
              <w:t>timesec</w:t>
            </w:r>
            <w:r w:rsidRPr="00FB7C97">
              <w:rPr>
                <w:rFonts w:ascii="Arial" w:hAnsi="Arial" w:cs="Arial"/>
                <w:sz w:val="18"/>
                <w:szCs w:val="18"/>
              </w:rPr>
              <w:t>] EXPECT [</w:t>
            </w:r>
            <w:r w:rsidRPr="00FB7C97">
              <w:rPr>
                <w:rFonts w:ascii="Arial" w:hAnsi="Arial" w:cs="Arial"/>
                <w:i/>
                <w:iCs/>
                <w:sz w:val="18"/>
                <w:szCs w:val="18"/>
              </w:rPr>
              <w:t>speed</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460"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Notification that a speed instruction may be issued to be effective at the specified time. </w:t>
            </w:r>
          </w:p>
        </w:tc>
        <w:tc>
          <w:tcPr>
            <w:tcW w:w="540" w:type="dxa"/>
            <w:tcBorders>
              <w:left w:val="single" w:sz="12" w:space="0" w:color="000000"/>
            </w:tcBorders>
            <w:shd w:val="clear" w:color="auto" w:fill="auto"/>
            <w:vAlign w:val="center"/>
            <w:hideMark/>
          </w:tcPr>
          <w:p w14:paraId="66468461"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450" w:type="dxa"/>
            <w:shd w:val="clear" w:color="auto" w:fill="auto"/>
            <w:vAlign w:val="center"/>
            <w:hideMark/>
          </w:tcPr>
          <w:p w14:paraId="66468462"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540" w:type="dxa"/>
            <w:tcBorders>
              <w:right w:val="single" w:sz="12" w:space="0" w:color="000000"/>
            </w:tcBorders>
            <w:shd w:val="clear" w:color="auto" w:fill="auto"/>
            <w:vAlign w:val="center"/>
            <w:hideMark/>
          </w:tcPr>
          <w:p w14:paraId="66468463"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R </w:t>
            </w:r>
          </w:p>
        </w:tc>
        <w:tc>
          <w:tcPr>
            <w:tcW w:w="990" w:type="dxa"/>
            <w:tcBorders>
              <w:left w:val="single" w:sz="12" w:space="0" w:color="000000"/>
            </w:tcBorders>
            <w:shd w:val="clear" w:color="000000" w:fill="FFCC99"/>
            <w:vAlign w:val="center"/>
            <w:hideMark/>
          </w:tcPr>
          <w:p w14:paraId="66468464"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Speed</w:t>
            </w:r>
          </w:p>
        </w:tc>
        <w:tc>
          <w:tcPr>
            <w:tcW w:w="990" w:type="dxa"/>
            <w:shd w:val="clear" w:color="000000" w:fill="948B54"/>
            <w:tcMar>
              <w:left w:w="58" w:type="dxa"/>
              <w:right w:w="29" w:type="dxa"/>
            </w:tcMar>
            <w:vAlign w:val="center"/>
            <w:hideMark/>
          </w:tcPr>
          <w:p w14:paraId="66468465" w14:textId="77777777" w:rsidR="00FC3626" w:rsidRPr="00660947" w:rsidRDefault="00FC3626" w:rsidP="00291D4F">
            <w:pPr>
              <w:rPr>
                <w:rFonts w:ascii="Arial" w:hAnsi="Arial" w:cs="Arial"/>
                <w:b/>
                <w:color w:val="FFFFFF"/>
                <w:sz w:val="18"/>
                <w:szCs w:val="18"/>
              </w:rPr>
            </w:pPr>
            <w:r w:rsidRPr="00660947">
              <w:rPr>
                <w:rFonts w:ascii="Arial" w:hAnsi="Arial" w:cs="Arial"/>
                <w:b/>
                <w:color w:val="FFFFFF"/>
                <w:sz w:val="18"/>
                <w:szCs w:val="18"/>
              </w:rPr>
              <w:t>Expect</w:t>
            </w:r>
          </w:p>
        </w:tc>
        <w:tc>
          <w:tcPr>
            <w:tcW w:w="990" w:type="dxa"/>
            <w:tcBorders>
              <w:right w:val="single" w:sz="12" w:space="0" w:color="000000"/>
            </w:tcBorders>
            <w:shd w:val="clear" w:color="auto" w:fill="auto"/>
            <w:tcMar>
              <w:left w:w="58" w:type="dxa"/>
              <w:right w:w="29" w:type="dxa"/>
            </w:tcMar>
            <w:vAlign w:val="center"/>
          </w:tcPr>
          <w:p w14:paraId="66468466" w14:textId="77777777" w:rsidR="00FC3626" w:rsidRPr="00FB7C97" w:rsidRDefault="00FC3626" w:rsidP="00291D4F">
            <w:pPr>
              <w:rPr>
                <w:rFonts w:ascii="Arial" w:hAnsi="Arial" w:cs="Arial"/>
                <w:sz w:val="18"/>
                <w:szCs w:val="18"/>
              </w:rPr>
            </w:pPr>
            <w:r w:rsidRPr="001342FB">
              <w:rPr>
                <w:rFonts w:ascii="Arial" w:hAnsi="Arial" w:cs="Arial"/>
                <w:sz w:val="18"/>
                <w:szCs w:val="18"/>
              </w:rPr>
              <w:t>Inform</w:t>
            </w:r>
          </w:p>
        </w:tc>
        <w:tc>
          <w:tcPr>
            <w:tcW w:w="630" w:type="dxa"/>
            <w:tcBorders>
              <w:left w:val="single" w:sz="12" w:space="0" w:color="000000"/>
            </w:tcBorders>
            <w:shd w:val="clear" w:color="auto" w:fill="BFBFBF"/>
            <w:tcMar>
              <w:left w:w="58" w:type="dxa"/>
              <w:right w:w="29" w:type="dxa"/>
            </w:tcMar>
            <w:vAlign w:val="center"/>
          </w:tcPr>
          <w:p w14:paraId="66468467" w14:textId="77777777" w:rsidR="00FC3626" w:rsidRPr="00CB3762" w:rsidRDefault="00FC3626" w:rsidP="00291D4F">
            <w:pPr>
              <w:rPr>
                <w:rFonts w:ascii="Arial" w:hAnsi="Arial" w:cs="Arial"/>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468" w14:textId="77777777" w:rsidR="00FC3626" w:rsidRPr="00CB3762" w:rsidRDefault="00FC3626" w:rsidP="00291D4F">
            <w:pPr>
              <w:rPr>
                <w:rFonts w:ascii="Arial" w:hAnsi="Arial" w:cs="Arial"/>
                <w:sz w:val="18"/>
                <w:szCs w:val="18"/>
              </w:rPr>
            </w:pPr>
            <w:r w:rsidRPr="009916B6">
              <w:rPr>
                <w:rFonts w:ascii="Arial" w:hAnsi="Arial" w:cs="Arial"/>
                <w:bCs/>
                <w:sz w:val="18"/>
                <w:szCs w:val="18"/>
              </w:rPr>
              <w:t>No</w:t>
            </w:r>
          </w:p>
        </w:tc>
        <w:tc>
          <w:tcPr>
            <w:tcW w:w="900" w:type="dxa"/>
            <w:shd w:val="clear" w:color="auto" w:fill="auto"/>
            <w:vAlign w:val="center"/>
          </w:tcPr>
          <w:p w14:paraId="66468469" w14:textId="77777777" w:rsidR="00FC3626" w:rsidRPr="009916B6" w:rsidRDefault="00FC3626" w:rsidP="00291D4F">
            <w:pPr>
              <w:rPr>
                <w:rFonts w:ascii="Arial" w:hAnsi="Arial" w:cs="Arial"/>
                <w:bCs/>
                <w:sz w:val="18"/>
                <w:szCs w:val="18"/>
              </w:rPr>
            </w:pPr>
            <w:r>
              <w:rPr>
                <w:rFonts w:ascii="Arial" w:hAnsi="Arial" w:cs="Arial"/>
                <w:bCs/>
                <w:sz w:val="18"/>
                <w:szCs w:val="18"/>
              </w:rPr>
              <w:t>0.000</w:t>
            </w:r>
          </w:p>
        </w:tc>
        <w:tc>
          <w:tcPr>
            <w:tcW w:w="810" w:type="dxa"/>
            <w:shd w:val="clear" w:color="auto" w:fill="BFBFBF"/>
            <w:vAlign w:val="center"/>
          </w:tcPr>
          <w:p w14:paraId="6646846A" w14:textId="77777777" w:rsidR="00FC3626" w:rsidRDefault="00FC3626" w:rsidP="00291D4F">
            <w:pPr>
              <w:rPr>
                <w:rFonts w:ascii="Arial" w:hAnsi="Arial" w:cs="Arial"/>
                <w:bCs/>
                <w:sz w:val="18"/>
                <w:szCs w:val="18"/>
              </w:rPr>
            </w:pPr>
          </w:p>
        </w:tc>
      </w:tr>
      <w:tr w:rsidR="00FC3626" w:rsidRPr="00FB7C97" w14:paraId="66468479" w14:textId="77777777" w:rsidTr="00291D4F">
        <w:trPr>
          <w:cantSplit/>
          <w:trHeight w:val="495"/>
        </w:trPr>
        <w:tc>
          <w:tcPr>
            <w:tcW w:w="900" w:type="dxa"/>
            <w:tcBorders>
              <w:bottom w:val="single" w:sz="8" w:space="0" w:color="000000"/>
            </w:tcBorders>
            <w:shd w:val="clear" w:color="auto" w:fill="auto"/>
            <w:tcMar>
              <w:left w:w="58" w:type="dxa"/>
              <w:right w:w="0" w:type="dxa"/>
            </w:tcMar>
            <w:vAlign w:val="center"/>
            <w:hideMark/>
          </w:tcPr>
          <w:p w14:paraId="6646846C"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UM274</w:t>
            </w:r>
            <w:r w:rsidRPr="00FB7C97">
              <w:rPr>
                <w:rFonts w:ascii="Arial" w:hAnsi="Arial" w:cs="Arial"/>
                <w:color w:val="000000"/>
                <w:sz w:val="18"/>
                <w:szCs w:val="18"/>
              </w:rPr>
              <w:br/>
              <w:t>(New 103)</w:t>
            </w:r>
          </w:p>
        </w:tc>
        <w:tc>
          <w:tcPr>
            <w:tcW w:w="1620" w:type="dxa"/>
            <w:tcBorders>
              <w:right w:val="single" w:sz="12" w:space="0" w:color="000000"/>
            </w:tcBorders>
            <w:shd w:val="clear" w:color="auto" w:fill="auto"/>
            <w:tcMar>
              <w:left w:w="72" w:type="dxa"/>
              <w:right w:w="72" w:type="dxa"/>
            </w:tcMar>
            <w:vAlign w:val="center"/>
            <w:hideMark/>
          </w:tcPr>
          <w:p w14:paraId="6646846D" w14:textId="77777777" w:rsidR="00FC3626" w:rsidRPr="00FB7C97" w:rsidRDefault="00FC3626" w:rsidP="00291D4F">
            <w:pPr>
              <w:rPr>
                <w:rFonts w:ascii="Arial" w:hAnsi="Arial" w:cs="Arial"/>
                <w:sz w:val="18"/>
                <w:szCs w:val="18"/>
              </w:rPr>
            </w:pPr>
            <w:r w:rsidRPr="00FB7C97">
              <w:rPr>
                <w:rFonts w:ascii="Arial" w:hAnsi="Arial" w:cs="Arial"/>
                <w:sz w:val="18"/>
                <w:szCs w:val="18"/>
              </w:rPr>
              <w:t>AT [</w:t>
            </w:r>
            <w:r w:rsidRPr="00FB7C97">
              <w:rPr>
                <w:rFonts w:ascii="Arial" w:hAnsi="Arial" w:cs="Arial"/>
                <w:i/>
                <w:iCs/>
                <w:sz w:val="18"/>
                <w:szCs w:val="18"/>
              </w:rPr>
              <w:t>timesec</w:t>
            </w:r>
            <w:r w:rsidRPr="00FB7C97">
              <w:rPr>
                <w:rFonts w:ascii="Arial" w:hAnsi="Arial" w:cs="Arial"/>
                <w:sz w:val="18"/>
                <w:szCs w:val="18"/>
              </w:rPr>
              <w:t>] EXPECT [</w:t>
            </w:r>
            <w:r w:rsidRPr="00FB7C97">
              <w:rPr>
                <w:rFonts w:ascii="Arial" w:hAnsi="Arial" w:cs="Arial"/>
                <w:i/>
                <w:iCs/>
                <w:sz w:val="18"/>
                <w:szCs w:val="18"/>
              </w:rPr>
              <w:t>speed</w:t>
            </w:r>
            <w:r w:rsidRPr="00FB7C97">
              <w:rPr>
                <w:rFonts w:ascii="Arial" w:hAnsi="Arial" w:cs="Arial"/>
                <w:sz w:val="18"/>
                <w:szCs w:val="18"/>
              </w:rPr>
              <w:t>] TO [</w:t>
            </w:r>
            <w:r w:rsidRPr="00FB7C97">
              <w:rPr>
                <w:rFonts w:ascii="Arial" w:hAnsi="Arial" w:cs="Arial"/>
                <w:i/>
                <w:iCs/>
                <w:sz w:val="18"/>
                <w:szCs w:val="18"/>
              </w:rPr>
              <w:t>speed</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46E"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Notification that a speed range instruction may be issued to be effective at the specified time. </w:t>
            </w:r>
          </w:p>
        </w:tc>
        <w:tc>
          <w:tcPr>
            <w:tcW w:w="540" w:type="dxa"/>
            <w:tcBorders>
              <w:left w:val="single" w:sz="12" w:space="0" w:color="000000"/>
            </w:tcBorders>
            <w:shd w:val="clear" w:color="auto" w:fill="auto"/>
            <w:vAlign w:val="center"/>
            <w:hideMark/>
          </w:tcPr>
          <w:p w14:paraId="6646846F"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450" w:type="dxa"/>
            <w:shd w:val="clear" w:color="auto" w:fill="auto"/>
            <w:vAlign w:val="center"/>
            <w:hideMark/>
          </w:tcPr>
          <w:p w14:paraId="66468470"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540" w:type="dxa"/>
            <w:tcBorders>
              <w:right w:val="single" w:sz="12" w:space="0" w:color="000000"/>
            </w:tcBorders>
            <w:shd w:val="clear" w:color="auto" w:fill="auto"/>
            <w:vAlign w:val="center"/>
            <w:hideMark/>
          </w:tcPr>
          <w:p w14:paraId="66468471" w14:textId="77777777" w:rsidR="00FC3626" w:rsidRPr="00FB7C97" w:rsidRDefault="00FC3626" w:rsidP="00291D4F">
            <w:pPr>
              <w:rPr>
                <w:rFonts w:ascii="Arial" w:hAnsi="Arial" w:cs="Arial"/>
                <w:sz w:val="18"/>
                <w:szCs w:val="18"/>
              </w:rPr>
            </w:pPr>
            <w:r w:rsidRPr="00FB7C97">
              <w:rPr>
                <w:rFonts w:ascii="Arial" w:hAnsi="Arial" w:cs="Arial"/>
                <w:sz w:val="18"/>
                <w:szCs w:val="18"/>
              </w:rPr>
              <w:t>R</w:t>
            </w:r>
          </w:p>
        </w:tc>
        <w:tc>
          <w:tcPr>
            <w:tcW w:w="990" w:type="dxa"/>
            <w:tcBorders>
              <w:left w:val="single" w:sz="12" w:space="0" w:color="000000"/>
            </w:tcBorders>
            <w:shd w:val="clear" w:color="000000" w:fill="FFCC99"/>
            <w:vAlign w:val="center"/>
            <w:hideMark/>
          </w:tcPr>
          <w:p w14:paraId="66468472"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Speed</w:t>
            </w:r>
          </w:p>
        </w:tc>
        <w:tc>
          <w:tcPr>
            <w:tcW w:w="990" w:type="dxa"/>
            <w:shd w:val="clear" w:color="000000" w:fill="948B54"/>
            <w:tcMar>
              <w:left w:w="58" w:type="dxa"/>
              <w:right w:w="29" w:type="dxa"/>
            </w:tcMar>
            <w:vAlign w:val="center"/>
            <w:hideMark/>
          </w:tcPr>
          <w:p w14:paraId="66468473" w14:textId="77777777" w:rsidR="00FC3626" w:rsidRPr="00660947" w:rsidRDefault="00FC3626" w:rsidP="00291D4F">
            <w:pPr>
              <w:rPr>
                <w:rFonts w:ascii="Arial" w:hAnsi="Arial" w:cs="Arial"/>
                <w:b/>
                <w:color w:val="FFFFFF"/>
                <w:sz w:val="18"/>
                <w:szCs w:val="18"/>
              </w:rPr>
            </w:pPr>
            <w:r w:rsidRPr="00660947">
              <w:rPr>
                <w:rFonts w:ascii="Arial" w:hAnsi="Arial" w:cs="Arial"/>
                <w:b/>
                <w:color w:val="FFFFFF"/>
                <w:sz w:val="18"/>
                <w:szCs w:val="18"/>
              </w:rPr>
              <w:t>Expect</w:t>
            </w:r>
          </w:p>
        </w:tc>
        <w:tc>
          <w:tcPr>
            <w:tcW w:w="990" w:type="dxa"/>
            <w:tcBorders>
              <w:right w:val="single" w:sz="12" w:space="0" w:color="000000"/>
            </w:tcBorders>
            <w:shd w:val="clear" w:color="auto" w:fill="auto"/>
            <w:tcMar>
              <w:left w:w="58" w:type="dxa"/>
              <w:right w:w="29" w:type="dxa"/>
            </w:tcMar>
            <w:vAlign w:val="center"/>
          </w:tcPr>
          <w:p w14:paraId="66468474" w14:textId="77777777" w:rsidR="00FC3626" w:rsidRPr="00FB7C97" w:rsidRDefault="00FC3626" w:rsidP="00291D4F">
            <w:pPr>
              <w:rPr>
                <w:rFonts w:ascii="Arial" w:hAnsi="Arial" w:cs="Arial"/>
                <w:sz w:val="18"/>
                <w:szCs w:val="18"/>
              </w:rPr>
            </w:pPr>
            <w:r w:rsidRPr="001342FB">
              <w:rPr>
                <w:rFonts w:ascii="Arial" w:hAnsi="Arial" w:cs="Arial"/>
                <w:sz w:val="18"/>
                <w:szCs w:val="18"/>
              </w:rPr>
              <w:t>Inform</w:t>
            </w:r>
          </w:p>
        </w:tc>
        <w:tc>
          <w:tcPr>
            <w:tcW w:w="630" w:type="dxa"/>
            <w:tcBorders>
              <w:left w:val="single" w:sz="12" w:space="0" w:color="000000"/>
              <w:bottom w:val="single" w:sz="8" w:space="0" w:color="000000"/>
            </w:tcBorders>
            <w:shd w:val="clear" w:color="auto" w:fill="BFBFBF"/>
            <w:tcMar>
              <w:left w:w="58" w:type="dxa"/>
              <w:right w:w="29" w:type="dxa"/>
            </w:tcMar>
            <w:vAlign w:val="center"/>
          </w:tcPr>
          <w:p w14:paraId="66468475" w14:textId="77777777" w:rsidR="00FC3626" w:rsidRPr="00CB3762" w:rsidRDefault="00FC3626" w:rsidP="00291D4F">
            <w:pPr>
              <w:rPr>
                <w:rFonts w:ascii="Arial" w:hAnsi="Arial" w:cs="Arial"/>
                <w:sz w:val="18"/>
                <w:szCs w:val="18"/>
              </w:rPr>
            </w:pPr>
            <w:r w:rsidRPr="009916B6">
              <w:rPr>
                <w:rFonts w:ascii="Arial" w:hAnsi="Arial" w:cs="Arial"/>
                <w:bCs/>
                <w:sz w:val="18"/>
                <w:szCs w:val="18"/>
              </w:rPr>
              <w:t>No</w:t>
            </w:r>
          </w:p>
        </w:tc>
        <w:tc>
          <w:tcPr>
            <w:tcW w:w="810" w:type="dxa"/>
            <w:tcBorders>
              <w:bottom w:val="single" w:sz="8" w:space="0" w:color="000000"/>
            </w:tcBorders>
            <w:shd w:val="clear" w:color="auto" w:fill="BFBFBF"/>
            <w:tcMar>
              <w:left w:w="58" w:type="dxa"/>
              <w:right w:w="29" w:type="dxa"/>
            </w:tcMar>
            <w:vAlign w:val="center"/>
          </w:tcPr>
          <w:p w14:paraId="66468476" w14:textId="77777777" w:rsidR="00FC3626" w:rsidRPr="00CB3762" w:rsidRDefault="00FC3626" w:rsidP="00291D4F">
            <w:pPr>
              <w:rPr>
                <w:rFonts w:ascii="Arial" w:hAnsi="Arial" w:cs="Arial"/>
                <w:sz w:val="18"/>
                <w:szCs w:val="18"/>
              </w:rPr>
            </w:pPr>
            <w:r w:rsidRPr="009916B6">
              <w:rPr>
                <w:rFonts w:ascii="Arial" w:hAnsi="Arial" w:cs="Arial"/>
                <w:bCs/>
                <w:sz w:val="18"/>
                <w:szCs w:val="18"/>
              </w:rPr>
              <w:t>No</w:t>
            </w:r>
          </w:p>
        </w:tc>
        <w:tc>
          <w:tcPr>
            <w:tcW w:w="900" w:type="dxa"/>
            <w:tcBorders>
              <w:bottom w:val="single" w:sz="8" w:space="0" w:color="000000"/>
            </w:tcBorders>
            <w:shd w:val="clear" w:color="auto" w:fill="auto"/>
            <w:vAlign w:val="center"/>
          </w:tcPr>
          <w:p w14:paraId="66468477" w14:textId="77777777" w:rsidR="00FC3626" w:rsidRPr="009916B6" w:rsidRDefault="00FC3626" w:rsidP="00291D4F">
            <w:pPr>
              <w:rPr>
                <w:rFonts w:ascii="Arial" w:hAnsi="Arial" w:cs="Arial"/>
                <w:bCs/>
                <w:sz w:val="18"/>
                <w:szCs w:val="18"/>
              </w:rPr>
            </w:pPr>
            <w:r>
              <w:rPr>
                <w:rFonts w:ascii="Arial" w:hAnsi="Arial" w:cs="Arial"/>
                <w:bCs/>
                <w:sz w:val="18"/>
                <w:szCs w:val="18"/>
              </w:rPr>
              <w:t>0.000</w:t>
            </w:r>
          </w:p>
        </w:tc>
        <w:tc>
          <w:tcPr>
            <w:tcW w:w="810" w:type="dxa"/>
            <w:tcBorders>
              <w:bottom w:val="single" w:sz="8" w:space="0" w:color="000000"/>
            </w:tcBorders>
            <w:shd w:val="clear" w:color="auto" w:fill="BFBFBF"/>
            <w:vAlign w:val="center"/>
          </w:tcPr>
          <w:p w14:paraId="66468478" w14:textId="77777777" w:rsidR="00FC3626" w:rsidRDefault="00FC3626" w:rsidP="00291D4F">
            <w:pPr>
              <w:rPr>
                <w:rFonts w:ascii="Arial" w:hAnsi="Arial" w:cs="Arial"/>
                <w:bCs/>
                <w:sz w:val="18"/>
                <w:szCs w:val="18"/>
              </w:rPr>
            </w:pPr>
          </w:p>
        </w:tc>
      </w:tr>
      <w:tr w:rsidR="00FC3626" w:rsidRPr="00FB7C97" w14:paraId="66468487" w14:textId="77777777" w:rsidTr="00291D4F">
        <w:trPr>
          <w:cantSplit/>
          <w:trHeight w:val="495"/>
        </w:trPr>
        <w:tc>
          <w:tcPr>
            <w:tcW w:w="900" w:type="dxa"/>
            <w:shd w:val="clear" w:color="auto" w:fill="CCC0D9"/>
            <w:tcMar>
              <w:left w:w="58" w:type="dxa"/>
              <w:right w:w="0" w:type="dxa"/>
            </w:tcMar>
            <w:vAlign w:val="center"/>
            <w:hideMark/>
          </w:tcPr>
          <w:p w14:paraId="6646847A" w14:textId="77777777" w:rsidR="00FC3626" w:rsidRPr="00FB7C97" w:rsidRDefault="00FC3626" w:rsidP="00291D4F">
            <w:pPr>
              <w:rPr>
                <w:rFonts w:ascii="Arial" w:hAnsi="Arial" w:cs="Arial"/>
                <w:sz w:val="18"/>
                <w:szCs w:val="18"/>
              </w:rPr>
            </w:pPr>
            <w:r w:rsidRPr="00FB7C97">
              <w:rPr>
                <w:rFonts w:ascii="Arial" w:hAnsi="Arial" w:cs="Arial"/>
                <w:sz w:val="18"/>
                <w:szCs w:val="18"/>
              </w:rPr>
              <w:t>UM106</w:t>
            </w:r>
          </w:p>
        </w:tc>
        <w:tc>
          <w:tcPr>
            <w:tcW w:w="1620" w:type="dxa"/>
            <w:tcBorders>
              <w:right w:val="single" w:sz="12" w:space="0" w:color="000000"/>
            </w:tcBorders>
            <w:shd w:val="clear" w:color="auto" w:fill="auto"/>
            <w:tcMar>
              <w:left w:w="72" w:type="dxa"/>
              <w:right w:w="72" w:type="dxa"/>
            </w:tcMar>
            <w:vAlign w:val="center"/>
            <w:hideMark/>
          </w:tcPr>
          <w:p w14:paraId="6646847B"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MAINTAIN [speed] </w:t>
            </w:r>
          </w:p>
        </w:tc>
        <w:tc>
          <w:tcPr>
            <w:tcW w:w="3330" w:type="dxa"/>
            <w:tcBorders>
              <w:left w:val="single" w:sz="12" w:space="0" w:color="000000"/>
              <w:right w:val="single" w:sz="12" w:space="0" w:color="000000"/>
            </w:tcBorders>
            <w:tcMar>
              <w:left w:w="72" w:type="dxa"/>
              <w:right w:w="72" w:type="dxa"/>
            </w:tcMar>
            <w:vAlign w:val="center"/>
          </w:tcPr>
          <w:p w14:paraId="6646847C"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that the specified speed is to be maintained. </w:t>
            </w:r>
          </w:p>
        </w:tc>
        <w:tc>
          <w:tcPr>
            <w:tcW w:w="540" w:type="dxa"/>
            <w:tcBorders>
              <w:left w:val="single" w:sz="12" w:space="0" w:color="000000"/>
            </w:tcBorders>
            <w:shd w:val="clear" w:color="auto" w:fill="auto"/>
            <w:vAlign w:val="center"/>
            <w:hideMark/>
          </w:tcPr>
          <w:p w14:paraId="6646847D"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47E"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47F"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FFCC99"/>
            <w:vAlign w:val="center"/>
            <w:hideMark/>
          </w:tcPr>
          <w:p w14:paraId="66468480"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Speed</w:t>
            </w:r>
          </w:p>
        </w:tc>
        <w:tc>
          <w:tcPr>
            <w:tcW w:w="990" w:type="dxa"/>
            <w:shd w:val="clear" w:color="000000" w:fill="33CC33"/>
            <w:tcMar>
              <w:left w:w="58" w:type="dxa"/>
              <w:right w:w="29" w:type="dxa"/>
            </w:tcMar>
            <w:vAlign w:val="center"/>
            <w:hideMark/>
          </w:tcPr>
          <w:p w14:paraId="66468481"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482" w14:textId="77777777" w:rsidR="00FC3626" w:rsidRPr="009A51CA" w:rsidRDefault="00FC3626" w:rsidP="00291D4F">
            <w:pPr>
              <w:rPr>
                <w:rFonts w:ascii="Arial" w:hAnsi="Arial" w:cs="Arial"/>
                <w:b/>
                <w:color w:val="FF0000"/>
                <w:sz w:val="18"/>
                <w:szCs w:val="18"/>
              </w:rPr>
            </w:pPr>
            <w:r w:rsidRPr="009A51CA">
              <w:rPr>
                <w:rFonts w:ascii="Arial" w:hAnsi="Arial" w:cs="Arial"/>
                <w:b/>
                <w:color w:val="FF0000"/>
                <w:sz w:val="18"/>
                <w:szCs w:val="18"/>
              </w:rPr>
              <w:t>Now</w:t>
            </w:r>
          </w:p>
        </w:tc>
        <w:tc>
          <w:tcPr>
            <w:tcW w:w="630" w:type="dxa"/>
            <w:tcBorders>
              <w:left w:val="single" w:sz="12" w:space="0" w:color="000000"/>
            </w:tcBorders>
            <w:shd w:val="clear" w:color="auto" w:fill="auto"/>
            <w:tcMar>
              <w:left w:w="58" w:type="dxa"/>
              <w:right w:w="29" w:type="dxa"/>
            </w:tcMar>
            <w:vAlign w:val="center"/>
          </w:tcPr>
          <w:p w14:paraId="66468483" w14:textId="77777777" w:rsidR="00FC3626" w:rsidRPr="00CB3762" w:rsidRDefault="00FC3626" w:rsidP="00291D4F">
            <w:pPr>
              <w:rPr>
                <w:rFonts w:ascii="Arial" w:hAnsi="Arial" w:cs="Arial"/>
                <w:bCs/>
                <w:sz w:val="18"/>
                <w:szCs w:val="18"/>
              </w:rPr>
            </w:pPr>
          </w:p>
        </w:tc>
        <w:tc>
          <w:tcPr>
            <w:tcW w:w="810" w:type="dxa"/>
            <w:shd w:val="clear" w:color="auto" w:fill="auto"/>
            <w:tcMar>
              <w:left w:w="58" w:type="dxa"/>
              <w:right w:w="29" w:type="dxa"/>
            </w:tcMar>
            <w:vAlign w:val="center"/>
          </w:tcPr>
          <w:p w14:paraId="66468484" w14:textId="77777777" w:rsidR="00FC3626" w:rsidRPr="00CB3762" w:rsidRDefault="00FC3626" w:rsidP="00291D4F">
            <w:pPr>
              <w:rPr>
                <w:rFonts w:ascii="Arial" w:hAnsi="Arial" w:cs="Arial"/>
                <w:bCs/>
                <w:sz w:val="18"/>
                <w:szCs w:val="18"/>
              </w:rPr>
            </w:pPr>
          </w:p>
        </w:tc>
        <w:tc>
          <w:tcPr>
            <w:tcW w:w="900" w:type="dxa"/>
            <w:shd w:val="clear" w:color="auto" w:fill="auto"/>
            <w:vAlign w:val="center"/>
          </w:tcPr>
          <w:p w14:paraId="66468485" w14:textId="77777777" w:rsidR="00FC3626" w:rsidRPr="00CB3762" w:rsidRDefault="00FC3626" w:rsidP="00291D4F">
            <w:pPr>
              <w:rPr>
                <w:rFonts w:ascii="Arial" w:hAnsi="Arial" w:cs="Arial"/>
                <w:bCs/>
                <w:sz w:val="18"/>
                <w:szCs w:val="18"/>
              </w:rPr>
            </w:pPr>
            <w:r>
              <w:rPr>
                <w:rFonts w:ascii="Arial" w:hAnsi="Arial" w:cs="Arial"/>
                <w:bCs/>
                <w:sz w:val="18"/>
                <w:szCs w:val="18"/>
              </w:rPr>
              <w:t>0.105</w:t>
            </w:r>
          </w:p>
        </w:tc>
        <w:tc>
          <w:tcPr>
            <w:tcW w:w="810" w:type="dxa"/>
            <w:vAlign w:val="center"/>
          </w:tcPr>
          <w:p w14:paraId="66468486" w14:textId="77777777" w:rsidR="00FC3626" w:rsidRDefault="00FC3626" w:rsidP="00291D4F">
            <w:pPr>
              <w:rPr>
                <w:rFonts w:ascii="Arial" w:hAnsi="Arial" w:cs="Arial"/>
                <w:bCs/>
                <w:sz w:val="18"/>
                <w:szCs w:val="18"/>
              </w:rPr>
            </w:pPr>
            <w:r>
              <w:rPr>
                <w:rFonts w:ascii="Arial" w:hAnsi="Arial" w:cs="Arial"/>
                <w:bCs/>
                <w:sz w:val="18"/>
                <w:szCs w:val="18"/>
              </w:rPr>
              <w:t>0.536</w:t>
            </w:r>
          </w:p>
        </w:tc>
      </w:tr>
      <w:tr w:rsidR="00FC3626" w:rsidRPr="00FB7C97" w14:paraId="66468495" w14:textId="77777777" w:rsidTr="00291D4F">
        <w:trPr>
          <w:cantSplit/>
          <w:trHeight w:val="495"/>
        </w:trPr>
        <w:tc>
          <w:tcPr>
            <w:tcW w:w="900" w:type="dxa"/>
            <w:tcBorders>
              <w:bottom w:val="single" w:sz="8" w:space="0" w:color="000000"/>
            </w:tcBorders>
            <w:shd w:val="clear" w:color="auto" w:fill="auto"/>
            <w:tcMar>
              <w:left w:w="58" w:type="dxa"/>
              <w:right w:w="0" w:type="dxa"/>
            </w:tcMar>
            <w:vAlign w:val="center"/>
            <w:hideMark/>
          </w:tcPr>
          <w:p w14:paraId="66468488" w14:textId="77777777" w:rsidR="00FC3626" w:rsidRPr="00FB7C97" w:rsidRDefault="00FC3626" w:rsidP="00291D4F">
            <w:pPr>
              <w:rPr>
                <w:rFonts w:ascii="Arial" w:hAnsi="Arial" w:cs="Arial"/>
                <w:sz w:val="18"/>
                <w:szCs w:val="18"/>
              </w:rPr>
            </w:pPr>
            <w:r w:rsidRPr="00FB7C97">
              <w:rPr>
                <w:rFonts w:ascii="Arial" w:hAnsi="Arial" w:cs="Arial"/>
                <w:sz w:val="18"/>
                <w:szCs w:val="18"/>
              </w:rPr>
              <w:t>UM107</w:t>
            </w:r>
          </w:p>
        </w:tc>
        <w:tc>
          <w:tcPr>
            <w:tcW w:w="1620" w:type="dxa"/>
            <w:tcBorders>
              <w:right w:val="single" w:sz="12" w:space="0" w:color="000000"/>
            </w:tcBorders>
            <w:shd w:val="clear" w:color="auto" w:fill="auto"/>
            <w:tcMar>
              <w:left w:w="72" w:type="dxa"/>
              <w:right w:w="72" w:type="dxa"/>
            </w:tcMar>
            <w:vAlign w:val="center"/>
            <w:hideMark/>
          </w:tcPr>
          <w:p w14:paraId="66468489"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MAINTAIN PRESENT SPEED </w:t>
            </w:r>
          </w:p>
        </w:tc>
        <w:tc>
          <w:tcPr>
            <w:tcW w:w="3330" w:type="dxa"/>
            <w:tcBorders>
              <w:left w:val="single" w:sz="12" w:space="0" w:color="000000"/>
              <w:right w:val="single" w:sz="12" w:space="0" w:color="000000"/>
            </w:tcBorders>
            <w:tcMar>
              <w:left w:w="72" w:type="dxa"/>
              <w:right w:w="72" w:type="dxa"/>
            </w:tcMar>
            <w:vAlign w:val="center"/>
          </w:tcPr>
          <w:p w14:paraId="6646848A"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that the present speed is to be maintained. </w:t>
            </w:r>
          </w:p>
        </w:tc>
        <w:tc>
          <w:tcPr>
            <w:tcW w:w="540" w:type="dxa"/>
            <w:tcBorders>
              <w:left w:val="single" w:sz="12" w:space="0" w:color="000000"/>
            </w:tcBorders>
            <w:shd w:val="clear" w:color="auto" w:fill="auto"/>
            <w:vAlign w:val="center"/>
            <w:hideMark/>
          </w:tcPr>
          <w:p w14:paraId="6646848B"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48C"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48D"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FFCC99"/>
            <w:vAlign w:val="center"/>
            <w:hideMark/>
          </w:tcPr>
          <w:p w14:paraId="6646848E"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Speed</w:t>
            </w:r>
          </w:p>
        </w:tc>
        <w:tc>
          <w:tcPr>
            <w:tcW w:w="990" w:type="dxa"/>
            <w:shd w:val="clear" w:color="000000" w:fill="33CC33"/>
            <w:tcMar>
              <w:left w:w="58" w:type="dxa"/>
              <w:right w:w="29" w:type="dxa"/>
            </w:tcMar>
            <w:vAlign w:val="center"/>
            <w:hideMark/>
          </w:tcPr>
          <w:p w14:paraId="6646848F"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490" w14:textId="77777777" w:rsidR="00FC3626" w:rsidRPr="009A51CA" w:rsidRDefault="00FC3626" w:rsidP="00291D4F">
            <w:pPr>
              <w:rPr>
                <w:rFonts w:ascii="Arial" w:hAnsi="Arial" w:cs="Arial"/>
                <w:b/>
                <w:color w:val="FF0000"/>
                <w:sz w:val="18"/>
                <w:szCs w:val="18"/>
              </w:rPr>
            </w:pPr>
            <w:r w:rsidRPr="009A51CA">
              <w:rPr>
                <w:rFonts w:ascii="Arial" w:hAnsi="Arial" w:cs="Arial"/>
                <w:b/>
                <w:color w:val="FF0000"/>
                <w:sz w:val="18"/>
                <w:szCs w:val="18"/>
              </w:rPr>
              <w:t>Now</w:t>
            </w:r>
          </w:p>
        </w:tc>
        <w:tc>
          <w:tcPr>
            <w:tcW w:w="630" w:type="dxa"/>
            <w:tcBorders>
              <w:left w:val="single" w:sz="12" w:space="0" w:color="000000"/>
            </w:tcBorders>
            <w:shd w:val="clear" w:color="auto" w:fill="auto"/>
            <w:tcMar>
              <w:left w:w="58" w:type="dxa"/>
              <w:right w:w="29" w:type="dxa"/>
            </w:tcMar>
            <w:vAlign w:val="center"/>
          </w:tcPr>
          <w:p w14:paraId="66468491" w14:textId="77777777" w:rsidR="00FC3626" w:rsidRPr="00CB3762" w:rsidRDefault="00FC3626" w:rsidP="00291D4F">
            <w:pPr>
              <w:rPr>
                <w:rFonts w:ascii="Arial" w:hAnsi="Arial" w:cs="Arial"/>
                <w:bCs/>
                <w:sz w:val="18"/>
                <w:szCs w:val="18"/>
              </w:rPr>
            </w:pPr>
          </w:p>
        </w:tc>
        <w:tc>
          <w:tcPr>
            <w:tcW w:w="810" w:type="dxa"/>
            <w:shd w:val="clear" w:color="auto" w:fill="auto"/>
            <w:tcMar>
              <w:left w:w="58" w:type="dxa"/>
              <w:right w:w="29" w:type="dxa"/>
            </w:tcMar>
            <w:vAlign w:val="center"/>
          </w:tcPr>
          <w:p w14:paraId="66468492" w14:textId="77777777" w:rsidR="00FC3626" w:rsidRPr="00CB3762" w:rsidRDefault="00FC3626" w:rsidP="00291D4F">
            <w:pPr>
              <w:rPr>
                <w:rFonts w:ascii="Arial" w:hAnsi="Arial" w:cs="Arial"/>
                <w:bCs/>
                <w:sz w:val="18"/>
                <w:szCs w:val="18"/>
              </w:rPr>
            </w:pPr>
          </w:p>
        </w:tc>
        <w:tc>
          <w:tcPr>
            <w:tcW w:w="900" w:type="dxa"/>
            <w:shd w:val="clear" w:color="auto" w:fill="auto"/>
            <w:vAlign w:val="center"/>
          </w:tcPr>
          <w:p w14:paraId="66468493" w14:textId="77777777" w:rsidR="00FC3626" w:rsidRPr="00CB3762" w:rsidRDefault="00FC3626" w:rsidP="00291D4F">
            <w:pPr>
              <w:rPr>
                <w:rFonts w:ascii="Arial" w:hAnsi="Arial" w:cs="Arial"/>
                <w:bCs/>
                <w:sz w:val="18"/>
                <w:szCs w:val="18"/>
              </w:rPr>
            </w:pPr>
            <w:r>
              <w:rPr>
                <w:rFonts w:ascii="Arial" w:hAnsi="Arial" w:cs="Arial"/>
                <w:bCs/>
                <w:sz w:val="18"/>
                <w:szCs w:val="18"/>
              </w:rPr>
              <w:t>0.000</w:t>
            </w:r>
          </w:p>
        </w:tc>
        <w:tc>
          <w:tcPr>
            <w:tcW w:w="810" w:type="dxa"/>
            <w:vAlign w:val="center"/>
          </w:tcPr>
          <w:p w14:paraId="66468494" w14:textId="77777777" w:rsidR="00FC3626" w:rsidRDefault="00FC3626" w:rsidP="00291D4F">
            <w:pPr>
              <w:rPr>
                <w:rFonts w:ascii="Arial" w:hAnsi="Arial" w:cs="Arial"/>
                <w:bCs/>
                <w:sz w:val="18"/>
                <w:szCs w:val="18"/>
              </w:rPr>
            </w:pPr>
            <w:r>
              <w:rPr>
                <w:rFonts w:ascii="Arial" w:hAnsi="Arial" w:cs="Arial"/>
                <w:bCs/>
                <w:sz w:val="18"/>
                <w:szCs w:val="18"/>
              </w:rPr>
              <w:t>0.003</w:t>
            </w:r>
          </w:p>
        </w:tc>
      </w:tr>
      <w:tr w:rsidR="00FC3626" w:rsidRPr="00FB7C97" w14:paraId="664684A3" w14:textId="77777777" w:rsidTr="00291D4F">
        <w:trPr>
          <w:cantSplit/>
          <w:trHeight w:val="495"/>
        </w:trPr>
        <w:tc>
          <w:tcPr>
            <w:tcW w:w="900" w:type="dxa"/>
            <w:shd w:val="clear" w:color="auto" w:fill="CCC0D9"/>
            <w:tcMar>
              <w:left w:w="58" w:type="dxa"/>
              <w:right w:w="0" w:type="dxa"/>
            </w:tcMar>
            <w:vAlign w:val="center"/>
            <w:hideMark/>
          </w:tcPr>
          <w:p w14:paraId="66468496" w14:textId="77777777" w:rsidR="00FC3626" w:rsidRPr="00FB7C97" w:rsidRDefault="00FC3626" w:rsidP="00291D4F">
            <w:pPr>
              <w:rPr>
                <w:rFonts w:ascii="Arial" w:hAnsi="Arial" w:cs="Arial"/>
                <w:sz w:val="18"/>
                <w:szCs w:val="18"/>
              </w:rPr>
            </w:pPr>
            <w:r w:rsidRPr="00FB7C97">
              <w:rPr>
                <w:rFonts w:ascii="Arial" w:hAnsi="Arial" w:cs="Arial"/>
                <w:sz w:val="18"/>
                <w:szCs w:val="18"/>
              </w:rPr>
              <w:t>UM108</w:t>
            </w:r>
          </w:p>
        </w:tc>
        <w:tc>
          <w:tcPr>
            <w:tcW w:w="1620" w:type="dxa"/>
            <w:tcBorders>
              <w:right w:val="single" w:sz="12" w:space="0" w:color="000000"/>
            </w:tcBorders>
            <w:shd w:val="clear" w:color="auto" w:fill="auto"/>
            <w:tcMar>
              <w:left w:w="72" w:type="dxa"/>
              <w:right w:w="72" w:type="dxa"/>
            </w:tcMar>
            <w:vAlign w:val="center"/>
            <w:hideMark/>
          </w:tcPr>
          <w:p w14:paraId="66468497" w14:textId="77777777" w:rsidR="00FC3626" w:rsidRPr="00FB7C97" w:rsidRDefault="00FC3626" w:rsidP="00291D4F">
            <w:pPr>
              <w:rPr>
                <w:rFonts w:ascii="Arial" w:hAnsi="Arial" w:cs="Arial"/>
                <w:sz w:val="18"/>
                <w:szCs w:val="18"/>
              </w:rPr>
            </w:pPr>
            <w:r w:rsidRPr="00FB7C97">
              <w:rPr>
                <w:rFonts w:ascii="Arial" w:hAnsi="Arial" w:cs="Arial"/>
                <w:sz w:val="18"/>
                <w:szCs w:val="18"/>
              </w:rPr>
              <w:t>MAINTAIN [</w:t>
            </w:r>
            <w:r w:rsidRPr="00FB7C97">
              <w:rPr>
                <w:rFonts w:ascii="Arial" w:hAnsi="Arial" w:cs="Arial"/>
                <w:i/>
                <w:iCs/>
                <w:sz w:val="18"/>
                <w:szCs w:val="18"/>
              </w:rPr>
              <w:t>speed</w:t>
            </w:r>
            <w:r w:rsidRPr="00FB7C97">
              <w:rPr>
                <w:rFonts w:ascii="Arial" w:hAnsi="Arial" w:cs="Arial"/>
                <w:sz w:val="18"/>
                <w:szCs w:val="18"/>
              </w:rPr>
              <w:t xml:space="preserve">] OR GREATER </w:t>
            </w:r>
          </w:p>
        </w:tc>
        <w:tc>
          <w:tcPr>
            <w:tcW w:w="3330" w:type="dxa"/>
            <w:tcBorders>
              <w:left w:val="single" w:sz="12" w:space="0" w:color="000000"/>
              <w:right w:val="single" w:sz="12" w:space="0" w:color="000000"/>
            </w:tcBorders>
            <w:tcMar>
              <w:left w:w="72" w:type="dxa"/>
              <w:right w:w="72" w:type="dxa"/>
            </w:tcMar>
            <w:vAlign w:val="center"/>
          </w:tcPr>
          <w:p w14:paraId="66468498"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that the specified speed or a higher speed is to be maintained. </w:t>
            </w:r>
          </w:p>
        </w:tc>
        <w:tc>
          <w:tcPr>
            <w:tcW w:w="540" w:type="dxa"/>
            <w:tcBorders>
              <w:left w:val="single" w:sz="12" w:space="0" w:color="000000"/>
            </w:tcBorders>
            <w:shd w:val="clear" w:color="auto" w:fill="auto"/>
            <w:vAlign w:val="center"/>
            <w:hideMark/>
          </w:tcPr>
          <w:p w14:paraId="66468499"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49A"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49B"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FFCC99"/>
            <w:vAlign w:val="center"/>
            <w:hideMark/>
          </w:tcPr>
          <w:p w14:paraId="6646849C"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Speed</w:t>
            </w:r>
          </w:p>
        </w:tc>
        <w:tc>
          <w:tcPr>
            <w:tcW w:w="990" w:type="dxa"/>
            <w:shd w:val="clear" w:color="000000" w:fill="33CC33"/>
            <w:tcMar>
              <w:left w:w="58" w:type="dxa"/>
              <w:right w:w="29" w:type="dxa"/>
            </w:tcMar>
            <w:vAlign w:val="center"/>
            <w:hideMark/>
          </w:tcPr>
          <w:p w14:paraId="6646849D"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49E" w14:textId="77777777" w:rsidR="00FC3626" w:rsidRPr="009A51CA" w:rsidRDefault="00FC3626" w:rsidP="00291D4F">
            <w:pPr>
              <w:rPr>
                <w:rFonts w:ascii="Arial" w:hAnsi="Arial" w:cs="Arial"/>
                <w:b/>
                <w:color w:val="FF0000"/>
                <w:sz w:val="18"/>
                <w:szCs w:val="18"/>
              </w:rPr>
            </w:pPr>
            <w:r w:rsidRPr="009A51CA">
              <w:rPr>
                <w:rFonts w:ascii="Arial" w:hAnsi="Arial" w:cs="Arial"/>
                <w:b/>
                <w:color w:val="FF0000"/>
                <w:sz w:val="18"/>
                <w:szCs w:val="18"/>
              </w:rPr>
              <w:t>Now</w:t>
            </w:r>
          </w:p>
        </w:tc>
        <w:tc>
          <w:tcPr>
            <w:tcW w:w="630" w:type="dxa"/>
            <w:tcBorders>
              <w:left w:val="single" w:sz="12" w:space="0" w:color="000000"/>
            </w:tcBorders>
            <w:shd w:val="clear" w:color="auto" w:fill="auto"/>
            <w:tcMar>
              <w:left w:w="58" w:type="dxa"/>
              <w:right w:w="29" w:type="dxa"/>
            </w:tcMar>
            <w:vAlign w:val="center"/>
          </w:tcPr>
          <w:p w14:paraId="6646849F" w14:textId="77777777" w:rsidR="00FC3626" w:rsidRPr="00CB3762" w:rsidRDefault="00FC3626" w:rsidP="00291D4F">
            <w:pPr>
              <w:rPr>
                <w:rFonts w:ascii="Arial" w:hAnsi="Arial" w:cs="Arial"/>
                <w:bCs/>
                <w:sz w:val="18"/>
                <w:szCs w:val="18"/>
              </w:rPr>
            </w:pPr>
          </w:p>
        </w:tc>
        <w:tc>
          <w:tcPr>
            <w:tcW w:w="810" w:type="dxa"/>
            <w:shd w:val="clear" w:color="auto" w:fill="auto"/>
            <w:tcMar>
              <w:left w:w="58" w:type="dxa"/>
              <w:right w:w="29" w:type="dxa"/>
            </w:tcMar>
            <w:vAlign w:val="center"/>
          </w:tcPr>
          <w:p w14:paraId="664684A0" w14:textId="77777777" w:rsidR="00FC3626" w:rsidRPr="00CB3762" w:rsidRDefault="00FC3626" w:rsidP="00291D4F">
            <w:pPr>
              <w:rPr>
                <w:rFonts w:ascii="Arial" w:hAnsi="Arial" w:cs="Arial"/>
                <w:bCs/>
                <w:sz w:val="18"/>
                <w:szCs w:val="18"/>
              </w:rPr>
            </w:pPr>
          </w:p>
        </w:tc>
        <w:tc>
          <w:tcPr>
            <w:tcW w:w="900" w:type="dxa"/>
            <w:shd w:val="clear" w:color="auto" w:fill="auto"/>
            <w:vAlign w:val="center"/>
          </w:tcPr>
          <w:p w14:paraId="664684A1" w14:textId="77777777" w:rsidR="00FC3626" w:rsidRPr="00CB3762" w:rsidRDefault="00FC3626" w:rsidP="00291D4F">
            <w:pPr>
              <w:rPr>
                <w:rFonts w:ascii="Arial" w:hAnsi="Arial" w:cs="Arial"/>
                <w:bCs/>
                <w:sz w:val="18"/>
                <w:szCs w:val="18"/>
              </w:rPr>
            </w:pPr>
            <w:r>
              <w:rPr>
                <w:rFonts w:ascii="Arial" w:hAnsi="Arial" w:cs="Arial"/>
                <w:bCs/>
                <w:sz w:val="18"/>
                <w:szCs w:val="18"/>
              </w:rPr>
              <w:t>0.129</w:t>
            </w:r>
          </w:p>
        </w:tc>
        <w:tc>
          <w:tcPr>
            <w:tcW w:w="810" w:type="dxa"/>
            <w:vAlign w:val="center"/>
          </w:tcPr>
          <w:p w14:paraId="664684A2" w14:textId="77777777" w:rsidR="00FC3626" w:rsidRDefault="00FC3626" w:rsidP="00291D4F">
            <w:pPr>
              <w:rPr>
                <w:rFonts w:ascii="Arial" w:hAnsi="Arial" w:cs="Arial"/>
                <w:bCs/>
                <w:sz w:val="18"/>
                <w:szCs w:val="18"/>
              </w:rPr>
            </w:pPr>
            <w:r>
              <w:rPr>
                <w:rFonts w:ascii="Arial" w:hAnsi="Arial" w:cs="Arial"/>
                <w:bCs/>
                <w:sz w:val="18"/>
                <w:szCs w:val="18"/>
              </w:rPr>
              <w:t>0.657</w:t>
            </w:r>
          </w:p>
        </w:tc>
      </w:tr>
      <w:tr w:rsidR="00FC3626" w:rsidRPr="00FB7C97" w14:paraId="664684B1" w14:textId="77777777" w:rsidTr="00291D4F">
        <w:trPr>
          <w:cantSplit/>
          <w:trHeight w:val="495"/>
        </w:trPr>
        <w:tc>
          <w:tcPr>
            <w:tcW w:w="900" w:type="dxa"/>
            <w:shd w:val="clear" w:color="auto" w:fill="CCC0D9"/>
            <w:tcMar>
              <w:left w:w="58" w:type="dxa"/>
              <w:right w:w="0" w:type="dxa"/>
            </w:tcMar>
            <w:vAlign w:val="center"/>
            <w:hideMark/>
          </w:tcPr>
          <w:p w14:paraId="664684A4" w14:textId="77777777" w:rsidR="00FC3626" w:rsidRPr="00FB7C97" w:rsidRDefault="00FC3626" w:rsidP="00291D4F">
            <w:pPr>
              <w:rPr>
                <w:rFonts w:ascii="Arial" w:hAnsi="Arial" w:cs="Arial"/>
                <w:sz w:val="18"/>
                <w:szCs w:val="18"/>
              </w:rPr>
            </w:pPr>
            <w:r w:rsidRPr="00FB7C97">
              <w:rPr>
                <w:rFonts w:ascii="Arial" w:hAnsi="Arial" w:cs="Arial"/>
                <w:sz w:val="18"/>
                <w:szCs w:val="18"/>
              </w:rPr>
              <w:t>UM109</w:t>
            </w:r>
          </w:p>
        </w:tc>
        <w:tc>
          <w:tcPr>
            <w:tcW w:w="1620" w:type="dxa"/>
            <w:tcBorders>
              <w:right w:val="single" w:sz="12" w:space="0" w:color="000000"/>
            </w:tcBorders>
            <w:shd w:val="clear" w:color="auto" w:fill="auto"/>
            <w:tcMar>
              <w:left w:w="72" w:type="dxa"/>
              <w:right w:w="72" w:type="dxa"/>
            </w:tcMar>
            <w:vAlign w:val="center"/>
            <w:hideMark/>
          </w:tcPr>
          <w:p w14:paraId="664684A5" w14:textId="77777777" w:rsidR="00FC3626" w:rsidRPr="00FB7C97" w:rsidRDefault="00FC3626" w:rsidP="00291D4F">
            <w:pPr>
              <w:rPr>
                <w:rFonts w:ascii="Arial" w:hAnsi="Arial" w:cs="Arial"/>
                <w:sz w:val="18"/>
                <w:szCs w:val="18"/>
              </w:rPr>
            </w:pPr>
            <w:r w:rsidRPr="00FB7C97">
              <w:rPr>
                <w:rFonts w:ascii="Arial" w:hAnsi="Arial" w:cs="Arial"/>
                <w:sz w:val="18"/>
                <w:szCs w:val="18"/>
              </w:rPr>
              <w:t>MAINTAIN [</w:t>
            </w:r>
            <w:r w:rsidRPr="00FB7C97">
              <w:rPr>
                <w:rFonts w:ascii="Arial" w:hAnsi="Arial" w:cs="Arial"/>
                <w:i/>
                <w:iCs/>
                <w:sz w:val="18"/>
                <w:szCs w:val="18"/>
              </w:rPr>
              <w:t>speed</w:t>
            </w:r>
            <w:r w:rsidRPr="00FB7C97">
              <w:rPr>
                <w:rFonts w:ascii="Arial" w:hAnsi="Arial" w:cs="Arial"/>
                <w:sz w:val="18"/>
                <w:szCs w:val="18"/>
              </w:rPr>
              <w:t xml:space="preserve">] OR LESS </w:t>
            </w:r>
          </w:p>
        </w:tc>
        <w:tc>
          <w:tcPr>
            <w:tcW w:w="3330" w:type="dxa"/>
            <w:tcBorders>
              <w:left w:val="single" w:sz="12" w:space="0" w:color="000000"/>
              <w:right w:val="single" w:sz="12" w:space="0" w:color="000000"/>
            </w:tcBorders>
            <w:tcMar>
              <w:left w:w="72" w:type="dxa"/>
              <w:right w:w="72" w:type="dxa"/>
            </w:tcMar>
            <w:vAlign w:val="center"/>
          </w:tcPr>
          <w:p w14:paraId="664684A6"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that the specified speed or a lower speed is to be maintained. </w:t>
            </w:r>
          </w:p>
        </w:tc>
        <w:tc>
          <w:tcPr>
            <w:tcW w:w="540" w:type="dxa"/>
            <w:tcBorders>
              <w:left w:val="single" w:sz="12" w:space="0" w:color="000000"/>
            </w:tcBorders>
            <w:shd w:val="clear" w:color="auto" w:fill="auto"/>
            <w:vAlign w:val="center"/>
            <w:hideMark/>
          </w:tcPr>
          <w:p w14:paraId="664684A7"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4A8"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4A9"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FFCC99"/>
            <w:vAlign w:val="center"/>
            <w:hideMark/>
          </w:tcPr>
          <w:p w14:paraId="664684AA"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Speed</w:t>
            </w:r>
          </w:p>
        </w:tc>
        <w:tc>
          <w:tcPr>
            <w:tcW w:w="990" w:type="dxa"/>
            <w:shd w:val="clear" w:color="000000" w:fill="33CC33"/>
            <w:tcMar>
              <w:left w:w="58" w:type="dxa"/>
              <w:right w:w="29" w:type="dxa"/>
            </w:tcMar>
            <w:vAlign w:val="center"/>
            <w:hideMark/>
          </w:tcPr>
          <w:p w14:paraId="664684AB"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4AC" w14:textId="77777777" w:rsidR="00FC3626" w:rsidRPr="009A51CA" w:rsidRDefault="00FC3626" w:rsidP="00291D4F">
            <w:pPr>
              <w:rPr>
                <w:rFonts w:ascii="Arial" w:hAnsi="Arial" w:cs="Arial"/>
                <w:b/>
                <w:color w:val="FF0000"/>
                <w:sz w:val="18"/>
                <w:szCs w:val="18"/>
              </w:rPr>
            </w:pPr>
            <w:r w:rsidRPr="009A51CA">
              <w:rPr>
                <w:rFonts w:ascii="Arial" w:hAnsi="Arial" w:cs="Arial"/>
                <w:b/>
                <w:color w:val="FF0000"/>
                <w:sz w:val="18"/>
                <w:szCs w:val="18"/>
              </w:rPr>
              <w:t>Now</w:t>
            </w:r>
          </w:p>
        </w:tc>
        <w:tc>
          <w:tcPr>
            <w:tcW w:w="630" w:type="dxa"/>
            <w:tcBorders>
              <w:left w:val="single" w:sz="12" w:space="0" w:color="000000"/>
            </w:tcBorders>
            <w:shd w:val="clear" w:color="auto" w:fill="auto"/>
            <w:tcMar>
              <w:left w:w="58" w:type="dxa"/>
              <w:right w:w="29" w:type="dxa"/>
            </w:tcMar>
            <w:vAlign w:val="center"/>
          </w:tcPr>
          <w:p w14:paraId="664684AD" w14:textId="77777777" w:rsidR="00FC3626" w:rsidRPr="00CB3762" w:rsidRDefault="00FC3626" w:rsidP="00291D4F">
            <w:pPr>
              <w:rPr>
                <w:rFonts w:ascii="Arial" w:hAnsi="Arial" w:cs="Arial"/>
                <w:bCs/>
                <w:sz w:val="18"/>
                <w:szCs w:val="18"/>
              </w:rPr>
            </w:pPr>
          </w:p>
        </w:tc>
        <w:tc>
          <w:tcPr>
            <w:tcW w:w="810" w:type="dxa"/>
            <w:shd w:val="clear" w:color="auto" w:fill="auto"/>
            <w:tcMar>
              <w:left w:w="58" w:type="dxa"/>
              <w:right w:w="29" w:type="dxa"/>
            </w:tcMar>
            <w:vAlign w:val="center"/>
          </w:tcPr>
          <w:p w14:paraId="664684AE" w14:textId="77777777" w:rsidR="00FC3626" w:rsidRPr="00CB3762" w:rsidRDefault="00FC3626" w:rsidP="00291D4F">
            <w:pPr>
              <w:rPr>
                <w:rFonts w:ascii="Arial" w:hAnsi="Arial" w:cs="Arial"/>
                <w:bCs/>
                <w:sz w:val="18"/>
                <w:szCs w:val="18"/>
              </w:rPr>
            </w:pPr>
          </w:p>
        </w:tc>
        <w:tc>
          <w:tcPr>
            <w:tcW w:w="900" w:type="dxa"/>
            <w:shd w:val="clear" w:color="auto" w:fill="auto"/>
            <w:vAlign w:val="center"/>
          </w:tcPr>
          <w:p w14:paraId="664684AF" w14:textId="77777777" w:rsidR="00FC3626" w:rsidRPr="00CB3762" w:rsidRDefault="00FC3626" w:rsidP="00291D4F">
            <w:pPr>
              <w:rPr>
                <w:rFonts w:ascii="Arial" w:hAnsi="Arial" w:cs="Arial"/>
                <w:bCs/>
                <w:sz w:val="18"/>
                <w:szCs w:val="18"/>
              </w:rPr>
            </w:pPr>
            <w:r>
              <w:rPr>
                <w:rFonts w:ascii="Arial" w:hAnsi="Arial" w:cs="Arial"/>
                <w:bCs/>
                <w:sz w:val="18"/>
                <w:szCs w:val="18"/>
              </w:rPr>
              <w:t>0.118</w:t>
            </w:r>
          </w:p>
        </w:tc>
        <w:tc>
          <w:tcPr>
            <w:tcW w:w="810" w:type="dxa"/>
            <w:vAlign w:val="center"/>
          </w:tcPr>
          <w:p w14:paraId="664684B0" w14:textId="77777777" w:rsidR="00FC3626" w:rsidRDefault="00FC3626" w:rsidP="00291D4F">
            <w:pPr>
              <w:rPr>
                <w:rFonts w:ascii="Arial" w:hAnsi="Arial" w:cs="Arial"/>
                <w:bCs/>
                <w:sz w:val="18"/>
                <w:szCs w:val="18"/>
              </w:rPr>
            </w:pPr>
            <w:r>
              <w:rPr>
                <w:rFonts w:ascii="Arial" w:hAnsi="Arial" w:cs="Arial"/>
                <w:bCs/>
                <w:sz w:val="18"/>
                <w:szCs w:val="18"/>
              </w:rPr>
              <w:t>0.602</w:t>
            </w:r>
          </w:p>
        </w:tc>
      </w:tr>
      <w:tr w:rsidR="00FC3626" w:rsidRPr="00FB7C97" w14:paraId="664684BF" w14:textId="77777777" w:rsidTr="00291D4F">
        <w:trPr>
          <w:cantSplit/>
          <w:trHeight w:val="495"/>
        </w:trPr>
        <w:tc>
          <w:tcPr>
            <w:tcW w:w="900" w:type="dxa"/>
            <w:shd w:val="clear" w:color="auto" w:fill="auto"/>
            <w:tcMar>
              <w:left w:w="58" w:type="dxa"/>
              <w:right w:w="0" w:type="dxa"/>
            </w:tcMar>
            <w:vAlign w:val="center"/>
            <w:hideMark/>
          </w:tcPr>
          <w:p w14:paraId="664684B2" w14:textId="77777777" w:rsidR="00FC3626" w:rsidRPr="00FB7C97" w:rsidRDefault="00FC3626" w:rsidP="00291D4F">
            <w:pPr>
              <w:rPr>
                <w:rFonts w:ascii="Arial" w:hAnsi="Arial" w:cs="Arial"/>
                <w:sz w:val="18"/>
                <w:szCs w:val="18"/>
              </w:rPr>
            </w:pPr>
            <w:r w:rsidRPr="00FB7C97">
              <w:rPr>
                <w:rFonts w:ascii="Arial" w:hAnsi="Arial" w:cs="Arial"/>
                <w:sz w:val="18"/>
                <w:szCs w:val="18"/>
              </w:rPr>
              <w:t>UM110</w:t>
            </w:r>
          </w:p>
        </w:tc>
        <w:tc>
          <w:tcPr>
            <w:tcW w:w="1620" w:type="dxa"/>
            <w:tcBorders>
              <w:right w:val="single" w:sz="12" w:space="0" w:color="000000"/>
            </w:tcBorders>
            <w:shd w:val="clear" w:color="auto" w:fill="auto"/>
            <w:tcMar>
              <w:left w:w="72" w:type="dxa"/>
              <w:right w:w="72" w:type="dxa"/>
            </w:tcMar>
            <w:vAlign w:val="center"/>
            <w:hideMark/>
          </w:tcPr>
          <w:p w14:paraId="664684B3" w14:textId="77777777" w:rsidR="00FC3626" w:rsidRPr="00FB7C97" w:rsidRDefault="00FC3626" w:rsidP="00291D4F">
            <w:pPr>
              <w:rPr>
                <w:rFonts w:ascii="Arial" w:hAnsi="Arial" w:cs="Arial"/>
                <w:sz w:val="18"/>
                <w:szCs w:val="18"/>
              </w:rPr>
            </w:pPr>
            <w:r w:rsidRPr="00FB7C97">
              <w:rPr>
                <w:rFonts w:ascii="Arial" w:hAnsi="Arial" w:cs="Arial"/>
                <w:sz w:val="18"/>
                <w:szCs w:val="18"/>
              </w:rPr>
              <w:t>MAINTAIN [</w:t>
            </w:r>
            <w:r w:rsidRPr="00FB7C97">
              <w:rPr>
                <w:rFonts w:ascii="Arial" w:hAnsi="Arial" w:cs="Arial"/>
                <w:i/>
                <w:iCs/>
                <w:sz w:val="18"/>
                <w:szCs w:val="18"/>
              </w:rPr>
              <w:t>speed</w:t>
            </w:r>
            <w:r w:rsidRPr="00FB7C97">
              <w:rPr>
                <w:rFonts w:ascii="Arial" w:hAnsi="Arial" w:cs="Arial"/>
                <w:sz w:val="18"/>
                <w:szCs w:val="18"/>
              </w:rPr>
              <w:t>] TO [</w:t>
            </w:r>
            <w:r w:rsidRPr="00FB7C97">
              <w:rPr>
                <w:rFonts w:ascii="Arial" w:hAnsi="Arial" w:cs="Arial"/>
                <w:i/>
                <w:iCs/>
                <w:sz w:val="18"/>
                <w:szCs w:val="18"/>
              </w:rPr>
              <w:t>speed</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4B4"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that a speed within the specified range is to be maintained. </w:t>
            </w:r>
          </w:p>
        </w:tc>
        <w:tc>
          <w:tcPr>
            <w:tcW w:w="540" w:type="dxa"/>
            <w:tcBorders>
              <w:left w:val="single" w:sz="12" w:space="0" w:color="000000"/>
            </w:tcBorders>
            <w:shd w:val="clear" w:color="auto" w:fill="auto"/>
            <w:vAlign w:val="center"/>
            <w:hideMark/>
          </w:tcPr>
          <w:p w14:paraId="664684B5"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4B6"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4B7"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FFCC99"/>
            <w:vAlign w:val="center"/>
            <w:hideMark/>
          </w:tcPr>
          <w:p w14:paraId="664684B8"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Speed</w:t>
            </w:r>
          </w:p>
        </w:tc>
        <w:tc>
          <w:tcPr>
            <w:tcW w:w="990" w:type="dxa"/>
            <w:shd w:val="clear" w:color="000000" w:fill="33CC33"/>
            <w:tcMar>
              <w:left w:w="58" w:type="dxa"/>
              <w:right w:w="29" w:type="dxa"/>
            </w:tcMar>
            <w:vAlign w:val="center"/>
            <w:hideMark/>
          </w:tcPr>
          <w:p w14:paraId="664684B9"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4BA" w14:textId="77777777" w:rsidR="00FC3626" w:rsidRPr="009A51CA" w:rsidRDefault="00FC3626" w:rsidP="00291D4F">
            <w:pPr>
              <w:rPr>
                <w:rFonts w:ascii="Arial" w:hAnsi="Arial" w:cs="Arial"/>
                <w:b/>
                <w:color w:val="FF0000"/>
                <w:sz w:val="18"/>
                <w:szCs w:val="18"/>
              </w:rPr>
            </w:pPr>
            <w:r w:rsidRPr="009A51CA">
              <w:rPr>
                <w:rFonts w:ascii="Arial" w:hAnsi="Arial" w:cs="Arial"/>
                <w:b/>
                <w:color w:val="FF0000"/>
                <w:sz w:val="18"/>
                <w:szCs w:val="18"/>
              </w:rPr>
              <w:t>Now</w:t>
            </w:r>
          </w:p>
        </w:tc>
        <w:tc>
          <w:tcPr>
            <w:tcW w:w="630" w:type="dxa"/>
            <w:tcBorders>
              <w:left w:val="single" w:sz="12" w:space="0" w:color="000000"/>
            </w:tcBorders>
            <w:shd w:val="clear" w:color="auto" w:fill="auto"/>
            <w:tcMar>
              <w:left w:w="58" w:type="dxa"/>
              <w:right w:w="29" w:type="dxa"/>
            </w:tcMar>
            <w:vAlign w:val="center"/>
          </w:tcPr>
          <w:p w14:paraId="664684BB" w14:textId="77777777" w:rsidR="00FC3626" w:rsidRPr="00CB3762" w:rsidRDefault="00FC3626" w:rsidP="00291D4F">
            <w:pPr>
              <w:rPr>
                <w:rFonts w:ascii="Arial" w:hAnsi="Arial" w:cs="Arial"/>
                <w:bCs/>
                <w:sz w:val="18"/>
                <w:szCs w:val="18"/>
              </w:rPr>
            </w:pPr>
          </w:p>
        </w:tc>
        <w:tc>
          <w:tcPr>
            <w:tcW w:w="810" w:type="dxa"/>
            <w:shd w:val="clear" w:color="auto" w:fill="auto"/>
            <w:tcMar>
              <w:left w:w="58" w:type="dxa"/>
              <w:right w:w="29" w:type="dxa"/>
            </w:tcMar>
            <w:vAlign w:val="center"/>
          </w:tcPr>
          <w:p w14:paraId="664684BC" w14:textId="77777777" w:rsidR="00FC3626" w:rsidRPr="00CB3762" w:rsidRDefault="00FC3626" w:rsidP="00291D4F">
            <w:pPr>
              <w:rPr>
                <w:rFonts w:ascii="Arial" w:hAnsi="Arial" w:cs="Arial"/>
                <w:bCs/>
                <w:sz w:val="18"/>
                <w:szCs w:val="18"/>
              </w:rPr>
            </w:pPr>
          </w:p>
        </w:tc>
        <w:tc>
          <w:tcPr>
            <w:tcW w:w="900" w:type="dxa"/>
            <w:shd w:val="clear" w:color="auto" w:fill="auto"/>
            <w:vAlign w:val="center"/>
          </w:tcPr>
          <w:p w14:paraId="664684BD" w14:textId="77777777" w:rsidR="00FC3626" w:rsidRPr="00CB3762" w:rsidRDefault="00FC3626" w:rsidP="00291D4F">
            <w:pPr>
              <w:rPr>
                <w:rFonts w:ascii="Arial" w:hAnsi="Arial" w:cs="Arial"/>
                <w:bCs/>
                <w:sz w:val="18"/>
                <w:szCs w:val="18"/>
              </w:rPr>
            </w:pPr>
            <w:r>
              <w:rPr>
                <w:rFonts w:ascii="Arial" w:hAnsi="Arial" w:cs="Arial"/>
                <w:bCs/>
                <w:sz w:val="18"/>
                <w:szCs w:val="18"/>
              </w:rPr>
              <w:t>0.001</w:t>
            </w:r>
          </w:p>
        </w:tc>
        <w:tc>
          <w:tcPr>
            <w:tcW w:w="810" w:type="dxa"/>
            <w:vAlign w:val="center"/>
          </w:tcPr>
          <w:p w14:paraId="664684BE" w14:textId="77777777" w:rsidR="00FC3626" w:rsidRDefault="00FC3626" w:rsidP="00291D4F">
            <w:pPr>
              <w:rPr>
                <w:rFonts w:ascii="Arial" w:hAnsi="Arial" w:cs="Arial"/>
                <w:bCs/>
                <w:sz w:val="18"/>
                <w:szCs w:val="18"/>
              </w:rPr>
            </w:pPr>
            <w:r>
              <w:rPr>
                <w:rFonts w:ascii="Arial" w:hAnsi="Arial" w:cs="Arial"/>
                <w:bCs/>
                <w:sz w:val="18"/>
                <w:szCs w:val="18"/>
              </w:rPr>
              <w:t>0.003</w:t>
            </w:r>
          </w:p>
        </w:tc>
      </w:tr>
      <w:tr w:rsidR="00FC3626" w:rsidRPr="00FB7C97" w14:paraId="664684CD" w14:textId="77777777" w:rsidTr="00291D4F">
        <w:trPr>
          <w:cantSplit/>
          <w:trHeight w:val="735"/>
        </w:trPr>
        <w:tc>
          <w:tcPr>
            <w:tcW w:w="900" w:type="dxa"/>
            <w:shd w:val="clear" w:color="auto" w:fill="auto"/>
            <w:tcMar>
              <w:left w:w="58" w:type="dxa"/>
              <w:right w:w="0" w:type="dxa"/>
            </w:tcMar>
            <w:vAlign w:val="center"/>
            <w:hideMark/>
          </w:tcPr>
          <w:p w14:paraId="664684C0" w14:textId="77777777" w:rsidR="00FC3626" w:rsidRPr="00FB7C97" w:rsidRDefault="00FC3626" w:rsidP="00291D4F">
            <w:pPr>
              <w:rPr>
                <w:rFonts w:ascii="Arial" w:hAnsi="Arial" w:cs="Arial"/>
                <w:sz w:val="18"/>
                <w:szCs w:val="18"/>
              </w:rPr>
            </w:pPr>
            <w:r w:rsidRPr="00FB7C97">
              <w:rPr>
                <w:rFonts w:ascii="Arial" w:hAnsi="Arial" w:cs="Arial"/>
                <w:sz w:val="18"/>
                <w:szCs w:val="18"/>
              </w:rPr>
              <w:t>UM111</w:t>
            </w:r>
          </w:p>
        </w:tc>
        <w:tc>
          <w:tcPr>
            <w:tcW w:w="1620" w:type="dxa"/>
            <w:tcBorders>
              <w:right w:val="single" w:sz="12" w:space="0" w:color="000000"/>
            </w:tcBorders>
            <w:shd w:val="clear" w:color="auto" w:fill="auto"/>
            <w:tcMar>
              <w:left w:w="72" w:type="dxa"/>
              <w:right w:w="72" w:type="dxa"/>
            </w:tcMar>
            <w:vAlign w:val="center"/>
            <w:hideMark/>
          </w:tcPr>
          <w:p w14:paraId="664684C1" w14:textId="77777777" w:rsidR="00FC3626" w:rsidRPr="00FB7C97" w:rsidRDefault="00FC3626" w:rsidP="00291D4F">
            <w:pPr>
              <w:rPr>
                <w:rFonts w:ascii="Arial" w:hAnsi="Arial" w:cs="Arial"/>
                <w:sz w:val="18"/>
                <w:szCs w:val="18"/>
              </w:rPr>
            </w:pPr>
            <w:r w:rsidRPr="00FB7C97">
              <w:rPr>
                <w:rFonts w:ascii="Arial" w:hAnsi="Arial" w:cs="Arial"/>
                <w:sz w:val="18"/>
                <w:szCs w:val="18"/>
              </w:rPr>
              <w:t>INCREASE SPEED TO [</w:t>
            </w:r>
            <w:r w:rsidRPr="00FB7C97">
              <w:rPr>
                <w:rFonts w:ascii="Arial" w:hAnsi="Arial" w:cs="Arial"/>
                <w:i/>
                <w:iCs/>
                <w:sz w:val="18"/>
                <w:szCs w:val="18"/>
              </w:rPr>
              <w:t>speed</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4C2"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that the present speed is to be increased to the specified speed and maintained until further advised. </w:t>
            </w:r>
          </w:p>
        </w:tc>
        <w:tc>
          <w:tcPr>
            <w:tcW w:w="540" w:type="dxa"/>
            <w:tcBorders>
              <w:left w:val="single" w:sz="12" w:space="0" w:color="000000"/>
            </w:tcBorders>
            <w:shd w:val="clear" w:color="auto" w:fill="auto"/>
            <w:vAlign w:val="center"/>
            <w:hideMark/>
          </w:tcPr>
          <w:p w14:paraId="664684C3"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4C4"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4C5"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FFCC99"/>
            <w:vAlign w:val="center"/>
            <w:hideMark/>
          </w:tcPr>
          <w:p w14:paraId="664684C6"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Speed</w:t>
            </w:r>
          </w:p>
        </w:tc>
        <w:tc>
          <w:tcPr>
            <w:tcW w:w="990" w:type="dxa"/>
            <w:shd w:val="clear" w:color="000000" w:fill="33CC33"/>
            <w:tcMar>
              <w:left w:w="58" w:type="dxa"/>
              <w:right w:w="29" w:type="dxa"/>
            </w:tcMar>
            <w:vAlign w:val="center"/>
            <w:hideMark/>
          </w:tcPr>
          <w:p w14:paraId="664684C7"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4C8" w14:textId="77777777" w:rsidR="00FC3626" w:rsidRPr="009A51CA" w:rsidRDefault="00FC3626" w:rsidP="00291D4F">
            <w:pPr>
              <w:rPr>
                <w:rFonts w:ascii="Arial" w:hAnsi="Arial" w:cs="Arial"/>
                <w:b/>
                <w:color w:val="FF0000"/>
                <w:sz w:val="18"/>
                <w:szCs w:val="18"/>
              </w:rPr>
            </w:pPr>
            <w:r w:rsidRPr="009A51CA">
              <w:rPr>
                <w:rFonts w:ascii="Arial" w:hAnsi="Arial" w:cs="Arial"/>
                <w:b/>
                <w:color w:val="FF0000"/>
                <w:sz w:val="18"/>
                <w:szCs w:val="18"/>
              </w:rPr>
              <w:t>Now</w:t>
            </w:r>
          </w:p>
        </w:tc>
        <w:tc>
          <w:tcPr>
            <w:tcW w:w="630" w:type="dxa"/>
            <w:tcBorders>
              <w:left w:val="single" w:sz="12" w:space="0" w:color="000000"/>
            </w:tcBorders>
            <w:shd w:val="clear" w:color="auto" w:fill="auto"/>
            <w:tcMar>
              <w:left w:w="58" w:type="dxa"/>
              <w:right w:w="29" w:type="dxa"/>
            </w:tcMar>
            <w:vAlign w:val="center"/>
          </w:tcPr>
          <w:p w14:paraId="664684C9" w14:textId="77777777" w:rsidR="00FC3626" w:rsidRPr="00CB3762" w:rsidRDefault="00FC3626" w:rsidP="00291D4F">
            <w:pPr>
              <w:rPr>
                <w:rFonts w:ascii="Arial" w:hAnsi="Arial" w:cs="Arial"/>
                <w:bCs/>
                <w:sz w:val="18"/>
                <w:szCs w:val="18"/>
              </w:rPr>
            </w:pPr>
          </w:p>
        </w:tc>
        <w:tc>
          <w:tcPr>
            <w:tcW w:w="810" w:type="dxa"/>
            <w:shd w:val="clear" w:color="auto" w:fill="auto"/>
            <w:tcMar>
              <w:left w:w="58" w:type="dxa"/>
              <w:right w:w="29" w:type="dxa"/>
            </w:tcMar>
            <w:vAlign w:val="center"/>
          </w:tcPr>
          <w:p w14:paraId="664684CA" w14:textId="77777777" w:rsidR="00FC3626" w:rsidRPr="00CB3762" w:rsidRDefault="00FC3626" w:rsidP="00291D4F">
            <w:pPr>
              <w:rPr>
                <w:rFonts w:ascii="Arial" w:hAnsi="Arial" w:cs="Arial"/>
                <w:bCs/>
                <w:sz w:val="18"/>
                <w:szCs w:val="18"/>
              </w:rPr>
            </w:pPr>
          </w:p>
        </w:tc>
        <w:tc>
          <w:tcPr>
            <w:tcW w:w="900" w:type="dxa"/>
            <w:shd w:val="clear" w:color="auto" w:fill="auto"/>
            <w:vAlign w:val="center"/>
          </w:tcPr>
          <w:p w14:paraId="664684CB" w14:textId="77777777" w:rsidR="00FC3626" w:rsidRPr="00CB3762" w:rsidRDefault="00FC3626" w:rsidP="00291D4F">
            <w:pPr>
              <w:rPr>
                <w:rFonts w:ascii="Arial" w:hAnsi="Arial" w:cs="Arial"/>
                <w:bCs/>
                <w:sz w:val="18"/>
                <w:szCs w:val="18"/>
              </w:rPr>
            </w:pPr>
            <w:r>
              <w:rPr>
                <w:rFonts w:ascii="Arial" w:hAnsi="Arial" w:cs="Arial"/>
                <w:bCs/>
                <w:sz w:val="18"/>
                <w:szCs w:val="18"/>
              </w:rPr>
              <w:t>0.001</w:t>
            </w:r>
          </w:p>
        </w:tc>
        <w:tc>
          <w:tcPr>
            <w:tcW w:w="810" w:type="dxa"/>
            <w:vAlign w:val="center"/>
          </w:tcPr>
          <w:p w14:paraId="664684CC" w14:textId="77777777" w:rsidR="00FC3626" w:rsidRDefault="00FC3626" w:rsidP="00291D4F">
            <w:pPr>
              <w:rPr>
                <w:rFonts w:ascii="Arial" w:hAnsi="Arial" w:cs="Arial"/>
                <w:bCs/>
                <w:sz w:val="18"/>
                <w:szCs w:val="18"/>
              </w:rPr>
            </w:pPr>
            <w:r>
              <w:rPr>
                <w:rFonts w:ascii="Arial" w:hAnsi="Arial" w:cs="Arial"/>
                <w:bCs/>
                <w:sz w:val="18"/>
                <w:szCs w:val="18"/>
              </w:rPr>
              <w:t>0.007</w:t>
            </w:r>
          </w:p>
        </w:tc>
      </w:tr>
      <w:tr w:rsidR="00FC3626" w:rsidRPr="00FB7C97" w14:paraId="664684DB" w14:textId="77777777" w:rsidTr="00291D4F">
        <w:trPr>
          <w:cantSplit/>
          <w:trHeight w:val="735"/>
        </w:trPr>
        <w:tc>
          <w:tcPr>
            <w:tcW w:w="900" w:type="dxa"/>
            <w:shd w:val="clear" w:color="auto" w:fill="auto"/>
            <w:tcMar>
              <w:left w:w="58" w:type="dxa"/>
              <w:right w:w="0" w:type="dxa"/>
            </w:tcMar>
            <w:vAlign w:val="center"/>
            <w:hideMark/>
          </w:tcPr>
          <w:p w14:paraId="664684CE" w14:textId="77777777" w:rsidR="00FC3626" w:rsidRPr="00FB7C97" w:rsidRDefault="00FC3626" w:rsidP="00291D4F">
            <w:pPr>
              <w:rPr>
                <w:rFonts w:ascii="Arial" w:hAnsi="Arial" w:cs="Arial"/>
                <w:sz w:val="18"/>
                <w:szCs w:val="18"/>
              </w:rPr>
            </w:pPr>
            <w:r w:rsidRPr="00FB7C97">
              <w:rPr>
                <w:rFonts w:ascii="Arial" w:hAnsi="Arial" w:cs="Arial"/>
                <w:sz w:val="18"/>
                <w:szCs w:val="18"/>
              </w:rPr>
              <w:t>UM112</w:t>
            </w:r>
          </w:p>
        </w:tc>
        <w:tc>
          <w:tcPr>
            <w:tcW w:w="1620" w:type="dxa"/>
            <w:tcBorders>
              <w:right w:val="single" w:sz="12" w:space="0" w:color="000000"/>
            </w:tcBorders>
            <w:shd w:val="clear" w:color="auto" w:fill="auto"/>
            <w:tcMar>
              <w:left w:w="72" w:type="dxa"/>
              <w:right w:w="72" w:type="dxa"/>
            </w:tcMar>
            <w:vAlign w:val="center"/>
            <w:hideMark/>
          </w:tcPr>
          <w:p w14:paraId="664684CF" w14:textId="77777777" w:rsidR="00FC3626" w:rsidRPr="00FB7C97" w:rsidRDefault="00FC3626" w:rsidP="00291D4F">
            <w:pPr>
              <w:rPr>
                <w:rFonts w:ascii="Arial" w:hAnsi="Arial" w:cs="Arial"/>
                <w:sz w:val="18"/>
                <w:szCs w:val="18"/>
              </w:rPr>
            </w:pPr>
            <w:r w:rsidRPr="00FB7C97">
              <w:rPr>
                <w:rFonts w:ascii="Arial" w:hAnsi="Arial" w:cs="Arial"/>
                <w:sz w:val="18"/>
                <w:szCs w:val="18"/>
              </w:rPr>
              <w:t>INCREASE SPEED TO [</w:t>
            </w:r>
            <w:r w:rsidRPr="00FB7C97">
              <w:rPr>
                <w:rFonts w:ascii="Arial" w:hAnsi="Arial" w:cs="Arial"/>
                <w:i/>
                <w:iCs/>
                <w:sz w:val="18"/>
                <w:szCs w:val="18"/>
              </w:rPr>
              <w:t>speed</w:t>
            </w:r>
            <w:r w:rsidRPr="00FB7C97">
              <w:rPr>
                <w:rFonts w:ascii="Arial" w:hAnsi="Arial" w:cs="Arial"/>
                <w:sz w:val="18"/>
                <w:szCs w:val="18"/>
              </w:rPr>
              <w:t xml:space="preserve">] OR GREATER </w:t>
            </w:r>
          </w:p>
        </w:tc>
        <w:tc>
          <w:tcPr>
            <w:tcW w:w="3330" w:type="dxa"/>
            <w:tcBorders>
              <w:left w:val="single" w:sz="12" w:space="0" w:color="000000"/>
              <w:right w:val="single" w:sz="12" w:space="0" w:color="000000"/>
            </w:tcBorders>
            <w:tcMar>
              <w:left w:w="72" w:type="dxa"/>
              <w:right w:w="72" w:type="dxa"/>
            </w:tcMar>
            <w:vAlign w:val="center"/>
          </w:tcPr>
          <w:p w14:paraId="664684D0"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that the present speed is to be increased to the specified speed or higher and maintained at or above the specified speed until further advised. </w:t>
            </w:r>
          </w:p>
        </w:tc>
        <w:tc>
          <w:tcPr>
            <w:tcW w:w="540" w:type="dxa"/>
            <w:tcBorders>
              <w:left w:val="single" w:sz="12" w:space="0" w:color="000000"/>
            </w:tcBorders>
            <w:shd w:val="clear" w:color="auto" w:fill="auto"/>
            <w:vAlign w:val="center"/>
            <w:hideMark/>
          </w:tcPr>
          <w:p w14:paraId="664684D1"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4D2"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4D3"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FFCC99"/>
            <w:vAlign w:val="center"/>
            <w:hideMark/>
          </w:tcPr>
          <w:p w14:paraId="664684D4"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Speed</w:t>
            </w:r>
          </w:p>
        </w:tc>
        <w:tc>
          <w:tcPr>
            <w:tcW w:w="990" w:type="dxa"/>
            <w:shd w:val="clear" w:color="000000" w:fill="33CC33"/>
            <w:tcMar>
              <w:left w:w="58" w:type="dxa"/>
              <w:right w:w="29" w:type="dxa"/>
            </w:tcMar>
            <w:vAlign w:val="center"/>
            <w:hideMark/>
          </w:tcPr>
          <w:p w14:paraId="664684D5"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4D6" w14:textId="77777777" w:rsidR="00FC3626" w:rsidRPr="009A51CA" w:rsidRDefault="00FC3626" w:rsidP="00291D4F">
            <w:pPr>
              <w:rPr>
                <w:rFonts w:ascii="Arial" w:hAnsi="Arial" w:cs="Arial"/>
                <w:b/>
                <w:color w:val="FF0000"/>
                <w:sz w:val="18"/>
                <w:szCs w:val="18"/>
              </w:rPr>
            </w:pPr>
            <w:r w:rsidRPr="009A51CA">
              <w:rPr>
                <w:rFonts w:ascii="Arial" w:hAnsi="Arial" w:cs="Arial"/>
                <w:b/>
                <w:color w:val="FF0000"/>
                <w:sz w:val="18"/>
                <w:szCs w:val="18"/>
              </w:rPr>
              <w:t>Now</w:t>
            </w:r>
          </w:p>
        </w:tc>
        <w:tc>
          <w:tcPr>
            <w:tcW w:w="630" w:type="dxa"/>
            <w:tcBorders>
              <w:left w:val="single" w:sz="12" w:space="0" w:color="000000"/>
            </w:tcBorders>
            <w:shd w:val="clear" w:color="auto" w:fill="auto"/>
            <w:tcMar>
              <w:left w:w="58" w:type="dxa"/>
              <w:right w:w="29" w:type="dxa"/>
            </w:tcMar>
            <w:vAlign w:val="center"/>
          </w:tcPr>
          <w:p w14:paraId="664684D7" w14:textId="77777777" w:rsidR="00FC3626" w:rsidRPr="00CB3762" w:rsidRDefault="00FC3626" w:rsidP="00291D4F">
            <w:pPr>
              <w:rPr>
                <w:rFonts w:ascii="Arial" w:hAnsi="Arial" w:cs="Arial"/>
                <w:bCs/>
                <w:sz w:val="18"/>
                <w:szCs w:val="18"/>
              </w:rPr>
            </w:pPr>
          </w:p>
        </w:tc>
        <w:tc>
          <w:tcPr>
            <w:tcW w:w="810" w:type="dxa"/>
            <w:shd w:val="clear" w:color="auto" w:fill="auto"/>
            <w:tcMar>
              <w:left w:w="58" w:type="dxa"/>
              <w:right w:w="29" w:type="dxa"/>
            </w:tcMar>
            <w:vAlign w:val="center"/>
          </w:tcPr>
          <w:p w14:paraId="664684D8" w14:textId="77777777" w:rsidR="00FC3626" w:rsidRPr="00CB3762" w:rsidRDefault="00FC3626" w:rsidP="00291D4F">
            <w:pPr>
              <w:rPr>
                <w:rFonts w:ascii="Arial" w:hAnsi="Arial" w:cs="Arial"/>
                <w:bCs/>
                <w:sz w:val="18"/>
                <w:szCs w:val="18"/>
              </w:rPr>
            </w:pPr>
          </w:p>
        </w:tc>
        <w:tc>
          <w:tcPr>
            <w:tcW w:w="900" w:type="dxa"/>
            <w:shd w:val="clear" w:color="auto" w:fill="auto"/>
            <w:vAlign w:val="center"/>
          </w:tcPr>
          <w:p w14:paraId="664684D9" w14:textId="77777777" w:rsidR="00FC3626" w:rsidRPr="00CB3762" w:rsidRDefault="00FC3626" w:rsidP="00291D4F">
            <w:pPr>
              <w:rPr>
                <w:rFonts w:ascii="Arial" w:hAnsi="Arial" w:cs="Arial"/>
                <w:bCs/>
                <w:sz w:val="18"/>
                <w:szCs w:val="18"/>
              </w:rPr>
            </w:pPr>
            <w:r>
              <w:rPr>
                <w:rFonts w:ascii="Arial" w:hAnsi="Arial" w:cs="Arial"/>
                <w:bCs/>
                <w:sz w:val="18"/>
                <w:szCs w:val="18"/>
              </w:rPr>
              <w:t>0.000</w:t>
            </w:r>
          </w:p>
        </w:tc>
        <w:tc>
          <w:tcPr>
            <w:tcW w:w="810" w:type="dxa"/>
            <w:vAlign w:val="center"/>
          </w:tcPr>
          <w:p w14:paraId="664684DA" w14:textId="77777777" w:rsidR="00FC3626" w:rsidRDefault="00FC3626" w:rsidP="00291D4F">
            <w:pPr>
              <w:rPr>
                <w:rFonts w:ascii="Arial" w:hAnsi="Arial" w:cs="Arial"/>
                <w:bCs/>
                <w:sz w:val="18"/>
                <w:szCs w:val="18"/>
              </w:rPr>
            </w:pPr>
            <w:r>
              <w:rPr>
                <w:rFonts w:ascii="Arial" w:hAnsi="Arial" w:cs="Arial"/>
                <w:bCs/>
                <w:sz w:val="18"/>
                <w:szCs w:val="18"/>
              </w:rPr>
              <w:t>0.001</w:t>
            </w:r>
          </w:p>
        </w:tc>
      </w:tr>
      <w:tr w:rsidR="00FC3626" w:rsidRPr="00FB7C97" w14:paraId="664684E9" w14:textId="77777777" w:rsidTr="00291D4F">
        <w:trPr>
          <w:cantSplit/>
          <w:trHeight w:val="495"/>
        </w:trPr>
        <w:tc>
          <w:tcPr>
            <w:tcW w:w="900" w:type="dxa"/>
            <w:shd w:val="clear" w:color="auto" w:fill="auto"/>
            <w:tcMar>
              <w:left w:w="58" w:type="dxa"/>
              <w:right w:w="0" w:type="dxa"/>
            </w:tcMar>
            <w:vAlign w:val="center"/>
            <w:hideMark/>
          </w:tcPr>
          <w:p w14:paraId="664684DC" w14:textId="77777777" w:rsidR="00FC3626" w:rsidRPr="00FB7C97" w:rsidRDefault="00FC3626" w:rsidP="00291D4F">
            <w:pPr>
              <w:rPr>
                <w:rFonts w:ascii="Arial" w:hAnsi="Arial" w:cs="Arial"/>
                <w:sz w:val="18"/>
                <w:szCs w:val="18"/>
              </w:rPr>
            </w:pPr>
            <w:r w:rsidRPr="00FB7C97">
              <w:rPr>
                <w:rFonts w:ascii="Arial" w:hAnsi="Arial" w:cs="Arial"/>
                <w:sz w:val="18"/>
                <w:szCs w:val="18"/>
              </w:rPr>
              <w:t>UM113</w:t>
            </w:r>
          </w:p>
        </w:tc>
        <w:tc>
          <w:tcPr>
            <w:tcW w:w="1620" w:type="dxa"/>
            <w:tcBorders>
              <w:right w:val="single" w:sz="12" w:space="0" w:color="000000"/>
            </w:tcBorders>
            <w:shd w:val="clear" w:color="auto" w:fill="auto"/>
            <w:tcMar>
              <w:left w:w="72" w:type="dxa"/>
              <w:right w:w="72" w:type="dxa"/>
            </w:tcMar>
            <w:vAlign w:val="center"/>
            <w:hideMark/>
          </w:tcPr>
          <w:p w14:paraId="664684DD" w14:textId="77777777" w:rsidR="00FC3626" w:rsidRPr="00FB7C97" w:rsidRDefault="00FC3626" w:rsidP="00291D4F">
            <w:pPr>
              <w:rPr>
                <w:rFonts w:ascii="Arial" w:hAnsi="Arial" w:cs="Arial"/>
                <w:sz w:val="18"/>
                <w:szCs w:val="18"/>
              </w:rPr>
            </w:pPr>
            <w:r w:rsidRPr="00FB7C97">
              <w:rPr>
                <w:rFonts w:ascii="Arial" w:hAnsi="Arial" w:cs="Arial"/>
                <w:sz w:val="18"/>
                <w:szCs w:val="18"/>
              </w:rPr>
              <w:t>REDUCE SPEED TO [</w:t>
            </w:r>
            <w:r w:rsidRPr="00FB7C97">
              <w:rPr>
                <w:rFonts w:ascii="Arial" w:hAnsi="Arial" w:cs="Arial"/>
                <w:i/>
                <w:iCs/>
                <w:sz w:val="18"/>
                <w:szCs w:val="18"/>
              </w:rPr>
              <w:t>speed</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4DE"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that the present speed is to be reduced to the specified speed and maintained until further advised. </w:t>
            </w:r>
          </w:p>
        </w:tc>
        <w:tc>
          <w:tcPr>
            <w:tcW w:w="540" w:type="dxa"/>
            <w:tcBorders>
              <w:left w:val="single" w:sz="12" w:space="0" w:color="000000"/>
            </w:tcBorders>
            <w:shd w:val="clear" w:color="auto" w:fill="auto"/>
            <w:vAlign w:val="center"/>
            <w:hideMark/>
          </w:tcPr>
          <w:p w14:paraId="664684DF"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4E0"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4E1"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FFCC99"/>
            <w:vAlign w:val="center"/>
            <w:hideMark/>
          </w:tcPr>
          <w:p w14:paraId="664684E2"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Speed</w:t>
            </w:r>
          </w:p>
        </w:tc>
        <w:tc>
          <w:tcPr>
            <w:tcW w:w="990" w:type="dxa"/>
            <w:shd w:val="clear" w:color="000000" w:fill="33CC33"/>
            <w:tcMar>
              <w:left w:w="58" w:type="dxa"/>
              <w:right w:w="29" w:type="dxa"/>
            </w:tcMar>
            <w:vAlign w:val="center"/>
            <w:hideMark/>
          </w:tcPr>
          <w:p w14:paraId="664684E3"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4E4" w14:textId="77777777" w:rsidR="00FC3626" w:rsidRPr="009A51CA" w:rsidRDefault="00FC3626" w:rsidP="00291D4F">
            <w:pPr>
              <w:rPr>
                <w:rFonts w:ascii="Arial" w:hAnsi="Arial" w:cs="Arial"/>
                <w:b/>
                <w:color w:val="FF0000"/>
                <w:sz w:val="18"/>
                <w:szCs w:val="18"/>
              </w:rPr>
            </w:pPr>
            <w:r w:rsidRPr="009A51CA">
              <w:rPr>
                <w:rFonts w:ascii="Arial" w:hAnsi="Arial" w:cs="Arial"/>
                <w:b/>
                <w:color w:val="FF0000"/>
                <w:sz w:val="18"/>
                <w:szCs w:val="18"/>
              </w:rPr>
              <w:t>Now</w:t>
            </w:r>
          </w:p>
        </w:tc>
        <w:tc>
          <w:tcPr>
            <w:tcW w:w="630" w:type="dxa"/>
            <w:tcBorders>
              <w:left w:val="single" w:sz="12" w:space="0" w:color="000000"/>
            </w:tcBorders>
            <w:shd w:val="clear" w:color="auto" w:fill="auto"/>
            <w:tcMar>
              <w:left w:w="58" w:type="dxa"/>
              <w:right w:w="29" w:type="dxa"/>
            </w:tcMar>
            <w:vAlign w:val="center"/>
          </w:tcPr>
          <w:p w14:paraId="664684E5" w14:textId="77777777" w:rsidR="00FC3626" w:rsidRPr="00CB3762" w:rsidRDefault="00FC3626" w:rsidP="00291D4F">
            <w:pPr>
              <w:rPr>
                <w:rFonts w:ascii="Arial" w:hAnsi="Arial" w:cs="Arial"/>
                <w:bCs/>
                <w:sz w:val="18"/>
                <w:szCs w:val="18"/>
              </w:rPr>
            </w:pPr>
          </w:p>
        </w:tc>
        <w:tc>
          <w:tcPr>
            <w:tcW w:w="810" w:type="dxa"/>
            <w:shd w:val="clear" w:color="auto" w:fill="auto"/>
            <w:tcMar>
              <w:left w:w="58" w:type="dxa"/>
              <w:right w:w="29" w:type="dxa"/>
            </w:tcMar>
            <w:vAlign w:val="center"/>
          </w:tcPr>
          <w:p w14:paraId="664684E6" w14:textId="77777777" w:rsidR="00FC3626" w:rsidRPr="00CB3762" w:rsidRDefault="00FC3626" w:rsidP="00291D4F">
            <w:pPr>
              <w:rPr>
                <w:rFonts w:ascii="Arial" w:hAnsi="Arial" w:cs="Arial"/>
                <w:bCs/>
                <w:sz w:val="18"/>
                <w:szCs w:val="18"/>
              </w:rPr>
            </w:pPr>
          </w:p>
        </w:tc>
        <w:tc>
          <w:tcPr>
            <w:tcW w:w="900" w:type="dxa"/>
            <w:shd w:val="clear" w:color="auto" w:fill="auto"/>
            <w:vAlign w:val="center"/>
          </w:tcPr>
          <w:p w14:paraId="664684E7" w14:textId="77777777" w:rsidR="00FC3626" w:rsidRPr="00CB3762" w:rsidRDefault="00FC3626" w:rsidP="00291D4F">
            <w:pPr>
              <w:rPr>
                <w:rFonts w:ascii="Arial" w:hAnsi="Arial" w:cs="Arial"/>
                <w:bCs/>
                <w:sz w:val="18"/>
                <w:szCs w:val="18"/>
              </w:rPr>
            </w:pPr>
            <w:r>
              <w:rPr>
                <w:rFonts w:ascii="Arial" w:hAnsi="Arial" w:cs="Arial"/>
                <w:bCs/>
                <w:sz w:val="18"/>
                <w:szCs w:val="18"/>
              </w:rPr>
              <w:t>0.003</w:t>
            </w:r>
          </w:p>
        </w:tc>
        <w:tc>
          <w:tcPr>
            <w:tcW w:w="810" w:type="dxa"/>
            <w:vAlign w:val="center"/>
          </w:tcPr>
          <w:p w14:paraId="664684E8" w14:textId="77777777" w:rsidR="00FC3626" w:rsidRDefault="00FC3626" w:rsidP="00291D4F">
            <w:pPr>
              <w:rPr>
                <w:rFonts w:ascii="Arial" w:hAnsi="Arial" w:cs="Arial"/>
                <w:bCs/>
                <w:sz w:val="18"/>
                <w:szCs w:val="18"/>
              </w:rPr>
            </w:pPr>
            <w:r>
              <w:rPr>
                <w:rFonts w:ascii="Arial" w:hAnsi="Arial" w:cs="Arial"/>
                <w:bCs/>
                <w:sz w:val="18"/>
                <w:szCs w:val="18"/>
              </w:rPr>
              <w:t>0.015</w:t>
            </w:r>
          </w:p>
        </w:tc>
      </w:tr>
      <w:tr w:rsidR="00FC3626" w:rsidRPr="00FB7C97" w14:paraId="664684F7" w14:textId="77777777" w:rsidTr="00291D4F">
        <w:trPr>
          <w:cantSplit/>
          <w:trHeight w:val="735"/>
        </w:trPr>
        <w:tc>
          <w:tcPr>
            <w:tcW w:w="900" w:type="dxa"/>
            <w:shd w:val="clear" w:color="auto" w:fill="auto"/>
            <w:tcMar>
              <w:left w:w="58" w:type="dxa"/>
              <w:right w:w="0" w:type="dxa"/>
            </w:tcMar>
            <w:vAlign w:val="center"/>
            <w:hideMark/>
          </w:tcPr>
          <w:p w14:paraId="664684EA" w14:textId="77777777" w:rsidR="00FC3626" w:rsidRPr="00FB7C97" w:rsidRDefault="00FC3626" w:rsidP="00291D4F">
            <w:pPr>
              <w:rPr>
                <w:rFonts w:ascii="Arial" w:hAnsi="Arial" w:cs="Arial"/>
                <w:sz w:val="18"/>
                <w:szCs w:val="18"/>
              </w:rPr>
            </w:pPr>
            <w:r w:rsidRPr="00FB7C97">
              <w:rPr>
                <w:rFonts w:ascii="Arial" w:hAnsi="Arial" w:cs="Arial"/>
                <w:sz w:val="18"/>
                <w:szCs w:val="18"/>
              </w:rPr>
              <w:t>UM114</w:t>
            </w:r>
          </w:p>
        </w:tc>
        <w:tc>
          <w:tcPr>
            <w:tcW w:w="1620" w:type="dxa"/>
            <w:tcBorders>
              <w:right w:val="single" w:sz="12" w:space="0" w:color="000000"/>
            </w:tcBorders>
            <w:shd w:val="clear" w:color="auto" w:fill="auto"/>
            <w:tcMar>
              <w:left w:w="72" w:type="dxa"/>
              <w:right w:w="72" w:type="dxa"/>
            </w:tcMar>
            <w:vAlign w:val="center"/>
            <w:hideMark/>
          </w:tcPr>
          <w:p w14:paraId="664684EB" w14:textId="77777777" w:rsidR="00FC3626" w:rsidRPr="00FB7C97" w:rsidRDefault="00FC3626" w:rsidP="00291D4F">
            <w:pPr>
              <w:rPr>
                <w:rFonts w:ascii="Arial" w:hAnsi="Arial" w:cs="Arial"/>
                <w:sz w:val="18"/>
                <w:szCs w:val="18"/>
              </w:rPr>
            </w:pPr>
            <w:r w:rsidRPr="00FB7C97">
              <w:rPr>
                <w:rFonts w:ascii="Arial" w:hAnsi="Arial" w:cs="Arial"/>
                <w:sz w:val="18"/>
                <w:szCs w:val="18"/>
              </w:rPr>
              <w:t>REDUCE SPEED TO [</w:t>
            </w:r>
            <w:r w:rsidRPr="00FB7C97">
              <w:rPr>
                <w:rFonts w:ascii="Arial" w:hAnsi="Arial" w:cs="Arial"/>
                <w:i/>
                <w:iCs/>
                <w:sz w:val="18"/>
                <w:szCs w:val="18"/>
              </w:rPr>
              <w:t>speed</w:t>
            </w:r>
            <w:r w:rsidRPr="00FB7C97">
              <w:rPr>
                <w:rFonts w:ascii="Arial" w:hAnsi="Arial" w:cs="Arial"/>
                <w:sz w:val="18"/>
                <w:szCs w:val="18"/>
              </w:rPr>
              <w:t xml:space="preserve">] OR LESS </w:t>
            </w:r>
          </w:p>
        </w:tc>
        <w:tc>
          <w:tcPr>
            <w:tcW w:w="3330" w:type="dxa"/>
            <w:tcBorders>
              <w:left w:val="single" w:sz="12" w:space="0" w:color="000000"/>
              <w:right w:val="single" w:sz="12" w:space="0" w:color="000000"/>
            </w:tcBorders>
            <w:tcMar>
              <w:left w:w="72" w:type="dxa"/>
              <w:right w:w="72" w:type="dxa"/>
            </w:tcMar>
            <w:vAlign w:val="center"/>
          </w:tcPr>
          <w:p w14:paraId="664684EC"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that the present speed is to be reduced to the specified speed or less and maintained at or below the specified speed until further advised. </w:t>
            </w:r>
          </w:p>
        </w:tc>
        <w:tc>
          <w:tcPr>
            <w:tcW w:w="540" w:type="dxa"/>
            <w:tcBorders>
              <w:left w:val="single" w:sz="12" w:space="0" w:color="000000"/>
            </w:tcBorders>
            <w:shd w:val="clear" w:color="auto" w:fill="auto"/>
            <w:vAlign w:val="center"/>
            <w:hideMark/>
          </w:tcPr>
          <w:p w14:paraId="664684ED"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4EE"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4EF"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FFCC99"/>
            <w:vAlign w:val="center"/>
            <w:hideMark/>
          </w:tcPr>
          <w:p w14:paraId="664684F0"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Speed</w:t>
            </w:r>
          </w:p>
        </w:tc>
        <w:tc>
          <w:tcPr>
            <w:tcW w:w="990" w:type="dxa"/>
            <w:shd w:val="clear" w:color="000000" w:fill="33CC33"/>
            <w:tcMar>
              <w:left w:w="58" w:type="dxa"/>
              <w:right w:w="29" w:type="dxa"/>
            </w:tcMar>
            <w:vAlign w:val="center"/>
            <w:hideMark/>
          </w:tcPr>
          <w:p w14:paraId="664684F1"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4F2" w14:textId="77777777" w:rsidR="00FC3626" w:rsidRPr="009A51CA" w:rsidRDefault="00FC3626" w:rsidP="00291D4F">
            <w:pPr>
              <w:rPr>
                <w:rFonts w:ascii="Arial" w:hAnsi="Arial" w:cs="Arial"/>
                <w:b/>
                <w:color w:val="FF0000"/>
                <w:sz w:val="18"/>
                <w:szCs w:val="18"/>
              </w:rPr>
            </w:pPr>
            <w:r w:rsidRPr="009A51CA">
              <w:rPr>
                <w:rFonts w:ascii="Arial" w:hAnsi="Arial" w:cs="Arial"/>
                <w:b/>
                <w:color w:val="FF0000"/>
                <w:sz w:val="18"/>
                <w:szCs w:val="18"/>
              </w:rPr>
              <w:t>Now</w:t>
            </w:r>
          </w:p>
        </w:tc>
        <w:tc>
          <w:tcPr>
            <w:tcW w:w="630" w:type="dxa"/>
            <w:tcBorders>
              <w:left w:val="single" w:sz="12" w:space="0" w:color="000000"/>
            </w:tcBorders>
            <w:shd w:val="clear" w:color="auto" w:fill="auto"/>
            <w:tcMar>
              <w:left w:w="58" w:type="dxa"/>
              <w:right w:w="29" w:type="dxa"/>
            </w:tcMar>
            <w:vAlign w:val="center"/>
          </w:tcPr>
          <w:p w14:paraId="664684F3" w14:textId="77777777" w:rsidR="00FC3626" w:rsidRPr="00CB3762" w:rsidRDefault="00FC3626" w:rsidP="00291D4F">
            <w:pPr>
              <w:rPr>
                <w:rFonts w:ascii="Arial" w:hAnsi="Arial" w:cs="Arial"/>
                <w:bCs/>
                <w:sz w:val="18"/>
                <w:szCs w:val="18"/>
              </w:rPr>
            </w:pPr>
          </w:p>
        </w:tc>
        <w:tc>
          <w:tcPr>
            <w:tcW w:w="810" w:type="dxa"/>
            <w:shd w:val="clear" w:color="auto" w:fill="auto"/>
            <w:tcMar>
              <w:left w:w="58" w:type="dxa"/>
              <w:right w:w="29" w:type="dxa"/>
            </w:tcMar>
            <w:vAlign w:val="center"/>
          </w:tcPr>
          <w:p w14:paraId="664684F4" w14:textId="77777777" w:rsidR="00FC3626" w:rsidRPr="00CB3762" w:rsidRDefault="00FC3626" w:rsidP="00291D4F">
            <w:pPr>
              <w:rPr>
                <w:rFonts w:ascii="Arial" w:hAnsi="Arial" w:cs="Arial"/>
                <w:bCs/>
                <w:sz w:val="18"/>
                <w:szCs w:val="18"/>
              </w:rPr>
            </w:pPr>
          </w:p>
        </w:tc>
        <w:tc>
          <w:tcPr>
            <w:tcW w:w="900" w:type="dxa"/>
            <w:shd w:val="clear" w:color="auto" w:fill="auto"/>
            <w:vAlign w:val="center"/>
          </w:tcPr>
          <w:p w14:paraId="664684F5" w14:textId="77777777" w:rsidR="00FC3626" w:rsidRPr="00CB3762" w:rsidRDefault="00FC3626" w:rsidP="00291D4F">
            <w:pPr>
              <w:rPr>
                <w:rFonts w:ascii="Arial" w:hAnsi="Arial" w:cs="Arial"/>
                <w:bCs/>
                <w:sz w:val="18"/>
                <w:szCs w:val="18"/>
              </w:rPr>
            </w:pPr>
            <w:r>
              <w:rPr>
                <w:rFonts w:ascii="Arial" w:hAnsi="Arial" w:cs="Arial"/>
                <w:bCs/>
                <w:sz w:val="18"/>
                <w:szCs w:val="18"/>
              </w:rPr>
              <w:t>0.000</w:t>
            </w:r>
          </w:p>
        </w:tc>
        <w:tc>
          <w:tcPr>
            <w:tcW w:w="810" w:type="dxa"/>
            <w:vAlign w:val="center"/>
          </w:tcPr>
          <w:p w14:paraId="664684F6" w14:textId="77777777" w:rsidR="00FC3626" w:rsidRDefault="00FC3626" w:rsidP="00291D4F">
            <w:pPr>
              <w:rPr>
                <w:rFonts w:ascii="Arial" w:hAnsi="Arial" w:cs="Arial"/>
                <w:bCs/>
                <w:sz w:val="18"/>
                <w:szCs w:val="18"/>
              </w:rPr>
            </w:pPr>
            <w:r>
              <w:rPr>
                <w:rFonts w:ascii="Arial" w:hAnsi="Arial" w:cs="Arial"/>
                <w:bCs/>
                <w:sz w:val="18"/>
                <w:szCs w:val="18"/>
              </w:rPr>
              <w:t>0.002</w:t>
            </w:r>
          </w:p>
        </w:tc>
      </w:tr>
      <w:tr w:rsidR="00FC3626" w:rsidRPr="00FB7C97" w14:paraId="66468505" w14:textId="77777777" w:rsidTr="00291D4F">
        <w:trPr>
          <w:cantSplit/>
          <w:trHeight w:val="495"/>
        </w:trPr>
        <w:tc>
          <w:tcPr>
            <w:tcW w:w="900" w:type="dxa"/>
            <w:tcBorders>
              <w:bottom w:val="single" w:sz="8" w:space="0" w:color="000000"/>
            </w:tcBorders>
            <w:shd w:val="clear" w:color="auto" w:fill="auto"/>
            <w:tcMar>
              <w:left w:w="58" w:type="dxa"/>
              <w:right w:w="0" w:type="dxa"/>
            </w:tcMar>
            <w:vAlign w:val="center"/>
            <w:hideMark/>
          </w:tcPr>
          <w:p w14:paraId="664684F8" w14:textId="77777777" w:rsidR="00FC3626" w:rsidRPr="00FB7C97" w:rsidRDefault="00FC3626" w:rsidP="00291D4F">
            <w:pPr>
              <w:rPr>
                <w:rFonts w:ascii="Arial" w:hAnsi="Arial" w:cs="Arial"/>
                <w:sz w:val="18"/>
                <w:szCs w:val="18"/>
              </w:rPr>
            </w:pPr>
            <w:r w:rsidRPr="00FB7C97">
              <w:rPr>
                <w:rFonts w:ascii="Arial" w:hAnsi="Arial" w:cs="Arial"/>
                <w:sz w:val="18"/>
                <w:szCs w:val="18"/>
              </w:rPr>
              <w:t>UM115</w:t>
            </w:r>
          </w:p>
        </w:tc>
        <w:tc>
          <w:tcPr>
            <w:tcW w:w="1620" w:type="dxa"/>
            <w:tcBorders>
              <w:right w:val="single" w:sz="12" w:space="0" w:color="000000"/>
            </w:tcBorders>
            <w:shd w:val="clear" w:color="auto" w:fill="auto"/>
            <w:tcMar>
              <w:left w:w="72" w:type="dxa"/>
              <w:right w:w="72" w:type="dxa"/>
            </w:tcMar>
            <w:vAlign w:val="center"/>
            <w:hideMark/>
          </w:tcPr>
          <w:p w14:paraId="664684F9" w14:textId="77777777" w:rsidR="00FC3626" w:rsidRPr="00FB7C97" w:rsidRDefault="00FC3626" w:rsidP="00291D4F">
            <w:pPr>
              <w:rPr>
                <w:rFonts w:ascii="Arial" w:hAnsi="Arial" w:cs="Arial"/>
                <w:sz w:val="18"/>
                <w:szCs w:val="18"/>
              </w:rPr>
            </w:pPr>
            <w:r w:rsidRPr="00FB7C97">
              <w:rPr>
                <w:rFonts w:ascii="Arial" w:hAnsi="Arial" w:cs="Arial"/>
                <w:sz w:val="18"/>
                <w:szCs w:val="18"/>
              </w:rPr>
              <w:t>DO NOT EXCEED [</w:t>
            </w:r>
            <w:r w:rsidRPr="00FB7C97">
              <w:rPr>
                <w:rFonts w:ascii="Arial" w:hAnsi="Arial" w:cs="Arial"/>
                <w:i/>
                <w:iCs/>
                <w:sz w:val="18"/>
                <w:szCs w:val="18"/>
              </w:rPr>
              <w:t>speed</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4FA"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that the specified speed is not to be exceeded. </w:t>
            </w:r>
          </w:p>
        </w:tc>
        <w:tc>
          <w:tcPr>
            <w:tcW w:w="540" w:type="dxa"/>
            <w:tcBorders>
              <w:left w:val="single" w:sz="12" w:space="0" w:color="000000"/>
            </w:tcBorders>
            <w:shd w:val="clear" w:color="auto" w:fill="auto"/>
            <w:vAlign w:val="center"/>
            <w:hideMark/>
          </w:tcPr>
          <w:p w14:paraId="664684FB"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4FC"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4FD"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FFCC99"/>
            <w:vAlign w:val="center"/>
            <w:hideMark/>
          </w:tcPr>
          <w:p w14:paraId="664684FE"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Speed</w:t>
            </w:r>
          </w:p>
        </w:tc>
        <w:tc>
          <w:tcPr>
            <w:tcW w:w="990" w:type="dxa"/>
            <w:shd w:val="clear" w:color="000000" w:fill="33CC33"/>
            <w:tcMar>
              <w:left w:w="58" w:type="dxa"/>
              <w:right w:w="29" w:type="dxa"/>
            </w:tcMar>
            <w:vAlign w:val="center"/>
            <w:hideMark/>
          </w:tcPr>
          <w:p w14:paraId="664684FF"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500" w14:textId="77777777" w:rsidR="00FC3626" w:rsidRPr="009A51CA" w:rsidRDefault="00FC3626" w:rsidP="00291D4F">
            <w:pPr>
              <w:rPr>
                <w:rFonts w:ascii="Arial" w:hAnsi="Arial" w:cs="Arial"/>
                <w:b/>
                <w:color w:val="FF0000"/>
                <w:sz w:val="18"/>
                <w:szCs w:val="18"/>
              </w:rPr>
            </w:pPr>
            <w:r w:rsidRPr="009A51CA">
              <w:rPr>
                <w:rFonts w:ascii="Arial" w:hAnsi="Arial" w:cs="Arial"/>
                <w:b/>
                <w:color w:val="FF0000"/>
                <w:sz w:val="18"/>
                <w:szCs w:val="18"/>
              </w:rPr>
              <w:t>Now</w:t>
            </w:r>
          </w:p>
        </w:tc>
        <w:tc>
          <w:tcPr>
            <w:tcW w:w="630" w:type="dxa"/>
            <w:tcBorders>
              <w:left w:val="single" w:sz="12" w:space="0" w:color="000000"/>
            </w:tcBorders>
            <w:shd w:val="clear" w:color="auto" w:fill="auto"/>
            <w:tcMar>
              <w:left w:w="58" w:type="dxa"/>
              <w:right w:w="29" w:type="dxa"/>
            </w:tcMar>
            <w:vAlign w:val="center"/>
          </w:tcPr>
          <w:p w14:paraId="66468501" w14:textId="77777777" w:rsidR="00FC3626" w:rsidRPr="00CB3762" w:rsidRDefault="00FC3626" w:rsidP="00291D4F">
            <w:pPr>
              <w:rPr>
                <w:rFonts w:ascii="Arial" w:hAnsi="Arial" w:cs="Arial"/>
                <w:bCs/>
                <w:sz w:val="18"/>
                <w:szCs w:val="18"/>
              </w:rPr>
            </w:pPr>
          </w:p>
        </w:tc>
        <w:tc>
          <w:tcPr>
            <w:tcW w:w="810" w:type="dxa"/>
            <w:shd w:val="clear" w:color="auto" w:fill="auto"/>
            <w:tcMar>
              <w:left w:w="58" w:type="dxa"/>
              <w:right w:w="29" w:type="dxa"/>
            </w:tcMar>
            <w:vAlign w:val="center"/>
          </w:tcPr>
          <w:p w14:paraId="66468502" w14:textId="77777777" w:rsidR="00FC3626" w:rsidRPr="00CB3762" w:rsidRDefault="00FC3626" w:rsidP="00291D4F">
            <w:pPr>
              <w:rPr>
                <w:rFonts w:ascii="Arial" w:hAnsi="Arial" w:cs="Arial"/>
                <w:bCs/>
                <w:sz w:val="18"/>
                <w:szCs w:val="18"/>
              </w:rPr>
            </w:pPr>
          </w:p>
        </w:tc>
        <w:tc>
          <w:tcPr>
            <w:tcW w:w="900" w:type="dxa"/>
            <w:shd w:val="clear" w:color="auto" w:fill="auto"/>
            <w:vAlign w:val="center"/>
          </w:tcPr>
          <w:p w14:paraId="66468503" w14:textId="77777777" w:rsidR="00FC3626" w:rsidRPr="00CB3762" w:rsidRDefault="00FC3626" w:rsidP="00291D4F">
            <w:pPr>
              <w:rPr>
                <w:rFonts w:ascii="Arial" w:hAnsi="Arial" w:cs="Arial"/>
                <w:bCs/>
                <w:sz w:val="18"/>
                <w:szCs w:val="18"/>
              </w:rPr>
            </w:pPr>
            <w:r>
              <w:rPr>
                <w:rFonts w:ascii="Arial" w:hAnsi="Arial" w:cs="Arial"/>
                <w:bCs/>
                <w:sz w:val="18"/>
                <w:szCs w:val="18"/>
              </w:rPr>
              <w:t>0.000</w:t>
            </w:r>
          </w:p>
        </w:tc>
        <w:tc>
          <w:tcPr>
            <w:tcW w:w="810" w:type="dxa"/>
            <w:vAlign w:val="center"/>
          </w:tcPr>
          <w:p w14:paraId="66468504" w14:textId="77777777" w:rsidR="00FC3626" w:rsidRDefault="00FC3626" w:rsidP="00291D4F">
            <w:pPr>
              <w:rPr>
                <w:rFonts w:ascii="Arial" w:hAnsi="Arial" w:cs="Arial"/>
                <w:bCs/>
                <w:sz w:val="18"/>
                <w:szCs w:val="18"/>
              </w:rPr>
            </w:pPr>
            <w:r>
              <w:rPr>
                <w:rFonts w:ascii="Arial" w:hAnsi="Arial" w:cs="Arial"/>
                <w:bCs/>
                <w:sz w:val="18"/>
                <w:szCs w:val="18"/>
              </w:rPr>
              <w:t>0.001</w:t>
            </w:r>
          </w:p>
        </w:tc>
      </w:tr>
      <w:tr w:rsidR="00FC3626" w:rsidRPr="00FB7C97" w14:paraId="66468513" w14:textId="77777777" w:rsidTr="00291D4F">
        <w:trPr>
          <w:cantSplit/>
          <w:trHeight w:val="495"/>
        </w:trPr>
        <w:tc>
          <w:tcPr>
            <w:tcW w:w="900" w:type="dxa"/>
            <w:tcBorders>
              <w:bottom w:val="single" w:sz="8" w:space="0" w:color="000000"/>
            </w:tcBorders>
            <w:shd w:val="clear" w:color="auto" w:fill="CCC0D9"/>
            <w:tcMar>
              <w:left w:w="58" w:type="dxa"/>
              <w:right w:w="0" w:type="dxa"/>
            </w:tcMar>
            <w:vAlign w:val="center"/>
            <w:hideMark/>
          </w:tcPr>
          <w:p w14:paraId="66468506" w14:textId="77777777" w:rsidR="00FC3626" w:rsidRPr="00FB7C97" w:rsidRDefault="00FC3626" w:rsidP="00291D4F">
            <w:pPr>
              <w:rPr>
                <w:rFonts w:ascii="Arial" w:hAnsi="Arial" w:cs="Arial"/>
                <w:sz w:val="18"/>
                <w:szCs w:val="18"/>
              </w:rPr>
            </w:pPr>
            <w:r w:rsidRPr="00FB7C97">
              <w:rPr>
                <w:rFonts w:ascii="Arial" w:hAnsi="Arial" w:cs="Arial"/>
                <w:sz w:val="18"/>
                <w:szCs w:val="18"/>
              </w:rPr>
              <w:t>UM116</w:t>
            </w:r>
          </w:p>
        </w:tc>
        <w:tc>
          <w:tcPr>
            <w:tcW w:w="1620" w:type="dxa"/>
            <w:tcBorders>
              <w:right w:val="single" w:sz="12" w:space="0" w:color="000000"/>
            </w:tcBorders>
            <w:shd w:val="clear" w:color="auto" w:fill="auto"/>
            <w:tcMar>
              <w:left w:w="72" w:type="dxa"/>
              <w:right w:w="72" w:type="dxa"/>
            </w:tcMar>
            <w:vAlign w:val="center"/>
            <w:hideMark/>
          </w:tcPr>
          <w:p w14:paraId="66468507"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RESUME NORMAL SPEED </w:t>
            </w:r>
          </w:p>
        </w:tc>
        <w:tc>
          <w:tcPr>
            <w:tcW w:w="3330" w:type="dxa"/>
            <w:tcBorders>
              <w:left w:val="single" w:sz="12" w:space="0" w:color="000000"/>
              <w:right w:val="single" w:sz="12" w:space="0" w:color="000000"/>
            </w:tcBorders>
            <w:tcMar>
              <w:left w:w="72" w:type="dxa"/>
              <w:right w:w="72" w:type="dxa"/>
            </w:tcMar>
            <w:vAlign w:val="center"/>
          </w:tcPr>
          <w:p w14:paraId="66468508"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Notification that the aircraft need no longer comply with the previously issued speed restriction. </w:t>
            </w:r>
          </w:p>
        </w:tc>
        <w:tc>
          <w:tcPr>
            <w:tcW w:w="540" w:type="dxa"/>
            <w:tcBorders>
              <w:left w:val="single" w:sz="12" w:space="0" w:color="000000"/>
            </w:tcBorders>
            <w:shd w:val="clear" w:color="auto" w:fill="auto"/>
            <w:vAlign w:val="center"/>
            <w:hideMark/>
          </w:tcPr>
          <w:p w14:paraId="66468509"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50A"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50B"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FFCC99"/>
            <w:vAlign w:val="center"/>
            <w:hideMark/>
          </w:tcPr>
          <w:p w14:paraId="6646850C"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Speed</w:t>
            </w:r>
          </w:p>
        </w:tc>
        <w:tc>
          <w:tcPr>
            <w:tcW w:w="990" w:type="dxa"/>
            <w:shd w:val="clear" w:color="000000" w:fill="33CC33"/>
            <w:tcMar>
              <w:left w:w="58" w:type="dxa"/>
              <w:right w:w="29" w:type="dxa"/>
            </w:tcMar>
            <w:vAlign w:val="center"/>
            <w:hideMark/>
          </w:tcPr>
          <w:p w14:paraId="6646850D"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50E" w14:textId="77777777" w:rsidR="00FC3626" w:rsidRPr="009A51CA" w:rsidRDefault="00FC3626" w:rsidP="00291D4F">
            <w:pPr>
              <w:rPr>
                <w:rFonts w:ascii="Arial" w:hAnsi="Arial" w:cs="Arial"/>
                <w:b/>
                <w:color w:val="FF0000"/>
                <w:sz w:val="18"/>
                <w:szCs w:val="18"/>
              </w:rPr>
            </w:pPr>
            <w:r w:rsidRPr="009A51CA">
              <w:rPr>
                <w:rFonts w:ascii="Arial" w:hAnsi="Arial" w:cs="Arial"/>
                <w:b/>
                <w:color w:val="FF0000"/>
                <w:sz w:val="18"/>
                <w:szCs w:val="18"/>
              </w:rPr>
              <w:t>Now</w:t>
            </w:r>
          </w:p>
        </w:tc>
        <w:tc>
          <w:tcPr>
            <w:tcW w:w="630" w:type="dxa"/>
            <w:tcBorders>
              <w:left w:val="single" w:sz="12" w:space="0" w:color="000000"/>
            </w:tcBorders>
            <w:shd w:val="clear" w:color="auto" w:fill="auto"/>
            <w:tcMar>
              <w:left w:w="58" w:type="dxa"/>
              <w:right w:w="29" w:type="dxa"/>
            </w:tcMar>
            <w:vAlign w:val="center"/>
          </w:tcPr>
          <w:p w14:paraId="6646850F" w14:textId="77777777" w:rsidR="00FC3626" w:rsidRPr="00CB3762" w:rsidRDefault="00FC3626" w:rsidP="00291D4F">
            <w:pPr>
              <w:rPr>
                <w:rFonts w:ascii="Arial" w:hAnsi="Arial" w:cs="Arial"/>
                <w:bCs/>
                <w:sz w:val="18"/>
                <w:szCs w:val="18"/>
              </w:rPr>
            </w:pPr>
          </w:p>
        </w:tc>
        <w:tc>
          <w:tcPr>
            <w:tcW w:w="810" w:type="dxa"/>
            <w:shd w:val="clear" w:color="auto" w:fill="auto"/>
            <w:tcMar>
              <w:left w:w="58" w:type="dxa"/>
              <w:right w:w="29" w:type="dxa"/>
            </w:tcMar>
            <w:vAlign w:val="center"/>
          </w:tcPr>
          <w:p w14:paraId="66468510" w14:textId="77777777" w:rsidR="00FC3626" w:rsidRPr="00CB3762" w:rsidRDefault="00FC3626" w:rsidP="00291D4F">
            <w:pPr>
              <w:rPr>
                <w:rFonts w:ascii="Arial" w:hAnsi="Arial" w:cs="Arial"/>
                <w:bCs/>
                <w:sz w:val="18"/>
                <w:szCs w:val="18"/>
              </w:rPr>
            </w:pPr>
          </w:p>
        </w:tc>
        <w:tc>
          <w:tcPr>
            <w:tcW w:w="900" w:type="dxa"/>
            <w:shd w:val="clear" w:color="auto" w:fill="auto"/>
            <w:vAlign w:val="center"/>
          </w:tcPr>
          <w:p w14:paraId="66468511" w14:textId="77777777" w:rsidR="00FC3626" w:rsidRPr="00CB3762" w:rsidRDefault="00FC3626" w:rsidP="00291D4F">
            <w:pPr>
              <w:rPr>
                <w:rFonts w:ascii="Arial" w:hAnsi="Arial" w:cs="Arial"/>
                <w:bCs/>
                <w:sz w:val="18"/>
                <w:szCs w:val="18"/>
              </w:rPr>
            </w:pPr>
            <w:r>
              <w:rPr>
                <w:rFonts w:ascii="Arial" w:hAnsi="Arial" w:cs="Arial"/>
                <w:bCs/>
                <w:sz w:val="18"/>
                <w:szCs w:val="18"/>
              </w:rPr>
              <w:t>0.366</w:t>
            </w:r>
          </w:p>
        </w:tc>
        <w:tc>
          <w:tcPr>
            <w:tcW w:w="810" w:type="dxa"/>
            <w:vAlign w:val="center"/>
          </w:tcPr>
          <w:p w14:paraId="66468512" w14:textId="77777777" w:rsidR="00FC3626" w:rsidRDefault="00FC3626" w:rsidP="00291D4F">
            <w:pPr>
              <w:rPr>
                <w:rFonts w:ascii="Arial" w:hAnsi="Arial" w:cs="Arial"/>
                <w:bCs/>
                <w:sz w:val="18"/>
                <w:szCs w:val="18"/>
              </w:rPr>
            </w:pPr>
            <w:r>
              <w:rPr>
                <w:rFonts w:ascii="Arial" w:hAnsi="Arial" w:cs="Arial"/>
                <w:bCs/>
                <w:sz w:val="18"/>
                <w:szCs w:val="18"/>
              </w:rPr>
              <w:t>1.862</w:t>
            </w:r>
          </w:p>
        </w:tc>
      </w:tr>
      <w:tr w:rsidR="00FC3626" w:rsidRPr="00FB7C97" w14:paraId="66468522" w14:textId="77777777" w:rsidTr="00291D4F">
        <w:trPr>
          <w:cantSplit/>
          <w:trHeight w:val="495"/>
        </w:trPr>
        <w:tc>
          <w:tcPr>
            <w:tcW w:w="900" w:type="dxa"/>
            <w:shd w:val="clear" w:color="auto" w:fill="CCC0D9"/>
            <w:tcMar>
              <w:left w:w="58" w:type="dxa"/>
              <w:right w:w="0" w:type="dxa"/>
            </w:tcMar>
            <w:vAlign w:val="center"/>
            <w:hideMark/>
          </w:tcPr>
          <w:p w14:paraId="66468514"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UM188</w:t>
            </w:r>
          </w:p>
        </w:tc>
        <w:tc>
          <w:tcPr>
            <w:tcW w:w="1620" w:type="dxa"/>
            <w:tcBorders>
              <w:right w:val="single" w:sz="12" w:space="0" w:color="000000"/>
            </w:tcBorders>
            <w:shd w:val="clear" w:color="auto" w:fill="auto"/>
            <w:tcMar>
              <w:left w:w="72" w:type="dxa"/>
              <w:right w:w="72" w:type="dxa"/>
            </w:tcMar>
            <w:vAlign w:val="center"/>
            <w:hideMark/>
          </w:tcPr>
          <w:p w14:paraId="66468515"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AFTER PASSING [</w:t>
            </w:r>
            <w:r w:rsidRPr="00FB7C97">
              <w:rPr>
                <w:rFonts w:ascii="Arial" w:hAnsi="Arial" w:cs="Arial"/>
                <w:i/>
                <w:iCs/>
                <w:color w:val="000000"/>
                <w:sz w:val="18"/>
                <w:szCs w:val="18"/>
              </w:rPr>
              <w:t>position</w:t>
            </w:r>
            <w:r w:rsidRPr="00FB7C97">
              <w:rPr>
                <w:rFonts w:ascii="Arial" w:hAnsi="Arial" w:cs="Arial"/>
                <w:color w:val="000000"/>
                <w:sz w:val="18"/>
                <w:szCs w:val="18"/>
              </w:rPr>
              <w:t>] MAINTAIN [</w:t>
            </w:r>
            <w:r w:rsidRPr="00FB7C97">
              <w:rPr>
                <w:rFonts w:ascii="Arial" w:hAnsi="Arial" w:cs="Arial"/>
                <w:i/>
                <w:iCs/>
                <w:color w:val="000000"/>
                <w:sz w:val="18"/>
                <w:szCs w:val="18"/>
              </w:rPr>
              <w:t>speed</w:t>
            </w:r>
            <w:r w:rsidRPr="00FB7C97">
              <w:rPr>
                <w:rFonts w:ascii="Arial" w:hAnsi="Arial" w:cs="Arial"/>
                <w:color w:val="000000"/>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516"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Instruction that after passing the specified position the specified speed is to be maintained. </w:t>
            </w:r>
          </w:p>
        </w:tc>
        <w:tc>
          <w:tcPr>
            <w:tcW w:w="540" w:type="dxa"/>
            <w:tcBorders>
              <w:left w:val="single" w:sz="12" w:space="0" w:color="000000"/>
            </w:tcBorders>
            <w:shd w:val="clear" w:color="auto" w:fill="auto"/>
            <w:vAlign w:val="center"/>
            <w:hideMark/>
          </w:tcPr>
          <w:p w14:paraId="66468517"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 </w:t>
            </w:r>
          </w:p>
        </w:tc>
        <w:tc>
          <w:tcPr>
            <w:tcW w:w="450" w:type="dxa"/>
            <w:shd w:val="clear" w:color="auto" w:fill="auto"/>
            <w:vAlign w:val="center"/>
            <w:hideMark/>
          </w:tcPr>
          <w:p w14:paraId="66468518"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519"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FFCC99"/>
            <w:vAlign w:val="center"/>
            <w:hideMark/>
          </w:tcPr>
          <w:p w14:paraId="6646851A"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Speed</w:t>
            </w:r>
          </w:p>
        </w:tc>
        <w:tc>
          <w:tcPr>
            <w:tcW w:w="990" w:type="dxa"/>
            <w:shd w:val="clear" w:color="000000" w:fill="33CC33"/>
            <w:tcMar>
              <w:left w:w="58" w:type="dxa"/>
              <w:right w:w="29" w:type="dxa"/>
            </w:tcMar>
            <w:vAlign w:val="center"/>
            <w:hideMark/>
          </w:tcPr>
          <w:p w14:paraId="6646851B"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51C"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On</w:t>
            </w:r>
          </w:p>
          <w:p w14:paraId="6646851D" w14:textId="77777777" w:rsidR="00FC3626" w:rsidRPr="00FB7C97" w:rsidRDefault="00FC3626" w:rsidP="00291D4F">
            <w:pPr>
              <w:rPr>
                <w:rFonts w:ascii="Arial" w:hAnsi="Arial" w:cs="Arial"/>
                <w:sz w:val="18"/>
                <w:szCs w:val="18"/>
              </w:rPr>
            </w:pPr>
            <w:r w:rsidRPr="00036123">
              <w:rPr>
                <w:rFonts w:ascii="Arial" w:hAnsi="Arial" w:cs="Arial"/>
                <w:b/>
                <w:color w:val="365F91"/>
                <w:sz w:val="18"/>
                <w:szCs w:val="18"/>
              </w:rPr>
              <w:t>Condition</w:t>
            </w:r>
          </w:p>
        </w:tc>
        <w:tc>
          <w:tcPr>
            <w:tcW w:w="630" w:type="dxa"/>
            <w:tcBorders>
              <w:left w:val="single" w:sz="12" w:space="0" w:color="000000"/>
              <w:bottom w:val="single" w:sz="8" w:space="0" w:color="000000"/>
            </w:tcBorders>
            <w:shd w:val="clear" w:color="auto" w:fill="auto"/>
            <w:tcMar>
              <w:left w:w="58" w:type="dxa"/>
              <w:right w:w="29" w:type="dxa"/>
            </w:tcMar>
            <w:vAlign w:val="center"/>
          </w:tcPr>
          <w:p w14:paraId="6646851E" w14:textId="77777777" w:rsidR="00FC3626" w:rsidRPr="00CB3762" w:rsidRDefault="00FC3626" w:rsidP="00291D4F">
            <w:pPr>
              <w:rPr>
                <w:rFonts w:ascii="Arial" w:hAnsi="Arial" w:cs="Arial"/>
                <w:bCs/>
                <w:sz w:val="18"/>
                <w:szCs w:val="18"/>
              </w:rPr>
            </w:pPr>
          </w:p>
        </w:tc>
        <w:tc>
          <w:tcPr>
            <w:tcW w:w="810" w:type="dxa"/>
            <w:tcBorders>
              <w:bottom w:val="single" w:sz="8" w:space="0" w:color="000000"/>
            </w:tcBorders>
            <w:shd w:val="clear" w:color="auto" w:fill="auto"/>
            <w:tcMar>
              <w:left w:w="58" w:type="dxa"/>
              <w:right w:w="29" w:type="dxa"/>
            </w:tcMar>
            <w:vAlign w:val="center"/>
          </w:tcPr>
          <w:p w14:paraId="6646851F" w14:textId="77777777" w:rsidR="00FC3626" w:rsidRPr="00CB3762" w:rsidRDefault="00FC3626" w:rsidP="00291D4F">
            <w:pPr>
              <w:rPr>
                <w:rFonts w:ascii="Arial" w:hAnsi="Arial" w:cs="Arial"/>
                <w:bCs/>
                <w:sz w:val="18"/>
                <w:szCs w:val="18"/>
              </w:rPr>
            </w:pPr>
          </w:p>
        </w:tc>
        <w:tc>
          <w:tcPr>
            <w:tcW w:w="900" w:type="dxa"/>
            <w:tcBorders>
              <w:bottom w:val="single" w:sz="8" w:space="0" w:color="000000"/>
            </w:tcBorders>
            <w:shd w:val="clear" w:color="auto" w:fill="auto"/>
            <w:vAlign w:val="center"/>
          </w:tcPr>
          <w:p w14:paraId="66468520" w14:textId="77777777" w:rsidR="00FC3626" w:rsidRPr="00CB3762" w:rsidRDefault="00FC3626" w:rsidP="00291D4F">
            <w:pPr>
              <w:rPr>
                <w:rFonts w:ascii="Arial" w:hAnsi="Arial" w:cs="Arial"/>
                <w:bCs/>
                <w:sz w:val="18"/>
                <w:szCs w:val="18"/>
              </w:rPr>
            </w:pPr>
            <w:r>
              <w:rPr>
                <w:rFonts w:ascii="Arial" w:hAnsi="Arial" w:cs="Arial"/>
                <w:bCs/>
                <w:sz w:val="18"/>
                <w:szCs w:val="18"/>
              </w:rPr>
              <w:t>-</w:t>
            </w:r>
          </w:p>
        </w:tc>
        <w:tc>
          <w:tcPr>
            <w:tcW w:w="810" w:type="dxa"/>
            <w:tcBorders>
              <w:bottom w:val="single" w:sz="8" w:space="0" w:color="000000"/>
            </w:tcBorders>
            <w:vAlign w:val="center"/>
          </w:tcPr>
          <w:p w14:paraId="66468521" w14:textId="77777777" w:rsidR="00FC3626" w:rsidRDefault="00FC3626" w:rsidP="00291D4F">
            <w:pPr>
              <w:rPr>
                <w:rFonts w:ascii="Arial" w:hAnsi="Arial" w:cs="Arial"/>
                <w:bCs/>
                <w:sz w:val="18"/>
                <w:szCs w:val="18"/>
              </w:rPr>
            </w:pPr>
            <w:r>
              <w:rPr>
                <w:rFonts w:ascii="Arial" w:hAnsi="Arial" w:cs="Arial"/>
                <w:bCs/>
                <w:sz w:val="18"/>
                <w:szCs w:val="18"/>
              </w:rPr>
              <w:t>-</w:t>
            </w:r>
          </w:p>
        </w:tc>
      </w:tr>
      <w:tr w:rsidR="00FC3626" w:rsidRPr="00FB7C97" w14:paraId="66468530" w14:textId="77777777" w:rsidTr="00291D4F">
        <w:trPr>
          <w:cantSplit/>
          <w:trHeight w:val="495"/>
        </w:trPr>
        <w:tc>
          <w:tcPr>
            <w:tcW w:w="900" w:type="dxa"/>
            <w:shd w:val="clear" w:color="auto" w:fill="auto"/>
            <w:tcMar>
              <w:left w:w="58" w:type="dxa"/>
              <w:right w:w="0" w:type="dxa"/>
            </w:tcMar>
            <w:vAlign w:val="center"/>
            <w:hideMark/>
          </w:tcPr>
          <w:p w14:paraId="66468523"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UM189</w:t>
            </w:r>
          </w:p>
        </w:tc>
        <w:tc>
          <w:tcPr>
            <w:tcW w:w="1620" w:type="dxa"/>
            <w:tcBorders>
              <w:right w:val="single" w:sz="12" w:space="0" w:color="000000"/>
            </w:tcBorders>
            <w:shd w:val="clear" w:color="auto" w:fill="auto"/>
            <w:tcMar>
              <w:left w:w="72" w:type="dxa"/>
              <w:right w:w="72" w:type="dxa"/>
            </w:tcMar>
            <w:vAlign w:val="center"/>
            <w:hideMark/>
          </w:tcPr>
          <w:p w14:paraId="66468524"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ADJUST SPEED TO [</w:t>
            </w:r>
            <w:r w:rsidRPr="00FB7C97">
              <w:rPr>
                <w:rFonts w:ascii="Arial" w:hAnsi="Arial" w:cs="Arial"/>
                <w:i/>
                <w:iCs/>
                <w:color w:val="000000"/>
                <w:sz w:val="18"/>
                <w:szCs w:val="18"/>
              </w:rPr>
              <w:t>speed</w:t>
            </w:r>
            <w:r w:rsidRPr="00FB7C97">
              <w:rPr>
                <w:rFonts w:ascii="Arial" w:hAnsi="Arial" w:cs="Arial"/>
                <w:color w:val="000000"/>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525"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Instruction that the present speed is to be changed to the specified speed. </w:t>
            </w:r>
          </w:p>
        </w:tc>
        <w:tc>
          <w:tcPr>
            <w:tcW w:w="540" w:type="dxa"/>
            <w:tcBorders>
              <w:left w:val="single" w:sz="12" w:space="0" w:color="000000"/>
            </w:tcBorders>
            <w:shd w:val="clear" w:color="auto" w:fill="auto"/>
            <w:vAlign w:val="center"/>
            <w:hideMark/>
          </w:tcPr>
          <w:p w14:paraId="66468526"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 </w:t>
            </w:r>
          </w:p>
        </w:tc>
        <w:tc>
          <w:tcPr>
            <w:tcW w:w="450" w:type="dxa"/>
            <w:shd w:val="clear" w:color="auto" w:fill="auto"/>
            <w:vAlign w:val="center"/>
            <w:hideMark/>
          </w:tcPr>
          <w:p w14:paraId="66468527"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528"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FFCC99"/>
            <w:vAlign w:val="center"/>
            <w:hideMark/>
          </w:tcPr>
          <w:p w14:paraId="66468529"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Speed</w:t>
            </w:r>
          </w:p>
        </w:tc>
        <w:tc>
          <w:tcPr>
            <w:tcW w:w="990" w:type="dxa"/>
            <w:shd w:val="clear" w:color="000000" w:fill="33CC33"/>
            <w:tcMar>
              <w:left w:w="58" w:type="dxa"/>
              <w:right w:w="29" w:type="dxa"/>
            </w:tcMar>
            <w:vAlign w:val="center"/>
            <w:hideMark/>
          </w:tcPr>
          <w:p w14:paraId="6646852A"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52B" w14:textId="77777777" w:rsidR="00FC3626" w:rsidRPr="009A51CA" w:rsidRDefault="00FC3626" w:rsidP="00291D4F">
            <w:pPr>
              <w:rPr>
                <w:rFonts w:ascii="Arial" w:hAnsi="Arial" w:cs="Arial"/>
                <w:b/>
                <w:color w:val="FF0000"/>
                <w:sz w:val="18"/>
                <w:szCs w:val="18"/>
              </w:rPr>
            </w:pPr>
            <w:r w:rsidRPr="009A51CA">
              <w:rPr>
                <w:rFonts w:ascii="Arial" w:hAnsi="Arial" w:cs="Arial"/>
                <w:b/>
                <w:color w:val="FF0000"/>
                <w:sz w:val="18"/>
                <w:szCs w:val="18"/>
              </w:rPr>
              <w:t>Now</w:t>
            </w:r>
          </w:p>
        </w:tc>
        <w:tc>
          <w:tcPr>
            <w:tcW w:w="630" w:type="dxa"/>
            <w:tcBorders>
              <w:left w:val="single" w:sz="12" w:space="0" w:color="000000"/>
            </w:tcBorders>
            <w:shd w:val="clear" w:color="auto" w:fill="auto"/>
            <w:tcMar>
              <w:left w:w="58" w:type="dxa"/>
              <w:right w:w="29" w:type="dxa"/>
            </w:tcMar>
            <w:vAlign w:val="center"/>
          </w:tcPr>
          <w:p w14:paraId="6646852C" w14:textId="77777777" w:rsidR="00FC3626" w:rsidRPr="00CB3762" w:rsidRDefault="00FC3626" w:rsidP="00291D4F">
            <w:pPr>
              <w:rPr>
                <w:rFonts w:ascii="Arial" w:hAnsi="Arial" w:cs="Arial"/>
                <w:bCs/>
                <w:sz w:val="18"/>
                <w:szCs w:val="18"/>
              </w:rPr>
            </w:pPr>
          </w:p>
        </w:tc>
        <w:tc>
          <w:tcPr>
            <w:tcW w:w="810" w:type="dxa"/>
            <w:shd w:val="clear" w:color="auto" w:fill="auto"/>
            <w:tcMar>
              <w:left w:w="58" w:type="dxa"/>
              <w:right w:w="29" w:type="dxa"/>
            </w:tcMar>
            <w:vAlign w:val="center"/>
          </w:tcPr>
          <w:p w14:paraId="6646852D" w14:textId="77777777" w:rsidR="00FC3626" w:rsidRPr="00CB3762" w:rsidRDefault="00FC3626" w:rsidP="00291D4F">
            <w:pPr>
              <w:rPr>
                <w:rFonts w:ascii="Arial" w:hAnsi="Arial" w:cs="Arial"/>
                <w:bCs/>
                <w:sz w:val="18"/>
                <w:szCs w:val="18"/>
              </w:rPr>
            </w:pPr>
          </w:p>
        </w:tc>
        <w:tc>
          <w:tcPr>
            <w:tcW w:w="900" w:type="dxa"/>
            <w:shd w:val="clear" w:color="auto" w:fill="auto"/>
            <w:vAlign w:val="center"/>
          </w:tcPr>
          <w:p w14:paraId="6646852E" w14:textId="77777777" w:rsidR="00FC3626" w:rsidRPr="00CB3762" w:rsidRDefault="00FC3626" w:rsidP="00291D4F">
            <w:pPr>
              <w:rPr>
                <w:rFonts w:ascii="Arial" w:hAnsi="Arial" w:cs="Arial"/>
                <w:bCs/>
                <w:sz w:val="18"/>
                <w:szCs w:val="18"/>
              </w:rPr>
            </w:pPr>
            <w:r>
              <w:rPr>
                <w:rFonts w:ascii="Arial" w:hAnsi="Arial" w:cs="Arial"/>
                <w:bCs/>
                <w:sz w:val="18"/>
                <w:szCs w:val="18"/>
              </w:rPr>
              <w:t>-</w:t>
            </w:r>
          </w:p>
        </w:tc>
        <w:tc>
          <w:tcPr>
            <w:tcW w:w="810" w:type="dxa"/>
            <w:vAlign w:val="center"/>
          </w:tcPr>
          <w:p w14:paraId="6646852F" w14:textId="77777777" w:rsidR="00FC3626" w:rsidRDefault="00FC3626" w:rsidP="00291D4F">
            <w:pPr>
              <w:rPr>
                <w:rFonts w:ascii="Arial" w:hAnsi="Arial" w:cs="Arial"/>
                <w:bCs/>
                <w:sz w:val="18"/>
                <w:szCs w:val="18"/>
              </w:rPr>
            </w:pPr>
            <w:r>
              <w:rPr>
                <w:rFonts w:ascii="Arial" w:hAnsi="Arial" w:cs="Arial"/>
                <w:bCs/>
                <w:sz w:val="18"/>
                <w:szCs w:val="18"/>
              </w:rPr>
              <w:t>-</w:t>
            </w:r>
          </w:p>
        </w:tc>
      </w:tr>
      <w:tr w:rsidR="00FC3626" w:rsidRPr="00FB7C97" w14:paraId="6646853E" w14:textId="77777777" w:rsidTr="00291D4F">
        <w:trPr>
          <w:cantSplit/>
          <w:trHeight w:val="495"/>
        </w:trPr>
        <w:tc>
          <w:tcPr>
            <w:tcW w:w="900" w:type="dxa"/>
            <w:shd w:val="clear" w:color="auto" w:fill="auto"/>
            <w:tcMar>
              <w:left w:w="58" w:type="dxa"/>
              <w:right w:w="0" w:type="dxa"/>
            </w:tcMar>
            <w:vAlign w:val="center"/>
            <w:hideMark/>
          </w:tcPr>
          <w:p w14:paraId="66468531"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UM222</w:t>
            </w:r>
          </w:p>
        </w:tc>
        <w:tc>
          <w:tcPr>
            <w:tcW w:w="1620" w:type="dxa"/>
            <w:tcBorders>
              <w:right w:val="single" w:sz="12" w:space="0" w:color="000000"/>
            </w:tcBorders>
            <w:shd w:val="clear" w:color="auto" w:fill="auto"/>
            <w:tcMar>
              <w:left w:w="72" w:type="dxa"/>
              <w:right w:w="72" w:type="dxa"/>
            </w:tcMar>
            <w:vAlign w:val="center"/>
            <w:hideMark/>
          </w:tcPr>
          <w:p w14:paraId="66468532"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NO SPEED RESTRICTION </w:t>
            </w:r>
          </w:p>
        </w:tc>
        <w:tc>
          <w:tcPr>
            <w:tcW w:w="3330" w:type="dxa"/>
            <w:tcBorders>
              <w:left w:val="single" w:sz="12" w:space="0" w:color="000000"/>
              <w:right w:val="single" w:sz="12" w:space="0" w:color="000000"/>
            </w:tcBorders>
            <w:tcMar>
              <w:left w:w="72" w:type="dxa"/>
              <w:right w:w="72" w:type="dxa"/>
            </w:tcMar>
            <w:vAlign w:val="center"/>
          </w:tcPr>
          <w:p w14:paraId="66468533"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Notification that the aircraft may keep its preferred speed without restriction. </w:t>
            </w:r>
          </w:p>
        </w:tc>
        <w:tc>
          <w:tcPr>
            <w:tcW w:w="540" w:type="dxa"/>
            <w:tcBorders>
              <w:left w:val="single" w:sz="12" w:space="0" w:color="000000"/>
            </w:tcBorders>
            <w:shd w:val="clear" w:color="auto" w:fill="auto"/>
            <w:vAlign w:val="center"/>
            <w:hideMark/>
          </w:tcPr>
          <w:p w14:paraId="66468534"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L </w:t>
            </w:r>
          </w:p>
        </w:tc>
        <w:tc>
          <w:tcPr>
            <w:tcW w:w="450" w:type="dxa"/>
            <w:shd w:val="clear" w:color="auto" w:fill="auto"/>
            <w:vAlign w:val="center"/>
            <w:hideMark/>
          </w:tcPr>
          <w:p w14:paraId="66468535"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L </w:t>
            </w:r>
          </w:p>
        </w:tc>
        <w:tc>
          <w:tcPr>
            <w:tcW w:w="540" w:type="dxa"/>
            <w:tcBorders>
              <w:right w:val="single" w:sz="12" w:space="0" w:color="000000"/>
            </w:tcBorders>
            <w:shd w:val="clear" w:color="auto" w:fill="auto"/>
            <w:tcMar>
              <w:left w:w="0" w:type="dxa"/>
              <w:right w:w="0" w:type="dxa"/>
            </w:tcMar>
            <w:vAlign w:val="center"/>
            <w:hideMark/>
          </w:tcPr>
          <w:p w14:paraId="66468536" w14:textId="77777777" w:rsidR="00FC3626" w:rsidRDefault="00FC3626" w:rsidP="00291D4F">
            <w:pPr>
              <w:jc w:val="center"/>
              <w:rPr>
                <w:rFonts w:ascii="Arial" w:hAnsi="Arial" w:cs="Arial"/>
                <w:color w:val="000000"/>
                <w:sz w:val="18"/>
                <w:szCs w:val="18"/>
              </w:rPr>
            </w:pPr>
            <w:r w:rsidRPr="00FB7C97">
              <w:rPr>
                <w:rFonts w:ascii="Arial" w:hAnsi="Arial" w:cs="Arial"/>
                <w:color w:val="000000"/>
                <w:sz w:val="18"/>
                <w:szCs w:val="18"/>
              </w:rPr>
              <w:t>R</w:t>
            </w:r>
          </w:p>
        </w:tc>
        <w:tc>
          <w:tcPr>
            <w:tcW w:w="990" w:type="dxa"/>
            <w:tcBorders>
              <w:left w:val="single" w:sz="12" w:space="0" w:color="000000"/>
            </w:tcBorders>
            <w:shd w:val="clear" w:color="000000" w:fill="FFCC99"/>
            <w:vAlign w:val="center"/>
            <w:hideMark/>
          </w:tcPr>
          <w:p w14:paraId="66468537"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Speed</w:t>
            </w:r>
          </w:p>
        </w:tc>
        <w:tc>
          <w:tcPr>
            <w:tcW w:w="990" w:type="dxa"/>
            <w:shd w:val="clear" w:color="000000" w:fill="33CC33"/>
            <w:tcMar>
              <w:left w:w="58" w:type="dxa"/>
              <w:right w:w="29" w:type="dxa"/>
            </w:tcMar>
            <w:vAlign w:val="center"/>
            <w:hideMark/>
          </w:tcPr>
          <w:p w14:paraId="66468538"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539" w14:textId="77777777" w:rsidR="00FC3626" w:rsidRPr="009A51CA" w:rsidRDefault="00FC3626" w:rsidP="00291D4F">
            <w:pPr>
              <w:rPr>
                <w:rFonts w:ascii="Arial" w:hAnsi="Arial" w:cs="Arial"/>
                <w:b/>
                <w:color w:val="FF0000"/>
                <w:sz w:val="18"/>
                <w:szCs w:val="18"/>
              </w:rPr>
            </w:pPr>
            <w:r w:rsidRPr="009A51CA">
              <w:rPr>
                <w:rFonts w:ascii="Arial" w:hAnsi="Arial" w:cs="Arial"/>
                <w:b/>
                <w:color w:val="FF0000"/>
                <w:sz w:val="18"/>
                <w:szCs w:val="18"/>
              </w:rPr>
              <w:t>Now</w:t>
            </w:r>
          </w:p>
        </w:tc>
        <w:tc>
          <w:tcPr>
            <w:tcW w:w="630" w:type="dxa"/>
            <w:tcBorders>
              <w:left w:val="single" w:sz="12" w:space="0" w:color="000000"/>
            </w:tcBorders>
            <w:shd w:val="clear" w:color="auto" w:fill="auto"/>
            <w:tcMar>
              <w:left w:w="58" w:type="dxa"/>
              <w:right w:w="29" w:type="dxa"/>
            </w:tcMar>
            <w:vAlign w:val="center"/>
          </w:tcPr>
          <w:p w14:paraId="6646853A" w14:textId="77777777" w:rsidR="00FC3626" w:rsidRPr="00CB3762" w:rsidRDefault="00FC3626" w:rsidP="00291D4F">
            <w:pPr>
              <w:rPr>
                <w:rFonts w:ascii="Arial" w:hAnsi="Arial" w:cs="Arial"/>
                <w:bCs/>
                <w:sz w:val="18"/>
                <w:szCs w:val="18"/>
              </w:rPr>
            </w:pPr>
          </w:p>
        </w:tc>
        <w:tc>
          <w:tcPr>
            <w:tcW w:w="810" w:type="dxa"/>
            <w:shd w:val="clear" w:color="auto" w:fill="auto"/>
            <w:tcMar>
              <w:left w:w="58" w:type="dxa"/>
              <w:right w:w="29" w:type="dxa"/>
            </w:tcMar>
            <w:vAlign w:val="center"/>
          </w:tcPr>
          <w:p w14:paraId="6646853B" w14:textId="77777777" w:rsidR="00FC3626" w:rsidRPr="00CB3762" w:rsidRDefault="00FC3626" w:rsidP="00291D4F">
            <w:pPr>
              <w:rPr>
                <w:rFonts w:ascii="Arial" w:hAnsi="Arial" w:cs="Arial"/>
                <w:bCs/>
                <w:sz w:val="18"/>
                <w:szCs w:val="18"/>
              </w:rPr>
            </w:pPr>
          </w:p>
        </w:tc>
        <w:tc>
          <w:tcPr>
            <w:tcW w:w="900" w:type="dxa"/>
            <w:shd w:val="clear" w:color="auto" w:fill="auto"/>
            <w:vAlign w:val="center"/>
          </w:tcPr>
          <w:p w14:paraId="6646853C" w14:textId="77777777" w:rsidR="00FC3626" w:rsidRPr="00CB3762" w:rsidRDefault="00FC3626" w:rsidP="00291D4F">
            <w:pPr>
              <w:rPr>
                <w:rFonts w:ascii="Arial" w:hAnsi="Arial" w:cs="Arial"/>
                <w:bCs/>
                <w:sz w:val="18"/>
                <w:szCs w:val="18"/>
              </w:rPr>
            </w:pPr>
            <w:r>
              <w:rPr>
                <w:rFonts w:ascii="Arial" w:hAnsi="Arial" w:cs="Arial"/>
                <w:bCs/>
                <w:sz w:val="18"/>
                <w:szCs w:val="18"/>
              </w:rPr>
              <w:t>-</w:t>
            </w:r>
          </w:p>
        </w:tc>
        <w:tc>
          <w:tcPr>
            <w:tcW w:w="810" w:type="dxa"/>
            <w:vAlign w:val="center"/>
          </w:tcPr>
          <w:p w14:paraId="6646853D" w14:textId="77777777" w:rsidR="00FC3626" w:rsidRDefault="00FC3626" w:rsidP="00291D4F">
            <w:pPr>
              <w:rPr>
                <w:rFonts w:ascii="Arial" w:hAnsi="Arial" w:cs="Arial"/>
                <w:bCs/>
                <w:sz w:val="18"/>
                <w:szCs w:val="18"/>
              </w:rPr>
            </w:pPr>
            <w:r>
              <w:rPr>
                <w:rFonts w:ascii="Arial" w:hAnsi="Arial" w:cs="Arial"/>
                <w:bCs/>
                <w:sz w:val="18"/>
                <w:szCs w:val="18"/>
              </w:rPr>
              <w:t>-</w:t>
            </w:r>
          </w:p>
        </w:tc>
      </w:tr>
      <w:tr w:rsidR="00FC3626" w:rsidRPr="00FB7C97" w14:paraId="6646854C" w14:textId="77777777" w:rsidTr="00291D4F">
        <w:trPr>
          <w:cantSplit/>
          <w:trHeight w:val="495"/>
        </w:trPr>
        <w:tc>
          <w:tcPr>
            <w:tcW w:w="900" w:type="dxa"/>
            <w:shd w:val="clear" w:color="auto" w:fill="auto"/>
            <w:tcMar>
              <w:left w:w="58" w:type="dxa"/>
              <w:right w:w="0" w:type="dxa"/>
            </w:tcMar>
            <w:vAlign w:val="center"/>
            <w:hideMark/>
          </w:tcPr>
          <w:p w14:paraId="6646853F"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UM223</w:t>
            </w:r>
          </w:p>
        </w:tc>
        <w:tc>
          <w:tcPr>
            <w:tcW w:w="1620" w:type="dxa"/>
            <w:tcBorders>
              <w:right w:val="single" w:sz="12" w:space="0" w:color="000000"/>
            </w:tcBorders>
            <w:shd w:val="clear" w:color="auto" w:fill="auto"/>
            <w:tcMar>
              <w:left w:w="72" w:type="dxa"/>
              <w:right w:w="72" w:type="dxa"/>
            </w:tcMar>
            <w:vAlign w:val="center"/>
            <w:hideMark/>
          </w:tcPr>
          <w:p w14:paraId="66468540"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REDUCE TO MINIMUM APPROACH SPEED </w:t>
            </w:r>
          </w:p>
        </w:tc>
        <w:tc>
          <w:tcPr>
            <w:tcW w:w="3330" w:type="dxa"/>
            <w:tcBorders>
              <w:left w:val="single" w:sz="12" w:space="0" w:color="000000"/>
              <w:right w:val="single" w:sz="12" w:space="0" w:color="000000"/>
            </w:tcBorders>
            <w:tcMar>
              <w:left w:w="72" w:type="dxa"/>
              <w:right w:w="72" w:type="dxa"/>
            </w:tcMar>
            <w:vAlign w:val="center"/>
          </w:tcPr>
          <w:p w14:paraId="66468541"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Instruction to reduce present speed to the minimum safe approach speed. </w:t>
            </w:r>
          </w:p>
        </w:tc>
        <w:tc>
          <w:tcPr>
            <w:tcW w:w="540" w:type="dxa"/>
            <w:tcBorders>
              <w:left w:val="single" w:sz="12" w:space="0" w:color="000000"/>
            </w:tcBorders>
            <w:shd w:val="clear" w:color="auto" w:fill="auto"/>
            <w:vAlign w:val="center"/>
            <w:hideMark/>
          </w:tcPr>
          <w:p w14:paraId="66468542"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 </w:t>
            </w:r>
          </w:p>
        </w:tc>
        <w:tc>
          <w:tcPr>
            <w:tcW w:w="450" w:type="dxa"/>
            <w:shd w:val="clear" w:color="auto" w:fill="auto"/>
            <w:vAlign w:val="center"/>
            <w:hideMark/>
          </w:tcPr>
          <w:p w14:paraId="66468543"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544"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FFCC99"/>
            <w:vAlign w:val="center"/>
            <w:hideMark/>
          </w:tcPr>
          <w:p w14:paraId="66468545"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Speed</w:t>
            </w:r>
          </w:p>
        </w:tc>
        <w:tc>
          <w:tcPr>
            <w:tcW w:w="990" w:type="dxa"/>
            <w:shd w:val="clear" w:color="000000" w:fill="33CC33"/>
            <w:tcMar>
              <w:left w:w="58" w:type="dxa"/>
              <w:right w:w="29" w:type="dxa"/>
            </w:tcMar>
            <w:vAlign w:val="center"/>
            <w:hideMark/>
          </w:tcPr>
          <w:p w14:paraId="66468546"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547" w14:textId="77777777" w:rsidR="00FC3626" w:rsidRPr="009A51CA" w:rsidRDefault="00FC3626" w:rsidP="00291D4F">
            <w:pPr>
              <w:rPr>
                <w:rFonts w:ascii="Arial" w:hAnsi="Arial" w:cs="Arial"/>
                <w:b/>
                <w:color w:val="FF0000"/>
                <w:sz w:val="18"/>
                <w:szCs w:val="18"/>
              </w:rPr>
            </w:pPr>
            <w:r w:rsidRPr="009A51CA">
              <w:rPr>
                <w:rFonts w:ascii="Arial" w:hAnsi="Arial" w:cs="Arial"/>
                <w:b/>
                <w:color w:val="FF0000"/>
                <w:sz w:val="18"/>
                <w:szCs w:val="18"/>
              </w:rPr>
              <w:t>Now</w:t>
            </w:r>
          </w:p>
        </w:tc>
        <w:tc>
          <w:tcPr>
            <w:tcW w:w="630" w:type="dxa"/>
            <w:tcBorders>
              <w:left w:val="single" w:sz="12" w:space="0" w:color="000000"/>
            </w:tcBorders>
            <w:shd w:val="clear" w:color="auto" w:fill="auto"/>
            <w:tcMar>
              <w:left w:w="58" w:type="dxa"/>
              <w:right w:w="29" w:type="dxa"/>
            </w:tcMar>
            <w:vAlign w:val="center"/>
          </w:tcPr>
          <w:p w14:paraId="66468548" w14:textId="77777777" w:rsidR="00FC3626" w:rsidRPr="00CB3762" w:rsidRDefault="00FC3626" w:rsidP="00291D4F">
            <w:pPr>
              <w:rPr>
                <w:rFonts w:ascii="Arial" w:hAnsi="Arial" w:cs="Arial"/>
                <w:bCs/>
                <w:sz w:val="18"/>
                <w:szCs w:val="18"/>
              </w:rPr>
            </w:pPr>
          </w:p>
        </w:tc>
        <w:tc>
          <w:tcPr>
            <w:tcW w:w="810" w:type="dxa"/>
            <w:shd w:val="clear" w:color="auto" w:fill="auto"/>
            <w:tcMar>
              <w:left w:w="58" w:type="dxa"/>
              <w:right w:w="29" w:type="dxa"/>
            </w:tcMar>
            <w:vAlign w:val="center"/>
          </w:tcPr>
          <w:p w14:paraId="66468549" w14:textId="77777777" w:rsidR="00FC3626" w:rsidRPr="00CB3762" w:rsidRDefault="00FC3626" w:rsidP="00291D4F">
            <w:pPr>
              <w:rPr>
                <w:rFonts w:ascii="Arial" w:hAnsi="Arial" w:cs="Arial"/>
                <w:bCs/>
                <w:sz w:val="18"/>
                <w:szCs w:val="18"/>
              </w:rPr>
            </w:pPr>
          </w:p>
        </w:tc>
        <w:tc>
          <w:tcPr>
            <w:tcW w:w="900" w:type="dxa"/>
            <w:shd w:val="clear" w:color="auto" w:fill="auto"/>
            <w:vAlign w:val="center"/>
          </w:tcPr>
          <w:p w14:paraId="6646854A" w14:textId="77777777" w:rsidR="00FC3626" w:rsidRPr="00CB3762" w:rsidRDefault="00FC3626" w:rsidP="00291D4F">
            <w:pPr>
              <w:rPr>
                <w:rFonts w:ascii="Arial" w:hAnsi="Arial" w:cs="Arial"/>
                <w:bCs/>
                <w:sz w:val="18"/>
                <w:szCs w:val="18"/>
              </w:rPr>
            </w:pPr>
            <w:r>
              <w:rPr>
                <w:rFonts w:ascii="Arial" w:hAnsi="Arial" w:cs="Arial"/>
                <w:bCs/>
                <w:sz w:val="18"/>
                <w:szCs w:val="18"/>
              </w:rPr>
              <w:t>-</w:t>
            </w:r>
          </w:p>
        </w:tc>
        <w:tc>
          <w:tcPr>
            <w:tcW w:w="810" w:type="dxa"/>
            <w:vAlign w:val="center"/>
          </w:tcPr>
          <w:p w14:paraId="6646854B" w14:textId="77777777" w:rsidR="00FC3626" w:rsidRDefault="00FC3626" w:rsidP="00291D4F">
            <w:pPr>
              <w:rPr>
                <w:rFonts w:ascii="Arial" w:hAnsi="Arial" w:cs="Arial"/>
                <w:bCs/>
                <w:sz w:val="18"/>
                <w:szCs w:val="18"/>
              </w:rPr>
            </w:pPr>
            <w:r>
              <w:rPr>
                <w:rFonts w:ascii="Arial" w:hAnsi="Arial" w:cs="Arial"/>
                <w:bCs/>
                <w:sz w:val="18"/>
                <w:szCs w:val="18"/>
              </w:rPr>
              <w:t>-</w:t>
            </w:r>
          </w:p>
        </w:tc>
      </w:tr>
      <w:tr w:rsidR="00FC3626" w:rsidRPr="00FB7C97" w14:paraId="6646855A" w14:textId="77777777" w:rsidTr="00291D4F">
        <w:trPr>
          <w:cantSplit/>
          <w:trHeight w:val="735"/>
        </w:trPr>
        <w:tc>
          <w:tcPr>
            <w:tcW w:w="900" w:type="dxa"/>
            <w:shd w:val="clear" w:color="auto" w:fill="auto"/>
            <w:tcMar>
              <w:left w:w="58" w:type="dxa"/>
              <w:right w:w="0" w:type="dxa"/>
            </w:tcMar>
            <w:vAlign w:val="center"/>
            <w:hideMark/>
          </w:tcPr>
          <w:p w14:paraId="6646854D" w14:textId="77777777" w:rsidR="00FC3626" w:rsidRPr="00FB7C97" w:rsidRDefault="00FC3626" w:rsidP="00291D4F">
            <w:pPr>
              <w:rPr>
                <w:rFonts w:ascii="Arial" w:hAnsi="Arial" w:cs="Arial"/>
                <w:sz w:val="18"/>
                <w:szCs w:val="18"/>
              </w:rPr>
            </w:pPr>
            <w:r w:rsidRPr="00FB7C97">
              <w:rPr>
                <w:rFonts w:ascii="Arial" w:hAnsi="Arial" w:cs="Arial"/>
                <w:sz w:val="18"/>
                <w:szCs w:val="18"/>
              </w:rPr>
              <w:t>UM308</w:t>
            </w:r>
            <w:r w:rsidRPr="00FB7C97">
              <w:rPr>
                <w:rFonts w:ascii="Arial" w:hAnsi="Arial" w:cs="Arial"/>
                <w:sz w:val="18"/>
                <w:szCs w:val="18"/>
              </w:rPr>
              <w:br/>
              <w:t>(New UM ACL20)</w:t>
            </w:r>
          </w:p>
        </w:tc>
        <w:tc>
          <w:tcPr>
            <w:tcW w:w="1620" w:type="dxa"/>
            <w:tcBorders>
              <w:right w:val="single" w:sz="12" w:space="0" w:color="000000"/>
            </w:tcBorders>
            <w:shd w:val="clear" w:color="auto" w:fill="auto"/>
            <w:tcMar>
              <w:left w:w="72" w:type="dxa"/>
              <w:right w:w="72" w:type="dxa"/>
            </w:tcMar>
            <w:vAlign w:val="center"/>
            <w:hideMark/>
          </w:tcPr>
          <w:p w14:paraId="6646854E"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MAINTAIN MAXIMUM FORWARD SPEED</w:t>
            </w:r>
          </w:p>
        </w:tc>
        <w:tc>
          <w:tcPr>
            <w:tcW w:w="3330" w:type="dxa"/>
            <w:tcBorders>
              <w:left w:val="single" w:sz="12" w:space="0" w:color="000000"/>
              <w:right w:val="single" w:sz="12" w:space="0" w:color="000000"/>
            </w:tcBorders>
            <w:tcMar>
              <w:left w:w="72" w:type="dxa"/>
              <w:right w:w="72" w:type="dxa"/>
            </w:tcMar>
            <w:vAlign w:val="center"/>
          </w:tcPr>
          <w:p w14:paraId="6646854F"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Instruction to maintain the maximum forward speed.</w:t>
            </w:r>
          </w:p>
        </w:tc>
        <w:tc>
          <w:tcPr>
            <w:tcW w:w="540" w:type="dxa"/>
            <w:tcBorders>
              <w:left w:val="single" w:sz="12" w:space="0" w:color="000000"/>
            </w:tcBorders>
            <w:shd w:val="clear" w:color="auto" w:fill="auto"/>
            <w:vAlign w:val="center"/>
            <w:hideMark/>
          </w:tcPr>
          <w:p w14:paraId="66468550"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 </w:t>
            </w:r>
          </w:p>
        </w:tc>
        <w:tc>
          <w:tcPr>
            <w:tcW w:w="450" w:type="dxa"/>
            <w:shd w:val="clear" w:color="auto" w:fill="auto"/>
            <w:vAlign w:val="center"/>
            <w:hideMark/>
          </w:tcPr>
          <w:p w14:paraId="66468551"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552"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FFCC99"/>
            <w:vAlign w:val="center"/>
            <w:hideMark/>
          </w:tcPr>
          <w:p w14:paraId="66468553"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Speed</w:t>
            </w:r>
          </w:p>
        </w:tc>
        <w:tc>
          <w:tcPr>
            <w:tcW w:w="990" w:type="dxa"/>
            <w:shd w:val="clear" w:color="000000" w:fill="33CC33"/>
            <w:tcMar>
              <w:left w:w="58" w:type="dxa"/>
              <w:right w:w="29" w:type="dxa"/>
            </w:tcMar>
            <w:vAlign w:val="center"/>
            <w:hideMark/>
          </w:tcPr>
          <w:p w14:paraId="66468554"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555" w14:textId="77777777" w:rsidR="00FC3626" w:rsidRPr="009A51CA" w:rsidRDefault="00FC3626" w:rsidP="00291D4F">
            <w:pPr>
              <w:rPr>
                <w:rFonts w:ascii="Arial" w:hAnsi="Arial" w:cs="Arial"/>
                <w:b/>
                <w:color w:val="FF0000"/>
                <w:sz w:val="18"/>
                <w:szCs w:val="18"/>
              </w:rPr>
            </w:pPr>
            <w:r w:rsidRPr="009A51CA">
              <w:rPr>
                <w:rFonts w:ascii="Arial" w:hAnsi="Arial" w:cs="Arial"/>
                <w:b/>
                <w:color w:val="FF0000"/>
                <w:sz w:val="18"/>
                <w:szCs w:val="18"/>
              </w:rPr>
              <w:t>Now</w:t>
            </w:r>
          </w:p>
        </w:tc>
        <w:tc>
          <w:tcPr>
            <w:tcW w:w="630" w:type="dxa"/>
            <w:tcBorders>
              <w:left w:val="single" w:sz="12" w:space="0" w:color="000000"/>
            </w:tcBorders>
            <w:shd w:val="clear" w:color="auto" w:fill="auto"/>
            <w:tcMar>
              <w:left w:w="58" w:type="dxa"/>
              <w:right w:w="29" w:type="dxa"/>
            </w:tcMar>
            <w:vAlign w:val="center"/>
          </w:tcPr>
          <w:p w14:paraId="66468556" w14:textId="77777777" w:rsidR="00FC3626" w:rsidRPr="00CB3762" w:rsidRDefault="00FC3626" w:rsidP="00291D4F">
            <w:pPr>
              <w:rPr>
                <w:rFonts w:ascii="Arial" w:hAnsi="Arial" w:cs="Arial"/>
                <w:bCs/>
                <w:sz w:val="18"/>
                <w:szCs w:val="18"/>
              </w:rPr>
            </w:pPr>
          </w:p>
        </w:tc>
        <w:tc>
          <w:tcPr>
            <w:tcW w:w="810" w:type="dxa"/>
            <w:shd w:val="clear" w:color="auto" w:fill="auto"/>
            <w:tcMar>
              <w:left w:w="58" w:type="dxa"/>
              <w:right w:w="29" w:type="dxa"/>
            </w:tcMar>
            <w:vAlign w:val="center"/>
          </w:tcPr>
          <w:p w14:paraId="66468557" w14:textId="77777777" w:rsidR="00FC3626" w:rsidRPr="00CB3762" w:rsidRDefault="00FC3626" w:rsidP="00291D4F">
            <w:pPr>
              <w:rPr>
                <w:rFonts w:ascii="Arial" w:hAnsi="Arial" w:cs="Arial"/>
                <w:bCs/>
                <w:sz w:val="18"/>
                <w:szCs w:val="18"/>
              </w:rPr>
            </w:pPr>
          </w:p>
        </w:tc>
        <w:tc>
          <w:tcPr>
            <w:tcW w:w="900" w:type="dxa"/>
            <w:shd w:val="clear" w:color="auto" w:fill="auto"/>
            <w:vAlign w:val="center"/>
          </w:tcPr>
          <w:p w14:paraId="66468558" w14:textId="77777777" w:rsidR="00FC3626" w:rsidRPr="00CB3762" w:rsidRDefault="00FC3626" w:rsidP="00291D4F">
            <w:pPr>
              <w:rPr>
                <w:rFonts w:ascii="Arial" w:hAnsi="Arial" w:cs="Arial"/>
                <w:bCs/>
                <w:sz w:val="18"/>
                <w:szCs w:val="18"/>
              </w:rPr>
            </w:pPr>
            <w:r>
              <w:rPr>
                <w:rFonts w:ascii="Arial" w:hAnsi="Arial" w:cs="Arial"/>
                <w:bCs/>
                <w:sz w:val="18"/>
                <w:szCs w:val="18"/>
              </w:rPr>
              <w:t>-</w:t>
            </w:r>
          </w:p>
        </w:tc>
        <w:tc>
          <w:tcPr>
            <w:tcW w:w="810" w:type="dxa"/>
            <w:vAlign w:val="center"/>
          </w:tcPr>
          <w:p w14:paraId="66468559" w14:textId="77777777" w:rsidR="00FC3626" w:rsidRPr="00CB3762" w:rsidRDefault="00FC3626" w:rsidP="00291D4F">
            <w:pPr>
              <w:rPr>
                <w:rFonts w:ascii="Arial" w:hAnsi="Arial" w:cs="Arial"/>
                <w:bCs/>
                <w:sz w:val="18"/>
                <w:szCs w:val="18"/>
              </w:rPr>
            </w:pPr>
            <w:r>
              <w:rPr>
                <w:rFonts w:ascii="Arial" w:hAnsi="Arial" w:cs="Arial"/>
                <w:bCs/>
                <w:sz w:val="18"/>
                <w:szCs w:val="18"/>
              </w:rPr>
              <w:t>-</w:t>
            </w:r>
          </w:p>
        </w:tc>
      </w:tr>
      <w:tr w:rsidR="00FC3626" w:rsidRPr="00FB7C97" w14:paraId="66468568" w14:textId="77777777" w:rsidTr="00291D4F">
        <w:trPr>
          <w:cantSplit/>
          <w:trHeight w:val="735"/>
        </w:trPr>
        <w:tc>
          <w:tcPr>
            <w:tcW w:w="900" w:type="dxa"/>
            <w:tcBorders>
              <w:bottom w:val="single" w:sz="8" w:space="0" w:color="000000"/>
            </w:tcBorders>
            <w:shd w:val="clear" w:color="auto" w:fill="auto"/>
            <w:tcMar>
              <w:left w:w="58" w:type="dxa"/>
              <w:right w:w="0" w:type="dxa"/>
            </w:tcMar>
            <w:vAlign w:val="center"/>
            <w:hideMark/>
          </w:tcPr>
          <w:p w14:paraId="6646855B" w14:textId="77777777" w:rsidR="00FC3626" w:rsidRPr="00FB7C97" w:rsidRDefault="00FC3626" w:rsidP="00291D4F">
            <w:pPr>
              <w:rPr>
                <w:rFonts w:ascii="Arial" w:hAnsi="Arial" w:cs="Arial"/>
                <w:sz w:val="18"/>
                <w:szCs w:val="18"/>
              </w:rPr>
            </w:pPr>
            <w:r w:rsidRPr="00FB7C97">
              <w:rPr>
                <w:rFonts w:ascii="Arial" w:hAnsi="Arial" w:cs="Arial"/>
                <w:sz w:val="18"/>
                <w:szCs w:val="18"/>
              </w:rPr>
              <w:t>UM309</w:t>
            </w:r>
            <w:r w:rsidRPr="00FB7C97">
              <w:rPr>
                <w:rFonts w:ascii="Arial" w:hAnsi="Arial" w:cs="Arial"/>
                <w:sz w:val="18"/>
                <w:szCs w:val="18"/>
              </w:rPr>
              <w:br/>
              <w:t>(New UM ACL21)</w:t>
            </w:r>
          </w:p>
        </w:tc>
        <w:tc>
          <w:tcPr>
            <w:tcW w:w="1620" w:type="dxa"/>
            <w:tcBorders>
              <w:right w:val="single" w:sz="12" w:space="0" w:color="000000"/>
            </w:tcBorders>
            <w:shd w:val="clear" w:color="auto" w:fill="auto"/>
            <w:tcMar>
              <w:left w:w="72" w:type="dxa"/>
              <w:right w:w="72" w:type="dxa"/>
            </w:tcMar>
            <w:vAlign w:val="center"/>
            <w:hideMark/>
          </w:tcPr>
          <w:p w14:paraId="6646855C"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MAINTAIN SLOWEST PRACTICAL SPEED</w:t>
            </w:r>
          </w:p>
        </w:tc>
        <w:tc>
          <w:tcPr>
            <w:tcW w:w="3330" w:type="dxa"/>
            <w:tcBorders>
              <w:left w:val="single" w:sz="12" w:space="0" w:color="000000"/>
              <w:right w:val="single" w:sz="12" w:space="0" w:color="000000"/>
            </w:tcBorders>
            <w:tcMar>
              <w:left w:w="72" w:type="dxa"/>
              <w:right w:w="72" w:type="dxa"/>
            </w:tcMar>
            <w:vAlign w:val="center"/>
          </w:tcPr>
          <w:p w14:paraId="6646855D"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Instruction to maintain the slowest practical speed.</w:t>
            </w:r>
          </w:p>
        </w:tc>
        <w:tc>
          <w:tcPr>
            <w:tcW w:w="540" w:type="dxa"/>
            <w:tcBorders>
              <w:left w:val="single" w:sz="12" w:space="0" w:color="000000"/>
            </w:tcBorders>
            <w:shd w:val="clear" w:color="auto" w:fill="auto"/>
            <w:vAlign w:val="center"/>
            <w:hideMark/>
          </w:tcPr>
          <w:p w14:paraId="6646855E"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 </w:t>
            </w:r>
          </w:p>
        </w:tc>
        <w:tc>
          <w:tcPr>
            <w:tcW w:w="450" w:type="dxa"/>
            <w:shd w:val="clear" w:color="auto" w:fill="auto"/>
            <w:vAlign w:val="center"/>
            <w:hideMark/>
          </w:tcPr>
          <w:p w14:paraId="6646855F"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560"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FFCC99"/>
            <w:vAlign w:val="center"/>
            <w:hideMark/>
          </w:tcPr>
          <w:p w14:paraId="66468561"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Speed</w:t>
            </w:r>
          </w:p>
        </w:tc>
        <w:tc>
          <w:tcPr>
            <w:tcW w:w="990" w:type="dxa"/>
            <w:shd w:val="clear" w:color="000000" w:fill="33CC33"/>
            <w:tcMar>
              <w:left w:w="58" w:type="dxa"/>
              <w:right w:w="29" w:type="dxa"/>
            </w:tcMar>
            <w:vAlign w:val="center"/>
            <w:hideMark/>
          </w:tcPr>
          <w:p w14:paraId="66468562"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563" w14:textId="77777777" w:rsidR="00FC3626" w:rsidRPr="009A51CA" w:rsidRDefault="00FC3626" w:rsidP="00291D4F">
            <w:pPr>
              <w:rPr>
                <w:rFonts w:ascii="Arial" w:hAnsi="Arial" w:cs="Arial"/>
                <w:b/>
                <w:color w:val="FF0000"/>
                <w:sz w:val="18"/>
                <w:szCs w:val="18"/>
              </w:rPr>
            </w:pPr>
            <w:r w:rsidRPr="009A51CA">
              <w:rPr>
                <w:rFonts w:ascii="Arial" w:hAnsi="Arial" w:cs="Arial"/>
                <w:b/>
                <w:color w:val="FF0000"/>
                <w:sz w:val="18"/>
                <w:szCs w:val="18"/>
              </w:rPr>
              <w:t>Now</w:t>
            </w:r>
          </w:p>
        </w:tc>
        <w:tc>
          <w:tcPr>
            <w:tcW w:w="630" w:type="dxa"/>
            <w:tcBorders>
              <w:left w:val="single" w:sz="12" w:space="0" w:color="000000"/>
            </w:tcBorders>
            <w:shd w:val="clear" w:color="auto" w:fill="auto"/>
            <w:tcMar>
              <w:left w:w="58" w:type="dxa"/>
              <w:right w:w="29" w:type="dxa"/>
            </w:tcMar>
            <w:vAlign w:val="center"/>
          </w:tcPr>
          <w:p w14:paraId="66468564" w14:textId="77777777" w:rsidR="00FC3626" w:rsidRPr="00CB3762" w:rsidRDefault="00FC3626" w:rsidP="00291D4F">
            <w:pPr>
              <w:rPr>
                <w:rFonts w:ascii="Arial" w:hAnsi="Arial" w:cs="Arial"/>
                <w:bCs/>
                <w:sz w:val="18"/>
                <w:szCs w:val="18"/>
              </w:rPr>
            </w:pPr>
          </w:p>
        </w:tc>
        <w:tc>
          <w:tcPr>
            <w:tcW w:w="810" w:type="dxa"/>
            <w:shd w:val="clear" w:color="auto" w:fill="auto"/>
            <w:tcMar>
              <w:left w:w="58" w:type="dxa"/>
              <w:right w:w="29" w:type="dxa"/>
            </w:tcMar>
            <w:vAlign w:val="center"/>
          </w:tcPr>
          <w:p w14:paraId="66468565" w14:textId="77777777" w:rsidR="00FC3626" w:rsidRPr="00CB3762" w:rsidRDefault="00FC3626" w:rsidP="00291D4F">
            <w:pPr>
              <w:rPr>
                <w:rFonts w:ascii="Arial" w:hAnsi="Arial" w:cs="Arial"/>
                <w:bCs/>
                <w:sz w:val="18"/>
                <w:szCs w:val="18"/>
              </w:rPr>
            </w:pPr>
          </w:p>
        </w:tc>
        <w:tc>
          <w:tcPr>
            <w:tcW w:w="900" w:type="dxa"/>
            <w:shd w:val="clear" w:color="auto" w:fill="auto"/>
            <w:vAlign w:val="center"/>
          </w:tcPr>
          <w:p w14:paraId="66468566" w14:textId="77777777" w:rsidR="00FC3626" w:rsidRPr="00CB3762" w:rsidRDefault="00FC3626" w:rsidP="00291D4F">
            <w:pPr>
              <w:rPr>
                <w:rFonts w:ascii="Arial" w:hAnsi="Arial" w:cs="Arial"/>
                <w:bCs/>
                <w:sz w:val="18"/>
                <w:szCs w:val="18"/>
              </w:rPr>
            </w:pPr>
            <w:r>
              <w:rPr>
                <w:rFonts w:ascii="Arial" w:hAnsi="Arial" w:cs="Arial"/>
                <w:bCs/>
                <w:sz w:val="18"/>
                <w:szCs w:val="18"/>
              </w:rPr>
              <w:t>-</w:t>
            </w:r>
          </w:p>
        </w:tc>
        <w:tc>
          <w:tcPr>
            <w:tcW w:w="810" w:type="dxa"/>
            <w:vAlign w:val="center"/>
          </w:tcPr>
          <w:p w14:paraId="66468567" w14:textId="77777777" w:rsidR="00FC3626" w:rsidRPr="00CB3762" w:rsidRDefault="00FC3626" w:rsidP="00291D4F">
            <w:pPr>
              <w:rPr>
                <w:rFonts w:ascii="Arial" w:hAnsi="Arial" w:cs="Arial"/>
                <w:bCs/>
                <w:sz w:val="18"/>
                <w:szCs w:val="18"/>
              </w:rPr>
            </w:pPr>
            <w:r>
              <w:rPr>
                <w:rFonts w:ascii="Arial" w:hAnsi="Arial" w:cs="Arial"/>
                <w:bCs/>
                <w:sz w:val="18"/>
                <w:szCs w:val="18"/>
              </w:rPr>
              <w:t>-</w:t>
            </w:r>
          </w:p>
        </w:tc>
      </w:tr>
      <w:tr w:rsidR="00FC3626" w:rsidRPr="00FB7C97" w14:paraId="66468577" w14:textId="77777777" w:rsidTr="00291D4F">
        <w:trPr>
          <w:cantSplit/>
          <w:trHeight w:val="735"/>
        </w:trPr>
        <w:tc>
          <w:tcPr>
            <w:tcW w:w="900" w:type="dxa"/>
            <w:shd w:val="clear" w:color="auto" w:fill="CCC0D9"/>
            <w:tcMar>
              <w:left w:w="58" w:type="dxa"/>
              <w:right w:w="0" w:type="dxa"/>
            </w:tcMar>
            <w:vAlign w:val="center"/>
            <w:hideMark/>
          </w:tcPr>
          <w:p w14:paraId="66468569" w14:textId="77777777" w:rsidR="00FC3626" w:rsidRPr="00FB7C97" w:rsidRDefault="00FC3626" w:rsidP="00291D4F">
            <w:pPr>
              <w:rPr>
                <w:rFonts w:ascii="Arial" w:hAnsi="Arial" w:cs="Arial"/>
                <w:sz w:val="18"/>
                <w:szCs w:val="18"/>
              </w:rPr>
            </w:pPr>
            <w:r w:rsidRPr="00FB7C97">
              <w:rPr>
                <w:rFonts w:ascii="Arial" w:hAnsi="Arial" w:cs="Arial"/>
                <w:sz w:val="18"/>
                <w:szCs w:val="18"/>
              </w:rPr>
              <w:t>UM310</w:t>
            </w:r>
            <w:r w:rsidRPr="00FB7C97">
              <w:rPr>
                <w:rFonts w:ascii="Arial" w:hAnsi="Arial" w:cs="Arial"/>
                <w:sz w:val="18"/>
                <w:szCs w:val="18"/>
              </w:rPr>
              <w:br/>
              <w:t>(New UM ACL22)</w:t>
            </w:r>
          </w:p>
        </w:tc>
        <w:tc>
          <w:tcPr>
            <w:tcW w:w="1620" w:type="dxa"/>
            <w:tcBorders>
              <w:right w:val="single" w:sz="12" w:space="0" w:color="000000"/>
            </w:tcBorders>
            <w:shd w:val="clear" w:color="auto" w:fill="auto"/>
            <w:tcMar>
              <w:left w:w="72" w:type="dxa"/>
              <w:right w:w="72" w:type="dxa"/>
            </w:tcMar>
            <w:vAlign w:val="center"/>
            <w:hideMark/>
          </w:tcPr>
          <w:p w14:paraId="6646856A"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AT [</w:t>
            </w:r>
            <w:r w:rsidRPr="00FB7C97">
              <w:rPr>
                <w:rFonts w:ascii="Arial" w:hAnsi="Arial" w:cs="Arial"/>
                <w:i/>
                <w:iCs/>
                <w:color w:val="000000"/>
                <w:sz w:val="18"/>
                <w:szCs w:val="18"/>
              </w:rPr>
              <w:t>level</w:t>
            </w:r>
            <w:r w:rsidRPr="00FB7C97">
              <w:rPr>
                <w:rFonts w:ascii="Arial" w:hAnsi="Arial" w:cs="Arial"/>
                <w:color w:val="000000"/>
                <w:sz w:val="18"/>
                <w:szCs w:val="18"/>
              </w:rPr>
              <w:t xml:space="preserve">] MAINTAIN </w:t>
            </w:r>
            <w:r w:rsidRPr="00FB7C97">
              <w:rPr>
                <w:rFonts w:ascii="Arial" w:hAnsi="Arial" w:cs="Arial"/>
                <w:sz w:val="18"/>
                <w:szCs w:val="18"/>
              </w:rPr>
              <w:t>[</w:t>
            </w:r>
            <w:r w:rsidRPr="00FB7C97">
              <w:rPr>
                <w:rFonts w:ascii="Arial" w:hAnsi="Arial" w:cs="Arial"/>
                <w:i/>
                <w:iCs/>
                <w:sz w:val="18"/>
                <w:szCs w:val="18"/>
              </w:rPr>
              <w:t>speed</w:t>
            </w:r>
            <w:r w:rsidRPr="00FB7C97">
              <w:rPr>
                <w:rFonts w:ascii="Arial" w:hAnsi="Arial" w:cs="Arial"/>
                <w:sz w:val="18"/>
                <w:szCs w:val="18"/>
              </w:rPr>
              <w:t>]</w:t>
            </w:r>
          </w:p>
        </w:tc>
        <w:tc>
          <w:tcPr>
            <w:tcW w:w="3330" w:type="dxa"/>
            <w:tcBorders>
              <w:left w:val="single" w:sz="12" w:space="0" w:color="000000"/>
              <w:right w:val="single" w:sz="12" w:space="0" w:color="000000"/>
            </w:tcBorders>
            <w:tcMar>
              <w:left w:w="72" w:type="dxa"/>
              <w:right w:w="72" w:type="dxa"/>
            </w:tcMar>
            <w:vAlign w:val="center"/>
          </w:tcPr>
          <w:p w14:paraId="6646856B"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Instruction to maintain the specified speed upon reaching the specified level.</w:t>
            </w:r>
          </w:p>
        </w:tc>
        <w:tc>
          <w:tcPr>
            <w:tcW w:w="540" w:type="dxa"/>
            <w:tcBorders>
              <w:left w:val="single" w:sz="12" w:space="0" w:color="000000"/>
            </w:tcBorders>
            <w:shd w:val="clear" w:color="auto" w:fill="auto"/>
            <w:vAlign w:val="center"/>
            <w:hideMark/>
          </w:tcPr>
          <w:p w14:paraId="6646856C"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 </w:t>
            </w:r>
          </w:p>
        </w:tc>
        <w:tc>
          <w:tcPr>
            <w:tcW w:w="450" w:type="dxa"/>
            <w:shd w:val="clear" w:color="auto" w:fill="auto"/>
            <w:vAlign w:val="center"/>
            <w:hideMark/>
          </w:tcPr>
          <w:p w14:paraId="6646856D"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56E"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FFCC99"/>
            <w:vAlign w:val="center"/>
            <w:hideMark/>
          </w:tcPr>
          <w:p w14:paraId="6646856F"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Speed</w:t>
            </w:r>
          </w:p>
        </w:tc>
        <w:tc>
          <w:tcPr>
            <w:tcW w:w="990" w:type="dxa"/>
            <w:shd w:val="clear" w:color="000000" w:fill="33CC33"/>
            <w:tcMar>
              <w:left w:w="58" w:type="dxa"/>
              <w:right w:w="29" w:type="dxa"/>
            </w:tcMar>
            <w:vAlign w:val="center"/>
            <w:hideMark/>
          </w:tcPr>
          <w:p w14:paraId="66468570"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571"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On</w:t>
            </w:r>
          </w:p>
          <w:p w14:paraId="66468572"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Condition</w:t>
            </w:r>
          </w:p>
        </w:tc>
        <w:tc>
          <w:tcPr>
            <w:tcW w:w="630" w:type="dxa"/>
            <w:tcBorders>
              <w:left w:val="single" w:sz="12" w:space="0" w:color="000000"/>
            </w:tcBorders>
            <w:shd w:val="clear" w:color="auto" w:fill="auto"/>
            <w:tcMar>
              <w:left w:w="58" w:type="dxa"/>
              <w:right w:w="29" w:type="dxa"/>
            </w:tcMar>
            <w:vAlign w:val="center"/>
          </w:tcPr>
          <w:p w14:paraId="66468573" w14:textId="77777777" w:rsidR="00FC3626" w:rsidRPr="00CB3762" w:rsidRDefault="00FC3626" w:rsidP="00291D4F">
            <w:pPr>
              <w:rPr>
                <w:rFonts w:ascii="Arial" w:hAnsi="Arial" w:cs="Arial"/>
                <w:bCs/>
                <w:sz w:val="18"/>
                <w:szCs w:val="18"/>
              </w:rPr>
            </w:pPr>
          </w:p>
        </w:tc>
        <w:tc>
          <w:tcPr>
            <w:tcW w:w="810" w:type="dxa"/>
            <w:shd w:val="clear" w:color="auto" w:fill="auto"/>
            <w:tcMar>
              <w:left w:w="58" w:type="dxa"/>
              <w:right w:w="29" w:type="dxa"/>
            </w:tcMar>
            <w:vAlign w:val="center"/>
          </w:tcPr>
          <w:p w14:paraId="66468574" w14:textId="77777777" w:rsidR="00FC3626" w:rsidRPr="00CB3762" w:rsidRDefault="00FC3626" w:rsidP="00291D4F">
            <w:pPr>
              <w:rPr>
                <w:rFonts w:ascii="Arial" w:hAnsi="Arial" w:cs="Arial"/>
                <w:bCs/>
                <w:sz w:val="18"/>
                <w:szCs w:val="18"/>
              </w:rPr>
            </w:pPr>
          </w:p>
        </w:tc>
        <w:tc>
          <w:tcPr>
            <w:tcW w:w="900" w:type="dxa"/>
            <w:shd w:val="clear" w:color="auto" w:fill="auto"/>
            <w:vAlign w:val="center"/>
          </w:tcPr>
          <w:p w14:paraId="66468575" w14:textId="77777777" w:rsidR="00FC3626" w:rsidRPr="00CB3762" w:rsidRDefault="00FC3626" w:rsidP="00291D4F">
            <w:pPr>
              <w:rPr>
                <w:rFonts w:ascii="Arial" w:hAnsi="Arial" w:cs="Arial"/>
                <w:bCs/>
                <w:sz w:val="18"/>
                <w:szCs w:val="18"/>
              </w:rPr>
            </w:pPr>
            <w:r>
              <w:rPr>
                <w:rFonts w:ascii="Arial" w:hAnsi="Arial" w:cs="Arial"/>
                <w:bCs/>
                <w:sz w:val="18"/>
                <w:szCs w:val="18"/>
              </w:rPr>
              <w:t>-</w:t>
            </w:r>
          </w:p>
        </w:tc>
        <w:tc>
          <w:tcPr>
            <w:tcW w:w="810" w:type="dxa"/>
            <w:vAlign w:val="center"/>
          </w:tcPr>
          <w:p w14:paraId="66468576" w14:textId="77777777" w:rsidR="00FC3626" w:rsidRPr="00CB3762" w:rsidRDefault="00FC3626" w:rsidP="00291D4F">
            <w:pPr>
              <w:rPr>
                <w:rFonts w:ascii="Arial" w:hAnsi="Arial" w:cs="Arial"/>
                <w:bCs/>
                <w:sz w:val="18"/>
                <w:szCs w:val="18"/>
              </w:rPr>
            </w:pPr>
            <w:r>
              <w:rPr>
                <w:rFonts w:ascii="Arial" w:hAnsi="Arial" w:cs="Arial"/>
                <w:bCs/>
                <w:sz w:val="18"/>
                <w:szCs w:val="18"/>
              </w:rPr>
              <w:t>-</w:t>
            </w:r>
          </w:p>
        </w:tc>
      </w:tr>
      <w:tr w:rsidR="00FC3626" w:rsidRPr="00FB7C97" w14:paraId="66468586" w14:textId="77777777" w:rsidTr="00291D4F">
        <w:trPr>
          <w:cantSplit/>
          <w:trHeight w:val="735"/>
        </w:trPr>
        <w:tc>
          <w:tcPr>
            <w:tcW w:w="900" w:type="dxa"/>
            <w:shd w:val="clear" w:color="auto" w:fill="auto"/>
            <w:tcMar>
              <w:left w:w="58" w:type="dxa"/>
              <w:right w:w="0" w:type="dxa"/>
            </w:tcMar>
            <w:vAlign w:val="center"/>
            <w:hideMark/>
          </w:tcPr>
          <w:p w14:paraId="66468578"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UM334</w:t>
            </w:r>
            <w:r w:rsidRPr="00FB7C97">
              <w:rPr>
                <w:rFonts w:ascii="Arial" w:hAnsi="Arial" w:cs="Arial"/>
                <w:color w:val="000000"/>
                <w:sz w:val="18"/>
                <w:szCs w:val="18"/>
              </w:rPr>
              <w:br/>
              <w:t>(New UM 4D01)</w:t>
            </w:r>
          </w:p>
        </w:tc>
        <w:tc>
          <w:tcPr>
            <w:tcW w:w="1620" w:type="dxa"/>
            <w:tcBorders>
              <w:right w:val="single" w:sz="12" w:space="0" w:color="000000"/>
            </w:tcBorders>
            <w:shd w:val="clear" w:color="auto" w:fill="auto"/>
            <w:tcMar>
              <w:left w:w="72" w:type="dxa"/>
              <w:right w:w="72" w:type="dxa"/>
            </w:tcMar>
            <w:vAlign w:val="center"/>
            <w:hideMark/>
          </w:tcPr>
          <w:p w14:paraId="66468579"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IN THE CLIMB [</w:t>
            </w:r>
            <w:r w:rsidRPr="00FB7C97">
              <w:rPr>
                <w:rFonts w:ascii="Arial" w:hAnsi="Arial" w:cs="Arial"/>
                <w:i/>
                <w:iCs/>
                <w:color w:val="000000"/>
                <w:sz w:val="18"/>
                <w:szCs w:val="18"/>
              </w:rPr>
              <w:t>speed schedule</w:t>
            </w:r>
            <w:r w:rsidRPr="00FB7C97">
              <w:rPr>
                <w:rFonts w:ascii="Arial" w:hAnsi="Arial" w:cs="Arial"/>
                <w:color w:val="000000"/>
                <w:sz w:val="18"/>
                <w:szCs w:val="18"/>
              </w:rPr>
              <w:t>]</w:t>
            </w:r>
          </w:p>
        </w:tc>
        <w:tc>
          <w:tcPr>
            <w:tcW w:w="3330" w:type="dxa"/>
            <w:tcBorders>
              <w:left w:val="single" w:sz="12" w:space="0" w:color="000000"/>
              <w:right w:val="single" w:sz="12" w:space="0" w:color="000000"/>
            </w:tcBorders>
            <w:tcMar>
              <w:left w:w="72" w:type="dxa"/>
              <w:right w:w="72" w:type="dxa"/>
            </w:tcMar>
            <w:vAlign w:val="center"/>
          </w:tcPr>
          <w:p w14:paraId="6646857A"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Instruction for the pilot to fly the specified mach and/or IAS during the climb.</w:t>
            </w:r>
          </w:p>
        </w:tc>
        <w:tc>
          <w:tcPr>
            <w:tcW w:w="540" w:type="dxa"/>
            <w:tcBorders>
              <w:left w:val="single" w:sz="12" w:space="0" w:color="000000"/>
            </w:tcBorders>
            <w:shd w:val="clear" w:color="auto" w:fill="auto"/>
            <w:vAlign w:val="center"/>
            <w:hideMark/>
          </w:tcPr>
          <w:p w14:paraId="6646857B"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N</w:t>
            </w:r>
          </w:p>
        </w:tc>
        <w:tc>
          <w:tcPr>
            <w:tcW w:w="450" w:type="dxa"/>
            <w:shd w:val="clear" w:color="auto" w:fill="auto"/>
            <w:vAlign w:val="center"/>
            <w:hideMark/>
          </w:tcPr>
          <w:p w14:paraId="6646857C"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M</w:t>
            </w:r>
          </w:p>
        </w:tc>
        <w:tc>
          <w:tcPr>
            <w:tcW w:w="540" w:type="dxa"/>
            <w:tcBorders>
              <w:right w:val="single" w:sz="12" w:space="0" w:color="000000"/>
            </w:tcBorders>
            <w:shd w:val="clear" w:color="auto" w:fill="auto"/>
            <w:tcMar>
              <w:left w:w="0" w:type="dxa"/>
              <w:right w:w="0" w:type="dxa"/>
            </w:tcMar>
            <w:vAlign w:val="center"/>
            <w:hideMark/>
          </w:tcPr>
          <w:p w14:paraId="6646857D"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FFCC99"/>
            <w:vAlign w:val="center"/>
            <w:hideMark/>
          </w:tcPr>
          <w:p w14:paraId="6646857E"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Speed</w:t>
            </w:r>
          </w:p>
        </w:tc>
        <w:tc>
          <w:tcPr>
            <w:tcW w:w="990" w:type="dxa"/>
            <w:shd w:val="clear" w:color="000000" w:fill="33CC33"/>
            <w:tcMar>
              <w:left w:w="58" w:type="dxa"/>
              <w:right w:w="29" w:type="dxa"/>
            </w:tcMar>
            <w:vAlign w:val="center"/>
            <w:hideMark/>
          </w:tcPr>
          <w:p w14:paraId="6646857F"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580"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On</w:t>
            </w:r>
          </w:p>
          <w:p w14:paraId="66468581"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Condition</w:t>
            </w:r>
          </w:p>
        </w:tc>
        <w:tc>
          <w:tcPr>
            <w:tcW w:w="630" w:type="dxa"/>
            <w:tcBorders>
              <w:left w:val="single" w:sz="12" w:space="0" w:color="000000"/>
            </w:tcBorders>
            <w:shd w:val="clear" w:color="auto" w:fill="auto"/>
            <w:tcMar>
              <w:left w:w="58" w:type="dxa"/>
              <w:right w:w="29" w:type="dxa"/>
            </w:tcMar>
            <w:vAlign w:val="center"/>
          </w:tcPr>
          <w:p w14:paraId="66468582" w14:textId="77777777" w:rsidR="00FC3626" w:rsidRPr="00CB3762" w:rsidRDefault="00FC3626" w:rsidP="00291D4F">
            <w:pPr>
              <w:rPr>
                <w:rFonts w:ascii="Arial" w:hAnsi="Arial" w:cs="Arial"/>
                <w:bCs/>
                <w:sz w:val="18"/>
                <w:szCs w:val="18"/>
              </w:rPr>
            </w:pPr>
          </w:p>
        </w:tc>
        <w:tc>
          <w:tcPr>
            <w:tcW w:w="810" w:type="dxa"/>
            <w:shd w:val="clear" w:color="auto" w:fill="auto"/>
            <w:tcMar>
              <w:left w:w="58" w:type="dxa"/>
              <w:right w:w="29" w:type="dxa"/>
            </w:tcMar>
            <w:vAlign w:val="center"/>
          </w:tcPr>
          <w:p w14:paraId="66468583" w14:textId="77777777" w:rsidR="00FC3626" w:rsidRPr="00CB3762" w:rsidRDefault="00FC3626" w:rsidP="00291D4F">
            <w:pPr>
              <w:rPr>
                <w:rFonts w:ascii="Arial" w:hAnsi="Arial" w:cs="Arial"/>
                <w:bCs/>
                <w:sz w:val="18"/>
                <w:szCs w:val="18"/>
              </w:rPr>
            </w:pPr>
          </w:p>
        </w:tc>
        <w:tc>
          <w:tcPr>
            <w:tcW w:w="900" w:type="dxa"/>
            <w:shd w:val="clear" w:color="auto" w:fill="auto"/>
            <w:vAlign w:val="center"/>
          </w:tcPr>
          <w:p w14:paraId="66468584" w14:textId="77777777" w:rsidR="00FC3626" w:rsidRPr="00CB3762" w:rsidRDefault="00FC3626" w:rsidP="00291D4F">
            <w:pPr>
              <w:rPr>
                <w:rFonts w:ascii="Arial" w:hAnsi="Arial" w:cs="Arial"/>
                <w:bCs/>
                <w:sz w:val="18"/>
                <w:szCs w:val="18"/>
              </w:rPr>
            </w:pPr>
            <w:r>
              <w:rPr>
                <w:rFonts w:ascii="Arial" w:hAnsi="Arial" w:cs="Arial"/>
                <w:bCs/>
                <w:sz w:val="18"/>
                <w:szCs w:val="18"/>
              </w:rPr>
              <w:t>-</w:t>
            </w:r>
          </w:p>
        </w:tc>
        <w:tc>
          <w:tcPr>
            <w:tcW w:w="810" w:type="dxa"/>
            <w:vAlign w:val="center"/>
          </w:tcPr>
          <w:p w14:paraId="66468585" w14:textId="77777777" w:rsidR="00FC3626" w:rsidRPr="00CB3762" w:rsidRDefault="00FC3626" w:rsidP="00291D4F">
            <w:pPr>
              <w:rPr>
                <w:rFonts w:ascii="Arial" w:hAnsi="Arial" w:cs="Arial"/>
                <w:bCs/>
                <w:sz w:val="18"/>
                <w:szCs w:val="18"/>
              </w:rPr>
            </w:pPr>
            <w:r>
              <w:rPr>
                <w:rFonts w:ascii="Arial" w:hAnsi="Arial" w:cs="Arial"/>
                <w:bCs/>
                <w:sz w:val="18"/>
                <w:szCs w:val="18"/>
              </w:rPr>
              <w:t>-</w:t>
            </w:r>
          </w:p>
        </w:tc>
      </w:tr>
      <w:tr w:rsidR="00FC3626" w:rsidRPr="00FB7C97" w14:paraId="66468595" w14:textId="77777777" w:rsidTr="00291D4F">
        <w:trPr>
          <w:cantSplit/>
          <w:trHeight w:val="735"/>
        </w:trPr>
        <w:tc>
          <w:tcPr>
            <w:tcW w:w="900" w:type="dxa"/>
            <w:shd w:val="clear" w:color="auto" w:fill="auto"/>
            <w:tcMar>
              <w:left w:w="58" w:type="dxa"/>
              <w:right w:w="0" w:type="dxa"/>
            </w:tcMar>
            <w:vAlign w:val="center"/>
            <w:hideMark/>
          </w:tcPr>
          <w:p w14:paraId="66468587"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UM335</w:t>
            </w:r>
            <w:r w:rsidRPr="00FB7C97">
              <w:rPr>
                <w:rFonts w:ascii="Arial" w:hAnsi="Arial" w:cs="Arial"/>
                <w:color w:val="000000"/>
                <w:sz w:val="18"/>
                <w:szCs w:val="18"/>
              </w:rPr>
              <w:br/>
              <w:t>(New UM 4D02)</w:t>
            </w:r>
          </w:p>
        </w:tc>
        <w:tc>
          <w:tcPr>
            <w:tcW w:w="1620" w:type="dxa"/>
            <w:tcBorders>
              <w:right w:val="single" w:sz="12" w:space="0" w:color="000000"/>
            </w:tcBorders>
            <w:shd w:val="clear" w:color="auto" w:fill="auto"/>
            <w:tcMar>
              <w:left w:w="72" w:type="dxa"/>
              <w:right w:w="72" w:type="dxa"/>
            </w:tcMar>
            <w:vAlign w:val="center"/>
            <w:hideMark/>
          </w:tcPr>
          <w:p w14:paraId="66468588"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IN THE DESCENT [</w:t>
            </w:r>
            <w:r w:rsidRPr="00FB7C97">
              <w:rPr>
                <w:rFonts w:ascii="Arial" w:hAnsi="Arial" w:cs="Arial"/>
                <w:i/>
                <w:iCs/>
                <w:color w:val="000000"/>
                <w:sz w:val="18"/>
                <w:szCs w:val="18"/>
              </w:rPr>
              <w:t>speed schedule</w:t>
            </w:r>
            <w:r w:rsidRPr="00FB7C97">
              <w:rPr>
                <w:rFonts w:ascii="Arial" w:hAnsi="Arial" w:cs="Arial"/>
                <w:color w:val="000000"/>
                <w:sz w:val="18"/>
                <w:szCs w:val="18"/>
              </w:rPr>
              <w:t>]</w:t>
            </w:r>
          </w:p>
        </w:tc>
        <w:tc>
          <w:tcPr>
            <w:tcW w:w="3330" w:type="dxa"/>
            <w:tcBorders>
              <w:left w:val="single" w:sz="12" w:space="0" w:color="000000"/>
              <w:right w:val="single" w:sz="12" w:space="0" w:color="000000"/>
            </w:tcBorders>
            <w:tcMar>
              <w:left w:w="72" w:type="dxa"/>
              <w:right w:w="72" w:type="dxa"/>
            </w:tcMar>
            <w:vAlign w:val="center"/>
          </w:tcPr>
          <w:p w14:paraId="66468589"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Instruction for the pilot to fly the specified mach and/or IAS during the descent, above 10,000 feet.</w:t>
            </w:r>
          </w:p>
        </w:tc>
        <w:tc>
          <w:tcPr>
            <w:tcW w:w="540" w:type="dxa"/>
            <w:tcBorders>
              <w:left w:val="single" w:sz="12" w:space="0" w:color="000000"/>
            </w:tcBorders>
            <w:shd w:val="clear" w:color="auto" w:fill="auto"/>
            <w:vAlign w:val="center"/>
            <w:hideMark/>
          </w:tcPr>
          <w:p w14:paraId="6646858A"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N</w:t>
            </w:r>
          </w:p>
        </w:tc>
        <w:tc>
          <w:tcPr>
            <w:tcW w:w="450" w:type="dxa"/>
            <w:shd w:val="clear" w:color="auto" w:fill="auto"/>
            <w:vAlign w:val="center"/>
            <w:hideMark/>
          </w:tcPr>
          <w:p w14:paraId="6646858B"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M</w:t>
            </w:r>
          </w:p>
        </w:tc>
        <w:tc>
          <w:tcPr>
            <w:tcW w:w="540" w:type="dxa"/>
            <w:tcBorders>
              <w:right w:val="single" w:sz="12" w:space="0" w:color="000000"/>
            </w:tcBorders>
            <w:shd w:val="clear" w:color="auto" w:fill="auto"/>
            <w:tcMar>
              <w:left w:w="0" w:type="dxa"/>
              <w:right w:w="0" w:type="dxa"/>
            </w:tcMar>
            <w:vAlign w:val="center"/>
            <w:hideMark/>
          </w:tcPr>
          <w:p w14:paraId="6646858C"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FFCC99"/>
            <w:vAlign w:val="center"/>
            <w:hideMark/>
          </w:tcPr>
          <w:p w14:paraId="6646858D"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Speed</w:t>
            </w:r>
          </w:p>
        </w:tc>
        <w:tc>
          <w:tcPr>
            <w:tcW w:w="990" w:type="dxa"/>
            <w:shd w:val="clear" w:color="000000" w:fill="33CC33"/>
            <w:tcMar>
              <w:left w:w="58" w:type="dxa"/>
              <w:right w:w="29" w:type="dxa"/>
            </w:tcMar>
            <w:vAlign w:val="center"/>
            <w:hideMark/>
          </w:tcPr>
          <w:p w14:paraId="6646858E"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58F"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On</w:t>
            </w:r>
          </w:p>
          <w:p w14:paraId="66468590"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Condition</w:t>
            </w:r>
          </w:p>
        </w:tc>
        <w:tc>
          <w:tcPr>
            <w:tcW w:w="630" w:type="dxa"/>
            <w:tcBorders>
              <w:left w:val="single" w:sz="12" w:space="0" w:color="000000"/>
            </w:tcBorders>
            <w:shd w:val="clear" w:color="auto" w:fill="auto"/>
            <w:tcMar>
              <w:left w:w="58" w:type="dxa"/>
              <w:right w:w="29" w:type="dxa"/>
            </w:tcMar>
            <w:vAlign w:val="center"/>
          </w:tcPr>
          <w:p w14:paraId="66468591" w14:textId="77777777" w:rsidR="00FC3626" w:rsidRPr="00CB3762" w:rsidRDefault="00FC3626" w:rsidP="00291D4F">
            <w:pPr>
              <w:rPr>
                <w:rFonts w:ascii="Arial" w:hAnsi="Arial" w:cs="Arial"/>
                <w:bCs/>
                <w:sz w:val="18"/>
                <w:szCs w:val="18"/>
              </w:rPr>
            </w:pPr>
          </w:p>
        </w:tc>
        <w:tc>
          <w:tcPr>
            <w:tcW w:w="810" w:type="dxa"/>
            <w:tcBorders>
              <w:bottom w:val="single" w:sz="8" w:space="0" w:color="000000"/>
            </w:tcBorders>
            <w:shd w:val="clear" w:color="auto" w:fill="auto"/>
            <w:tcMar>
              <w:left w:w="58" w:type="dxa"/>
              <w:right w:w="29" w:type="dxa"/>
            </w:tcMar>
            <w:vAlign w:val="center"/>
          </w:tcPr>
          <w:p w14:paraId="66468592" w14:textId="77777777" w:rsidR="00FC3626" w:rsidRPr="00CB3762" w:rsidRDefault="00FC3626" w:rsidP="00291D4F">
            <w:pPr>
              <w:rPr>
                <w:rFonts w:ascii="Arial" w:hAnsi="Arial" w:cs="Arial"/>
                <w:bCs/>
                <w:sz w:val="18"/>
                <w:szCs w:val="18"/>
              </w:rPr>
            </w:pPr>
          </w:p>
        </w:tc>
        <w:tc>
          <w:tcPr>
            <w:tcW w:w="900" w:type="dxa"/>
            <w:tcBorders>
              <w:bottom w:val="single" w:sz="8" w:space="0" w:color="000000"/>
            </w:tcBorders>
            <w:shd w:val="clear" w:color="auto" w:fill="auto"/>
            <w:vAlign w:val="center"/>
          </w:tcPr>
          <w:p w14:paraId="66468593" w14:textId="77777777" w:rsidR="00FC3626" w:rsidRPr="00CB3762" w:rsidRDefault="00FC3626" w:rsidP="00291D4F">
            <w:pPr>
              <w:rPr>
                <w:rFonts w:ascii="Arial" w:hAnsi="Arial" w:cs="Arial"/>
                <w:bCs/>
                <w:sz w:val="18"/>
                <w:szCs w:val="18"/>
              </w:rPr>
            </w:pPr>
            <w:r>
              <w:rPr>
                <w:rFonts w:ascii="Arial" w:hAnsi="Arial" w:cs="Arial"/>
                <w:bCs/>
                <w:sz w:val="18"/>
                <w:szCs w:val="18"/>
              </w:rPr>
              <w:t>-</w:t>
            </w:r>
          </w:p>
        </w:tc>
        <w:tc>
          <w:tcPr>
            <w:tcW w:w="810" w:type="dxa"/>
            <w:tcBorders>
              <w:bottom w:val="single" w:sz="8" w:space="0" w:color="000000"/>
            </w:tcBorders>
            <w:vAlign w:val="center"/>
          </w:tcPr>
          <w:p w14:paraId="66468594" w14:textId="77777777" w:rsidR="00FC3626" w:rsidRPr="00CB3762" w:rsidRDefault="00FC3626" w:rsidP="00291D4F">
            <w:pPr>
              <w:rPr>
                <w:rFonts w:ascii="Arial" w:hAnsi="Arial" w:cs="Arial"/>
                <w:bCs/>
                <w:sz w:val="18"/>
                <w:szCs w:val="18"/>
              </w:rPr>
            </w:pPr>
            <w:r>
              <w:rPr>
                <w:rFonts w:ascii="Arial" w:hAnsi="Arial" w:cs="Arial"/>
                <w:bCs/>
                <w:sz w:val="18"/>
                <w:szCs w:val="18"/>
              </w:rPr>
              <w:t>-</w:t>
            </w:r>
          </w:p>
        </w:tc>
      </w:tr>
      <w:tr w:rsidR="00FC3626" w:rsidRPr="00FB7C97" w14:paraId="664685A3" w14:textId="77777777" w:rsidTr="00291D4F">
        <w:trPr>
          <w:cantSplit/>
          <w:trHeight w:val="495"/>
        </w:trPr>
        <w:tc>
          <w:tcPr>
            <w:tcW w:w="900" w:type="dxa"/>
            <w:tcBorders>
              <w:bottom w:val="single" w:sz="8" w:space="0" w:color="000000"/>
            </w:tcBorders>
            <w:shd w:val="clear" w:color="auto" w:fill="auto"/>
            <w:tcMar>
              <w:left w:w="58" w:type="dxa"/>
              <w:right w:w="0" w:type="dxa"/>
            </w:tcMar>
            <w:vAlign w:val="center"/>
            <w:hideMark/>
          </w:tcPr>
          <w:p w14:paraId="66468596" w14:textId="77777777" w:rsidR="00FC3626" w:rsidRPr="00FB7C97" w:rsidRDefault="00FC3626" w:rsidP="00291D4F">
            <w:pPr>
              <w:rPr>
                <w:rFonts w:ascii="Arial" w:hAnsi="Arial" w:cs="Arial"/>
                <w:sz w:val="18"/>
                <w:szCs w:val="18"/>
              </w:rPr>
            </w:pPr>
            <w:r w:rsidRPr="00FB7C97">
              <w:rPr>
                <w:rFonts w:ascii="Arial" w:hAnsi="Arial" w:cs="Arial"/>
                <w:sz w:val="18"/>
                <w:szCs w:val="18"/>
              </w:rPr>
              <w:t>UM151</w:t>
            </w:r>
          </w:p>
        </w:tc>
        <w:tc>
          <w:tcPr>
            <w:tcW w:w="1620" w:type="dxa"/>
            <w:tcBorders>
              <w:bottom w:val="single" w:sz="8" w:space="0" w:color="000000"/>
              <w:right w:val="single" w:sz="12" w:space="0" w:color="000000"/>
            </w:tcBorders>
            <w:shd w:val="clear" w:color="auto" w:fill="auto"/>
            <w:tcMar>
              <w:left w:w="72" w:type="dxa"/>
              <w:right w:w="72" w:type="dxa"/>
            </w:tcMar>
            <w:vAlign w:val="center"/>
            <w:hideMark/>
          </w:tcPr>
          <w:p w14:paraId="66468597" w14:textId="77777777" w:rsidR="00FC3626" w:rsidRPr="00FB7C97" w:rsidRDefault="00FC3626" w:rsidP="00291D4F">
            <w:pPr>
              <w:rPr>
                <w:rFonts w:ascii="Arial" w:hAnsi="Arial" w:cs="Arial"/>
                <w:sz w:val="18"/>
                <w:szCs w:val="18"/>
              </w:rPr>
            </w:pPr>
            <w:r w:rsidRPr="00FB7C97">
              <w:rPr>
                <w:rFonts w:ascii="Arial" w:hAnsi="Arial" w:cs="Arial"/>
                <w:sz w:val="18"/>
                <w:szCs w:val="18"/>
              </w:rPr>
              <w:t>WHEN CAN YOU ACCEPT [</w:t>
            </w:r>
            <w:r w:rsidRPr="00FB7C97">
              <w:rPr>
                <w:rFonts w:ascii="Arial" w:hAnsi="Arial" w:cs="Arial"/>
                <w:i/>
                <w:iCs/>
                <w:sz w:val="18"/>
                <w:szCs w:val="18"/>
              </w:rPr>
              <w:t>speed</w:t>
            </w:r>
            <w:r w:rsidRPr="00FB7C97">
              <w:rPr>
                <w:rFonts w:ascii="Arial" w:hAnsi="Arial" w:cs="Arial"/>
                <w:sz w:val="18"/>
                <w:szCs w:val="18"/>
              </w:rPr>
              <w:t xml:space="preserve">] </w:t>
            </w:r>
          </w:p>
        </w:tc>
        <w:tc>
          <w:tcPr>
            <w:tcW w:w="3330" w:type="dxa"/>
            <w:tcBorders>
              <w:left w:val="single" w:sz="12" w:space="0" w:color="000000"/>
              <w:bottom w:val="single" w:sz="8" w:space="0" w:color="000000"/>
              <w:right w:val="single" w:sz="12" w:space="0" w:color="000000"/>
            </w:tcBorders>
            <w:tcMar>
              <w:left w:w="72" w:type="dxa"/>
              <w:right w:w="72" w:type="dxa"/>
            </w:tcMar>
            <w:vAlign w:val="center"/>
          </w:tcPr>
          <w:p w14:paraId="66468598"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to report the earliest time when the specified speed can be accepted. </w:t>
            </w:r>
          </w:p>
        </w:tc>
        <w:tc>
          <w:tcPr>
            <w:tcW w:w="540" w:type="dxa"/>
            <w:tcBorders>
              <w:left w:val="single" w:sz="12" w:space="0" w:color="000000"/>
              <w:bottom w:val="single" w:sz="8" w:space="0" w:color="000000"/>
            </w:tcBorders>
            <w:shd w:val="clear" w:color="auto" w:fill="auto"/>
            <w:vAlign w:val="center"/>
            <w:hideMark/>
          </w:tcPr>
          <w:p w14:paraId="66468599"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tcBorders>
              <w:bottom w:val="single" w:sz="8" w:space="0" w:color="000000"/>
            </w:tcBorders>
            <w:shd w:val="clear" w:color="auto" w:fill="auto"/>
            <w:vAlign w:val="center"/>
            <w:hideMark/>
          </w:tcPr>
          <w:p w14:paraId="6646859A"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540" w:type="dxa"/>
            <w:tcBorders>
              <w:bottom w:val="single" w:sz="8" w:space="0" w:color="000000"/>
              <w:right w:val="single" w:sz="12" w:space="0" w:color="000000"/>
            </w:tcBorders>
            <w:shd w:val="clear" w:color="auto" w:fill="auto"/>
            <w:vAlign w:val="center"/>
            <w:hideMark/>
          </w:tcPr>
          <w:p w14:paraId="6646859B" w14:textId="77777777" w:rsidR="00FC3626" w:rsidRDefault="00FC3626" w:rsidP="00291D4F">
            <w:pPr>
              <w:jc w:val="center"/>
              <w:rPr>
                <w:rFonts w:ascii="Arial" w:hAnsi="Arial" w:cs="Arial"/>
                <w:sz w:val="18"/>
                <w:szCs w:val="18"/>
              </w:rPr>
            </w:pPr>
            <w:r w:rsidRPr="00FB7C97">
              <w:rPr>
                <w:rFonts w:ascii="Arial" w:hAnsi="Arial" w:cs="Arial"/>
                <w:sz w:val="18"/>
                <w:szCs w:val="18"/>
              </w:rPr>
              <w:t>Y</w:t>
            </w:r>
          </w:p>
        </w:tc>
        <w:tc>
          <w:tcPr>
            <w:tcW w:w="990" w:type="dxa"/>
            <w:tcBorders>
              <w:left w:val="single" w:sz="12" w:space="0" w:color="000000"/>
              <w:bottom w:val="single" w:sz="8" w:space="0" w:color="000000"/>
            </w:tcBorders>
            <w:shd w:val="clear" w:color="000000" w:fill="FFCC99"/>
            <w:vAlign w:val="center"/>
            <w:hideMark/>
          </w:tcPr>
          <w:p w14:paraId="6646859C"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Speed</w:t>
            </w:r>
          </w:p>
        </w:tc>
        <w:tc>
          <w:tcPr>
            <w:tcW w:w="990" w:type="dxa"/>
            <w:tcBorders>
              <w:bottom w:val="single" w:sz="8" w:space="0" w:color="000000"/>
            </w:tcBorders>
            <w:shd w:val="clear" w:color="000000" w:fill="17375D"/>
            <w:tcMar>
              <w:left w:w="58" w:type="dxa"/>
              <w:right w:w="29" w:type="dxa"/>
            </w:tcMar>
            <w:vAlign w:val="center"/>
            <w:hideMark/>
          </w:tcPr>
          <w:p w14:paraId="6646859D" w14:textId="77777777" w:rsidR="00FC3626" w:rsidRPr="00FB7C97" w:rsidRDefault="00FC3626" w:rsidP="00291D4F">
            <w:pPr>
              <w:rPr>
                <w:rFonts w:ascii="Arial" w:hAnsi="Arial" w:cs="Arial"/>
                <w:b/>
                <w:bCs/>
                <w:color w:val="FFFF00"/>
                <w:sz w:val="18"/>
                <w:szCs w:val="18"/>
              </w:rPr>
            </w:pPr>
            <w:r w:rsidRPr="00FB7C97">
              <w:rPr>
                <w:rFonts w:ascii="Arial" w:hAnsi="Arial" w:cs="Arial"/>
                <w:b/>
                <w:bCs/>
                <w:color w:val="FFFF00"/>
                <w:sz w:val="18"/>
                <w:szCs w:val="18"/>
              </w:rPr>
              <w:t>Report</w:t>
            </w:r>
          </w:p>
        </w:tc>
        <w:tc>
          <w:tcPr>
            <w:tcW w:w="990" w:type="dxa"/>
            <w:tcBorders>
              <w:bottom w:val="single" w:sz="8" w:space="0" w:color="000000"/>
              <w:right w:val="single" w:sz="12" w:space="0" w:color="000000"/>
            </w:tcBorders>
            <w:shd w:val="clear" w:color="auto" w:fill="auto"/>
            <w:tcMar>
              <w:left w:w="58" w:type="dxa"/>
              <w:right w:w="29" w:type="dxa"/>
            </w:tcMar>
            <w:vAlign w:val="center"/>
          </w:tcPr>
          <w:p w14:paraId="6646859E" w14:textId="77777777" w:rsidR="00FC3626" w:rsidRPr="00FB7C97" w:rsidRDefault="00FC3626" w:rsidP="00291D4F">
            <w:pPr>
              <w:rPr>
                <w:rFonts w:ascii="Arial" w:hAnsi="Arial" w:cs="Arial"/>
                <w:sz w:val="18"/>
                <w:szCs w:val="18"/>
              </w:rPr>
            </w:pPr>
            <w:r>
              <w:rPr>
                <w:rFonts w:ascii="Arial" w:hAnsi="Arial" w:cs="Arial"/>
                <w:sz w:val="18"/>
                <w:szCs w:val="18"/>
              </w:rPr>
              <w:t>Negotiate</w:t>
            </w:r>
          </w:p>
        </w:tc>
        <w:tc>
          <w:tcPr>
            <w:tcW w:w="630" w:type="dxa"/>
            <w:tcBorders>
              <w:left w:val="single" w:sz="12" w:space="0" w:color="000000"/>
              <w:bottom w:val="single" w:sz="8" w:space="0" w:color="000000"/>
            </w:tcBorders>
            <w:shd w:val="clear" w:color="auto" w:fill="BFBFBF"/>
            <w:tcMar>
              <w:left w:w="58" w:type="dxa"/>
              <w:right w:w="29" w:type="dxa"/>
            </w:tcMar>
            <w:vAlign w:val="center"/>
          </w:tcPr>
          <w:p w14:paraId="6646859F"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tcBorders>
              <w:bottom w:val="single" w:sz="8" w:space="0" w:color="000000"/>
            </w:tcBorders>
            <w:shd w:val="clear" w:color="auto" w:fill="BFBFBF"/>
            <w:tcMar>
              <w:left w:w="58" w:type="dxa"/>
              <w:right w:w="29" w:type="dxa"/>
            </w:tcMar>
            <w:vAlign w:val="center"/>
          </w:tcPr>
          <w:p w14:paraId="664685A0"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tcBorders>
              <w:bottom w:val="single" w:sz="8" w:space="0" w:color="000000"/>
            </w:tcBorders>
            <w:shd w:val="clear" w:color="auto" w:fill="auto"/>
            <w:vAlign w:val="center"/>
          </w:tcPr>
          <w:p w14:paraId="664685A1" w14:textId="77777777" w:rsidR="00FC3626" w:rsidRPr="009916B6" w:rsidRDefault="00FC3626" w:rsidP="00291D4F">
            <w:pPr>
              <w:rPr>
                <w:rFonts w:ascii="Arial" w:hAnsi="Arial" w:cs="Arial"/>
                <w:bCs/>
                <w:sz w:val="18"/>
                <w:szCs w:val="18"/>
              </w:rPr>
            </w:pPr>
            <w:r>
              <w:rPr>
                <w:rFonts w:ascii="Arial" w:hAnsi="Arial" w:cs="Arial"/>
                <w:bCs/>
                <w:sz w:val="18"/>
                <w:szCs w:val="18"/>
              </w:rPr>
              <w:t>0.002</w:t>
            </w:r>
          </w:p>
        </w:tc>
        <w:tc>
          <w:tcPr>
            <w:tcW w:w="810" w:type="dxa"/>
            <w:tcBorders>
              <w:bottom w:val="single" w:sz="8" w:space="0" w:color="000000"/>
            </w:tcBorders>
            <w:shd w:val="clear" w:color="auto" w:fill="BFBFBF"/>
            <w:vAlign w:val="center"/>
          </w:tcPr>
          <w:p w14:paraId="664685A2" w14:textId="77777777" w:rsidR="00FC3626" w:rsidRDefault="00FC3626" w:rsidP="00291D4F">
            <w:pPr>
              <w:rPr>
                <w:rFonts w:ascii="Arial" w:hAnsi="Arial" w:cs="Arial"/>
                <w:bCs/>
                <w:sz w:val="18"/>
                <w:szCs w:val="18"/>
              </w:rPr>
            </w:pPr>
          </w:p>
        </w:tc>
      </w:tr>
      <w:tr w:rsidR="00FC3626" w:rsidRPr="00FB7C97" w14:paraId="664685B1" w14:textId="77777777" w:rsidTr="00291D4F">
        <w:trPr>
          <w:cantSplit/>
          <w:trHeight w:hRule="exact" w:val="115"/>
        </w:trPr>
        <w:tc>
          <w:tcPr>
            <w:tcW w:w="900" w:type="dxa"/>
            <w:shd w:val="clear" w:color="auto" w:fill="808080"/>
            <w:tcMar>
              <w:left w:w="58" w:type="dxa"/>
              <w:right w:w="0" w:type="dxa"/>
            </w:tcMar>
            <w:vAlign w:val="center"/>
            <w:hideMark/>
          </w:tcPr>
          <w:p w14:paraId="664685A4" w14:textId="77777777" w:rsidR="00FC3626" w:rsidRPr="00FB7C97" w:rsidRDefault="00FC3626" w:rsidP="00291D4F">
            <w:pPr>
              <w:rPr>
                <w:rFonts w:ascii="Arial" w:hAnsi="Arial" w:cs="Arial"/>
                <w:sz w:val="18"/>
                <w:szCs w:val="18"/>
              </w:rPr>
            </w:pPr>
          </w:p>
        </w:tc>
        <w:tc>
          <w:tcPr>
            <w:tcW w:w="1620" w:type="dxa"/>
            <w:tcBorders>
              <w:right w:val="single" w:sz="12" w:space="0" w:color="000000"/>
            </w:tcBorders>
            <w:shd w:val="clear" w:color="auto" w:fill="808080"/>
            <w:tcMar>
              <w:left w:w="72" w:type="dxa"/>
              <w:right w:w="72" w:type="dxa"/>
            </w:tcMar>
            <w:vAlign w:val="center"/>
            <w:hideMark/>
          </w:tcPr>
          <w:p w14:paraId="664685A5" w14:textId="77777777" w:rsidR="00FC3626" w:rsidRPr="00FB7C97" w:rsidRDefault="00FC3626" w:rsidP="00291D4F">
            <w:pPr>
              <w:rPr>
                <w:rFonts w:ascii="Arial" w:hAnsi="Arial" w:cs="Arial"/>
                <w:sz w:val="18"/>
                <w:szCs w:val="18"/>
              </w:rPr>
            </w:pPr>
            <w:r w:rsidRPr="00FB7C97">
              <w:rPr>
                <w:rFonts w:ascii="Arial" w:hAnsi="Arial" w:cs="Arial"/>
                <w:sz w:val="18"/>
                <w:szCs w:val="18"/>
              </w:rPr>
              <w:t> </w:t>
            </w:r>
          </w:p>
        </w:tc>
        <w:tc>
          <w:tcPr>
            <w:tcW w:w="3330" w:type="dxa"/>
            <w:tcBorders>
              <w:left w:val="single" w:sz="12" w:space="0" w:color="000000"/>
              <w:right w:val="single" w:sz="12" w:space="0" w:color="000000"/>
            </w:tcBorders>
            <w:shd w:val="clear" w:color="auto" w:fill="808080"/>
            <w:tcMar>
              <w:left w:w="72" w:type="dxa"/>
              <w:right w:w="72" w:type="dxa"/>
            </w:tcMar>
            <w:vAlign w:val="center"/>
          </w:tcPr>
          <w:p w14:paraId="664685A6"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w:t>
            </w:r>
          </w:p>
        </w:tc>
        <w:tc>
          <w:tcPr>
            <w:tcW w:w="540" w:type="dxa"/>
            <w:tcBorders>
              <w:left w:val="single" w:sz="12" w:space="0" w:color="000000"/>
            </w:tcBorders>
            <w:shd w:val="clear" w:color="auto" w:fill="808080"/>
            <w:vAlign w:val="center"/>
            <w:hideMark/>
          </w:tcPr>
          <w:p w14:paraId="664685A7" w14:textId="77777777" w:rsidR="00FC3626" w:rsidRPr="00FB7C97" w:rsidRDefault="00FC3626" w:rsidP="00291D4F">
            <w:pPr>
              <w:rPr>
                <w:rFonts w:ascii="Arial" w:hAnsi="Arial" w:cs="Arial"/>
                <w:sz w:val="18"/>
                <w:szCs w:val="18"/>
              </w:rPr>
            </w:pPr>
            <w:r w:rsidRPr="00FB7C97">
              <w:rPr>
                <w:rFonts w:ascii="Arial" w:hAnsi="Arial" w:cs="Arial"/>
                <w:sz w:val="18"/>
                <w:szCs w:val="18"/>
              </w:rPr>
              <w:t> </w:t>
            </w:r>
          </w:p>
        </w:tc>
        <w:tc>
          <w:tcPr>
            <w:tcW w:w="450" w:type="dxa"/>
            <w:shd w:val="clear" w:color="auto" w:fill="808080"/>
            <w:vAlign w:val="center"/>
            <w:hideMark/>
          </w:tcPr>
          <w:p w14:paraId="664685A8" w14:textId="77777777" w:rsidR="00FC3626" w:rsidRPr="00FB7C97" w:rsidRDefault="00FC3626" w:rsidP="00291D4F">
            <w:pPr>
              <w:rPr>
                <w:rFonts w:ascii="Arial" w:hAnsi="Arial" w:cs="Arial"/>
                <w:sz w:val="18"/>
                <w:szCs w:val="18"/>
              </w:rPr>
            </w:pPr>
            <w:r w:rsidRPr="00FB7C97">
              <w:rPr>
                <w:rFonts w:ascii="Arial" w:hAnsi="Arial" w:cs="Arial"/>
                <w:sz w:val="18"/>
                <w:szCs w:val="18"/>
              </w:rPr>
              <w:t> </w:t>
            </w:r>
          </w:p>
        </w:tc>
        <w:tc>
          <w:tcPr>
            <w:tcW w:w="540" w:type="dxa"/>
            <w:tcBorders>
              <w:right w:val="single" w:sz="12" w:space="0" w:color="000000"/>
            </w:tcBorders>
            <w:shd w:val="clear" w:color="auto" w:fill="808080"/>
            <w:vAlign w:val="center"/>
            <w:hideMark/>
          </w:tcPr>
          <w:p w14:paraId="664685A9" w14:textId="77777777" w:rsidR="00FC3626" w:rsidRPr="00FB7C97" w:rsidRDefault="00FC3626" w:rsidP="00291D4F">
            <w:pPr>
              <w:rPr>
                <w:rFonts w:ascii="Arial" w:hAnsi="Arial" w:cs="Arial"/>
                <w:sz w:val="18"/>
                <w:szCs w:val="18"/>
              </w:rPr>
            </w:pPr>
            <w:r w:rsidRPr="00FB7C97">
              <w:rPr>
                <w:rFonts w:ascii="Arial" w:hAnsi="Arial" w:cs="Arial"/>
                <w:sz w:val="18"/>
                <w:szCs w:val="18"/>
              </w:rPr>
              <w:t> </w:t>
            </w:r>
          </w:p>
        </w:tc>
        <w:tc>
          <w:tcPr>
            <w:tcW w:w="990" w:type="dxa"/>
            <w:tcBorders>
              <w:left w:val="single" w:sz="12" w:space="0" w:color="000000"/>
            </w:tcBorders>
            <w:shd w:val="clear" w:color="auto" w:fill="808080"/>
            <w:vAlign w:val="center"/>
            <w:hideMark/>
          </w:tcPr>
          <w:p w14:paraId="664685AA" w14:textId="77777777" w:rsidR="00FC3626" w:rsidRPr="00FB7C97" w:rsidRDefault="00FC3626" w:rsidP="00291D4F">
            <w:pPr>
              <w:rPr>
                <w:rFonts w:ascii="Arial" w:hAnsi="Arial" w:cs="Arial"/>
                <w:sz w:val="18"/>
                <w:szCs w:val="18"/>
              </w:rPr>
            </w:pPr>
            <w:r w:rsidRPr="00FB7C97">
              <w:rPr>
                <w:rFonts w:ascii="Arial" w:hAnsi="Arial" w:cs="Arial"/>
                <w:sz w:val="18"/>
                <w:szCs w:val="18"/>
              </w:rPr>
              <w:t> </w:t>
            </w:r>
          </w:p>
        </w:tc>
        <w:tc>
          <w:tcPr>
            <w:tcW w:w="990" w:type="dxa"/>
            <w:shd w:val="clear" w:color="auto" w:fill="808080"/>
            <w:tcMar>
              <w:left w:w="58" w:type="dxa"/>
              <w:right w:w="29" w:type="dxa"/>
            </w:tcMar>
            <w:vAlign w:val="center"/>
            <w:hideMark/>
          </w:tcPr>
          <w:p w14:paraId="664685AB" w14:textId="77777777" w:rsidR="00FC3626" w:rsidRPr="00FB7C97" w:rsidRDefault="00FC3626" w:rsidP="00291D4F">
            <w:pPr>
              <w:rPr>
                <w:rFonts w:ascii="Arial" w:hAnsi="Arial" w:cs="Arial"/>
                <w:sz w:val="18"/>
                <w:szCs w:val="18"/>
              </w:rPr>
            </w:pPr>
            <w:r w:rsidRPr="00FB7C97">
              <w:rPr>
                <w:rFonts w:ascii="Arial" w:hAnsi="Arial" w:cs="Arial"/>
                <w:sz w:val="18"/>
                <w:szCs w:val="18"/>
              </w:rPr>
              <w:t> </w:t>
            </w:r>
          </w:p>
        </w:tc>
        <w:tc>
          <w:tcPr>
            <w:tcW w:w="990" w:type="dxa"/>
            <w:tcBorders>
              <w:right w:val="single" w:sz="12" w:space="0" w:color="000000"/>
            </w:tcBorders>
            <w:shd w:val="clear" w:color="auto" w:fill="808080"/>
            <w:tcMar>
              <w:left w:w="58" w:type="dxa"/>
              <w:right w:w="29" w:type="dxa"/>
            </w:tcMar>
            <w:vAlign w:val="center"/>
          </w:tcPr>
          <w:p w14:paraId="664685AC" w14:textId="77777777" w:rsidR="00FC3626" w:rsidRPr="00FB7C97" w:rsidRDefault="00FC3626" w:rsidP="00291D4F">
            <w:pPr>
              <w:rPr>
                <w:rFonts w:ascii="Arial" w:hAnsi="Arial" w:cs="Arial"/>
                <w:sz w:val="18"/>
                <w:szCs w:val="18"/>
              </w:rPr>
            </w:pPr>
          </w:p>
        </w:tc>
        <w:tc>
          <w:tcPr>
            <w:tcW w:w="630" w:type="dxa"/>
            <w:tcBorders>
              <w:left w:val="single" w:sz="12" w:space="0" w:color="000000"/>
            </w:tcBorders>
            <w:shd w:val="clear" w:color="auto" w:fill="808080"/>
            <w:tcMar>
              <w:left w:w="58" w:type="dxa"/>
              <w:right w:w="29" w:type="dxa"/>
            </w:tcMar>
            <w:vAlign w:val="center"/>
          </w:tcPr>
          <w:p w14:paraId="664685AD" w14:textId="77777777" w:rsidR="00FC3626" w:rsidRPr="00CB3762" w:rsidRDefault="00FC3626" w:rsidP="00291D4F">
            <w:pPr>
              <w:rPr>
                <w:rFonts w:ascii="Arial" w:hAnsi="Arial" w:cs="Arial"/>
                <w:sz w:val="18"/>
                <w:szCs w:val="18"/>
              </w:rPr>
            </w:pPr>
          </w:p>
        </w:tc>
        <w:tc>
          <w:tcPr>
            <w:tcW w:w="810" w:type="dxa"/>
            <w:tcBorders>
              <w:bottom w:val="single" w:sz="8" w:space="0" w:color="000000"/>
            </w:tcBorders>
            <w:shd w:val="clear" w:color="auto" w:fill="808080"/>
            <w:tcMar>
              <w:left w:w="58" w:type="dxa"/>
              <w:right w:w="29" w:type="dxa"/>
            </w:tcMar>
            <w:vAlign w:val="center"/>
          </w:tcPr>
          <w:p w14:paraId="664685AE" w14:textId="77777777" w:rsidR="00FC3626" w:rsidRPr="00CB3762" w:rsidRDefault="00FC3626" w:rsidP="00291D4F">
            <w:pPr>
              <w:rPr>
                <w:rFonts w:ascii="Arial" w:hAnsi="Arial" w:cs="Arial"/>
                <w:sz w:val="18"/>
                <w:szCs w:val="18"/>
              </w:rPr>
            </w:pPr>
          </w:p>
        </w:tc>
        <w:tc>
          <w:tcPr>
            <w:tcW w:w="900" w:type="dxa"/>
            <w:tcBorders>
              <w:bottom w:val="single" w:sz="8" w:space="0" w:color="000000"/>
            </w:tcBorders>
            <w:shd w:val="clear" w:color="auto" w:fill="808080"/>
            <w:vAlign w:val="center"/>
          </w:tcPr>
          <w:p w14:paraId="664685AF" w14:textId="77777777" w:rsidR="00FC3626" w:rsidRPr="00CB3762" w:rsidRDefault="00FC3626" w:rsidP="00291D4F">
            <w:pPr>
              <w:rPr>
                <w:rFonts w:ascii="Arial" w:hAnsi="Arial" w:cs="Arial"/>
                <w:sz w:val="18"/>
                <w:szCs w:val="18"/>
              </w:rPr>
            </w:pPr>
          </w:p>
        </w:tc>
        <w:tc>
          <w:tcPr>
            <w:tcW w:w="810" w:type="dxa"/>
            <w:tcBorders>
              <w:bottom w:val="single" w:sz="8" w:space="0" w:color="000000"/>
            </w:tcBorders>
            <w:shd w:val="clear" w:color="auto" w:fill="808080"/>
            <w:vAlign w:val="center"/>
          </w:tcPr>
          <w:p w14:paraId="664685B0" w14:textId="77777777" w:rsidR="00FC3626" w:rsidRPr="00CB3762" w:rsidRDefault="00FC3626" w:rsidP="00291D4F">
            <w:pPr>
              <w:rPr>
                <w:rFonts w:ascii="Arial" w:hAnsi="Arial" w:cs="Arial"/>
                <w:sz w:val="18"/>
                <w:szCs w:val="18"/>
              </w:rPr>
            </w:pPr>
          </w:p>
        </w:tc>
      </w:tr>
      <w:tr w:rsidR="00FC3626" w:rsidRPr="00FB7C97" w14:paraId="664685BF" w14:textId="77777777" w:rsidTr="00291D4F">
        <w:trPr>
          <w:cantSplit/>
          <w:trHeight w:val="495"/>
        </w:trPr>
        <w:tc>
          <w:tcPr>
            <w:tcW w:w="900" w:type="dxa"/>
            <w:shd w:val="clear" w:color="auto" w:fill="auto"/>
            <w:tcMar>
              <w:left w:w="58" w:type="dxa"/>
              <w:right w:w="0" w:type="dxa"/>
            </w:tcMar>
            <w:vAlign w:val="center"/>
            <w:hideMark/>
          </w:tcPr>
          <w:p w14:paraId="664685B2" w14:textId="77777777" w:rsidR="00FC3626" w:rsidRPr="00FB7C97" w:rsidRDefault="00FC3626" w:rsidP="00291D4F">
            <w:pPr>
              <w:rPr>
                <w:rFonts w:ascii="Arial" w:hAnsi="Arial" w:cs="Arial"/>
                <w:sz w:val="18"/>
                <w:szCs w:val="18"/>
              </w:rPr>
            </w:pPr>
            <w:r w:rsidRPr="00FB7C97">
              <w:rPr>
                <w:rFonts w:ascii="Arial" w:hAnsi="Arial" w:cs="Arial"/>
                <w:sz w:val="18"/>
                <w:szCs w:val="18"/>
              </w:rPr>
              <w:t>UM087</w:t>
            </w:r>
          </w:p>
        </w:tc>
        <w:tc>
          <w:tcPr>
            <w:tcW w:w="1620" w:type="dxa"/>
            <w:tcBorders>
              <w:right w:val="single" w:sz="12" w:space="0" w:color="000000"/>
            </w:tcBorders>
            <w:shd w:val="clear" w:color="auto" w:fill="auto"/>
            <w:tcMar>
              <w:left w:w="72" w:type="dxa"/>
              <w:right w:w="72" w:type="dxa"/>
            </w:tcMar>
            <w:vAlign w:val="center"/>
            <w:hideMark/>
          </w:tcPr>
          <w:p w14:paraId="664685B3" w14:textId="77777777" w:rsidR="00FC3626" w:rsidRPr="00FB7C97" w:rsidRDefault="00FC3626" w:rsidP="00291D4F">
            <w:pPr>
              <w:rPr>
                <w:rFonts w:ascii="Arial" w:hAnsi="Arial" w:cs="Arial"/>
                <w:sz w:val="18"/>
                <w:szCs w:val="18"/>
              </w:rPr>
            </w:pPr>
            <w:r w:rsidRPr="00FB7C97">
              <w:rPr>
                <w:rFonts w:ascii="Arial" w:hAnsi="Arial" w:cs="Arial"/>
                <w:sz w:val="18"/>
                <w:szCs w:val="18"/>
              </w:rPr>
              <w:t>EXPECT DIRECT TO [</w:t>
            </w:r>
            <w:r w:rsidRPr="00FB7C97">
              <w:rPr>
                <w:rFonts w:ascii="Arial" w:hAnsi="Arial" w:cs="Arial"/>
                <w:i/>
                <w:iCs/>
                <w:sz w:val="18"/>
                <w:szCs w:val="18"/>
              </w:rPr>
              <w:t>position</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5B4"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Notification that a clearance may be issued to fly directly to the specified position. </w:t>
            </w:r>
          </w:p>
        </w:tc>
        <w:tc>
          <w:tcPr>
            <w:tcW w:w="540" w:type="dxa"/>
            <w:tcBorders>
              <w:left w:val="single" w:sz="12" w:space="0" w:color="000000"/>
            </w:tcBorders>
            <w:shd w:val="clear" w:color="auto" w:fill="auto"/>
            <w:vAlign w:val="center"/>
            <w:hideMark/>
          </w:tcPr>
          <w:p w14:paraId="664685B5"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450" w:type="dxa"/>
            <w:shd w:val="clear" w:color="auto" w:fill="auto"/>
            <w:vAlign w:val="center"/>
            <w:hideMark/>
          </w:tcPr>
          <w:p w14:paraId="664685B6"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540" w:type="dxa"/>
            <w:tcBorders>
              <w:right w:val="single" w:sz="12" w:space="0" w:color="000000"/>
            </w:tcBorders>
            <w:shd w:val="clear" w:color="auto" w:fill="auto"/>
            <w:vAlign w:val="center"/>
            <w:hideMark/>
          </w:tcPr>
          <w:p w14:paraId="664685B7"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R </w:t>
            </w:r>
          </w:p>
        </w:tc>
        <w:tc>
          <w:tcPr>
            <w:tcW w:w="990" w:type="dxa"/>
            <w:tcBorders>
              <w:left w:val="single" w:sz="12" w:space="0" w:color="000000"/>
            </w:tcBorders>
            <w:shd w:val="clear" w:color="000000" w:fill="CC99FF"/>
            <w:vAlign w:val="center"/>
            <w:hideMark/>
          </w:tcPr>
          <w:p w14:paraId="664685B8"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948B54"/>
            <w:tcMar>
              <w:left w:w="58" w:type="dxa"/>
              <w:right w:w="29" w:type="dxa"/>
            </w:tcMar>
            <w:vAlign w:val="center"/>
            <w:hideMark/>
          </w:tcPr>
          <w:p w14:paraId="664685B9" w14:textId="77777777" w:rsidR="00FC3626" w:rsidRPr="00FB7C97" w:rsidRDefault="00FC3626" w:rsidP="00291D4F">
            <w:pPr>
              <w:rPr>
                <w:rFonts w:ascii="Arial" w:hAnsi="Arial" w:cs="Arial"/>
                <w:b/>
                <w:bCs/>
                <w:color w:val="FFFFFF"/>
                <w:sz w:val="18"/>
                <w:szCs w:val="18"/>
              </w:rPr>
            </w:pPr>
            <w:r w:rsidRPr="00FB7C97">
              <w:rPr>
                <w:rFonts w:ascii="Arial" w:hAnsi="Arial" w:cs="Arial"/>
                <w:b/>
                <w:bCs/>
                <w:color w:val="FFFFFF"/>
                <w:sz w:val="18"/>
                <w:szCs w:val="18"/>
              </w:rPr>
              <w:t>Expect</w:t>
            </w:r>
          </w:p>
        </w:tc>
        <w:tc>
          <w:tcPr>
            <w:tcW w:w="990" w:type="dxa"/>
            <w:tcBorders>
              <w:right w:val="single" w:sz="12" w:space="0" w:color="000000"/>
            </w:tcBorders>
            <w:shd w:val="clear" w:color="auto" w:fill="auto"/>
            <w:tcMar>
              <w:left w:w="58" w:type="dxa"/>
              <w:right w:w="29" w:type="dxa"/>
            </w:tcMar>
            <w:vAlign w:val="center"/>
          </w:tcPr>
          <w:p w14:paraId="664685BA" w14:textId="77777777" w:rsidR="00FC3626" w:rsidRPr="00FB7C97" w:rsidRDefault="00FC3626" w:rsidP="00291D4F">
            <w:pPr>
              <w:rPr>
                <w:rFonts w:ascii="Arial" w:hAnsi="Arial" w:cs="Arial"/>
                <w:sz w:val="18"/>
                <w:szCs w:val="18"/>
              </w:rPr>
            </w:pPr>
            <w:r w:rsidRPr="001342FB">
              <w:rPr>
                <w:rFonts w:ascii="Arial" w:hAnsi="Arial" w:cs="Arial"/>
                <w:sz w:val="18"/>
                <w:szCs w:val="18"/>
              </w:rPr>
              <w:t>Inform</w:t>
            </w:r>
          </w:p>
        </w:tc>
        <w:tc>
          <w:tcPr>
            <w:tcW w:w="630" w:type="dxa"/>
            <w:tcBorders>
              <w:left w:val="single" w:sz="12" w:space="0" w:color="000000"/>
            </w:tcBorders>
            <w:shd w:val="clear" w:color="auto" w:fill="BFBFBF"/>
            <w:tcMar>
              <w:left w:w="58" w:type="dxa"/>
              <w:right w:w="29" w:type="dxa"/>
            </w:tcMar>
            <w:vAlign w:val="center"/>
          </w:tcPr>
          <w:p w14:paraId="664685BB"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5BC"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5BD" w14:textId="77777777" w:rsidR="00FC3626" w:rsidRPr="009916B6" w:rsidRDefault="00FC3626" w:rsidP="00291D4F">
            <w:pPr>
              <w:rPr>
                <w:rFonts w:ascii="Arial" w:hAnsi="Arial" w:cs="Arial"/>
                <w:bCs/>
                <w:sz w:val="18"/>
                <w:szCs w:val="18"/>
              </w:rPr>
            </w:pPr>
            <w:r>
              <w:rPr>
                <w:rFonts w:ascii="Arial" w:hAnsi="Arial" w:cs="Arial"/>
                <w:bCs/>
                <w:sz w:val="18"/>
                <w:szCs w:val="18"/>
              </w:rPr>
              <w:t>0.000</w:t>
            </w:r>
          </w:p>
        </w:tc>
        <w:tc>
          <w:tcPr>
            <w:tcW w:w="810" w:type="dxa"/>
            <w:shd w:val="clear" w:color="auto" w:fill="BFBFBF"/>
            <w:vAlign w:val="center"/>
          </w:tcPr>
          <w:p w14:paraId="664685BE" w14:textId="77777777" w:rsidR="00FC3626" w:rsidRDefault="00FC3626" w:rsidP="00291D4F">
            <w:pPr>
              <w:rPr>
                <w:rFonts w:ascii="Arial" w:hAnsi="Arial" w:cs="Arial"/>
                <w:bCs/>
                <w:sz w:val="18"/>
                <w:szCs w:val="18"/>
              </w:rPr>
            </w:pPr>
          </w:p>
        </w:tc>
      </w:tr>
      <w:tr w:rsidR="00FC3626" w:rsidRPr="00FB7C97" w14:paraId="664685CD" w14:textId="77777777" w:rsidTr="00291D4F">
        <w:trPr>
          <w:cantSplit/>
          <w:trHeight w:val="735"/>
        </w:trPr>
        <w:tc>
          <w:tcPr>
            <w:tcW w:w="900" w:type="dxa"/>
            <w:shd w:val="clear" w:color="auto" w:fill="auto"/>
            <w:tcMar>
              <w:left w:w="58" w:type="dxa"/>
              <w:right w:w="0" w:type="dxa"/>
            </w:tcMar>
            <w:vAlign w:val="center"/>
            <w:hideMark/>
          </w:tcPr>
          <w:p w14:paraId="664685C0" w14:textId="77777777" w:rsidR="00FC3626" w:rsidRPr="00FB7C97" w:rsidRDefault="00FC3626" w:rsidP="00291D4F">
            <w:pPr>
              <w:rPr>
                <w:rFonts w:ascii="Arial" w:hAnsi="Arial" w:cs="Arial"/>
                <w:sz w:val="18"/>
                <w:szCs w:val="18"/>
              </w:rPr>
            </w:pPr>
            <w:r w:rsidRPr="00FB7C97">
              <w:rPr>
                <w:rFonts w:ascii="Arial" w:hAnsi="Arial" w:cs="Arial"/>
                <w:sz w:val="18"/>
                <w:szCs w:val="18"/>
              </w:rPr>
              <w:t>UM088</w:t>
            </w:r>
          </w:p>
        </w:tc>
        <w:tc>
          <w:tcPr>
            <w:tcW w:w="1620" w:type="dxa"/>
            <w:tcBorders>
              <w:right w:val="single" w:sz="12" w:space="0" w:color="000000"/>
            </w:tcBorders>
            <w:shd w:val="clear" w:color="auto" w:fill="auto"/>
            <w:tcMar>
              <w:left w:w="72" w:type="dxa"/>
              <w:right w:w="72" w:type="dxa"/>
            </w:tcMar>
            <w:vAlign w:val="center"/>
            <w:hideMark/>
          </w:tcPr>
          <w:p w14:paraId="664685C1" w14:textId="77777777" w:rsidR="00FC3626" w:rsidRPr="00FB7C97" w:rsidRDefault="00FC3626" w:rsidP="00291D4F">
            <w:pPr>
              <w:rPr>
                <w:rFonts w:ascii="Arial" w:hAnsi="Arial" w:cs="Arial"/>
                <w:sz w:val="18"/>
                <w:szCs w:val="18"/>
              </w:rPr>
            </w:pPr>
            <w:r w:rsidRPr="00FB7C97">
              <w:rPr>
                <w:rFonts w:ascii="Arial" w:hAnsi="Arial" w:cs="Arial"/>
                <w:sz w:val="18"/>
                <w:szCs w:val="18"/>
              </w:rPr>
              <w:t>AT [</w:t>
            </w:r>
            <w:r w:rsidRPr="00FB7C97">
              <w:rPr>
                <w:rFonts w:ascii="Arial" w:hAnsi="Arial" w:cs="Arial"/>
                <w:i/>
                <w:iCs/>
                <w:sz w:val="18"/>
                <w:szCs w:val="18"/>
              </w:rPr>
              <w:t>position</w:t>
            </w:r>
            <w:r w:rsidRPr="00FB7C97">
              <w:rPr>
                <w:rFonts w:ascii="Arial" w:hAnsi="Arial" w:cs="Arial"/>
                <w:sz w:val="18"/>
                <w:szCs w:val="18"/>
              </w:rPr>
              <w:t>] EXPECT DIRECT TO [</w:t>
            </w:r>
            <w:r w:rsidRPr="00FB7C97">
              <w:rPr>
                <w:rFonts w:ascii="Arial" w:hAnsi="Arial" w:cs="Arial"/>
                <w:i/>
                <w:iCs/>
                <w:sz w:val="18"/>
                <w:szCs w:val="18"/>
              </w:rPr>
              <w:t>position</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5C2"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Notification that a clearance may be issued to fly directly from the first specified position to the next specified position. </w:t>
            </w:r>
          </w:p>
        </w:tc>
        <w:tc>
          <w:tcPr>
            <w:tcW w:w="540" w:type="dxa"/>
            <w:tcBorders>
              <w:left w:val="single" w:sz="12" w:space="0" w:color="000000"/>
            </w:tcBorders>
            <w:shd w:val="clear" w:color="auto" w:fill="auto"/>
            <w:vAlign w:val="center"/>
            <w:hideMark/>
          </w:tcPr>
          <w:p w14:paraId="664685C3"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450" w:type="dxa"/>
            <w:shd w:val="clear" w:color="auto" w:fill="auto"/>
            <w:vAlign w:val="center"/>
            <w:hideMark/>
          </w:tcPr>
          <w:p w14:paraId="664685C4"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540" w:type="dxa"/>
            <w:tcBorders>
              <w:right w:val="single" w:sz="12" w:space="0" w:color="000000"/>
            </w:tcBorders>
            <w:shd w:val="clear" w:color="auto" w:fill="auto"/>
            <w:vAlign w:val="center"/>
            <w:hideMark/>
          </w:tcPr>
          <w:p w14:paraId="664685C5"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R </w:t>
            </w:r>
          </w:p>
        </w:tc>
        <w:tc>
          <w:tcPr>
            <w:tcW w:w="990" w:type="dxa"/>
            <w:tcBorders>
              <w:left w:val="single" w:sz="12" w:space="0" w:color="000000"/>
            </w:tcBorders>
            <w:shd w:val="clear" w:color="000000" w:fill="CC99FF"/>
            <w:vAlign w:val="center"/>
            <w:hideMark/>
          </w:tcPr>
          <w:p w14:paraId="664685C6"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948B54"/>
            <w:tcMar>
              <w:left w:w="58" w:type="dxa"/>
              <w:right w:w="29" w:type="dxa"/>
            </w:tcMar>
            <w:vAlign w:val="center"/>
            <w:hideMark/>
          </w:tcPr>
          <w:p w14:paraId="664685C7" w14:textId="77777777" w:rsidR="00FC3626" w:rsidRPr="00FB7C97" w:rsidRDefault="00FC3626" w:rsidP="00291D4F">
            <w:pPr>
              <w:rPr>
                <w:rFonts w:ascii="Arial" w:hAnsi="Arial" w:cs="Arial"/>
                <w:b/>
                <w:bCs/>
                <w:color w:val="FFFFFF"/>
                <w:sz w:val="18"/>
                <w:szCs w:val="18"/>
              </w:rPr>
            </w:pPr>
            <w:r w:rsidRPr="00FB7C97">
              <w:rPr>
                <w:rFonts w:ascii="Arial" w:hAnsi="Arial" w:cs="Arial"/>
                <w:b/>
                <w:bCs/>
                <w:color w:val="FFFFFF"/>
                <w:sz w:val="18"/>
                <w:szCs w:val="18"/>
              </w:rPr>
              <w:t>Expect</w:t>
            </w:r>
          </w:p>
        </w:tc>
        <w:tc>
          <w:tcPr>
            <w:tcW w:w="990" w:type="dxa"/>
            <w:tcBorders>
              <w:right w:val="single" w:sz="12" w:space="0" w:color="000000"/>
            </w:tcBorders>
            <w:shd w:val="clear" w:color="auto" w:fill="auto"/>
            <w:tcMar>
              <w:left w:w="58" w:type="dxa"/>
              <w:right w:w="29" w:type="dxa"/>
            </w:tcMar>
            <w:vAlign w:val="center"/>
          </w:tcPr>
          <w:p w14:paraId="664685C8" w14:textId="77777777" w:rsidR="00FC3626" w:rsidRPr="00FB7C97" w:rsidRDefault="00FC3626" w:rsidP="00291D4F">
            <w:pPr>
              <w:rPr>
                <w:rFonts w:ascii="Arial" w:hAnsi="Arial" w:cs="Arial"/>
                <w:sz w:val="18"/>
                <w:szCs w:val="18"/>
              </w:rPr>
            </w:pPr>
            <w:r w:rsidRPr="001342FB">
              <w:rPr>
                <w:rFonts w:ascii="Arial" w:hAnsi="Arial" w:cs="Arial"/>
                <w:sz w:val="18"/>
                <w:szCs w:val="18"/>
              </w:rPr>
              <w:t>Inform</w:t>
            </w:r>
          </w:p>
        </w:tc>
        <w:tc>
          <w:tcPr>
            <w:tcW w:w="630" w:type="dxa"/>
            <w:tcBorders>
              <w:left w:val="single" w:sz="12" w:space="0" w:color="000000"/>
            </w:tcBorders>
            <w:shd w:val="clear" w:color="auto" w:fill="BFBFBF"/>
            <w:tcMar>
              <w:left w:w="58" w:type="dxa"/>
              <w:right w:w="29" w:type="dxa"/>
            </w:tcMar>
            <w:vAlign w:val="center"/>
          </w:tcPr>
          <w:p w14:paraId="664685C9"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5CA"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5CB" w14:textId="77777777" w:rsidR="00FC3626" w:rsidRPr="009916B6" w:rsidRDefault="00FC3626" w:rsidP="00291D4F">
            <w:pPr>
              <w:rPr>
                <w:rFonts w:ascii="Arial" w:hAnsi="Arial" w:cs="Arial"/>
                <w:bCs/>
                <w:sz w:val="18"/>
                <w:szCs w:val="18"/>
              </w:rPr>
            </w:pPr>
            <w:r>
              <w:rPr>
                <w:rFonts w:ascii="Arial" w:hAnsi="Arial" w:cs="Arial"/>
                <w:bCs/>
                <w:sz w:val="18"/>
                <w:szCs w:val="18"/>
              </w:rPr>
              <w:t>0.001</w:t>
            </w:r>
          </w:p>
        </w:tc>
        <w:tc>
          <w:tcPr>
            <w:tcW w:w="810" w:type="dxa"/>
            <w:shd w:val="clear" w:color="auto" w:fill="BFBFBF"/>
            <w:vAlign w:val="center"/>
          </w:tcPr>
          <w:p w14:paraId="664685CC" w14:textId="77777777" w:rsidR="00FC3626" w:rsidRDefault="00FC3626" w:rsidP="00291D4F">
            <w:pPr>
              <w:rPr>
                <w:rFonts w:ascii="Arial" w:hAnsi="Arial" w:cs="Arial"/>
                <w:bCs/>
                <w:sz w:val="18"/>
                <w:szCs w:val="18"/>
              </w:rPr>
            </w:pPr>
          </w:p>
        </w:tc>
      </w:tr>
      <w:tr w:rsidR="00FC3626" w:rsidRPr="00FB7C97" w14:paraId="664685DB" w14:textId="77777777" w:rsidTr="00291D4F">
        <w:trPr>
          <w:cantSplit/>
          <w:trHeight w:val="735"/>
        </w:trPr>
        <w:tc>
          <w:tcPr>
            <w:tcW w:w="900" w:type="dxa"/>
            <w:shd w:val="clear" w:color="auto" w:fill="auto"/>
            <w:tcMar>
              <w:left w:w="58" w:type="dxa"/>
              <w:right w:w="0" w:type="dxa"/>
            </w:tcMar>
            <w:vAlign w:val="center"/>
            <w:hideMark/>
          </w:tcPr>
          <w:p w14:paraId="664685CE" w14:textId="77777777" w:rsidR="00FC3626" w:rsidRPr="00FB7C97" w:rsidRDefault="00FC3626" w:rsidP="00291D4F">
            <w:pPr>
              <w:rPr>
                <w:rFonts w:ascii="Arial" w:hAnsi="Arial" w:cs="Arial"/>
                <w:sz w:val="18"/>
                <w:szCs w:val="18"/>
              </w:rPr>
            </w:pPr>
            <w:r w:rsidRPr="00FB7C97">
              <w:rPr>
                <w:rFonts w:ascii="Arial" w:hAnsi="Arial" w:cs="Arial"/>
                <w:sz w:val="18"/>
                <w:szCs w:val="18"/>
              </w:rPr>
              <w:t>UM090</w:t>
            </w:r>
          </w:p>
        </w:tc>
        <w:tc>
          <w:tcPr>
            <w:tcW w:w="1620" w:type="dxa"/>
            <w:tcBorders>
              <w:right w:val="single" w:sz="12" w:space="0" w:color="000000"/>
            </w:tcBorders>
            <w:shd w:val="clear" w:color="auto" w:fill="auto"/>
            <w:tcMar>
              <w:left w:w="72" w:type="dxa"/>
              <w:right w:w="72" w:type="dxa"/>
            </w:tcMar>
            <w:vAlign w:val="center"/>
            <w:hideMark/>
          </w:tcPr>
          <w:p w14:paraId="664685CF" w14:textId="77777777" w:rsidR="00FC3626" w:rsidRPr="00FB7C97" w:rsidRDefault="00FC3626" w:rsidP="00291D4F">
            <w:pPr>
              <w:rPr>
                <w:rFonts w:ascii="Arial" w:hAnsi="Arial" w:cs="Arial"/>
                <w:sz w:val="18"/>
                <w:szCs w:val="18"/>
              </w:rPr>
            </w:pPr>
            <w:r w:rsidRPr="00FB7C97">
              <w:rPr>
                <w:rFonts w:ascii="Arial" w:hAnsi="Arial" w:cs="Arial"/>
                <w:sz w:val="18"/>
                <w:szCs w:val="18"/>
              </w:rPr>
              <w:t>AT [</w:t>
            </w:r>
            <w:r w:rsidRPr="00FB7C97">
              <w:rPr>
                <w:rFonts w:ascii="Arial" w:hAnsi="Arial" w:cs="Arial"/>
                <w:i/>
                <w:iCs/>
                <w:sz w:val="18"/>
                <w:szCs w:val="18"/>
              </w:rPr>
              <w:t>level</w:t>
            </w:r>
            <w:r w:rsidRPr="00FB7C97">
              <w:rPr>
                <w:rFonts w:ascii="Arial" w:hAnsi="Arial" w:cs="Arial"/>
                <w:sz w:val="18"/>
                <w:szCs w:val="18"/>
              </w:rPr>
              <w:t>] EXPECT DIRECT TO [</w:t>
            </w:r>
            <w:r w:rsidRPr="00FB7C97">
              <w:rPr>
                <w:rFonts w:ascii="Arial" w:hAnsi="Arial" w:cs="Arial"/>
                <w:i/>
                <w:iCs/>
                <w:sz w:val="18"/>
                <w:szCs w:val="18"/>
              </w:rPr>
              <w:t>position</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5D0"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Notification that a clearance may be issued to fly directly to the specified position, commencing when the specified level is reached. </w:t>
            </w:r>
          </w:p>
        </w:tc>
        <w:tc>
          <w:tcPr>
            <w:tcW w:w="540" w:type="dxa"/>
            <w:tcBorders>
              <w:left w:val="single" w:sz="12" w:space="0" w:color="000000"/>
            </w:tcBorders>
            <w:shd w:val="clear" w:color="auto" w:fill="auto"/>
            <w:vAlign w:val="center"/>
            <w:hideMark/>
          </w:tcPr>
          <w:p w14:paraId="664685D1"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450" w:type="dxa"/>
            <w:shd w:val="clear" w:color="auto" w:fill="auto"/>
            <w:vAlign w:val="center"/>
            <w:hideMark/>
          </w:tcPr>
          <w:p w14:paraId="664685D2"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540" w:type="dxa"/>
            <w:tcBorders>
              <w:right w:val="single" w:sz="12" w:space="0" w:color="000000"/>
            </w:tcBorders>
            <w:shd w:val="clear" w:color="auto" w:fill="auto"/>
            <w:vAlign w:val="center"/>
            <w:hideMark/>
          </w:tcPr>
          <w:p w14:paraId="664685D3"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R </w:t>
            </w:r>
          </w:p>
        </w:tc>
        <w:tc>
          <w:tcPr>
            <w:tcW w:w="990" w:type="dxa"/>
            <w:tcBorders>
              <w:left w:val="single" w:sz="12" w:space="0" w:color="000000"/>
            </w:tcBorders>
            <w:shd w:val="clear" w:color="000000" w:fill="CC99FF"/>
            <w:vAlign w:val="center"/>
            <w:hideMark/>
          </w:tcPr>
          <w:p w14:paraId="664685D4"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948B54"/>
            <w:tcMar>
              <w:left w:w="58" w:type="dxa"/>
              <w:right w:w="29" w:type="dxa"/>
            </w:tcMar>
            <w:vAlign w:val="center"/>
            <w:hideMark/>
          </w:tcPr>
          <w:p w14:paraId="664685D5" w14:textId="77777777" w:rsidR="00FC3626" w:rsidRPr="00FB7C97" w:rsidRDefault="00FC3626" w:rsidP="00291D4F">
            <w:pPr>
              <w:rPr>
                <w:rFonts w:ascii="Arial" w:hAnsi="Arial" w:cs="Arial"/>
                <w:b/>
                <w:bCs/>
                <w:color w:val="FFFFFF"/>
                <w:sz w:val="18"/>
                <w:szCs w:val="18"/>
              </w:rPr>
            </w:pPr>
            <w:r w:rsidRPr="00FB7C97">
              <w:rPr>
                <w:rFonts w:ascii="Arial" w:hAnsi="Arial" w:cs="Arial"/>
                <w:b/>
                <w:bCs/>
                <w:color w:val="FFFFFF"/>
                <w:sz w:val="18"/>
                <w:szCs w:val="18"/>
              </w:rPr>
              <w:t>Expect</w:t>
            </w:r>
          </w:p>
        </w:tc>
        <w:tc>
          <w:tcPr>
            <w:tcW w:w="990" w:type="dxa"/>
            <w:tcBorders>
              <w:right w:val="single" w:sz="12" w:space="0" w:color="000000"/>
            </w:tcBorders>
            <w:shd w:val="clear" w:color="auto" w:fill="auto"/>
            <w:tcMar>
              <w:left w:w="58" w:type="dxa"/>
              <w:right w:w="29" w:type="dxa"/>
            </w:tcMar>
            <w:vAlign w:val="center"/>
          </w:tcPr>
          <w:p w14:paraId="664685D6" w14:textId="77777777" w:rsidR="00FC3626" w:rsidRPr="00FB7C97" w:rsidRDefault="00FC3626" w:rsidP="00291D4F">
            <w:pPr>
              <w:rPr>
                <w:rFonts w:ascii="Arial" w:hAnsi="Arial" w:cs="Arial"/>
                <w:sz w:val="18"/>
                <w:szCs w:val="18"/>
              </w:rPr>
            </w:pPr>
            <w:r w:rsidRPr="001342FB">
              <w:rPr>
                <w:rFonts w:ascii="Arial" w:hAnsi="Arial" w:cs="Arial"/>
                <w:sz w:val="18"/>
                <w:szCs w:val="18"/>
              </w:rPr>
              <w:t>Inform</w:t>
            </w:r>
          </w:p>
        </w:tc>
        <w:tc>
          <w:tcPr>
            <w:tcW w:w="630" w:type="dxa"/>
            <w:tcBorders>
              <w:left w:val="single" w:sz="12" w:space="0" w:color="000000"/>
            </w:tcBorders>
            <w:shd w:val="clear" w:color="auto" w:fill="BFBFBF"/>
            <w:tcMar>
              <w:left w:w="58" w:type="dxa"/>
              <w:right w:w="29" w:type="dxa"/>
            </w:tcMar>
            <w:vAlign w:val="center"/>
          </w:tcPr>
          <w:p w14:paraId="664685D7"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5D8"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5D9" w14:textId="77777777" w:rsidR="00FC3626" w:rsidRPr="009916B6" w:rsidRDefault="00FC3626" w:rsidP="00291D4F">
            <w:pPr>
              <w:rPr>
                <w:rFonts w:ascii="Arial" w:hAnsi="Arial" w:cs="Arial"/>
                <w:bCs/>
                <w:sz w:val="18"/>
                <w:szCs w:val="18"/>
              </w:rPr>
            </w:pPr>
            <w:r>
              <w:rPr>
                <w:rFonts w:ascii="Arial" w:hAnsi="Arial" w:cs="Arial"/>
                <w:bCs/>
                <w:sz w:val="18"/>
                <w:szCs w:val="18"/>
              </w:rPr>
              <w:t>0.000</w:t>
            </w:r>
          </w:p>
        </w:tc>
        <w:tc>
          <w:tcPr>
            <w:tcW w:w="810" w:type="dxa"/>
            <w:shd w:val="clear" w:color="auto" w:fill="BFBFBF"/>
            <w:vAlign w:val="center"/>
          </w:tcPr>
          <w:p w14:paraId="664685DA" w14:textId="77777777" w:rsidR="00FC3626" w:rsidRDefault="00FC3626" w:rsidP="00291D4F">
            <w:pPr>
              <w:rPr>
                <w:rFonts w:ascii="Arial" w:hAnsi="Arial" w:cs="Arial"/>
                <w:bCs/>
                <w:sz w:val="18"/>
                <w:szCs w:val="18"/>
              </w:rPr>
            </w:pPr>
          </w:p>
        </w:tc>
      </w:tr>
      <w:tr w:rsidR="00FC3626" w:rsidRPr="00FB7C97" w14:paraId="664685E9" w14:textId="77777777" w:rsidTr="00291D4F">
        <w:trPr>
          <w:cantSplit/>
          <w:trHeight w:val="285"/>
        </w:trPr>
        <w:tc>
          <w:tcPr>
            <w:tcW w:w="900" w:type="dxa"/>
            <w:shd w:val="clear" w:color="auto" w:fill="auto"/>
            <w:tcMar>
              <w:left w:w="58" w:type="dxa"/>
              <w:right w:w="0" w:type="dxa"/>
            </w:tcMar>
            <w:vAlign w:val="center"/>
            <w:hideMark/>
          </w:tcPr>
          <w:p w14:paraId="664685DC" w14:textId="77777777" w:rsidR="00FC3626" w:rsidRPr="00FB7C97" w:rsidRDefault="00FC3626" w:rsidP="00291D4F">
            <w:pPr>
              <w:rPr>
                <w:rFonts w:ascii="Arial" w:hAnsi="Arial" w:cs="Arial"/>
                <w:sz w:val="18"/>
                <w:szCs w:val="18"/>
              </w:rPr>
            </w:pPr>
            <w:r w:rsidRPr="00FB7C97">
              <w:rPr>
                <w:rFonts w:ascii="Arial" w:hAnsi="Arial" w:cs="Arial"/>
                <w:sz w:val="18"/>
                <w:szCs w:val="18"/>
              </w:rPr>
              <w:t>UM070</w:t>
            </w:r>
          </w:p>
        </w:tc>
        <w:tc>
          <w:tcPr>
            <w:tcW w:w="1620" w:type="dxa"/>
            <w:tcBorders>
              <w:right w:val="single" w:sz="12" w:space="0" w:color="000000"/>
            </w:tcBorders>
            <w:shd w:val="clear" w:color="auto" w:fill="auto"/>
            <w:tcMar>
              <w:left w:w="72" w:type="dxa"/>
              <w:right w:w="72" w:type="dxa"/>
            </w:tcMar>
            <w:vAlign w:val="center"/>
            <w:hideMark/>
          </w:tcPr>
          <w:p w14:paraId="664685DD" w14:textId="77777777" w:rsidR="00FC3626" w:rsidRPr="00FB7C97" w:rsidRDefault="00FC3626" w:rsidP="00291D4F">
            <w:pPr>
              <w:rPr>
                <w:rFonts w:ascii="Arial" w:hAnsi="Arial" w:cs="Arial"/>
                <w:sz w:val="18"/>
                <w:szCs w:val="18"/>
              </w:rPr>
            </w:pPr>
            <w:r w:rsidRPr="00FB7C97">
              <w:rPr>
                <w:rFonts w:ascii="Arial" w:hAnsi="Arial" w:cs="Arial"/>
                <w:sz w:val="18"/>
                <w:szCs w:val="18"/>
              </w:rPr>
              <w:t>EXPECT BACK ON ROUTE BY [</w:t>
            </w:r>
            <w:r w:rsidRPr="00FB7C97">
              <w:rPr>
                <w:rFonts w:ascii="Arial" w:hAnsi="Arial" w:cs="Arial"/>
                <w:i/>
                <w:iCs/>
                <w:sz w:val="18"/>
                <w:szCs w:val="18"/>
              </w:rPr>
              <w:t>position</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5DE"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Notification that a clearance may be issued to enable the aircraft to rejoin the cleared route at or before the specified position. </w:t>
            </w:r>
          </w:p>
        </w:tc>
        <w:tc>
          <w:tcPr>
            <w:tcW w:w="540" w:type="dxa"/>
            <w:tcBorders>
              <w:left w:val="single" w:sz="12" w:space="0" w:color="000000"/>
            </w:tcBorders>
            <w:shd w:val="clear" w:color="auto" w:fill="auto"/>
            <w:vAlign w:val="center"/>
            <w:hideMark/>
          </w:tcPr>
          <w:p w14:paraId="664685DF"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450" w:type="dxa"/>
            <w:shd w:val="clear" w:color="auto" w:fill="auto"/>
            <w:vAlign w:val="center"/>
            <w:hideMark/>
          </w:tcPr>
          <w:p w14:paraId="664685E0"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540" w:type="dxa"/>
            <w:tcBorders>
              <w:right w:val="single" w:sz="12" w:space="0" w:color="000000"/>
            </w:tcBorders>
            <w:shd w:val="clear" w:color="auto" w:fill="auto"/>
            <w:vAlign w:val="center"/>
            <w:hideMark/>
          </w:tcPr>
          <w:p w14:paraId="664685E1"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R </w:t>
            </w:r>
          </w:p>
        </w:tc>
        <w:tc>
          <w:tcPr>
            <w:tcW w:w="990" w:type="dxa"/>
            <w:tcBorders>
              <w:left w:val="single" w:sz="12" w:space="0" w:color="000000"/>
            </w:tcBorders>
            <w:shd w:val="clear" w:color="000000" w:fill="CC99FF"/>
            <w:vAlign w:val="center"/>
            <w:hideMark/>
          </w:tcPr>
          <w:p w14:paraId="664685E2"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948B54"/>
            <w:tcMar>
              <w:left w:w="58" w:type="dxa"/>
              <w:right w:w="29" w:type="dxa"/>
            </w:tcMar>
            <w:vAlign w:val="center"/>
            <w:hideMark/>
          </w:tcPr>
          <w:p w14:paraId="664685E3" w14:textId="77777777" w:rsidR="00FC3626" w:rsidRPr="00FB7C97" w:rsidRDefault="00FC3626" w:rsidP="00291D4F">
            <w:pPr>
              <w:rPr>
                <w:rFonts w:ascii="Arial" w:hAnsi="Arial" w:cs="Arial"/>
                <w:b/>
                <w:bCs/>
                <w:color w:val="FFFFFF"/>
                <w:sz w:val="18"/>
                <w:szCs w:val="18"/>
              </w:rPr>
            </w:pPr>
            <w:r w:rsidRPr="00FB7C97">
              <w:rPr>
                <w:rFonts w:ascii="Arial" w:hAnsi="Arial" w:cs="Arial"/>
                <w:b/>
                <w:bCs/>
                <w:color w:val="FFFFFF"/>
                <w:sz w:val="18"/>
                <w:szCs w:val="18"/>
              </w:rPr>
              <w:t>Expect</w:t>
            </w:r>
          </w:p>
        </w:tc>
        <w:tc>
          <w:tcPr>
            <w:tcW w:w="990" w:type="dxa"/>
            <w:tcBorders>
              <w:right w:val="single" w:sz="12" w:space="0" w:color="000000"/>
            </w:tcBorders>
            <w:shd w:val="clear" w:color="auto" w:fill="auto"/>
            <w:tcMar>
              <w:left w:w="58" w:type="dxa"/>
              <w:right w:w="29" w:type="dxa"/>
            </w:tcMar>
            <w:vAlign w:val="center"/>
          </w:tcPr>
          <w:p w14:paraId="664685E4" w14:textId="77777777" w:rsidR="00FC3626" w:rsidRPr="00FB7C97" w:rsidRDefault="00FC3626" w:rsidP="00291D4F">
            <w:pPr>
              <w:rPr>
                <w:rFonts w:ascii="Arial" w:hAnsi="Arial" w:cs="Arial"/>
                <w:sz w:val="18"/>
                <w:szCs w:val="18"/>
              </w:rPr>
            </w:pPr>
            <w:r w:rsidRPr="001342FB">
              <w:rPr>
                <w:rFonts w:ascii="Arial" w:hAnsi="Arial" w:cs="Arial"/>
                <w:sz w:val="18"/>
                <w:szCs w:val="18"/>
              </w:rPr>
              <w:t>Inform</w:t>
            </w:r>
          </w:p>
        </w:tc>
        <w:tc>
          <w:tcPr>
            <w:tcW w:w="630" w:type="dxa"/>
            <w:tcBorders>
              <w:left w:val="single" w:sz="12" w:space="0" w:color="000000"/>
            </w:tcBorders>
            <w:shd w:val="clear" w:color="auto" w:fill="BFBFBF"/>
            <w:tcMar>
              <w:left w:w="58" w:type="dxa"/>
              <w:right w:w="29" w:type="dxa"/>
            </w:tcMar>
            <w:vAlign w:val="center"/>
          </w:tcPr>
          <w:p w14:paraId="664685E5"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5E6"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5E7" w14:textId="77777777" w:rsidR="00FC3626" w:rsidRPr="009916B6" w:rsidRDefault="00FC3626" w:rsidP="00291D4F">
            <w:pPr>
              <w:rPr>
                <w:rFonts w:ascii="Arial" w:hAnsi="Arial" w:cs="Arial"/>
                <w:bCs/>
                <w:sz w:val="18"/>
                <w:szCs w:val="18"/>
              </w:rPr>
            </w:pPr>
            <w:r>
              <w:rPr>
                <w:rFonts w:ascii="Arial" w:hAnsi="Arial" w:cs="Arial"/>
                <w:bCs/>
                <w:sz w:val="18"/>
                <w:szCs w:val="18"/>
              </w:rPr>
              <w:t>0.000</w:t>
            </w:r>
          </w:p>
        </w:tc>
        <w:tc>
          <w:tcPr>
            <w:tcW w:w="810" w:type="dxa"/>
            <w:shd w:val="clear" w:color="auto" w:fill="BFBFBF"/>
            <w:vAlign w:val="center"/>
          </w:tcPr>
          <w:p w14:paraId="664685E8" w14:textId="77777777" w:rsidR="00FC3626" w:rsidRDefault="00FC3626" w:rsidP="00291D4F">
            <w:pPr>
              <w:rPr>
                <w:rFonts w:ascii="Arial" w:hAnsi="Arial" w:cs="Arial"/>
                <w:bCs/>
                <w:sz w:val="18"/>
                <w:szCs w:val="18"/>
              </w:rPr>
            </w:pPr>
          </w:p>
        </w:tc>
      </w:tr>
      <w:tr w:rsidR="00FC3626" w:rsidRPr="00FB7C97" w14:paraId="664685F7" w14:textId="77777777" w:rsidTr="00291D4F">
        <w:trPr>
          <w:cantSplit/>
          <w:trHeight w:val="495"/>
        </w:trPr>
        <w:tc>
          <w:tcPr>
            <w:tcW w:w="900" w:type="dxa"/>
            <w:shd w:val="clear" w:color="auto" w:fill="auto"/>
            <w:tcMar>
              <w:left w:w="58" w:type="dxa"/>
              <w:right w:w="0" w:type="dxa"/>
            </w:tcMar>
            <w:vAlign w:val="center"/>
            <w:hideMark/>
          </w:tcPr>
          <w:p w14:paraId="664685EA" w14:textId="77777777" w:rsidR="00FC3626" w:rsidRPr="00FB7C97" w:rsidRDefault="00FC3626" w:rsidP="00291D4F">
            <w:pPr>
              <w:rPr>
                <w:rFonts w:ascii="Arial" w:hAnsi="Arial" w:cs="Arial"/>
                <w:sz w:val="18"/>
                <w:szCs w:val="18"/>
              </w:rPr>
            </w:pPr>
            <w:r w:rsidRPr="00FB7C97">
              <w:rPr>
                <w:rFonts w:ascii="Arial" w:hAnsi="Arial" w:cs="Arial"/>
                <w:sz w:val="18"/>
                <w:szCs w:val="18"/>
              </w:rPr>
              <w:t>UM099</w:t>
            </w:r>
          </w:p>
        </w:tc>
        <w:tc>
          <w:tcPr>
            <w:tcW w:w="1620" w:type="dxa"/>
            <w:tcBorders>
              <w:right w:val="single" w:sz="12" w:space="0" w:color="000000"/>
            </w:tcBorders>
            <w:shd w:val="clear" w:color="auto" w:fill="auto"/>
            <w:tcMar>
              <w:left w:w="72" w:type="dxa"/>
              <w:right w:w="72" w:type="dxa"/>
            </w:tcMar>
            <w:vAlign w:val="center"/>
            <w:hideMark/>
          </w:tcPr>
          <w:p w14:paraId="664685EB" w14:textId="77777777" w:rsidR="00FC3626" w:rsidRPr="00FB7C97" w:rsidRDefault="00FC3626" w:rsidP="00291D4F">
            <w:pPr>
              <w:rPr>
                <w:rFonts w:ascii="Arial" w:hAnsi="Arial" w:cs="Arial"/>
                <w:sz w:val="18"/>
                <w:szCs w:val="18"/>
              </w:rPr>
            </w:pPr>
            <w:r w:rsidRPr="00FB7C97">
              <w:rPr>
                <w:rFonts w:ascii="Arial" w:hAnsi="Arial" w:cs="Arial"/>
                <w:sz w:val="18"/>
                <w:szCs w:val="18"/>
              </w:rPr>
              <w:t>EXPECT [</w:t>
            </w:r>
            <w:r w:rsidRPr="00FB7C97">
              <w:rPr>
                <w:rFonts w:ascii="Arial" w:hAnsi="Arial" w:cs="Arial"/>
                <w:i/>
                <w:iCs/>
                <w:sz w:val="18"/>
                <w:szCs w:val="18"/>
              </w:rPr>
              <w:t>procedure name</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5EC"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Notification that a clearance may be issued for the aircraft to fly the specified procedure. </w:t>
            </w:r>
          </w:p>
        </w:tc>
        <w:tc>
          <w:tcPr>
            <w:tcW w:w="540" w:type="dxa"/>
            <w:tcBorders>
              <w:left w:val="single" w:sz="12" w:space="0" w:color="000000"/>
            </w:tcBorders>
            <w:shd w:val="clear" w:color="auto" w:fill="auto"/>
            <w:vAlign w:val="center"/>
            <w:hideMark/>
          </w:tcPr>
          <w:p w14:paraId="664685ED"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450" w:type="dxa"/>
            <w:shd w:val="clear" w:color="auto" w:fill="auto"/>
            <w:vAlign w:val="center"/>
            <w:hideMark/>
          </w:tcPr>
          <w:p w14:paraId="664685EE"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540" w:type="dxa"/>
            <w:tcBorders>
              <w:right w:val="single" w:sz="12" w:space="0" w:color="000000"/>
            </w:tcBorders>
            <w:shd w:val="clear" w:color="auto" w:fill="auto"/>
            <w:vAlign w:val="center"/>
            <w:hideMark/>
          </w:tcPr>
          <w:p w14:paraId="664685EF"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R </w:t>
            </w:r>
          </w:p>
        </w:tc>
        <w:tc>
          <w:tcPr>
            <w:tcW w:w="990" w:type="dxa"/>
            <w:tcBorders>
              <w:left w:val="single" w:sz="12" w:space="0" w:color="000000"/>
            </w:tcBorders>
            <w:shd w:val="clear" w:color="000000" w:fill="CC99FF"/>
            <w:vAlign w:val="center"/>
            <w:hideMark/>
          </w:tcPr>
          <w:p w14:paraId="664685F0"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948B54"/>
            <w:tcMar>
              <w:left w:w="58" w:type="dxa"/>
              <w:right w:w="29" w:type="dxa"/>
            </w:tcMar>
            <w:vAlign w:val="center"/>
            <w:hideMark/>
          </w:tcPr>
          <w:p w14:paraId="664685F1" w14:textId="77777777" w:rsidR="00FC3626" w:rsidRPr="00FB7C97" w:rsidRDefault="00FC3626" w:rsidP="00291D4F">
            <w:pPr>
              <w:rPr>
                <w:rFonts w:ascii="Arial" w:hAnsi="Arial" w:cs="Arial"/>
                <w:b/>
                <w:bCs/>
                <w:color w:val="FFFFFF"/>
                <w:sz w:val="18"/>
                <w:szCs w:val="18"/>
              </w:rPr>
            </w:pPr>
            <w:r w:rsidRPr="00FB7C97">
              <w:rPr>
                <w:rFonts w:ascii="Arial" w:hAnsi="Arial" w:cs="Arial"/>
                <w:b/>
                <w:bCs/>
                <w:color w:val="FFFFFF"/>
                <w:sz w:val="18"/>
                <w:szCs w:val="18"/>
              </w:rPr>
              <w:t>Expect</w:t>
            </w:r>
          </w:p>
        </w:tc>
        <w:tc>
          <w:tcPr>
            <w:tcW w:w="990" w:type="dxa"/>
            <w:tcBorders>
              <w:right w:val="single" w:sz="12" w:space="0" w:color="000000"/>
            </w:tcBorders>
            <w:shd w:val="clear" w:color="auto" w:fill="auto"/>
            <w:tcMar>
              <w:left w:w="58" w:type="dxa"/>
              <w:right w:w="29" w:type="dxa"/>
            </w:tcMar>
            <w:vAlign w:val="center"/>
          </w:tcPr>
          <w:p w14:paraId="664685F2" w14:textId="77777777" w:rsidR="00FC3626" w:rsidRPr="00FB7C97" w:rsidRDefault="00FC3626" w:rsidP="00291D4F">
            <w:pPr>
              <w:rPr>
                <w:rFonts w:ascii="Arial" w:hAnsi="Arial" w:cs="Arial"/>
                <w:sz w:val="18"/>
                <w:szCs w:val="18"/>
              </w:rPr>
            </w:pPr>
            <w:r w:rsidRPr="001342FB">
              <w:rPr>
                <w:rFonts w:ascii="Arial" w:hAnsi="Arial" w:cs="Arial"/>
                <w:sz w:val="18"/>
                <w:szCs w:val="18"/>
              </w:rPr>
              <w:t>Inform</w:t>
            </w:r>
          </w:p>
        </w:tc>
        <w:tc>
          <w:tcPr>
            <w:tcW w:w="630" w:type="dxa"/>
            <w:tcBorders>
              <w:left w:val="single" w:sz="12" w:space="0" w:color="000000"/>
            </w:tcBorders>
            <w:shd w:val="clear" w:color="auto" w:fill="BFBFBF"/>
            <w:tcMar>
              <w:left w:w="58" w:type="dxa"/>
              <w:right w:w="29" w:type="dxa"/>
            </w:tcMar>
            <w:vAlign w:val="center"/>
          </w:tcPr>
          <w:p w14:paraId="664685F3"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5F4"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5F5" w14:textId="77777777" w:rsidR="00FC3626" w:rsidRPr="009916B6" w:rsidRDefault="00FC3626" w:rsidP="00291D4F">
            <w:pPr>
              <w:rPr>
                <w:rFonts w:ascii="Arial" w:hAnsi="Arial" w:cs="Arial"/>
                <w:bCs/>
                <w:sz w:val="18"/>
                <w:szCs w:val="18"/>
              </w:rPr>
            </w:pPr>
            <w:r>
              <w:rPr>
                <w:rFonts w:ascii="Arial" w:hAnsi="Arial" w:cs="Arial"/>
                <w:bCs/>
                <w:sz w:val="18"/>
                <w:szCs w:val="18"/>
              </w:rPr>
              <w:t>0.000</w:t>
            </w:r>
          </w:p>
        </w:tc>
        <w:tc>
          <w:tcPr>
            <w:tcW w:w="810" w:type="dxa"/>
            <w:shd w:val="clear" w:color="auto" w:fill="BFBFBF"/>
            <w:vAlign w:val="center"/>
          </w:tcPr>
          <w:p w14:paraId="664685F6" w14:textId="77777777" w:rsidR="00FC3626" w:rsidRDefault="00FC3626" w:rsidP="00291D4F">
            <w:pPr>
              <w:rPr>
                <w:rFonts w:ascii="Arial" w:hAnsi="Arial" w:cs="Arial"/>
                <w:bCs/>
                <w:sz w:val="18"/>
                <w:szCs w:val="18"/>
              </w:rPr>
            </w:pPr>
          </w:p>
        </w:tc>
      </w:tr>
      <w:tr w:rsidR="00FC3626" w:rsidRPr="00FB7C97" w14:paraId="66468605" w14:textId="77777777" w:rsidTr="00291D4F">
        <w:trPr>
          <w:cantSplit/>
          <w:trHeight w:val="255"/>
        </w:trPr>
        <w:tc>
          <w:tcPr>
            <w:tcW w:w="900" w:type="dxa"/>
            <w:shd w:val="clear" w:color="auto" w:fill="auto"/>
            <w:tcMar>
              <w:left w:w="58" w:type="dxa"/>
              <w:right w:w="0" w:type="dxa"/>
            </w:tcMar>
            <w:vAlign w:val="center"/>
            <w:hideMark/>
          </w:tcPr>
          <w:p w14:paraId="664685F8"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UM224</w:t>
            </w:r>
          </w:p>
        </w:tc>
        <w:tc>
          <w:tcPr>
            <w:tcW w:w="1620" w:type="dxa"/>
            <w:tcBorders>
              <w:right w:val="single" w:sz="12" w:space="0" w:color="000000"/>
            </w:tcBorders>
            <w:shd w:val="clear" w:color="auto" w:fill="auto"/>
            <w:tcMar>
              <w:left w:w="72" w:type="dxa"/>
              <w:right w:w="72" w:type="dxa"/>
            </w:tcMar>
            <w:vAlign w:val="center"/>
            <w:hideMark/>
          </w:tcPr>
          <w:p w14:paraId="664685F9"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NO DELAY EXPECTED </w:t>
            </w:r>
          </w:p>
        </w:tc>
        <w:tc>
          <w:tcPr>
            <w:tcW w:w="3330" w:type="dxa"/>
            <w:tcBorders>
              <w:left w:val="single" w:sz="12" w:space="0" w:color="000000"/>
              <w:right w:val="single" w:sz="12" w:space="0" w:color="000000"/>
            </w:tcBorders>
            <w:tcMar>
              <w:left w:w="72" w:type="dxa"/>
              <w:right w:w="72" w:type="dxa"/>
            </w:tcMar>
            <w:vAlign w:val="center"/>
          </w:tcPr>
          <w:p w14:paraId="664685FA"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ATS advisory that no delay is expected. </w:t>
            </w:r>
          </w:p>
        </w:tc>
        <w:tc>
          <w:tcPr>
            <w:tcW w:w="540" w:type="dxa"/>
            <w:tcBorders>
              <w:left w:val="single" w:sz="12" w:space="0" w:color="000000"/>
            </w:tcBorders>
            <w:shd w:val="clear" w:color="auto" w:fill="auto"/>
            <w:vAlign w:val="center"/>
            <w:hideMark/>
          </w:tcPr>
          <w:p w14:paraId="664685FB"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 </w:t>
            </w:r>
          </w:p>
        </w:tc>
        <w:tc>
          <w:tcPr>
            <w:tcW w:w="450" w:type="dxa"/>
            <w:shd w:val="clear" w:color="auto" w:fill="auto"/>
            <w:vAlign w:val="center"/>
            <w:hideMark/>
          </w:tcPr>
          <w:p w14:paraId="664685FC"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L </w:t>
            </w:r>
          </w:p>
        </w:tc>
        <w:tc>
          <w:tcPr>
            <w:tcW w:w="540" w:type="dxa"/>
            <w:tcBorders>
              <w:right w:val="single" w:sz="12" w:space="0" w:color="000000"/>
            </w:tcBorders>
            <w:shd w:val="clear" w:color="auto" w:fill="auto"/>
            <w:vAlign w:val="center"/>
            <w:hideMark/>
          </w:tcPr>
          <w:p w14:paraId="664685FD"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R </w:t>
            </w:r>
          </w:p>
        </w:tc>
        <w:tc>
          <w:tcPr>
            <w:tcW w:w="990" w:type="dxa"/>
            <w:tcBorders>
              <w:left w:val="single" w:sz="12" w:space="0" w:color="000000"/>
            </w:tcBorders>
            <w:shd w:val="clear" w:color="000000" w:fill="CC99FF"/>
            <w:vAlign w:val="center"/>
            <w:hideMark/>
          </w:tcPr>
          <w:p w14:paraId="664685FE"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948B54"/>
            <w:tcMar>
              <w:left w:w="58" w:type="dxa"/>
              <w:right w:w="29" w:type="dxa"/>
            </w:tcMar>
            <w:vAlign w:val="center"/>
            <w:hideMark/>
          </w:tcPr>
          <w:p w14:paraId="664685FF" w14:textId="77777777" w:rsidR="00FC3626" w:rsidRPr="00FB7C97" w:rsidRDefault="00FC3626" w:rsidP="00291D4F">
            <w:pPr>
              <w:rPr>
                <w:rFonts w:ascii="Arial" w:hAnsi="Arial" w:cs="Arial"/>
                <w:b/>
                <w:bCs/>
                <w:color w:val="FFFFFF"/>
                <w:sz w:val="18"/>
                <w:szCs w:val="18"/>
              </w:rPr>
            </w:pPr>
            <w:r w:rsidRPr="00FB7C97">
              <w:rPr>
                <w:rFonts w:ascii="Arial" w:hAnsi="Arial" w:cs="Arial"/>
                <w:b/>
                <w:bCs/>
                <w:color w:val="FFFFFF"/>
                <w:sz w:val="18"/>
                <w:szCs w:val="18"/>
              </w:rPr>
              <w:t>Expect</w:t>
            </w:r>
          </w:p>
        </w:tc>
        <w:tc>
          <w:tcPr>
            <w:tcW w:w="990" w:type="dxa"/>
            <w:tcBorders>
              <w:right w:val="single" w:sz="12" w:space="0" w:color="000000"/>
            </w:tcBorders>
            <w:shd w:val="clear" w:color="auto" w:fill="auto"/>
            <w:tcMar>
              <w:left w:w="58" w:type="dxa"/>
              <w:right w:w="29" w:type="dxa"/>
            </w:tcMar>
            <w:vAlign w:val="center"/>
          </w:tcPr>
          <w:p w14:paraId="66468600" w14:textId="77777777" w:rsidR="00FC3626" w:rsidRPr="00FB7C97" w:rsidRDefault="00FC3626" w:rsidP="00291D4F">
            <w:pPr>
              <w:rPr>
                <w:rFonts w:ascii="Arial" w:hAnsi="Arial" w:cs="Arial"/>
                <w:sz w:val="18"/>
                <w:szCs w:val="18"/>
              </w:rPr>
            </w:pPr>
            <w:r w:rsidRPr="001342FB">
              <w:rPr>
                <w:rFonts w:ascii="Arial" w:hAnsi="Arial" w:cs="Arial"/>
                <w:sz w:val="18"/>
                <w:szCs w:val="18"/>
              </w:rPr>
              <w:t>Inform</w:t>
            </w:r>
          </w:p>
        </w:tc>
        <w:tc>
          <w:tcPr>
            <w:tcW w:w="630" w:type="dxa"/>
            <w:tcBorders>
              <w:left w:val="single" w:sz="12" w:space="0" w:color="000000"/>
              <w:bottom w:val="single" w:sz="8" w:space="0" w:color="000000"/>
            </w:tcBorders>
            <w:shd w:val="clear" w:color="auto" w:fill="BFBFBF"/>
            <w:tcMar>
              <w:left w:w="58" w:type="dxa"/>
              <w:right w:w="29" w:type="dxa"/>
            </w:tcMar>
            <w:vAlign w:val="center"/>
          </w:tcPr>
          <w:p w14:paraId="66468601"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tcBorders>
              <w:bottom w:val="single" w:sz="8" w:space="0" w:color="000000"/>
            </w:tcBorders>
            <w:shd w:val="clear" w:color="auto" w:fill="BFBFBF"/>
            <w:tcMar>
              <w:left w:w="58" w:type="dxa"/>
              <w:right w:w="29" w:type="dxa"/>
            </w:tcMar>
            <w:vAlign w:val="center"/>
          </w:tcPr>
          <w:p w14:paraId="66468602"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tcBorders>
              <w:bottom w:val="single" w:sz="8" w:space="0" w:color="000000"/>
            </w:tcBorders>
            <w:shd w:val="clear" w:color="auto" w:fill="auto"/>
            <w:vAlign w:val="center"/>
          </w:tcPr>
          <w:p w14:paraId="66468603"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tcBorders>
              <w:bottom w:val="single" w:sz="8" w:space="0" w:color="000000"/>
            </w:tcBorders>
            <w:shd w:val="clear" w:color="auto" w:fill="BFBFBF"/>
            <w:vAlign w:val="center"/>
          </w:tcPr>
          <w:p w14:paraId="66468604" w14:textId="77777777" w:rsidR="00FC3626" w:rsidRDefault="00FC3626" w:rsidP="00291D4F">
            <w:pPr>
              <w:rPr>
                <w:rFonts w:ascii="Arial" w:hAnsi="Arial" w:cs="Arial"/>
                <w:bCs/>
                <w:sz w:val="18"/>
                <w:szCs w:val="18"/>
              </w:rPr>
            </w:pPr>
          </w:p>
        </w:tc>
      </w:tr>
      <w:tr w:rsidR="00FC3626" w:rsidRPr="00FB7C97" w14:paraId="66468613" w14:textId="77777777" w:rsidTr="00291D4F">
        <w:trPr>
          <w:cantSplit/>
          <w:trHeight w:val="495"/>
        </w:trPr>
        <w:tc>
          <w:tcPr>
            <w:tcW w:w="900" w:type="dxa"/>
            <w:shd w:val="clear" w:color="auto" w:fill="auto"/>
            <w:tcMar>
              <w:left w:w="58" w:type="dxa"/>
              <w:right w:w="0" w:type="dxa"/>
            </w:tcMar>
            <w:vAlign w:val="center"/>
            <w:hideMark/>
          </w:tcPr>
          <w:p w14:paraId="66468606"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UM225</w:t>
            </w:r>
          </w:p>
        </w:tc>
        <w:tc>
          <w:tcPr>
            <w:tcW w:w="1620" w:type="dxa"/>
            <w:tcBorders>
              <w:right w:val="single" w:sz="12" w:space="0" w:color="000000"/>
            </w:tcBorders>
            <w:shd w:val="clear" w:color="auto" w:fill="auto"/>
            <w:tcMar>
              <w:left w:w="72" w:type="dxa"/>
              <w:right w:w="72" w:type="dxa"/>
            </w:tcMar>
            <w:vAlign w:val="center"/>
            <w:hideMark/>
          </w:tcPr>
          <w:p w14:paraId="66468607"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DELAY NOT DETERMINED </w:t>
            </w:r>
          </w:p>
        </w:tc>
        <w:tc>
          <w:tcPr>
            <w:tcW w:w="3330" w:type="dxa"/>
            <w:tcBorders>
              <w:left w:val="single" w:sz="12" w:space="0" w:color="000000"/>
              <w:right w:val="single" w:sz="12" w:space="0" w:color="000000"/>
            </w:tcBorders>
            <w:tcMar>
              <w:left w:w="72" w:type="dxa"/>
              <w:right w:w="72" w:type="dxa"/>
            </w:tcMar>
            <w:vAlign w:val="center"/>
          </w:tcPr>
          <w:p w14:paraId="66468608"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ATS advisory that the expected delay has not been determined. </w:t>
            </w:r>
          </w:p>
        </w:tc>
        <w:tc>
          <w:tcPr>
            <w:tcW w:w="540" w:type="dxa"/>
            <w:tcBorders>
              <w:left w:val="single" w:sz="12" w:space="0" w:color="000000"/>
            </w:tcBorders>
            <w:shd w:val="clear" w:color="auto" w:fill="auto"/>
            <w:vAlign w:val="center"/>
            <w:hideMark/>
          </w:tcPr>
          <w:p w14:paraId="66468609"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 </w:t>
            </w:r>
          </w:p>
        </w:tc>
        <w:tc>
          <w:tcPr>
            <w:tcW w:w="450" w:type="dxa"/>
            <w:shd w:val="clear" w:color="auto" w:fill="auto"/>
            <w:vAlign w:val="center"/>
            <w:hideMark/>
          </w:tcPr>
          <w:p w14:paraId="6646860A"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L </w:t>
            </w:r>
          </w:p>
        </w:tc>
        <w:tc>
          <w:tcPr>
            <w:tcW w:w="540" w:type="dxa"/>
            <w:tcBorders>
              <w:right w:val="single" w:sz="12" w:space="0" w:color="000000"/>
            </w:tcBorders>
            <w:shd w:val="clear" w:color="auto" w:fill="auto"/>
            <w:vAlign w:val="center"/>
            <w:hideMark/>
          </w:tcPr>
          <w:p w14:paraId="6646860B"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R </w:t>
            </w:r>
          </w:p>
        </w:tc>
        <w:tc>
          <w:tcPr>
            <w:tcW w:w="990" w:type="dxa"/>
            <w:tcBorders>
              <w:left w:val="single" w:sz="12" w:space="0" w:color="000000"/>
            </w:tcBorders>
            <w:shd w:val="clear" w:color="000000" w:fill="CC99FF"/>
            <w:vAlign w:val="center"/>
            <w:hideMark/>
          </w:tcPr>
          <w:p w14:paraId="6646860C"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948B54"/>
            <w:tcMar>
              <w:left w:w="58" w:type="dxa"/>
              <w:right w:w="29" w:type="dxa"/>
            </w:tcMar>
            <w:vAlign w:val="center"/>
            <w:hideMark/>
          </w:tcPr>
          <w:p w14:paraId="6646860D" w14:textId="77777777" w:rsidR="00FC3626" w:rsidRPr="00FB7C97" w:rsidRDefault="00FC3626" w:rsidP="00291D4F">
            <w:pPr>
              <w:rPr>
                <w:rFonts w:ascii="Arial" w:hAnsi="Arial" w:cs="Arial"/>
                <w:b/>
                <w:bCs/>
                <w:color w:val="FFFFFF"/>
                <w:sz w:val="18"/>
                <w:szCs w:val="18"/>
              </w:rPr>
            </w:pPr>
            <w:r w:rsidRPr="00FB7C97">
              <w:rPr>
                <w:rFonts w:ascii="Arial" w:hAnsi="Arial" w:cs="Arial"/>
                <w:b/>
                <w:bCs/>
                <w:color w:val="FFFFFF"/>
                <w:sz w:val="18"/>
                <w:szCs w:val="18"/>
              </w:rPr>
              <w:t>Expect</w:t>
            </w:r>
          </w:p>
        </w:tc>
        <w:tc>
          <w:tcPr>
            <w:tcW w:w="990" w:type="dxa"/>
            <w:tcBorders>
              <w:right w:val="single" w:sz="12" w:space="0" w:color="000000"/>
            </w:tcBorders>
            <w:shd w:val="clear" w:color="auto" w:fill="auto"/>
            <w:tcMar>
              <w:left w:w="58" w:type="dxa"/>
              <w:right w:w="29" w:type="dxa"/>
            </w:tcMar>
            <w:vAlign w:val="center"/>
          </w:tcPr>
          <w:p w14:paraId="6646860E" w14:textId="77777777" w:rsidR="00FC3626" w:rsidRPr="00FB7C97" w:rsidRDefault="00FC3626" w:rsidP="00291D4F">
            <w:pPr>
              <w:rPr>
                <w:rFonts w:ascii="Arial" w:hAnsi="Arial" w:cs="Arial"/>
                <w:sz w:val="18"/>
                <w:szCs w:val="18"/>
              </w:rPr>
            </w:pPr>
            <w:r w:rsidRPr="001342FB">
              <w:rPr>
                <w:rFonts w:ascii="Arial" w:hAnsi="Arial" w:cs="Arial"/>
                <w:sz w:val="18"/>
                <w:szCs w:val="18"/>
              </w:rPr>
              <w:t>Inform</w:t>
            </w:r>
          </w:p>
        </w:tc>
        <w:tc>
          <w:tcPr>
            <w:tcW w:w="630" w:type="dxa"/>
            <w:tcBorders>
              <w:left w:val="single" w:sz="12" w:space="0" w:color="000000"/>
            </w:tcBorders>
            <w:shd w:val="clear" w:color="auto" w:fill="BFBFBF"/>
            <w:tcMar>
              <w:left w:w="58" w:type="dxa"/>
              <w:right w:w="29" w:type="dxa"/>
            </w:tcMar>
            <w:vAlign w:val="center"/>
          </w:tcPr>
          <w:p w14:paraId="6646860F"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610"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611"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shd w:val="clear" w:color="auto" w:fill="BFBFBF"/>
            <w:vAlign w:val="center"/>
          </w:tcPr>
          <w:p w14:paraId="66468612" w14:textId="77777777" w:rsidR="00FC3626" w:rsidRDefault="00FC3626" w:rsidP="00291D4F">
            <w:pPr>
              <w:rPr>
                <w:rFonts w:ascii="Arial" w:hAnsi="Arial" w:cs="Arial"/>
                <w:bCs/>
                <w:sz w:val="18"/>
                <w:szCs w:val="18"/>
              </w:rPr>
            </w:pPr>
          </w:p>
        </w:tc>
      </w:tr>
      <w:tr w:rsidR="00FC3626" w:rsidRPr="00FB7C97" w14:paraId="66468621" w14:textId="77777777" w:rsidTr="00291D4F">
        <w:trPr>
          <w:cantSplit/>
          <w:trHeight w:val="735"/>
        </w:trPr>
        <w:tc>
          <w:tcPr>
            <w:tcW w:w="900" w:type="dxa"/>
            <w:shd w:val="clear" w:color="auto" w:fill="auto"/>
            <w:tcMar>
              <w:left w:w="58" w:type="dxa"/>
              <w:right w:w="0" w:type="dxa"/>
            </w:tcMar>
            <w:vAlign w:val="center"/>
            <w:hideMark/>
          </w:tcPr>
          <w:p w14:paraId="66468614"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UM263</w:t>
            </w:r>
            <w:r w:rsidRPr="00FB7C97">
              <w:rPr>
                <w:rFonts w:ascii="Arial" w:hAnsi="Arial" w:cs="Arial"/>
                <w:color w:val="000000"/>
                <w:sz w:val="18"/>
                <w:szCs w:val="18"/>
              </w:rPr>
              <w:br/>
              <w:t>(New 71)</w:t>
            </w:r>
          </w:p>
        </w:tc>
        <w:tc>
          <w:tcPr>
            <w:tcW w:w="1620" w:type="dxa"/>
            <w:tcBorders>
              <w:right w:val="single" w:sz="12" w:space="0" w:color="000000"/>
            </w:tcBorders>
            <w:shd w:val="clear" w:color="auto" w:fill="auto"/>
            <w:tcMar>
              <w:left w:w="72" w:type="dxa"/>
              <w:right w:w="72" w:type="dxa"/>
            </w:tcMar>
            <w:vAlign w:val="center"/>
            <w:hideMark/>
          </w:tcPr>
          <w:p w14:paraId="66468615" w14:textId="77777777" w:rsidR="00FC3626" w:rsidRPr="00FB7C97" w:rsidRDefault="00FC3626" w:rsidP="00291D4F">
            <w:pPr>
              <w:rPr>
                <w:rFonts w:ascii="Arial" w:hAnsi="Arial" w:cs="Arial"/>
                <w:sz w:val="18"/>
                <w:szCs w:val="18"/>
              </w:rPr>
            </w:pPr>
            <w:r w:rsidRPr="00FB7C97">
              <w:rPr>
                <w:rFonts w:ascii="Arial" w:hAnsi="Arial" w:cs="Arial"/>
                <w:sz w:val="18"/>
                <w:szCs w:val="18"/>
              </w:rPr>
              <w:t>EXPECT BACK ON ROUTE BY [</w:t>
            </w:r>
            <w:r w:rsidRPr="00FB7C97">
              <w:rPr>
                <w:rFonts w:ascii="Arial" w:hAnsi="Arial" w:cs="Arial"/>
                <w:i/>
                <w:iCs/>
                <w:sz w:val="18"/>
                <w:szCs w:val="18"/>
              </w:rPr>
              <w:t>timesec</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616"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Notification that a clearance may be issued to enable the aircraft to rejoin the cleared route at or before the specified time. </w:t>
            </w:r>
          </w:p>
        </w:tc>
        <w:tc>
          <w:tcPr>
            <w:tcW w:w="540" w:type="dxa"/>
            <w:tcBorders>
              <w:left w:val="single" w:sz="12" w:space="0" w:color="000000"/>
            </w:tcBorders>
            <w:shd w:val="clear" w:color="auto" w:fill="auto"/>
            <w:vAlign w:val="center"/>
            <w:hideMark/>
          </w:tcPr>
          <w:p w14:paraId="66468617"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450" w:type="dxa"/>
            <w:shd w:val="clear" w:color="auto" w:fill="auto"/>
            <w:vAlign w:val="center"/>
            <w:hideMark/>
          </w:tcPr>
          <w:p w14:paraId="66468618"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540" w:type="dxa"/>
            <w:tcBorders>
              <w:right w:val="single" w:sz="12" w:space="0" w:color="000000"/>
            </w:tcBorders>
            <w:shd w:val="clear" w:color="auto" w:fill="auto"/>
            <w:vAlign w:val="center"/>
            <w:hideMark/>
          </w:tcPr>
          <w:p w14:paraId="66468619"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R </w:t>
            </w:r>
          </w:p>
        </w:tc>
        <w:tc>
          <w:tcPr>
            <w:tcW w:w="990" w:type="dxa"/>
            <w:tcBorders>
              <w:left w:val="single" w:sz="12" w:space="0" w:color="000000"/>
            </w:tcBorders>
            <w:shd w:val="clear" w:color="000000" w:fill="CC99FF"/>
            <w:vAlign w:val="center"/>
            <w:hideMark/>
          </w:tcPr>
          <w:p w14:paraId="6646861A"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948B54"/>
            <w:tcMar>
              <w:left w:w="58" w:type="dxa"/>
              <w:right w:w="29" w:type="dxa"/>
            </w:tcMar>
            <w:vAlign w:val="center"/>
            <w:hideMark/>
          </w:tcPr>
          <w:p w14:paraId="6646861B" w14:textId="77777777" w:rsidR="00FC3626" w:rsidRPr="00660947" w:rsidRDefault="00FC3626" w:rsidP="00291D4F">
            <w:pPr>
              <w:rPr>
                <w:rFonts w:ascii="Arial" w:hAnsi="Arial" w:cs="Arial"/>
                <w:b/>
                <w:color w:val="FFFFFF"/>
                <w:sz w:val="18"/>
                <w:szCs w:val="18"/>
              </w:rPr>
            </w:pPr>
            <w:r w:rsidRPr="00660947">
              <w:rPr>
                <w:rFonts w:ascii="Arial" w:hAnsi="Arial" w:cs="Arial"/>
                <w:b/>
                <w:color w:val="FFFFFF"/>
                <w:sz w:val="18"/>
                <w:szCs w:val="18"/>
              </w:rPr>
              <w:t>Expect</w:t>
            </w:r>
          </w:p>
        </w:tc>
        <w:tc>
          <w:tcPr>
            <w:tcW w:w="990" w:type="dxa"/>
            <w:tcBorders>
              <w:right w:val="single" w:sz="12" w:space="0" w:color="000000"/>
            </w:tcBorders>
            <w:shd w:val="clear" w:color="auto" w:fill="auto"/>
            <w:tcMar>
              <w:left w:w="58" w:type="dxa"/>
              <w:right w:w="29" w:type="dxa"/>
            </w:tcMar>
            <w:vAlign w:val="center"/>
          </w:tcPr>
          <w:p w14:paraId="6646861C" w14:textId="77777777" w:rsidR="00FC3626" w:rsidRPr="00FB7C97" w:rsidRDefault="00FC3626" w:rsidP="00291D4F">
            <w:pPr>
              <w:rPr>
                <w:rFonts w:ascii="Arial" w:hAnsi="Arial" w:cs="Arial"/>
                <w:sz w:val="18"/>
                <w:szCs w:val="18"/>
              </w:rPr>
            </w:pPr>
            <w:r w:rsidRPr="001342FB">
              <w:rPr>
                <w:rFonts w:ascii="Arial" w:hAnsi="Arial" w:cs="Arial"/>
                <w:sz w:val="18"/>
                <w:szCs w:val="18"/>
              </w:rPr>
              <w:t>Inform</w:t>
            </w:r>
          </w:p>
        </w:tc>
        <w:tc>
          <w:tcPr>
            <w:tcW w:w="630" w:type="dxa"/>
            <w:tcBorders>
              <w:left w:val="single" w:sz="12" w:space="0" w:color="000000"/>
            </w:tcBorders>
            <w:shd w:val="clear" w:color="auto" w:fill="BFBFBF"/>
            <w:tcMar>
              <w:left w:w="58" w:type="dxa"/>
              <w:right w:w="29" w:type="dxa"/>
            </w:tcMar>
            <w:vAlign w:val="center"/>
          </w:tcPr>
          <w:p w14:paraId="6646861D" w14:textId="77777777" w:rsidR="00FC3626" w:rsidRPr="00CB3762" w:rsidRDefault="00FC3626" w:rsidP="00291D4F">
            <w:pPr>
              <w:rPr>
                <w:rFonts w:ascii="Arial" w:hAnsi="Arial" w:cs="Arial"/>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61E" w14:textId="77777777" w:rsidR="00FC3626" w:rsidRPr="00CB3762" w:rsidRDefault="00FC3626" w:rsidP="00291D4F">
            <w:pPr>
              <w:rPr>
                <w:rFonts w:ascii="Arial" w:hAnsi="Arial" w:cs="Arial"/>
                <w:sz w:val="18"/>
                <w:szCs w:val="18"/>
              </w:rPr>
            </w:pPr>
            <w:r w:rsidRPr="009916B6">
              <w:rPr>
                <w:rFonts w:ascii="Arial" w:hAnsi="Arial" w:cs="Arial"/>
                <w:bCs/>
                <w:sz w:val="18"/>
                <w:szCs w:val="18"/>
              </w:rPr>
              <w:t>No</w:t>
            </w:r>
          </w:p>
        </w:tc>
        <w:tc>
          <w:tcPr>
            <w:tcW w:w="900" w:type="dxa"/>
            <w:shd w:val="clear" w:color="auto" w:fill="auto"/>
            <w:vAlign w:val="center"/>
          </w:tcPr>
          <w:p w14:paraId="6646861F" w14:textId="77777777" w:rsidR="00FC3626" w:rsidRPr="009916B6" w:rsidRDefault="00FC3626" w:rsidP="00291D4F">
            <w:pPr>
              <w:rPr>
                <w:rFonts w:ascii="Arial" w:hAnsi="Arial" w:cs="Arial"/>
                <w:bCs/>
                <w:sz w:val="18"/>
                <w:szCs w:val="18"/>
              </w:rPr>
            </w:pPr>
            <w:r>
              <w:rPr>
                <w:rFonts w:ascii="Arial" w:hAnsi="Arial" w:cs="Arial"/>
                <w:bCs/>
                <w:sz w:val="18"/>
                <w:szCs w:val="18"/>
              </w:rPr>
              <w:t>0.000</w:t>
            </w:r>
          </w:p>
        </w:tc>
        <w:tc>
          <w:tcPr>
            <w:tcW w:w="810" w:type="dxa"/>
            <w:shd w:val="clear" w:color="auto" w:fill="BFBFBF"/>
            <w:vAlign w:val="center"/>
          </w:tcPr>
          <w:p w14:paraId="66468620" w14:textId="77777777" w:rsidR="00FC3626" w:rsidRDefault="00FC3626" w:rsidP="00291D4F">
            <w:pPr>
              <w:rPr>
                <w:rFonts w:ascii="Arial" w:hAnsi="Arial" w:cs="Arial"/>
                <w:bCs/>
                <w:sz w:val="18"/>
                <w:szCs w:val="18"/>
              </w:rPr>
            </w:pPr>
          </w:p>
        </w:tc>
      </w:tr>
      <w:tr w:rsidR="00FC3626" w:rsidRPr="00FB7C97" w14:paraId="6646862F" w14:textId="77777777" w:rsidTr="00291D4F">
        <w:trPr>
          <w:cantSplit/>
          <w:trHeight w:val="495"/>
        </w:trPr>
        <w:tc>
          <w:tcPr>
            <w:tcW w:w="900" w:type="dxa"/>
            <w:shd w:val="clear" w:color="auto" w:fill="auto"/>
            <w:tcMar>
              <w:left w:w="58" w:type="dxa"/>
              <w:right w:w="0" w:type="dxa"/>
            </w:tcMar>
            <w:vAlign w:val="center"/>
            <w:hideMark/>
          </w:tcPr>
          <w:p w14:paraId="66468622"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UM269</w:t>
            </w:r>
            <w:r w:rsidRPr="00FB7C97">
              <w:rPr>
                <w:rFonts w:ascii="Arial" w:hAnsi="Arial" w:cs="Arial"/>
                <w:color w:val="000000"/>
                <w:sz w:val="18"/>
                <w:szCs w:val="18"/>
              </w:rPr>
              <w:br/>
              <w:t>(New 85)</w:t>
            </w:r>
          </w:p>
        </w:tc>
        <w:tc>
          <w:tcPr>
            <w:tcW w:w="1620" w:type="dxa"/>
            <w:tcBorders>
              <w:right w:val="single" w:sz="12" w:space="0" w:color="000000"/>
            </w:tcBorders>
            <w:shd w:val="clear" w:color="auto" w:fill="auto"/>
            <w:tcMar>
              <w:left w:w="72" w:type="dxa"/>
              <w:right w:w="72" w:type="dxa"/>
            </w:tcMar>
            <w:vAlign w:val="center"/>
            <w:hideMark/>
          </w:tcPr>
          <w:p w14:paraId="66468623" w14:textId="77777777" w:rsidR="00FC3626" w:rsidRPr="00FB7C97" w:rsidRDefault="00FC3626" w:rsidP="00291D4F">
            <w:pPr>
              <w:rPr>
                <w:rFonts w:ascii="Arial" w:hAnsi="Arial" w:cs="Arial"/>
                <w:sz w:val="18"/>
                <w:szCs w:val="18"/>
              </w:rPr>
            </w:pPr>
            <w:r w:rsidRPr="00FB7C97">
              <w:rPr>
                <w:rFonts w:ascii="Arial" w:hAnsi="Arial" w:cs="Arial"/>
                <w:sz w:val="18"/>
                <w:szCs w:val="18"/>
              </w:rPr>
              <w:t>EXPECT [</w:t>
            </w:r>
            <w:r w:rsidRPr="00FB7C97">
              <w:rPr>
                <w:rFonts w:ascii="Arial" w:hAnsi="Arial" w:cs="Arial"/>
                <w:i/>
                <w:iCs/>
                <w:sz w:val="18"/>
                <w:szCs w:val="18"/>
              </w:rPr>
              <w:t>route clearance enhanced</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624"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Notification that a clearance may be issued to fly on the specified route. </w:t>
            </w:r>
          </w:p>
        </w:tc>
        <w:tc>
          <w:tcPr>
            <w:tcW w:w="540" w:type="dxa"/>
            <w:tcBorders>
              <w:left w:val="single" w:sz="12" w:space="0" w:color="000000"/>
            </w:tcBorders>
            <w:shd w:val="clear" w:color="auto" w:fill="auto"/>
            <w:vAlign w:val="center"/>
            <w:hideMark/>
          </w:tcPr>
          <w:p w14:paraId="66468625"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450" w:type="dxa"/>
            <w:shd w:val="clear" w:color="auto" w:fill="auto"/>
            <w:vAlign w:val="center"/>
            <w:hideMark/>
          </w:tcPr>
          <w:p w14:paraId="66468626"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540" w:type="dxa"/>
            <w:tcBorders>
              <w:right w:val="single" w:sz="12" w:space="0" w:color="000000"/>
            </w:tcBorders>
            <w:shd w:val="clear" w:color="auto" w:fill="auto"/>
            <w:vAlign w:val="center"/>
            <w:hideMark/>
          </w:tcPr>
          <w:p w14:paraId="66468627"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R </w:t>
            </w:r>
          </w:p>
        </w:tc>
        <w:tc>
          <w:tcPr>
            <w:tcW w:w="990" w:type="dxa"/>
            <w:tcBorders>
              <w:left w:val="single" w:sz="12" w:space="0" w:color="000000"/>
            </w:tcBorders>
            <w:shd w:val="clear" w:color="000000" w:fill="CC99FF"/>
            <w:vAlign w:val="center"/>
            <w:hideMark/>
          </w:tcPr>
          <w:p w14:paraId="66468628"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948B54"/>
            <w:tcMar>
              <w:left w:w="58" w:type="dxa"/>
              <w:right w:w="29" w:type="dxa"/>
            </w:tcMar>
            <w:vAlign w:val="center"/>
            <w:hideMark/>
          </w:tcPr>
          <w:p w14:paraId="66468629" w14:textId="77777777" w:rsidR="00FC3626" w:rsidRPr="00660947" w:rsidRDefault="00FC3626" w:rsidP="00291D4F">
            <w:pPr>
              <w:rPr>
                <w:rFonts w:ascii="Arial" w:hAnsi="Arial" w:cs="Arial"/>
                <w:b/>
                <w:color w:val="FFFFFF"/>
                <w:sz w:val="18"/>
                <w:szCs w:val="18"/>
              </w:rPr>
            </w:pPr>
            <w:r w:rsidRPr="00660947">
              <w:rPr>
                <w:rFonts w:ascii="Arial" w:hAnsi="Arial" w:cs="Arial"/>
                <w:b/>
                <w:color w:val="FFFFFF"/>
                <w:sz w:val="18"/>
                <w:szCs w:val="18"/>
              </w:rPr>
              <w:t>Expect</w:t>
            </w:r>
          </w:p>
        </w:tc>
        <w:tc>
          <w:tcPr>
            <w:tcW w:w="990" w:type="dxa"/>
            <w:tcBorders>
              <w:right w:val="single" w:sz="12" w:space="0" w:color="000000"/>
            </w:tcBorders>
            <w:shd w:val="clear" w:color="auto" w:fill="auto"/>
            <w:tcMar>
              <w:left w:w="58" w:type="dxa"/>
              <w:right w:w="29" w:type="dxa"/>
            </w:tcMar>
            <w:vAlign w:val="center"/>
          </w:tcPr>
          <w:p w14:paraId="6646862A" w14:textId="77777777" w:rsidR="00FC3626" w:rsidRPr="00FB7C97" w:rsidRDefault="00FC3626" w:rsidP="00291D4F">
            <w:pPr>
              <w:rPr>
                <w:rFonts w:ascii="Arial" w:hAnsi="Arial" w:cs="Arial"/>
                <w:sz w:val="18"/>
                <w:szCs w:val="18"/>
              </w:rPr>
            </w:pPr>
            <w:r w:rsidRPr="001342FB">
              <w:rPr>
                <w:rFonts w:ascii="Arial" w:hAnsi="Arial" w:cs="Arial"/>
                <w:sz w:val="18"/>
                <w:szCs w:val="18"/>
              </w:rPr>
              <w:t>Inform</w:t>
            </w:r>
          </w:p>
        </w:tc>
        <w:tc>
          <w:tcPr>
            <w:tcW w:w="630" w:type="dxa"/>
            <w:tcBorders>
              <w:left w:val="single" w:sz="12" w:space="0" w:color="000000"/>
            </w:tcBorders>
            <w:shd w:val="clear" w:color="auto" w:fill="BFBFBF"/>
            <w:tcMar>
              <w:left w:w="58" w:type="dxa"/>
              <w:right w:w="29" w:type="dxa"/>
            </w:tcMar>
            <w:vAlign w:val="center"/>
          </w:tcPr>
          <w:p w14:paraId="6646862B" w14:textId="77777777" w:rsidR="00FC3626" w:rsidRPr="00CB3762" w:rsidRDefault="00FC3626" w:rsidP="00291D4F">
            <w:pPr>
              <w:rPr>
                <w:rFonts w:ascii="Arial" w:hAnsi="Arial" w:cs="Arial"/>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62C" w14:textId="77777777" w:rsidR="00FC3626" w:rsidRPr="00CB3762" w:rsidRDefault="00FC3626" w:rsidP="00291D4F">
            <w:pPr>
              <w:rPr>
                <w:rFonts w:ascii="Arial" w:hAnsi="Arial" w:cs="Arial"/>
                <w:sz w:val="18"/>
                <w:szCs w:val="18"/>
              </w:rPr>
            </w:pPr>
            <w:r w:rsidRPr="009916B6">
              <w:rPr>
                <w:rFonts w:ascii="Arial" w:hAnsi="Arial" w:cs="Arial"/>
                <w:bCs/>
                <w:sz w:val="18"/>
                <w:szCs w:val="18"/>
              </w:rPr>
              <w:t>No</w:t>
            </w:r>
          </w:p>
        </w:tc>
        <w:tc>
          <w:tcPr>
            <w:tcW w:w="900" w:type="dxa"/>
            <w:shd w:val="clear" w:color="auto" w:fill="auto"/>
            <w:vAlign w:val="center"/>
          </w:tcPr>
          <w:p w14:paraId="6646862D" w14:textId="77777777" w:rsidR="00FC3626" w:rsidRPr="009916B6" w:rsidRDefault="00FC3626" w:rsidP="00291D4F">
            <w:pPr>
              <w:rPr>
                <w:rFonts w:ascii="Arial" w:hAnsi="Arial" w:cs="Arial"/>
                <w:bCs/>
                <w:sz w:val="18"/>
                <w:szCs w:val="18"/>
              </w:rPr>
            </w:pPr>
            <w:r>
              <w:rPr>
                <w:rFonts w:ascii="Arial" w:hAnsi="Arial" w:cs="Arial"/>
                <w:bCs/>
                <w:sz w:val="18"/>
                <w:szCs w:val="18"/>
              </w:rPr>
              <w:t>0.000</w:t>
            </w:r>
          </w:p>
        </w:tc>
        <w:tc>
          <w:tcPr>
            <w:tcW w:w="810" w:type="dxa"/>
            <w:shd w:val="clear" w:color="auto" w:fill="BFBFBF"/>
            <w:vAlign w:val="center"/>
          </w:tcPr>
          <w:p w14:paraId="6646862E" w14:textId="77777777" w:rsidR="00FC3626" w:rsidRDefault="00FC3626" w:rsidP="00291D4F">
            <w:pPr>
              <w:rPr>
                <w:rFonts w:ascii="Arial" w:hAnsi="Arial" w:cs="Arial"/>
                <w:bCs/>
                <w:sz w:val="18"/>
                <w:szCs w:val="18"/>
              </w:rPr>
            </w:pPr>
          </w:p>
        </w:tc>
      </w:tr>
      <w:tr w:rsidR="00FC3626" w:rsidRPr="00FB7C97" w14:paraId="6646863D" w14:textId="77777777" w:rsidTr="00291D4F">
        <w:trPr>
          <w:cantSplit/>
          <w:trHeight w:val="495"/>
        </w:trPr>
        <w:tc>
          <w:tcPr>
            <w:tcW w:w="900" w:type="dxa"/>
            <w:shd w:val="clear" w:color="auto" w:fill="auto"/>
            <w:tcMar>
              <w:left w:w="58" w:type="dxa"/>
              <w:right w:w="0" w:type="dxa"/>
            </w:tcMar>
            <w:vAlign w:val="center"/>
            <w:hideMark/>
          </w:tcPr>
          <w:p w14:paraId="66468630"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UM270</w:t>
            </w:r>
            <w:r w:rsidRPr="00FB7C97">
              <w:rPr>
                <w:rFonts w:ascii="Arial" w:hAnsi="Arial" w:cs="Arial"/>
                <w:color w:val="000000"/>
                <w:sz w:val="18"/>
                <w:szCs w:val="18"/>
              </w:rPr>
              <w:br/>
              <w:t>(New 86)</w:t>
            </w:r>
          </w:p>
        </w:tc>
        <w:tc>
          <w:tcPr>
            <w:tcW w:w="1620" w:type="dxa"/>
            <w:tcBorders>
              <w:right w:val="single" w:sz="12" w:space="0" w:color="000000"/>
            </w:tcBorders>
            <w:shd w:val="clear" w:color="auto" w:fill="auto"/>
            <w:tcMar>
              <w:left w:w="72" w:type="dxa"/>
              <w:right w:w="72" w:type="dxa"/>
            </w:tcMar>
            <w:vAlign w:val="center"/>
            <w:hideMark/>
          </w:tcPr>
          <w:p w14:paraId="66468631" w14:textId="77777777" w:rsidR="00FC3626" w:rsidRPr="00FB7C97" w:rsidRDefault="00FC3626" w:rsidP="00291D4F">
            <w:pPr>
              <w:rPr>
                <w:rFonts w:ascii="Arial" w:hAnsi="Arial" w:cs="Arial"/>
                <w:sz w:val="18"/>
                <w:szCs w:val="18"/>
              </w:rPr>
            </w:pPr>
            <w:r w:rsidRPr="00FB7C97">
              <w:rPr>
                <w:rFonts w:ascii="Arial" w:hAnsi="Arial" w:cs="Arial"/>
                <w:sz w:val="18"/>
                <w:szCs w:val="18"/>
              </w:rPr>
              <w:t>AT [</w:t>
            </w:r>
            <w:r w:rsidRPr="00FB7C97">
              <w:rPr>
                <w:rFonts w:ascii="Arial" w:hAnsi="Arial" w:cs="Arial"/>
                <w:i/>
                <w:iCs/>
                <w:sz w:val="18"/>
                <w:szCs w:val="18"/>
              </w:rPr>
              <w:t>position</w:t>
            </w:r>
            <w:r w:rsidRPr="00FB7C97">
              <w:rPr>
                <w:rFonts w:ascii="Arial" w:hAnsi="Arial" w:cs="Arial"/>
                <w:sz w:val="18"/>
                <w:szCs w:val="18"/>
              </w:rPr>
              <w:t>] EXPECT [</w:t>
            </w:r>
            <w:r w:rsidRPr="00FB7C97">
              <w:rPr>
                <w:rFonts w:ascii="Arial" w:hAnsi="Arial" w:cs="Arial"/>
                <w:i/>
                <w:iCs/>
                <w:sz w:val="18"/>
                <w:szCs w:val="18"/>
              </w:rPr>
              <w:t>route clearance enhanced</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632"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Notification that a clearance may be issued to fly on the specified route from the specified position. </w:t>
            </w:r>
          </w:p>
        </w:tc>
        <w:tc>
          <w:tcPr>
            <w:tcW w:w="540" w:type="dxa"/>
            <w:tcBorders>
              <w:left w:val="single" w:sz="12" w:space="0" w:color="000000"/>
            </w:tcBorders>
            <w:shd w:val="clear" w:color="auto" w:fill="auto"/>
            <w:vAlign w:val="center"/>
            <w:hideMark/>
          </w:tcPr>
          <w:p w14:paraId="66468633"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450" w:type="dxa"/>
            <w:shd w:val="clear" w:color="auto" w:fill="auto"/>
            <w:vAlign w:val="center"/>
            <w:hideMark/>
          </w:tcPr>
          <w:p w14:paraId="66468634"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540" w:type="dxa"/>
            <w:tcBorders>
              <w:right w:val="single" w:sz="12" w:space="0" w:color="000000"/>
            </w:tcBorders>
            <w:shd w:val="clear" w:color="auto" w:fill="auto"/>
            <w:vAlign w:val="center"/>
            <w:hideMark/>
          </w:tcPr>
          <w:p w14:paraId="66468635"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R </w:t>
            </w:r>
          </w:p>
        </w:tc>
        <w:tc>
          <w:tcPr>
            <w:tcW w:w="990" w:type="dxa"/>
            <w:tcBorders>
              <w:left w:val="single" w:sz="12" w:space="0" w:color="000000"/>
            </w:tcBorders>
            <w:shd w:val="clear" w:color="000000" w:fill="CC99FF"/>
            <w:vAlign w:val="center"/>
            <w:hideMark/>
          </w:tcPr>
          <w:p w14:paraId="66468636"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948B54"/>
            <w:tcMar>
              <w:left w:w="58" w:type="dxa"/>
              <w:right w:w="29" w:type="dxa"/>
            </w:tcMar>
            <w:vAlign w:val="center"/>
            <w:hideMark/>
          </w:tcPr>
          <w:p w14:paraId="66468637" w14:textId="77777777" w:rsidR="00FC3626" w:rsidRPr="00660947" w:rsidRDefault="00FC3626" w:rsidP="00291D4F">
            <w:pPr>
              <w:rPr>
                <w:rFonts w:ascii="Arial" w:hAnsi="Arial" w:cs="Arial"/>
                <w:b/>
                <w:color w:val="FFFFFF"/>
                <w:sz w:val="18"/>
                <w:szCs w:val="18"/>
              </w:rPr>
            </w:pPr>
            <w:r w:rsidRPr="00660947">
              <w:rPr>
                <w:rFonts w:ascii="Arial" w:hAnsi="Arial" w:cs="Arial"/>
                <w:b/>
                <w:color w:val="FFFFFF"/>
                <w:sz w:val="18"/>
                <w:szCs w:val="18"/>
              </w:rPr>
              <w:t>Expect</w:t>
            </w:r>
          </w:p>
        </w:tc>
        <w:tc>
          <w:tcPr>
            <w:tcW w:w="990" w:type="dxa"/>
            <w:tcBorders>
              <w:right w:val="single" w:sz="12" w:space="0" w:color="000000"/>
            </w:tcBorders>
            <w:shd w:val="clear" w:color="auto" w:fill="auto"/>
            <w:tcMar>
              <w:left w:w="58" w:type="dxa"/>
              <w:right w:w="29" w:type="dxa"/>
            </w:tcMar>
            <w:vAlign w:val="center"/>
          </w:tcPr>
          <w:p w14:paraId="66468638" w14:textId="77777777" w:rsidR="00FC3626" w:rsidRPr="00FB7C97" w:rsidRDefault="00FC3626" w:rsidP="00291D4F">
            <w:pPr>
              <w:rPr>
                <w:rFonts w:ascii="Arial" w:hAnsi="Arial" w:cs="Arial"/>
                <w:sz w:val="18"/>
                <w:szCs w:val="18"/>
              </w:rPr>
            </w:pPr>
            <w:r w:rsidRPr="001342FB">
              <w:rPr>
                <w:rFonts w:ascii="Arial" w:hAnsi="Arial" w:cs="Arial"/>
                <w:sz w:val="18"/>
                <w:szCs w:val="18"/>
              </w:rPr>
              <w:t>Inform</w:t>
            </w:r>
          </w:p>
        </w:tc>
        <w:tc>
          <w:tcPr>
            <w:tcW w:w="630" w:type="dxa"/>
            <w:tcBorders>
              <w:left w:val="single" w:sz="12" w:space="0" w:color="000000"/>
            </w:tcBorders>
            <w:shd w:val="clear" w:color="auto" w:fill="BFBFBF"/>
            <w:tcMar>
              <w:left w:w="58" w:type="dxa"/>
              <w:right w:w="29" w:type="dxa"/>
            </w:tcMar>
            <w:vAlign w:val="center"/>
          </w:tcPr>
          <w:p w14:paraId="66468639" w14:textId="77777777" w:rsidR="00FC3626" w:rsidRPr="00CB3762" w:rsidRDefault="00FC3626" w:rsidP="00291D4F">
            <w:pPr>
              <w:rPr>
                <w:rFonts w:ascii="Arial" w:hAnsi="Arial" w:cs="Arial"/>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63A" w14:textId="77777777" w:rsidR="00FC3626" w:rsidRPr="00CB3762" w:rsidRDefault="00FC3626" w:rsidP="00291D4F">
            <w:pPr>
              <w:rPr>
                <w:rFonts w:ascii="Arial" w:hAnsi="Arial" w:cs="Arial"/>
                <w:sz w:val="18"/>
                <w:szCs w:val="18"/>
              </w:rPr>
            </w:pPr>
            <w:r w:rsidRPr="009916B6">
              <w:rPr>
                <w:rFonts w:ascii="Arial" w:hAnsi="Arial" w:cs="Arial"/>
                <w:bCs/>
                <w:sz w:val="18"/>
                <w:szCs w:val="18"/>
              </w:rPr>
              <w:t>No</w:t>
            </w:r>
          </w:p>
        </w:tc>
        <w:tc>
          <w:tcPr>
            <w:tcW w:w="900" w:type="dxa"/>
            <w:shd w:val="clear" w:color="auto" w:fill="auto"/>
            <w:vAlign w:val="center"/>
          </w:tcPr>
          <w:p w14:paraId="6646863B" w14:textId="77777777" w:rsidR="00FC3626" w:rsidRPr="009916B6" w:rsidRDefault="00FC3626" w:rsidP="00291D4F">
            <w:pPr>
              <w:rPr>
                <w:rFonts w:ascii="Arial" w:hAnsi="Arial" w:cs="Arial"/>
                <w:bCs/>
                <w:sz w:val="18"/>
                <w:szCs w:val="18"/>
              </w:rPr>
            </w:pPr>
            <w:r>
              <w:rPr>
                <w:rFonts w:ascii="Arial" w:hAnsi="Arial" w:cs="Arial"/>
                <w:bCs/>
                <w:sz w:val="18"/>
                <w:szCs w:val="18"/>
              </w:rPr>
              <w:t>0.000</w:t>
            </w:r>
          </w:p>
        </w:tc>
        <w:tc>
          <w:tcPr>
            <w:tcW w:w="810" w:type="dxa"/>
            <w:shd w:val="clear" w:color="auto" w:fill="BFBFBF"/>
            <w:vAlign w:val="center"/>
          </w:tcPr>
          <w:p w14:paraId="6646863C" w14:textId="77777777" w:rsidR="00FC3626" w:rsidRDefault="00FC3626" w:rsidP="00291D4F">
            <w:pPr>
              <w:rPr>
                <w:rFonts w:ascii="Arial" w:hAnsi="Arial" w:cs="Arial"/>
                <w:bCs/>
                <w:sz w:val="18"/>
                <w:szCs w:val="18"/>
              </w:rPr>
            </w:pPr>
          </w:p>
        </w:tc>
      </w:tr>
      <w:tr w:rsidR="00FC3626" w:rsidRPr="00FB7C97" w14:paraId="6646864B" w14:textId="77777777" w:rsidTr="00291D4F">
        <w:trPr>
          <w:cantSplit/>
          <w:trHeight w:val="735"/>
        </w:trPr>
        <w:tc>
          <w:tcPr>
            <w:tcW w:w="900" w:type="dxa"/>
            <w:shd w:val="clear" w:color="auto" w:fill="auto"/>
            <w:tcMar>
              <w:left w:w="58" w:type="dxa"/>
              <w:right w:w="0" w:type="dxa"/>
            </w:tcMar>
            <w:vAlign w:val="center"/>
            <w:hideMark/>
          </w:tcPr>
          <w:p w14:paraId="6646863E"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UM271</w:t>
            </w:r>
            <w:r w:rsidRPr="00FB7C97">
              <w:rPr>
                <w:rFonts w:ascii="Arial" w:hAnsi="Arial" w:cs="Arial"/>
                <w:color w:val="000000"/>
                <w:sz w:val="18"/>
                <w:szCs w:val="18"/>
              </w:rPr>
              <w:br/>
              <w:t>(New 89)</w:t>
            </w:r>
          </w:p>
        </w:tc>
        <w:tc>
          <w:tcPr>
            <w:tcW w:w="1620" w:type="dxa"/>
            <w:tcBorders>
              <w:right w:val="single" w:sz="12" w:space="0" w:color="000000"/>
            </w:tcBorders>
            <w:shd w:val="clear" w:color="auto" w:fill="auto"/>
            <w:tcMar>
              <w:left w:w="72" w:type="dxa"/>
              <w:right w:w="72" w:type="dxa"/>
            </w:tcMar>
            <w:vAlign w:val="center"/>
            <w:hideMark/>
          </w:tcPr>
          <w:p w14:paraId="6646863F" w14:textId="77777777" w:rsidR="00FC3626" w:rsidRPr="00FB7C97" w:rsidRDefault="00FC3626" w:rsidP="00291D4F">
            <w:pPr>
              <w:rPr>
                <w:rFonts w:ascii="Arial" w:hAnsi="Arial" w:cs="Arial"/>
                <w:sz w:val="18"/>
                <w:szCs w:val="18"/>
              </w:rPr>
            </w:pPr>
            <w:r w:rsidRPr="00FB7C97">
              <w:rPr>
                <w:rFonts w:ascii="Arial" w:hAnsi="Arial" w:cs="Arial"/>
                <w:sz w:val="18"/>
                <w:szCs w:val="18"/>
              </w:rPr>
              <w:t>AT [</w:t>
            </w:r>
            <w:r w:rsidRPr="00FB7C97">
              <w:rPr>
                <w:rFonts w:ascii="Arial" w:hAnsi="Arial" w:cs="Arial"/>
                <w:i/>
                <w:iCs/>
                <w:sz w:val="18"/>
                <w:szCs w:val="18"/>
              </w:rPr>
              <w:t>timsece</w:t>
            </w:r>
            <w:r w:rsidRPr="00FB7C97">
              <w:rPr>
                <w:rFonts w:ascii="Arial" w:hAnsi="Arial" w:cs="Arial"/>
                <w:sz w:val="18"/>
                <w:szCs w:val="18"/>
              </w:rPr>
              <w:t>] EXPECT DIRECT TO [</w:t>
            </w:r>
            <w:r w:rsidRPr="00FB7C97">
              <w:rPr>
                <w:rFonts w:ascii="Arial" w:hAnsi="Arial" w:cs="Arial"/>
                <w:i/>
                <w:iCs/>
                <w:sz w:val="18"/>
                <w:szCs w:val="18"/>
              </w:rPr>
              <w:t>position</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640"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Notification that a clearance may be issued to fly directly to the specified position, commencing at the specified time. </w:t>
            </w:r>
          </w:p>
        </w:tc>
        <w:tc>
          <w:tcPr>
            <w:tcW w:w="540" w:type="dxa"/>
            <w:tcBorders>
              <w:left w:val="single" w:sz="12" w:space="0" w:color="000000"/>
            </w:tcBorders>
            <w:shd w:val="clear" w:color="auto" w:fill="auto"/>
            <w:vAlign w:val="center"/>
            <w:hideMark/>
          </w:tcPr>
          <w:p w14:paraId="66468641"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450" w:type="dxa"/>
            <w:shd w:val="clear" w:color="auto" w:fill="auto"/>
            <w:vAlign w:val="center"/>
            <w:hideMark/>
          </w:tcPr>
          <w:p w14:paraId="66468642"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540" w:type="dxa"/>
            <w:tcBorders>
              <w:right w:val="single" w:sz="12" w:space="0" w:color="000000"/>
            </w:tcBorders>
            <w:shd w:val="clear" w:color="auto" w:fill="auto"/>
            <w:vAlign w:val="center"/>
            <w:hideMark/>
          </w:tcPr>
          <w:p w14:paraId="66468643"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R </w:t>
            </w:r>
          </w:p>
        </w:tc>
        <w:tc>
          <w:tcPr>
            <w:tcW w:w="990" w:type="dxa"/>
            <w:tcBorders>
              <w:left w:val="single" w:sz="12" w:space="0" w:color="000000"/>
            </w:tcBorders>
            <w:shd w:val="clear" w:color="000000" w:fill="CC99FF"/>
            <w:vAlign w:val="center"/>
            <w:hideMark/>
          </w:tcPr>
          <w:p w14:paraId="66468644"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948B54"/>
            <w:tcMar>
              <w:left w:w="58" w:type="dxa"/>
              <w:right w:w="29" w:type="dxa"/>
            </w:tcMar>
            <w:vAlign w:val="center"/>
            <w:hideMark/>
          </w:tcPr>
          <w:p w14:paraId="66468645" w14:textId="77777777" w:rsidR="00FC3626" w:rsidRPr="00660947" w:rsidRDefault="00FC3626" w:rsidP="00291D4F">
            <w:pPr>
              <w:rPr>
                <w:rFonts w:ascii="Arial" w:hAnsi="Arial" w:cs="Arial"/>
                <w:b/>
                <w:color w:val="FFFFFF"/>
                <w:sz w:val="18"/>
                <w:szCs w:val="18"/>
              </w:rPr>
            </w:pPr>
            <w:r w:rsidRPr="00660947">
              <w:rPr>
                <w:rFonts w:ascii="Arial" w:hAnsi="Arial" w:cs="Arial"/>
                <w:b/>
                <w:color w:val="FFFFFF"/>
                <w:sz w:val="18"/>
                <w:szCs w:val="18"/>
              </w:rPr>
              <w:t>Expect</w:t>
            </w:r>
          </w:p>
        </w:tc>
        <w:tc>
          <w:tcPr>
            <w:tcW w:w="990" w:type="dxa"/>
            <w:tcBorders>
              <w:right w:val="single" w:sz="12" w:space="0" w:color="000000"/>
            </w:tcBorders>
            <w:shd w:val="clear" w:color="auto" w:fill="auto"/>
            <w:tcMar>
              <w:left w:w="58" w:type="dxa"/>
              <w:right w:w="29" w:type="dxa"/>
            </w:tcMar>
            <w:vAlign w:val="center"/>
          </w:tcPr>
          <w:p w14:paraId="66468646" w14:textId="77777777" w:rsidR="00FC3626" w:rsidRPr="00FB7C97" w:rsidRDefault="00FC3626" w:rsidP="00291D4F">
            <w:pPr>
              <w:rPr>
                <w:rFonts w:ascii="Arial" w:hAnsi="Arial" w:cs="Arial"/>
                <w:sz w:val="18"/>
                <w:szCs w:val="18"/>
              </w:rPr>
            </w:pPr>
            <w:r w:rsidRPr="001342FB">
              <w:rPr>
                <w:rFonts w:ascii="Arial" w:hAnsi="Arial" w:cs="Arial"/>
                <w:sz w:val="18"/>
                <w:szCs w:val="18"/>
              </w:rPr>
              <w:t>Inform</w:t>
            </w:r>
          </w:p>
        </w:tc>
        <w:tc>
          <w:tcPr>
            <w:tcW w:w="630" w:type="dxa"/>
            <w:tcBorders>
              <w:left w:val="single" w:sz="12" w:space="0" w:color="000000"/>
            </w:tcBorders>
            <w:shd w:val="clear" w:color="auto" w:fill="BFBFBF"/>
            <w:tcMar>
              <w:left w:w="58" w:type="dxa"/>
              <w:right w:w="29" w:type="dxa"/>
            </w:tcMar>
            <w:vAlign w:val="center"/>
          </w:tcPr>
          <w:p w14:paraId="66468647" w14:textId="77777777" w:rsidR="00FC3626" w:rsidRPr="00CB3762" w:rsidRDefault="00FC3626" w:rsidP="00291D4F">
            <w:pPr>
              <w:rPr>
                <w:rFonts w:ascii="Arial" w:hAnsi="Arial" w:cs="Arial"/>
                <w:sz w:val="18"/>
                <w:szCs w:val="18"/>
              </w:rPr>
            </w:pPr>
            <w:r w:rsidRPr="009916B6">
              <w:rPr>
                <w:rFonts w:ascii="Arial" w:hAnsi="Arial" w:cs="Arial"/>
                <w:bCs/>
                <w:sz w:val="18"/>
                <w:szCs w:val="18"/>
              </w:rPr>
              <w:t>No</w:t>
            </w:r>
          </w:p>
        </w:tc>
        <w:tc>
          <w:tcPr>
            <w:tcW w:w="810" w:type="dxa"/>
            <w:tcBorders>
              <w:bottom w:val="single" w:sz="8" w:space="0" w:color="000000"/>
            </w:tcBorders>
            <w:shd w:val="clear" w:color="auto" w:fill="BFBFBF"/>
            <w:tcMar>
              <w:left w:w="58" w:type="dxa"/>
              <w:right w:w="29" w:type="dxa"/>
            </w:tcMar>
            <w:vAlign w:val="center"/>
          </w:tcPr>
          <w:p w14:paraId="66468648" w14:textId="77777777" w:rsidR="00FC3626" w:rsidRPr="00CB3762" w:rsidRDefault="00FC3626" w:rsidP="00291D4F">
            <w:pPr>
              <w:rPr>
                <w:rFonts w:ascii="Arial" w:hAnsi="Arial" w:cs="Arial"/>
                <w:sz w:val="18"/>
                <w:szCs w:val="18"/>
              </w:rPr>
            </w:pPr>
            <w:r w:rsidRPr="009916B6">
              <w:rPr>
                <w:rFonts w:ascii="Arial" w:hAnsi="Arial" w:cs="Arial"/>
                <w:bCs/>
                <w:sz w:val="18"/>
                <w:szCs w:val="18"/>
              </w:rPr>
              <w:t>No</w:t>
            </w:r>
          </w:p>
        </w:tc>
        <w:tc>
          <w:tcPr>
            <w:tcW w:w="900" w:type="dxa"/>
            <w:tcBorders>
              <w:bottom w:val="single" w:sz="8" w:space="0" w:color="000000"/>
            </w:tcBorders>
            <w:shd w:val="clear" w:color="auto" w:fill="auto"/>
            <w:vAlign w:val="center"/>
          </w:tcPr>
          <w:p w14:paraId="66468649" w14:textId="77777777" w:rsidR="00FC3626" w:rsidRPr="009916B6" w:rsidRDefault="00FC3626" w:rsidP="00291D4F">
            <w:pPr>
              <w:rPr>
                <w:rFonts w:ascii="Arial" w:hAnsi="Arial" w:cs="Arial"/>
                <w:bCs/>
                <w:sz w:val="18"/>
                <w:szCs w:val="18"/>
              </w:rPr>
            </w:pPr>
            <w:r>
              <w:rPr>
                <w:rFonts w:ascii="Arial" w:hAnsi="Arial" w:cs="Arial"/>
                <w:bCs/>
                <w:sz w:val="18"/>
                <w:szCs w:val="18"/>
              </w:rPr>
              <w:t>0.000</w:t>
            </w:r>
          </w:p>
        </w:tc>
        <w:tc>
          <w:tcPr>
            <w:tcW w:w="810" w:type="dxa"/>
            <w:tcBorders>
              <w:bottom w:val="single" w:sz="8" w:space="0" w:color="000000"/>
            </w:tcBorders>
            <w:shd w:val="clear" w:color="auto" w:fill="BFBFBF"/>
            <w:vAlign w:val="center"/>
          </w:tcPr>
          <w:p w14:paraId="6646864A" w14:textId="77777777" w:rsidR="00FC3626" w:rsidRDefault="00FC3626" w:rsidP="00291D4F">
            <w:pPr>
              <w:rPr>
                <w:rFonts w:ascii="Arial" w:hAnsi="Arial" w:cs="Arial"/>
                <w:bCs/>
                <w:sz w:val="18"/>
                <w:szCs w:val="18"/>
              </w:rPr>
            </w:pPr>
          </w:p>
        </w:tc>
      </w:tr>
      <w:tr w:rsidR="00FC3626" w:rsidRPr="00FB7C97" w14:paraId="66468659" w14:textId="77777777" w:rsidTr="00291D4F">
        <w:trPr>
          <w:cantSplit/>
          <w:trHeight w:val="495"/>
        </w:trPr>
        <w:tc>
          <w:tcPr>
            <w:tcW w:w="900" w:type="dxa"/>
            <w:shd w:val="clear" w:color="auto" w:fill="auto"/>
            <w:tcMar>
              <w:left w:w="58" w:type="dxa"/>
              <w:right w:w="0" w:type="dxa"/>
            </w:tcMar>
            <w:vAlign w:val="center"/>
            <w:hideMark/>
          </w:tcPr>
          <w:p w14:paraId="6646864C"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UM272</w:t>
            </w:r>
            <w:r w:rsidRPr="00FB7C97">
              <w:rPr>
                <w:rFonts w:ascii="Arial" w:hAnsi="Arial" w:cs="Arial"/>
                <w:color w:val="000000"/>
                <w:sz w:val="18"/>
                <w:szCs w:val="18"/>
              </w:rPr>
              <w:br/>
              <w:t>(New 93)</w:t>
            </w:r>
          </w:p>
        </w:tc>
        <w:tc>
          <w:tcPr>
            <w:tcW w:w="1620" w:type="dxa"/>
            <w:tcBorders>
              <w:right w:val="single" w:sz="12" w:space="0" w:color="000000"/>
            </w:tcBorders>
            <w:shd w:val="clear" w:color="auto" w:fill="auto"/>
            <w:tcMar>
              <w:left w:w="72" w:type="dxa"/>
              <w:right w:w="72" w:type="dxa"/>
            </w:tcMar>
            <w:vAlign w:val="center"/>
            <w:hideMark/>
          </w:tcPr>
          <w:p w14:paraId="6646864D" w14:textId="77777777" w:rsidR="00FC3626" w:rsidRPr="00FB7C97" w:rsidRDefault="00FC3626" w:rsidP="00291D4F">
            <w:pPr>
              <w:rPr>
                <w:rFonts w:ascii="Arial" w:hAnsi="Arial" w:cs="Arial"/>
                <w:sz w:val="18"/>
                <w:szCs w:val="18"/>
              </w:rPr>
            </w:pPr>
            <w:r w:rsidRPr="00FB7C97">
              <w:rPr>
                <w:rFonts w:ascii="Arial" w:hAnsi="Arial" w:cs="Arial"/>
                <w:sz w:val="18"/>
                <w:szCs w:val="18"/>
              </w:rPr>
              <w:t>EXPECT FURTHER CLEARANCE AT [</w:t>
            </w:r>
            <w:r w:rsidRPr="00FB7C97">
              <w:rPr>
                <w:rFonts w:ascii="Arial" w:hAnsi="Arial" w:cs="Arial"/>
                <w:i/>
                <w:iCs/>
                <w:sz w:val="18"/>
                <w:szCs w:val="18"/>
              </w:rPr>
              <w:t>timesec</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64E"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Notification that an onwards clearance may be issued at the specified time. </w:t>
            </w:r>
          </w:p>
        </w:tc>
        <w:tc>
          <w:tcPr>
            <w:tcW w:w="540" w:type="dxa"/>
            <w:tcBorders>
              <w:left w:val="single" w:sz="12" w:space="0" w:color="000000"/>
            </w:tcBorders>
            <w:shd w:val="clear" w:color="auto" w:fill="auto"/>
            <w:vAlign w:val="center"/>
            <w:hideMark/>
          </w:tcPr>
          <w:p w14:paraId="6646864F"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450" w:type="dxa"/>
            <w:shd w:val="clear" w:color="auto" w:fill="auto"/>
            <w:vAlign w:val="center"/>
            <w:hideMark/>
          </w:tcPr>
          <w:p w14:paraId="66468650"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540" w:type="dxa"/>
            <w:tcBorders>
              <w:right w:val="single" w:sz="12" w:space="0" w:color="000000"/>
            </w:tcBorders>
            <w:shd w:val="clear" w:color="auto" w:fill="auto"/>
            <w:vAlign w:val="center"/>
            <w:hideMark/>
          </w:tcPr>
          <w:p w14:paraId="66468651"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R </w:t>
            </w:r>
          </w:p>
        </w:tc>
        <w:tc>
          <w:tcPr>
            <w:tcW w:w="990" w:type="dxa"/>
            <w:tcBorders>
              <w:left w:val="single" w:sz="12" w:space="0" w:color="000000"/>
            </w:tcBorders>
            <w:shd w:val="clear" w:color="000000" w:fill="CC99FF"/>
            <w:vAlign w:val="center"/>
            <w:hideMark/>
          </w:tcPr>
          <w:p w14:paraId="66468652"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948B54"/>
            <w:tcMar>
              <w:left w:w="58" w:type="dxa"/>
              <w:right w:w="29" w:type="dxa"/>
            </w:tcMar>
            <w:vAlign w:val="center"/>
            <w:hideMark/>
          </w:tcPr>
          <w:p w14:paraId="66468653" w14:textId="77777777" w:rsidR="00FC3626" w:rsidRPr="00660947" w:rsidRDefault="00FC3626" w:rsidP="00291D4F">
            <w:pPr>
              <w:rPr>
                <w:rFonts w:ascii="Arial" w:hAnsi="Arial" w:cs="Arial"/>
                <w:b/>
                <w:color w:val="FFFFFF"/>
                <w:sz w:val="18"/>
                <w:szCs w:val="18"/>
              </w:rPr>
            </w:pPr>
            <w:r w:rsidRPr="00660947">
              <w:rPr>
                <w:rFonts w:ascii="Arial" w:hAnsi="Arial" w:cs="Arial"/>
                <w:b/>
                <w:color w:val="FFFFFF"/>
                <w:sz w:val="18"/>
                <w:szCs w:val="18"/>
              </w:rPr>
              <w:t>Expect</w:t>
            </w:r>
          </w:p>
        </w:tc>
        <w:tc>
          <w:tcPr>
            <w:tcW w:w="990" w:type="dxa"/>
            <w:tcBorders>
              <w:right w:val="single" w:sz="12" w:space="0" w:color="000000"/>
            </w:tcBorders>
            <w:shd w:val="clear" w:color="auto" w:fill="auto"/>
            <w:tcMar>
              <w:left w:w="58" w:type="dxa"/>
              <w:right w:w="29" w:type="dxa"/>
            </w:tcMar>
            <w:vAlign w:val="center"/>
          </w:tcPr>
          <w:p w14:paraId="66468654" w14:textId="77777777" w:rsidR="00FC3626" w:rsidRPr="00FB7C97" w:rsidRDefault="00FC3626" w:rsidP="00291D4F">
            <w:pPr>
              <w:rPr>
                <w:rFonts w:ascii="Arial" w:hAnsi="Arial" w:cs="Arial"/>
                <w:sz w:val="18"/>
                <w:szCs w:val="18"/>
              </w:rPr>
            </w:pPr>
            <w:r w:rsidRPr="001342FB">
              <w:rPr>
                <w:rFonts w:ascii="Arial" w:hAnsi="Arial" w:cs="Arial"/>
                <w:sz w:val="18"/>
                <w:szCs w:val="18"/>
              </w:rPr>
              <w:t>Inform</w:t>
            </w:r>
          </w:p>
        </w:tc>
        <w:tc>
          <w:tcPr>
            <w:tcW w:w="630" w:type="dxa"/>
            <w:tcBorders>
              <w:left w:val="single" w:sz="12" w:space="0" w:color="000000"/>
            </w:tcBorders>
            <w:shd w:val="clear" w:color="auto" w:fill="BFBFBF"/>
            <w:tcMar>
              <w:left w:w="58" w:type="dxa"/>
              <w:right w:w="29" w:type="dxa"/>
            </w:tcMar>
            <w:vAlign w:val="center"/>
          </w:tcPr>
          <w:p w14:paraId="66468655" w14:textId="77777777" w:rsidR="00FC3626" w:rsidRPr="00CB3762" w:rsidRDefault="00FC3626" w:rsidP="00291D4F">
            <w:pPr>
              <w:rPr>
                <w:rFonts w:ascii="Arial" w:hAnsi="Arial" w:cs="Arial"/>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656" w14:textId="77777777" w:rsidR="00FC3626" w:rsidRPr="009916B6" w:rsidRDefault="00FC3626" w:rsidP="00291D4F">
            <w:pPr>
              <w:rPr>
                <w:rFonts w:ascii="Arial" w:hAnsi="Arial" w:cs="Arial"/>
                <w:bCs/>
                <w:sz w:val="18"/>
                <w:szCs w:val="18"/>
              </w:rPr>
            </w:pPr>
            <w:r>
              <w:rPr>
                <w:rFonts w:ascii="Arial" w:hAnsi="Arial" w:cs="Arial"/>
                <w:bCs/>
                <w:sz w:val="18"/>
                <w:szCs w:val="18"/>
              </w:rPr>
              <w:t>No</w:t>
            </w:r>
          </w:p>
        </w:tc>
        <w:tc>
          <w:tcPr>
            <w:tcW w:w="900" w:type="dxa"/>
            <w:shd w:val="clear" w:color="auto" w:fill="auto"/>
            <w:vAlign w:val="center"/>
          </w:tcPr>
          <w:p w14:paraId="66468657" w14:textId="77777777" w:rsidR="00FC3626" w:rsidRDefault="00FC3626" w:rsidP="00291D4F">
            <w:pPr>
              <w:rPr>
                <w:rFonts w:ascii="Arial" w:hAnsi="Arial" w:cs="Arial"/>
                <w:bCs/>
                <w:sz w:val="18"/>
                <w:szCs w:val="18"/>
              </w:rPr>
            </w:pPr>
            <w:r>
              <w:rPr>
                <w:rFonts w:ascii="Arial" w:hAnsi="Arial" w:cs="Arial"/>
                <w:bCs/>
                <w:sz w:val="18"/>
                <w:szCs w:val="18"/>
              </w:rPr>
              <w:t>0.000</w:t>
            </w:r>
          </w:p>
        </w:tc>
        <w:tc>
          <w:tcPr>
            <w:tcW w:w="810" w:type="dxa"/>
            <w:shd w:val="clear" w:color="auto" w:fill="BFBFBF"/>
            <w:vAlign w:val="center"/>
          </w:tcPr>
          <w:p w14:paraId="66468658" w14:textId="77777777" w:rsidR="00FC3626" w:rsidRDefault="00FC3626" w:rsidP="00291D4F">
            <w:pPr>
              <w:rPr>
                <w:rFonts w:ascii="Arial" w:hAnsi="Arial" w:cs="Arial"/>
                <w:bCs/>
                <w:sz w:val="18"/>
                <w:szCs w:val="18"/>
              </w:rPr>
            </w:pPr>
          </w:p>
        </w:tc>
      </w:tr>
      <w:tr w:rsidR="00FC3626" w:rsidRPr="00FB7C97" w14:paraId="66468667" w14:textId="77777777" w:rsidTr="00291D4F">
        <w:trPr>
          <w:cantSplit/>
          <w:trHeight w:val="495"/>
        </w:trPr>
        <w:tc>
          <w:tcPr>
            <w:tcW w:w="900" w:type="dxa"/>
            <w:tcBorders>
              <w:bottom w:val="single" w:sz="8" w:space="0" w:color="000000"/>
            </w:tcBorders>
            <w:shd w:val="clear" w:color="auto" w:fill="auto"/>
            <w:tcMar>
              <w:left w:w="58" w:type="dxa"/>
              <w:right w:w="0" w:type="dxa"/>
            </w:tcMar>
            <w:vAlign w:val="center"/>
            <w:hideMark/>
          </w:tcPr>
          <w:p w14:paraId="6646865A"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UM284</w:t>
            </w:r>
            <w:r w:rsidRPr="00FB7C97">
              <w:rPr>
                <w:rFonts w:ascii="Arial" w:hAnsi="Arial" w:cs="Arial"/>
                <w:color w:val="000000"/>
                <w:sz w:val="18"/>
                <w:szCs w:val="18"/>
              </w:rPr>
              <w:br/>
              <w:t>(New 226)</w:t>
            </w:r>
          </w:p>
        </w:tc>
        <w:tc>
          <w:tcPr>
            <w:tcW w:w="1620" w:type="dxa"/>
            <w:tcBorders>
              <w:right w:val="single" w:sz="12" w:space="0" w:color="000000"/>
            </w:tcBorders>
            <w:shd w:val="clear" w:color="auto" w:fill="auto"/>
            <w:tcMar>
              <w:left w:w="72" w:type="dxa"/>
              <w:right w:w="72" w:type="dxa"/>
            </w:tcMar>
            <w:vAlign w:val="center"/>
            <w:hideMark/>
          </w:tcPr>
          <w:p w14:paraId="6646865B"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EXPECTED APPROACH TIME [</w:t>
            </w:r>
            <w:r w:rsidRPr="00FB7C97">
              <w:rPr>
                <w:rFonts w:ascii="Arial" w:hAnsi="Arial" w:cs="Arial"/>
                <w:i/>
                <w:iCs/>
                <w:color w:val="000000"/>
                <w:sz w:val="18"/>
                <w:szCs w:val="18"/>
              </w:rPr>
              <w:t>timesec</w:t>
            </w:r>
            <w:r w:rsidRPr="00FB7C97">
              <w:rPr>
                <w:rFonts w:ascii="Arial" w:hAnsi="Arial" w:cs="Arial"/>
                <w:color w:val="000000"/>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65C"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ATS advisory that the aircraft may expect to be cleared to commence its approach procedure at the specified time. </w:t>
            </w:r>
          </w:p>
        </w:tc>
        <w:tc>
          <w:tcPr>
            <w:tcW w:w="540" w:type="dxa"/>
            <w:tcBorders>
              <w:left w:val="single" w:sz="12" w:space="0" w:color="000000"/>
            </w:tcBorders>
            <w:shd w:val="clear" w:color="auto" w:fill="auto"/>
            <w:vAlign w:val="center"/>
            <w:hideMark/>
          </w:tcPr>
          <w:p w14:paraId="6646865D"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 </w:t>
            </w:r>
          </w:p>
        </w:tc>
        <w:tc>
          <w:tcPr>
            <w:tcW w:w="450" w:type="dxa"/>
            <w:shd w:val="clear" w:color="auto" w:fill="auto"/>
            <w:vAlign w:val="center"/>
            <w:hideMark/>
          </w:tcPr>
          <w:p w14:paraId="6646865E"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L </w:t>
            </w:r>
          </w:p>
        </w:tc>
        <w:tc>
          <w:tcPr>
            <w:tcW w:w="540" w:type="dxa"/>
            <w:tcBorders>
              <w:right w:val="single" w:sz="12" w:space="0" w:color="000000"/>
            </w:tcBorders>
            <w:shd w:val="clear" w:color="auto" w:fill="auto"/>
            <w:vAlign w:val="center"/>
            <w:hideMark/>
          </w:tcPr>
          <w:p w14:paraId="6646865F"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R </w:t>
            </w:r>
          </w:p>
        </w:tc>
        <w:tc>
          <w:tcPr>
            <w:tcW w:w="990" w:type="dxa"/>
            <w:tcBorders>
              <w:left w:val="single" w:sz="12" w:space="0" w:color="000000"/>
            </w:tcBorders>
            <w:shd w:val="clear" w:color="000000" w:fill="CC99FF"/>
            <w:vAlign w:val="center"/>
            <w:hideMark/>
          </w:tcPr>
          <w:p w14:paraId="66468660"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948B54"/>
            <w:tcMar>
              <w:left w:w="58" w:type="dxa"/>
              <w:right w:w="29" w:type="dxa"/>
            </w:tcMar>
            <w:vAlign w:val="center"/>
            <w:hideMark/>
          </w:tcPr>
          <w:p w14:paraId="66468661" w14:textId="77777777" w:rsidR="00FC3626" w:rsidRPr="00660947" w:rsidRDefault="00FC3626" w:rsidP="00291D4F">
            <w:pPr>
              <w:rPr>
                <w:rFonts w:ascii="Arial" w:hAnsi="Arial" w:cs="Arial"/>
                <w:b/>
                <w:color w:val="FFFFFF"/>
                <w:sz w:val="18"/>
                <w:szCs w:val="18"/>
              </w:rPr>
            </w:pPr>
            <w:r w:rsidRPr="00660947">
              <w:rPr>
                <w:rFonts w:ascii="Arial" w:hAnsi="Arial" w:cs="Arial"/>
                <w:b/>
                <w:color w:val="FFFFFF"/>
                <w:sz w:val="18"/>
                <w:szCs w:val="18"/>
              </w:rPr>
              <w:t>Expect</w:t>
            </w:r>
          </w:p>
        </w:tc>
        <w:tc>
          <w:tcPr>
            <w:tcW w:w="990" w:type="dxa"/>
            <w:tcBorders>
              <w:right w:val="single" w:sz="12" w:space="0" w:color="000000"/>
            </w:tcBorders>
            <w:shd w:val="clear" w:color="auto" w:fill="auto"/>
            <w:tcMar>
              <w:left w:w="58" w:type="dxa"/>
              <w:right w:w="29" w:type="dxa"/>
            </w:tcMar>
            <w:vAlign w:val="center"/>
          </w:tcPr>
          <w:p w14:paraId="66468662" w14:textId="77777777" w:rsidR="00FC3626" w:rsidRPr="00FB7C97" w:rsidRDefault="00FC3626" w:rsidP="00291D4F">
            <w:pPr>
              <w:rPr>
                <w:rFonts w:ascii="Arial" w:hAnsi="Arial" w:cs="Arial"/>
                <w:sz w:val="18"/>
                <w:szCs w:val="18"/>
              </w:rPr>
            </w:pPr>
            <w:r w:rsidRPr="001342FB">
              <w:rPr>
                <w:rFonts w:ascii="Arial" w:hAnsi="Arial" w:cs="Arial"/>
                <w:sz w:val="18"/>
                <w:szCs w:val="18"/>
              </w:rPr>
              <w:t>Inform</w:t>
            </w:r>
          </w:p>
        </w:tc>
        <w:tc>
          <w:tcPr>
            <w:tcW w:w="630" w:type="dxa"/>
            <w:tcBorders>
              <w:left w:val="single" w:sz="12" w:space="0" w:color="000000"/>
              <w:bottom w:val="single" w:sz="8" w:space="0" w:color="000000"/>
            </w:tcBorders>
            <w:shd w:val="clear" w:color="auto" w:fill="BFBFBF"/>
            <w:tcMar>
              <w:left w:w="58" w:type="dxa"/>
              <w:right w:w="29" w:type="dxa"/>
            </w:tcMar>
            <w:vAlign w:val="center"/>
          </w:tcPr>
          <w:p w14:paraId="66468663" w14:textId="77777777" w:rsidR="00FC3626" w:rsidRPr="00CB3762" w:rsidRDefault="00FC3626" w:rsidP="00291D4F">
            <w:pPr>
              <w:rPr>
                <w:rFonts w:ascii="Arial" w:hAnsi="Arial" w:cs="Arial"/>
                <w:sz w:val="18"/>
                <w:szCs w:val="18"/>
              </w:rPr>
            </w:pPr>
            <w:r w:rsidRPr="009916B6">
              <w:rPr>
                <w:rFonts w:ascii="Arial" w:hAnsi="Arial" w:cs="Arial"/>
                <w:bCs/>
                <w:sz w:val="18"/>
                <w:szCs w:val="18"/>
              </w:rPr>
              <w:t>No</w:t>
            </w:r>
          </w:p>
        </w:tc>
        <w:tc>
          <w:tcPr>
            <w:tcW w:w="810" w:type="dxa"/>
            <w:tcBorders>
              <w:bottom w:val="single" w:sz="8" w:space="0" w:color="000000"/>
            </w:tcBorders>
            <w:shd w:val="clear" w:color="auto" w:fill="BFBFBF"/>
            <w:tcMar>
              <w:left w:w="58" w:type="dxa"/>
              <w:right w:w="29" w:type="dxa"/>
            </w:tcMar>
            <w:vAlign w:val="center"/>
          </w:tcPr>
          <w:p w14:paraId="66468664" w14:textId="77777777" w:rsidR="00FC3626" w:rsidRPr="009916B6" w:rsidRDefault="00FC3626" w:rsidP="00291D4F">
            <w:pPr>
              <w:rPr>
                <w:rFonts w:ascii="Arial" w:hAnsi="Arial" w:cs="Arial"/>
                <w:bCs/>
                <w:sz w:val="18"/>
                <w:szCs w:val="18"/>
              </w:rPr>
            </w:pPr>
            <w:r>
              <w:rPr>
                <w:rFonts w:ascii="Arial" w:hAnsi="Arial" w:cs="Arial"/>
                <w:bCs/>
                <w:sz w:val="18"/>
                <w:szCs w:val="18"/>
              </w:rPr>
              <w:t>No</w:t>
            </w:r>
          </w:p>
        </w:tc>
        <w:tc>
          <w:tcPr>
            <w:tcW w:w="900" w:type="dxa"/>
            <w:tcBorders>
              <w:bottom w:val="single" w:sz="8" w:space="0" w:color="000000"/>
            </w:tcBorders>
            <w:shd w:val="clear" w:color="auto" w:fill="auto"/>
            <w:vAlign w:val="center"/>
          </w:tcPr>
          <w:p w14:paraId="66468665" w14:textId="77777777" w:rsidR="00FC3626" w:rsidRDefault="00FC3626" w:rsidP="00291D4F">
            <w:pPr>
              <w:rPr>
                <w:rFonts w:ascii="Arial" w:hAnsi="Arial" w:cs="Arial"/>
                <w:bCs/>
                <w:sz w:val="18"/>
                <w:szCs w:val="18"/>
              </w:rPr>
            </w:pPr>
            <w:r>
              <w:rPr>
                <w:rFonts w:ascii="Arial" w:hAnsi="Arial" w:cs="Arial"/>
                <w:bCs/>
                <w:sz w:val="18"/>
                <w:szCs w:val="18"/>
              </w:rPr>
              <w:t>-</w:t>
            </w:r>
          </w:p>
        </w:tc>
        <w:tc>
          <w:tcPr>
            <w:tcW w:w="810" w:type="dxa"/>
            <w:tcBorders>
              <w:bottom w:val="single" w:sz="8" w:space="0" w:color="000000"/>
            </w:tcBorders>
            <w:shd w:val="clear" w:color="auto" w:fill="BFBFBF"/>
            <w:vAlign w:val="center"/>
          </w:tcPr>
          <w:p w14:paraId="66468666" w14:textId="77777777" w:rsidR="00FC3626" w:rsidRDefault="00FC3626" w:rsidP="00291D4F">
            <w:pPr>
              <w:rPr>
                <w:rFonts w:ascii="Arial" w:hAnsi="Arial" w:cs="Arial"/>
                <w:bCs/>
                <w:sz w:val="18"/>
                <w:szCs w:val="18"/>
              </w:rPr>
            </w:pPr>
          </w:p>
        </w:tc>
      </w:tr>
      <w:tr w:rsidR="00FC3626" w:rsidRPr="00FB7C97" w14:paraId="66468675" w14:textId="77777777" w:rsidTr="00291D4F">
        <w:trPr>
          <w:cantSplit/>
          <w:trHeight w:val="1080"/>
        </w:trPr>
        <w:tc>
          <w:tcPr>
            <w:tcW w:w="900" w:type="dxa"/>
            <w:tcBorders>
              <w:bottom w:val="single" w:sz="8" w:space="0" w:color="000000"/>
            </w:tcBorders>
            <w:shd w:val="clear" w:color="auto" w:fill="CCC0D9"/>
            <w:tcMar>
              <w:left w:w="58" w:type="dxa"/>
              <w:right w:w="0" w:type="dxa"/>
            </w:tcMar>
            <w:vAlign w:val="center"/>
            <w:hideMark/>
          </w:tcPr>
          <w:p w14:paraId="66468668" w14:textId="77777777" w:rsidR="00FC3626" w:rsidRPr="00FB7C97" w:rsidRDefault="00FC3626" w:rsidP="00291D4F">
            <w:pPr>
              <w:rPr>
                <w:rFonts w:ascii="Arial" w:hAnsi="Arial" w:cs="Arial"/>
                <w:sz w:val="18"/>
                <w:szCs w:val="18"/>
              </w:rPr>
            </w:pPr>
            <w:r w:rsidRPr="00FB7C97">
              <w:rPr>
                <w:rFonts w:ascii="Arial" w:hAnsi="Arial" w:cs="Arial"/>
                <w:sz w:val="18"/>
                <w:szCs w:val="18"/>
              </w:rPr>
              <w:t>UM064</w:t>
            </w:r>
          </w:p>
        </w:tc>
        <w:tc>
          <w:tcPr>
            <w:tcW w:w="1620" w:type="dxa"/>
            <w:tcBorders>
              <w:right w:val="single" w:sz="12" w:space="0" w:color="000000"/>
            </w:tcBorders>
            <w:shd w:val="clear" w:color="auto" w:fill="auto"/>
            <w:tcMar>
              <w:left w:w="72" w:type="dxa"/>
              <w:right w:w="72" w:type="dxa"/>
            </w:tcMar>
            <w:vAlign w:val="center"/>
            <w:hideMark/>
          </w:tcPr>
          <w:p w14:paraId="66468669" w14:textId="77777777" w:rsidR="00FC3626" w:rsidRPr="00FB7C97" w:rsidRDefault="00FC3626" w:rsidP="00291D4F">
            <w:pPr>
              <w:rPr>
                <w:rFonts w:ascii="Arial" w:hAnsi="Arial" w:cs="Arial"/>
                <w:sz w:val="18"/>
                <w:szCs w:val="18"/>
              </w:rPr>
            </w:pPr>
            <w:r w:rsidRPr="00FB7C97">
              <w:rPr>
                <w:rFonts w:ascii="Arial" w:hAnsi="Arial" w:cs="Arial"/>
                <w:sz w:val="18"/>
                <w:szCs w:val="18"/>
              </w:rPr>
              <w:t>OFFSET [</w:t>
            </w:r>
            <w:r w:rsidRPr="00FB7C97">
              <w:rPr>
                <w:rFonts w:ascii="Arial" w:hAnsi="Arial" w:cs="Arial"/>
                <w:i/>
                <w:iCs/>
                <w:sz w:val="18"/>
                <w:szCs w:val="18"/>
              </w:rPr>
              <w:t>specified distance</w:t>
            </w:r>
            <w:r w:rsidRPr="00FB7C97">
              <w:rPr>
                <w:rFonts w:ascii="Arial" w:hAnsi="Arial" w:cs="Arial"/>
                <w:sz w:val="18"/>
                <w:szCs w:val="18"/>
              </w:rPr>
              <w:t>] [</w:t>
            </w:r>
            <w:r w:rsidRPr="00FB7C97">
              <w:rPr>
                <w:rFonts w:ascii="Arial" w:hAnsi="Arial" w:cs="Arial"/>
                <w:i/>
                <w:iCs/>
                <w:sz w:val="18"/>
                <w:szCs w:val="18"/>
              </w:rPr>
              <w:t>direction</w:t>
            </w:r>
            <w:r w:rsidRPr="00FB7C97">
              <w:rPr>
                <w:rFonts w:ascii="Arial" w:hAnsi="Arial" w:cs="Arial"/>
                <w:sz w:val="18"/>
                <w:szCs w:val="18"/>
              </w:rPr>
              <w:t xml:space="preserve">] OF ROUTE </w:t>
            </w:r>
          </w:p>
        </w:tc>
        <w:tc>
          <w:tcPr>
            <w:tcW w:w="3330" w:type="dxa"/>
            <w:tcBorders>
              <w:left w:val="single" w:sz="12" w:space="0" w:color="000000"/>
              <w:right w:val="single" w:sz="12" w:space="0" w:color="000000"/>
            </w:tcBorders>
            <w:tcMar>
              <w:left w:w="72" w:type="dxa"/>
              <w:right w:w="72" w:type="dxa"/>
            </w:tcMar>
            <w:vAlign w:val="center"/>
          </w:tcPr>
          <w:p w14:paraId="6646866A"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to fly a parallel track to the cleared route at a displacement of the specified distance in the specified direction. </w:t>
            </w:r>
          </w:p>
        </w:tc>
        <w:tc>
          <w:tcPr>
            <w:tcW w:w="540" w:type="dxa"/>
            <w:tcBorders>
              <w:left w:val="single" w:sz="12" w:space="0" w:color="000000"/>
            </w:tcBorders>
            <w:shd w:val="clear" w:color="auto" w:fill="auto"/>
            <w:vAlign w:val="center"/>
            <w:hideMark/>
          </w:tcPr>
          <w:p w14:paraId="6646866B"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66C"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66D"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CC99FF"/>
            <w:vAlign w:val="center"/>
            <w:hideMark/>
          </w:tcPr>
          <w:p w14:paraId="6646866E"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33CC33"/>
            <w:tcMar>
              <w:left w:w="58" w:type="dxa"/>
              <w:right w:w="29" w:type="dxa"/>
            </w:tcMar>
            <w:vAlign w:val="center"/>
            <w:hideMark/>
          </w:tcPr>
          <w:p w14:paraId="6646866F"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670" w14:textId="77777777" w:rsidR="00FC3626" w:rsidRPr="009A51CA" w:rsidRDefault="00FC3626" w:rsidP="00291D4F">
            <w:pPr>
              <w:rPr>
                <w:rFonts w:ascii="Arial" w:hAnsi="Arial" w:cs="Arial"/>
                <w:b/>
                <w:sz w:val="18"/>
                <w:szCs w:val="18"/>
              </w:rPr>
            </w:pPr>
            <w:r w:rsidRPr="009A51CA">
              <w:rPr>
                <w:rFonts w:ascii="Arial" w:hAnsi="Arial" w:cs="Arial"/>
                <w:b/>
                <w:color w:val="FF0000"/>
                <w:sz w:val="18"/>
                <w:szCs w:val="18"/>
              </w:rPr>
              <w:t>Now</w:t>
            </w:r>
          </w:p>
        </w:tc>
        <w:tc>
          <w:tcPr>
            <w:tcW w:w="630" w:type="dxa"/>
            <w:tcBorders>
              <w:left w:val="single" w:sz="12" w:space="0" w:color="000000"/>
              <w:bottom w:val="single" w:sz="8" w:space="0" w:color="000000"/>
            </w:tcBorders>
            <w:shd w:val="clear" w:color="auto" w:fill="FABF8F"/>
            <w:tcMar>
              <w:left w:w="58" w:type="dxa"/>
              <w:right w:w="29" w:type="dxa"/>
            </w:tcMar>
            <w:vAlign w:val="center"/>
          </w:tcPr>
          <w:p w14:paraId="66468671" w14:textId="77777777" w:rsidR="00FC3626" w:rsidRPr="00591226" w:rsidRDefault="00FC3626" w:rsidP="00291D4F">
            <w:pPr>
              <w:rPr>
                <w:rFonts w:ascii="Arial" w:hAnsi="Arial" w:cs="Arial"/>
                <w:b/>
                <w:bCs/>
                <w:sz w:val="18"/>
                <w:szCs w:val="18"/>
              </w:rPr>
            </w:pPr>
            <w:r w:rsidRPr="00591226">
              <w:rPr>
                <w:rFonts w:ascii="Arial" w:hAnsi="Arial" w:cs="Arial"/>
                <w:b/>
                <w:bCs/>
                <w:sz w:val="18"/>
                <w:szCs w:val="18"/>
              </w:rPr>
              <w:t>FANS</w:t>
            </w:r>
          </w:p>
        </w:tc>
        <w:tc>
          <w:tcPr>
            <w:tcW w:w="810" w:type="dxa"/>
            <w:shd w:val="clear" w:color="auto" w:fill="auto"/>
            <w:tcMar>
              <w:left w:w="58" w:type="dxa"/>
              <w:right w:w="29" w:type="dxa"/>
            </w:tcMar>
            <w:vAlign w:val="center"/>
          </w:tcPr>
          <w:p w14:paraId="66468672" w14:textId="77777777" w:rsidR="00FC3626" w:rsidRPr="00591226" w:rsidRDefault="00FC3626" w:rsidP="00291D4F">
            <w:pPr>
              <w:rPr>
                <w:rFonts w:ascii="Arial" w:hAnsi="Arial" w:cs="Arial"/>
                <w:b/>
                <w:bCs/>
                <w:sz w:val="18"/>
                <w:szCs w:val="18"/>
              </w:rPr>
            </w:pPr>
            <w:r w:rsidRPr="00003AD0">
              <w:rPr>
                <w:rFonts w:ascii="Arial" w:hAnsi="Arial" w:cs="Arial"/>
                <w:b/>
                <w:bCs/>
                <w:sz w:val="18"/>
                <w:szCs w:val="18"/>
              </w:rPr>
              <w:t>737 747 757 767 787</w:t>
            </w:r>
          </w:p>
        </w:tc>
        <w:tc>
          <w:tcPr>
            <w:tcW w:w="900" w:type="dxa"/>
            <w:shd w:val="clear" w:color="auto" w:fill="auto"/>
            <w:vAlign w:val="center"/>
          </w:tcPr>
          <w:p w14:paraId="66468673" w14:textId="77777777" w:rsidR="00FC3626" w:rsidRDefault="00FC3626" w:rsidP="00291D4F">
            <w:pPr>
              <w:rPr>
                <w:rFonts w:ascii="Arial" w:hAnsi="Arial" w:cs="Arial"/>
                <w:b/>
                <w:bCs/>
                <w:sz w:val="18"/>
                <w:szCs w:val="18"/>
              </w:rPr>
            </w:pPr>
            <w:r>
              <w:rPr>
                <w:rFonts w:ascii="Arial" w:hAnsi="Arial" w:cs="Arial"/>
                <w:bCs/>
                <w:sz w:val="18"/>
                <w:szCs w:val="18"/>
              </w:rPr>
              <w:t>0.010</w:t>
            </w:r>
          </w:p>
        </w:tc>
        <w:tc>
          <w:tcPr>
            <w:tcW w:w="810" w:type="dxa"/>
            <w:vAlign w:val="center"/>
          </w:tcPr>
          <w:p w14:paraId="66468674" w14:textId="77777777" w:rsidR="00FC3626" w:rsidRDefault="00FC3626" w:rsidP="00291D4F">
            <w:pPr>
              <w:rPr>
                <w:rFonts w:ascii="Arial" w:hAnsi="Arial" w:cs="Arial"/>
                <w:bCs/>
                <w:sz w:val="18"/>
                <w:szCs w:val="18"/>
              </w:rPr>
            </w:pPr>
            <w:r>
              <w:rPr>
                <w:rFonts w:ascii="Arial" w:hAnsi="Arial" w:cs="Arial"/>
                <w:bCs/>
                <w:sz w:val="18"/>
                <w:szCs w:val="18"/>
              </w:rPr>
              <w:t>0.050</w:t>
            </w:r>
          </w:p>
        </w:tc>
      </w:tr>
      <w:tr w:rsidR="00FC3626" w:rsidRPr="00FB7C97" w14:paraId="66468684" w14:textId="77777777" w:rsidTr="00291D4F">
        <w:trPr>
          <w:cantSplit/>
          <w:trHeight w:val="1296"/>
        </w:trPr>
        <w:tc>
          <w:tcPr>
            <w:tcW w:w="900" w:type="dxa"/>
            <w:shd w:val="clear" w:color="auto" w:fill="CCC0D9"/>
            <w:tcMar>
              <w:left w:w="58" w:type="dxa"/>
              <w:right w:w="0" w:type="dxa"/>
            </w:tcMar>
            <w:vAlign w:val="center"/>
            <w:hideMark/>
          </w:tcPr>
          <w:p w14:paraId="66468676" w14:textId="77777777" w:rsidR="00FC3626" w:rsidRPr="00FB7C97" w:rsidRDefault="00FC3626" w:rsidP="00291D4F">
            <w:pPr>
              <w:rPr>
                <w:rFonts w:ascii="Arial" w:hAnsi="Arial" w:cs="Arial"/>
                <w:sz w:val="18"/>
                <w:szCs w:val="18"/>
              </w:rPr>
            </w:pPr>
            <w:r w:rsidRPr="00FB7C97">
              <w:rPr>
                <w:rFonts w:ascii="Arial" w:hAnsi="Arial" w:cs="Arial"/>
                <w:sz w:val="18"/>
                <w:szCs w:val="18"/>
              </w:rPr>
              <w:t>UM065</w:t>
            </w:r>
          </w:p>
        </w:tc>
        <w:tc>
          <w:tcPr>
            <w:tcW w:w="1620" w:type="dxa"/>
            <w:tcBorders>
              <w:right w:val="single" w:sz="12" w:space="0" w:color="000000"/>
            </w:tcBorders>
            <w:shd w:val="clear" w:color="auto" w:fill="auto"/>
            <w:tcMar>
              <w:left w:w="72" w:type="dxa"/>
              <w:right w:w="72" w:type="dxa"/>
            </w:tcMar>
            <w:vAlign w:val="center"/>
            <w:hideMark/>
          </w:tcPr>
          <w:p w14:paraId="66468677" w14:textId="77777777" w:rsidR="00FC3626" w:rsidRPr="00FB7C97" w:rsidRDefault="00FC3626" w:rsidP="00291D4F">
            <w:pPr>
              <w:rPr>
                <w:rFonts w:ascii="Arial" w:hAnsi="Arial" w:cs="Arial"/>
                <w:sz w:val="18"/>
                <w:szCs w:val="18"/>
              </w:rPr>
            </w:pPr>
            <w:r w:rsidRPr="00FB7C97">
              <w:rPr>
                <w:rFonts w:ascii="Arial" w:hAnsi="Arial" w:cs="Arial"/>
                <w:sz w:val="18"/>
                <w:szCs w:val="18"/>
              </w:rPr>
              <w:t>AT [</w:t>
            </w:r>
            <w:r w:rsidRPr="00FB7C97">
              <w:rPr>
                <w:rFonts w:ascii="Arial" w:hAnsi="Arial" w:cs="Arial"/>
                <w:i/>
                <w:iCs/>
                <w:sz w:val="18"/>
                <w:szCs w:val="18"/>
              </w:rPr>
              <w:t>position</w:t>
            </w:r>
            <w:r w:rsidRPr="00FB7C97">
              <w:rPr>
                <w:rFonts w:ascii="Arial" w:hAnsi="Arial" w:cs="Arial"/>
                <w:sz w:val="18"/>
                <w:szCs w:val="18"/>
              </w:rPr>
              <w:t>] OFFSET [</w:t>
            </w:r>
            <w:r w:rsidRPr="00FB7C97">
              <w:rPr>
                <w:rFonts w:ascii="Arial" w:hAnsi="Arial" w:cs="Arial"/>
                <w:i/>
                <w:iCs/>
                <w:sz w:val="18"/>
                <w:szCs w:val="18"/>
              </w:rPr>
              <w:t>specified distance</w:t>
            </w:r>
            <w:r w:rsidRPr="00FB7C97">
              <w:rPr>
                <w:rFonts w:ascii="Arial" w:hAnsi="Arial" w:cs="Arial"/>
                <w:sz w:val="18"/>
                <w:szCs w:val="18"/>
              </w:rPr>
              <w:t>] [</w:t>
            </w:r>
            <w:r w:rsidRPr="00FB7C97">
              <w:rPr>
                <w:rFonts w:ascii="Arial" w:hAnsi="Arial" w:cs="Arial"/>
                <w:i/>
                <w:iCs/>
                <w:sz w:val="18"/>
                <w:szCs w:val="18"/>
              </w:rPr>
              <w:t>direction</w:t>
            </w:r>
            <w:r w:rsidRPr="00FB7C97">
              <w:rPr>
                <w:rFonts w:ascii="Arial" w:hAnsi="Arial" w:cs="Arial"/>
                <w:sz w:val="18"/>
                <w:szCs w:val="18"/>
              </w:rPr>
              <w:t xml:space="preserve">] OF ROUTE </w:t>
            </w:r>
          </w:p>
        </w:tc>
        <w:tc>
          <w:tcPr>
            <w:tcW w:w="3330" w:type="dxa"/>
            <w:tcBorders>
              <w:left w:val="single" w:sz="12" w:space="0" w:color="000000"/>
              <w:right w:val="single" w:sz="12" w:space="0" w:color="000000"/>
            </w:tcBorders>
            <w:tcMar>
              <w:left w:w="72" w:type="dxa"/>
              <w:right w:w="72" w:type="dxa"/>
            </w:tcMar>
            <w:vAlign w:val="center"/>
          </w:tcPr>
          <w:p w14:paraId="66468678"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to fly a parallel track to the cleared route at a displacement of the specified distance in the specified direction and commencing at the specified position. </w:t>
            </w:r>
          </w:p>
        </w:tc>
        <w:tc>
          <w:tcPr>
            <w:tcW w:w="540" w:type="dxa"/>
            <w:tcBorders>
              <w:left w:val="single" w:sz="12" w:space="0" w:color="000000"/>
            </w:tcBorders>
            <w:shd w:val="clear" w:color="auto" w:fill="auto"/>
            <w:vAlign w:val="center"/>
            <w:hideMark/>
          </w:tcPr>
          <w:p w14:paraId="66468679"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67A"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67B"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CC99FF"/>
            <w:vAlign w:val="center"/>
            <w:hideMark/>
          </w:tcPr>
          <w:p w14:paraId="6646867C"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33CC33"/>
            <w:tcMar>
              <w:left w:w="58" w:type="dxa"/>
              <w:right w:w="29" w:type="dxa"/>
            </w:tcMar>
            <w:vAlign w:val="center"/>
            <w:hideMark/>
          </w:tcPr>
          <w:p w14:paraId="6646867D"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67E"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On</w:t>
            </w:r>
          </w:p>
          <w:p w14:paraId="6646867F" w14:textId="77777777" w:rsidR="00FC3626" w:rsidRPr="00FB7C97" w:rsidRDefault="00FC3626" w:rsidP="00291D4F">
            <w:pPr>
              <w:rPr>
                <w:rFonts w:ascii="Arial" w:hAnsi="Arial" w:cs="Arial"/>
                <w:sz w:val="18"/>
                <w:szCs w:val="18"/>
              </w:rPr>
            </w:pPr>
            <w:r w:rsidRPr="00036123">
              <w:rPr>
                <w:rFonts w:ascii="Arial" w:hAnsi="Arial" w:cs="Arial"/>
                <w:b/>
                <w:color w:val="365F91"/>
                <w:sz w:val="18"/>
                <w:szCs w:val="18"/>
              </w:rPr>
              <w:t>Condition</w:t>
            </w:r>
          </w:p>
        </w:tc>
        <w:tc>
          <w:tcPr>
            <w:tcW w:w="630" w:type="dxa"/>
            <w:tcBorders>
              <w:left w:val="single" w:sz="12" w:space="0" w:color="000000"/>
              <w:bottom w:val="single" w:sz="8" w:space="0" w:color="000000"/>
            </w:tcBorders>
            <w:shd w:val="clear" w:color="auto" w:fill="FBD4B4"/>
            <w:tcMar>
              <w:left w:w="58" w:type="dxa"/>
              <w:right w:w="29" w:type="dxa"/>
            </w:tcMar>
            <w:vAlign w:val="center"/>
          </w:tcPr>
          <w:p w14:paraId="66468680" w14:textId="77777777" w:rsidR="00FC3626" w:rsidRPr="00CB3762" w:rsidRDefault="00FC3626" w:rsidP="00291D4F">
            <w:pPr>
              <w:rPr>
                <w:rFonts w:ascii="Arial" w:hAnsi="Arial" w:cs="Arial"/>
                <w:bCs/>
                <w:sz w:val="18"/>
                <w:szCs w:val="18"/>
              </w:rPr>
            </w:pPr>
            <w:r>
              <w:rPr>
                <w:rFonts w:ascii="Arial" w:hAnsi="Arial" w:cs="Arial"/>
                <w:bCs/>
                <w:sz w:val="18"/>
                <w:szCs w:val="18"/>
              </w:rPr>
              <w:t>yes</w:t>
            </w:r>
          </w:p>
        </w:tc>
        <w:tc>
          <w:tcPr>
            <w:tcW w:w="810" w:type="dxa"/>
            <w:tcBorders>
              <w:bottom w:val="single" w:sz="8" w:space="0" w:color="000000"/>
            </w:tcBorders>
            <w:shd w:val="clear" w:color="auto" w:fill="auto"/>
            <w:tcMar>
              <w:left w:w="58" w:type="dxa"/>
              <w:right w:w="29" w:type="dxa"/>
            </w:tcMar>
            <w:vAlign w:val="center"/>
          </w:tcPr>
          <w:p w14:paraId="66468681" w14:textId="77777777" w:rsidR="00FC3626" w:rsidRPr="00101BCF" w:rsidRDefault="00FC3626" w:rsidP="00291D4F">
            <w:pPr>
              <w:rPr>
                <w:rFonts w:ascii="Arial" w:hAnsi="Arial" w:cs="Arial"/>
                <w:b/>
                <w:bCs/>
                <w:sz w:val="18"/>
                <w:szCs w:val="18"/>
              </w:rPr>
            </w:pPr>
            <w:r w:rsidRPr="00003AD0">
              <w:rPr>
                <w:rFonts w:ascii="Arial" w:hAnsi="Arial" w:cs="Arial"/>
                <w:b/>
                <w:bCs/>
                <w:sz w:val="18"/>
                <w:szCs w:val="18"/>
              </w:rPr>
              <w:t>748 787</w:t>
            </w:r>
          </w:p>
        </w:tc>
        <w:tc>
          <w:tcPr>
            <w:tcW w:w="900" w:type="dxa"/>
            <w:tcBorders>
              <w:bottom w:val="single" w:sz="8" w:space="0" w:color="000000"/>
            </w:tcBorders>
            <w:shd w:val="clear" w:color="auto" w:fill="auto"/>
            <w:vAlign w:val="center"/>
          </w:tcPr>
          <w:p w14:paraId="66468682" w14:textId="77777777" w:rsidR="00FC3626" w:rsidRPr="00B87222" w:rsidRDefault="00FC3626" w:rsidP="00291D4F">
            <w:pPr>
              <w:rPr>
                <w:rFonts w:ascii="Arial" w:hAnsi="Arial" w:cs="Arial"/>
                <w:b/>
                <w:bCs/>
                <w:sz w:val="18"/>
                <w:szCs w:val="18"/>
              </w:rPr>
            </w:pPr>
            <w:r>
              <w:rPr>
                <w:rFonts w:ascii="Arial" w:hAnsi="Arial" w:cs="Arial"/>
                <w:bCs/>
                <w:sz w:val="18"/>
                <w:szCs w:val="18"/>
              </w:rPr>
              <w:t>0.003</w:t>
            </w:r>
          </w:p>
        </w:tc>
        <w:tc>
          <w:tcPr>
            <w:tcW w:w="810" w:type="dxa"/>
            <w:tcBorders>
              <w:bottom w:val="single" w:sz="8" w:space="0" w:color="000000"/>
            </w:tcBorders>
            <w:vAlign w:val="center"/>
          </w:tcPr>
          <w:p w14:paraId="66468683" w14:textId="77777777" w:rsidR="00FC3626" w:rsidRDefault="00FC3626" w:rsidP="00291D4F">
            <w:pPr>
              <w:rPr>
                <w:rFonts w:ascii="Arial" w:hAnsi="Arial" w:cs="Arial"/>
                <w:bCs/>
                <w:sz w:val="18"/>
                <w:szCs w:val="18"/>
              </w:rPr>
            </w:pPr>
            <w:r>
              <w:rPr>
                <w:rFonts w:ascii="Arial" w:hAnsi="Arial" w:cs="Arial"/>
                <w:bCs/>
                <w:sz w:val="18"/>
                <w:szCs w:val="18"/>
              </w:rPr>
              <w:t>0.014</w:t>
            </w:r>
          </w:p>
        </w:tc>
      </w:tr>
      <w:tr w:rsidR="00FC3626" w:rsidRPr="00FB7C97" w14:paraId="66468692" w14:textId="77777777" w:rsidTr="00291D4F">
        <w:trPr>
          <w:cantSplit/>
          <w:trHeight w:val="495"/>
        </w:trPr>
        <w:tc>
          <w:tcPr>
            <w:tcW w:w="900" w:type="dxa"/>
            <w:shd w:val="clear" w:color="auto" w:fill="auto"/>
            <w:tcMar>
              <w:left w:w="58" w:type="dxa"/>
              <w:right w:w="0" w:type="dxa"/>
            </w:tcMar>
            <w:vAlign w:val="center"/>
            <w:hideMark/>
          </w:tcPr>
          <w:p w14:paraId="66468685" w14:textId="77777777" w:rsidR="00FC3626" w:rsidRPr="00FB7C97" w:rsidRDefault="00FC3626" w:rsidP="00291D4F">
            <w:pPr>
              <w:rPr>
                <w:rFonts w:ascii="Arial" w:hAnsi="Arial" w:cs="Arial"/>
                <w:sz w:val="18"/>
                <w:szCs w:val="18"/>
              </w:rPr>
            </w:pPr>
            <w:r w:rsidRPr="00FB7C97">
              <w:rPr>
                <w:rFonts w:ascii="Arial" w:hAnsi="Arial" w:cs="Arial"/>
                <w:sz w:val="18"/>
                <w:szCs w:val="18"/>
              </w:rPr>
              <w:t>UM067</w:t>
            </w:r>
          </w:p>
        </w:tc>
        <w:tc>
          <w:tcPr>
            <w:tcW w:w="1620" w:type="dxa"/>
            <w:tcBorders>
              <w:right w:val="single" w:sz="12" w:space="0" w:color="000000"/>
            </w:tcBorders>
            <w:shd w:val="clear" w:color="auto" w:fill="auto"/>
            <w:tcMar>
              <w:left w:w="72" w:type="dxa"/>
              <w:right w:w="72" w:type="dxa"/>
            </w:tcMar>
            <w:vAlign w:val="center"/>
            <w:hideMark/>
          </w:tcPr>
          <w:p w14:paraId="66468686"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PROCEED BACK ON ROUTE </w:t>
            </w:r>
          </w:p>
        </w:tc>
        <w:tc>
          <w:tcPr>
            <w:tcW w:w="3330" w:type="dxa"/>
            <w:tcBorders>
              <w:left w:val="single" w:sz="12" w:space="0" w:color="000000"/>
              <w:right w:val="single" w:sz="12" w:space="0" w:color="000000"/>
            </w:tcBorders>
            <w:tcMar>
              <w:left w:w="72" w:type="dxa"/>
              <w:right w:w="72" w:type="dxa"/>
            </w:tcMar>
            <w:vAlign w:val="center"/>
          </w:tcPr>
          <w:p w14:paraId="66468687"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that the cleared flight route is to be rejoined. </w:t>
            </w:r>
          </w:p>
        </w:tc>
        <w:tc>
          <w:tcPr>
            <w:tcW w:w="540" w:type="dxa"/>
            <w:tcBorders>
              <w:left w:val="single" w:sz="12" w:space="0" w:color="000000"/>
            </w:tcBorders>
            <w:shd w:val="clear" w:color="auto" w:fill="auto"/>
            <w:vAlign w:val="center"/>
            <w:hideMark/>
          </w:tcPr>
          <w:p w14:paraId="66468688"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689"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68A"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CC99FF"/>
            <w:vAlign w:val="center"/>
            <w:hideMark/>
          </w:tcPr>
          <w:p w14:paraId="6646868B"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33CC33"/>
            <w:tcMar>
              <w:left w:w="58" w:type="dxa"/>
              <w:right w:w="29" w:type="dxa"/>
            </w:tcMar>
            <w:vAlign w:val="center"/>
            <w:hideMark/>
          </w:tcPr>
          <w:p w14:paraId="6646868C"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68D" w14:textId="77777777" w:rsidR="00FC3626" w:rsidRPr="00036123" w:rsidRDefault="00FC3626" w:rsidP="00291D4F">
            <w:pPr>
              <w:rPr>
                <w:rFonts w:ascii="Arial" w:hAnsi="Arial" w:cs="Arial"/>
                <w:b/>
                <w:color w:val="FF0000"/>
                <w:sz w:val="18"/>
                <w:szCs w:val="18"/>
              </w:rPr>
            </w:pPr>
            <w:r w:rsidRPr="00036123">
              <w:rPr>
                <w:rFonts w:ascii="Arial" w:hAnsi="Arial" w:cs="Arial"/>
                <w:b/>
                <w:color w:val="FF0000"/>
                <w:sz w:val="18"/>
                <w:szCs w:val="18"/>
              </w:rPr>
              <w:t>Now</w:t>
            </w:r>
          </w:p>
        </w:tc>
        <w:tc>
          <w:tcPr>
            <w:tcW w:w="630" w:type="dxa"/>
            <w:tcBorders>
              <w:left w:val="single" w:sz="12" w:space="0" w:color="000000"/>
            </w:tcBorders>
            <w:shd w:val="clear" w:color="auto" w:fill="FBD4B4"/>
            <w:tcMar>
              <w:left w:w="58" w:type="dxa"/>
              <w:right w:w="29" w:type="dxa"/>
            </w:tcMar>
            <w:vAlign w:val="center"/>
          </w:tcPr>
          <w:p w14:paraId="6646868E" w14:textId="77777777" w:rsidR="00FC3626" w:rsidRPr="00CB3762" w:rsidRDefault="00FC3626" w:rsidP="00291D4F">
            <w:pPr>
              <w:rPr>
                <w:rFonts w:ascii="Arial" w:hAnsi="Arial" w:cs="Arial"/>
                <w:bCs/>
                <w:sz w:val="18"/>
                <w:szCs w:val="18"/>
              </w:rPr>
            </w:pPr>
            <w:r>
              <w:rPr>
                <w:rFonts w:ascii="Arial" w:hAnsi="Arial" w:cs="Arial"/>
                <w:bCs/>
                <w:sz w:val="18"/>
                <w:szCs w:val="18"/>
              </w:rPr>
              <w:t>yes</w:t>
            </w:r>
          </w:p>
        </w:tc>
        <w:tc>
          <w:tcPr>
            <w:tcW w:w="810" w:type="dxa"/>
            <w:shd w:val="clear" w:color="auto" w:fill="auto"/>
            <w:tcMar>
              <w:left w:w="58" w:type="dxa"/>
              <w:right w:w="29" w:type="dxa"/>
            </w:tcMar>
            <w:vAlign w:val="center"/>
          </w:tcPr>
          <w:p w14:paraId="6646868F" w14:textId="77777777" w:rsidR="00FC3626" w:rsidRPr="00101BCF" w:rsidRDefault="00FC3626" w:rsidP="00291D4F">
            <w:pPr>
              <w:rPr>
                <w:rFonts w:ascii="Arial" w:hAnsi="Arial" w:cs="Arial"/>
                <w:b/>
                <w:bCs/>
                <w:sz w:val="18"/>
                <w:szCs w:val="18"/>
              </w:rPr>
            </w:pPr>
            <w:r w:rsidRPr="00003AD0">
              <w:rPr>
                <w:rFonts w:ascii="Arial" w:hAnsi="Arial" w:cs="Arial"/>
                <w:b/>
                <w:bCs/>
                <w:sz w:val="18"/>
                <w:szCs w:val="18"/>
              </w:rPr>
              <w:t>748 787</w:t>
            </w:r>
          </w:p>
        </w:tc>
        <w:tc>
          <w:tcPr>
            <w:tcW w:w="900" w:type="dxa"/>
            <w:shd w:val="clear" w:color="auto" w:fill="auto"/>
            <w:vAlign w:val="center"/>
          </w:tcPr>
          <w:p w14:paraId="66468690" w14:textId="77777777" w:rsidR="00FC3626" w:rsidRPr="00B87222" w:rsidRDefault="00FC3626" w:rsidP="00291D4F">
            <w:pPr>
              <w:rPr>
                <w:rFonts w:ascii="Arial" w:hAnsi="Arial" w:cs="Arial"/>
                <w:b/>
                <w:bCs/>
                <w:sz w:val="18"/>
                <w:szCs w:val="18"/>
              </w:rPr>
            </w:pPr>
            <w:r>
              <w:rPr>
                <w:rFonts w:ascii="Arial" w:hAnsi="Arial" w:cs="Arial"/>
                <w:bCs/>
                <w:sz w:val="18"/>
                <w:szCs w:val="18"/>
              </w:rPr>
              <w:t>0.001</w:t>
            </w:r>
          </w:p>
        </w:tc>
        <w:tc>
          <w:tcPr>
            <w:tcW w:w="810" w:type="dxa"/>
            <w:vAlign w:val="center"/>
          </w:tcPr>
          <w:p w14:paraId="66468691" w14:textId="77777777" w:rsidR="00FC3626" w:rsidRDefault="00FC3626" w:rsidP="00291D4F">
            <w:pPr>
              <w:rPr>
                <w:rFonts w:ascii="Arial" w:hAnsi="Arial" w:cs="Arial"/>
                <w:bCs/>
                <w:sz w:val="18"/>
                <w:szCs w:val="18"/>
              </w:rPr>
            </w:pPr>
            <w:r>
              <w:rPr>
                <w:rFonts w:ascii="Arial" w:hAnsi="Arial" w:cs="Arial"/>
                <w:bCs/>
                <w:sz w:val="18"/>
                <w:szCs w:val="18"/>
              </w:rPr>
              <w:t>0.006</w:t>
            </w:r>
          </w:p>
        </w:tc>
      </w:tr>
      <w:tr w:rsidR="00FC3626" w:rsidRPr="00FB7C97" w14:paraId="664686A1" w14:textId="77777777" w:rsidTr="00291D4F">
        <w:trPr>
          <w:cantSplit/>
          <w:trHeight w:val="576"/>
        </w:trPr>
        <w:tc>
          <w:tcPr>
            <w:tcW w:w="900" w:type="dxa"/>
            <w:shd w:val="clear" w:color="auto" w:fill="auto"/>
            <w:tcMar>
              <w:left w:w="58" w:type="dxa"/>
              <w:right w:w="0" w:type="dxa"/>
            </w:tcMar>
            <w:vAlign w:val="center"/>
            <w:hideMark/>
          </w:tcPr>
          <w:p w14:paraId="66468693" w14:textId="77777777" w:rsidR="00FC3626" w:rsidRPr="00FB7C97" w:rsidRDefault="00FC3626" w:rsidP="00291D4F">
            <w:pPr>
              <w:rPr>
                <w:rFonts w:ascii="Arial" w:hAnsi="Arial" w:cs="Arial"/>
                <w:sz w:val="18"/>
                <w:szCs w:val="18"/>
              </w:rPr>
            </w:pPr>
            <w:r w:rsidRPr="00FB7C97">
              <w:rPr>
                <w:rFonts w:ascii="Arial" w:hAnsi="Arial" w:cs="Arial"/>
                <w:sz w:val="18"/>
                <w:szCs w:val="18"/>
              </w:rPr>
              <w:t>UM068</w:t>
            </w:r>
          </w:p>
        </w:tc>
        <w:tc>
          <w:tcPr>
            <w:tcW w:w="1620" w:type="dxa"/>
            <w:tcBorders>
              <w:right w:val="single" w:sz="12" w:space="0" w:color="000000"/>
            </w:tcBorders>
            <w:shd w:val="clear" w:color="auto" w:fill="auto"/>
            <w:tcMar>
              <w:left w:w="72" w:type="dxa"/>
              <w:right w:w="72" w:type="dxa"/>
            </w:tcMar>
            <w:vAlign w:val="center"/>
            <w:hideMark/>
          </w:tcPr>
          <w:p w14:paraId="66468694" w14:textId="77777777" w:rsidR="00FC3626" w:rsidRPr="00FB7C97" w:rsidRDefault="00FC3626" w:rsidP="00291D4F">
            <w:pPr>
              <w:rPr>
                <w:rFonts w:ascii="Arial" w:hAnsi="Arial" w:cs="Arial"/>
                <w:sz w:val="18"/>
                <w:szCs w:val="18"/>
              </w:rPr>
            </w:pPr>
            <w:r w:rsidRPr="00FB7C97">
              <w:rPr>
                <w:rFonts w:ascii="Arial" w:hAnsi="Arial" w:cs="Arial"/>
                <w:sz w:val="18"/>
                <w:szCs w:val="18"/>
              </w:rPr>
              <w:t>REJOIN ROUTE BY [</w:t>
            </w:r>
            <w:r w:rsidRPr="00FB7C97">
              <w:rPr>
                <w:rFonts w:ascii="Arial" w:hAnsi="Arial" w:cs="Arial"/>
                <w:i/>
                <w:iCs/>
                <w:sz w:val="18"/>
                <w:szCs w:val="18"/>
              </w:rPr>
              <w:t>position</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695"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that the cleared flight route is to be rejoined at or before the specified position. </w:t>
            </w:r>
          </w:p>
        </w:tc>
        <w:tc>
          <w:tcPr>
            <w:tcW w:w="540" w:type="dxa"/>
            <w:tcBorders>
              <w:left w:val="single" w:sz="12" w:space="0" w:color="000000"/>
            </w:tcBorders>
            <w:shd w:val="clear" w:color="auto" w:fill="auto"/>
            <w:vAlign w:val="center"/>
            <w:hideMark/>
          </w:tcPr>
          <w:p w14:paraId="66468696"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697"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698"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CC99FF"/>
            <w:vAlign w:val="center"/>
            <w:hideMark/>
          </w:tcPr>
          <w:p w14:paraId="66468699"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33CC33"/>
            <w:tcMar>
              <w:left w:w="58" w:type="dxa"/>
              <w:right w:w="29" w:type="dxa"/>
            </w:tcMar>
            <w:vAlign w:val="center"/>
            <w:hideMark/>
          </w:tcPr>
          <w:p w14:paraId="6646869A"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69B"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On</w:t>
            </w:r>
          </w:p>
          <w:p w14:paraId="6646869C" w14:textId="77777777" w:rsidR="00FC3626" w:rsidRPr="00FB7C97" w:rsidRDefault="00FC3626" w:rsidP="00291D4F">
            <w:pPr>
              <w:rPr>
                <w:rFonts w:ascii="Arial" w:hAnsi="Arial" w:cs="Arial"/>
                <w:sz w:val="18"/>
                <w:szCs w:val="18"/>
              </w:rPr>
            </w:pPr>
            <w:r w:rsidRPr="00036123">
              <w:rPr>
                <w:rFonts w:ascii="Arial" w:hAnsi="Arial" w:cs="Arial"/>
                <w:b/>
                <w:color w:val="365F91"/>
                <w:sz w:val="18"/>
                <w:szCs w:val="18"/>
              </w:rPr>
              <w:t>Condition</w:t>
            </w:r>
          </w:p>
        </w:tc>
        <w:tc>
          <w:tcPr>
            <w:tcW w:w="630" w:type="dxa"/>
            <w:tcBorders>
              <w:left w:val="single" w:sz="12" w:space="0" w:color="000000"/>
              <w:bottom w:val="single" w:sz="8" w:space="0" w:color="000000"/>
            </w:tcBorders>
            <w:shd w:val="clear" w:color="auto" w:fill="auto"/>
            <w:tcMar>
              <w:left w:w="58" w:type="dxa"/>
              <w:right w:w="29" w:type="dxa"/>
            </w:tcMar>
            <w:vAlign w:val="center"/>
          </w:tcPr>
          <w:p w14:paraId="6646869D" w14:textId="77777777" w:rsidR="00FC3626" w:rsidRPr="00CB3762" w:rsidRDefault="00FC3626" w:rsidP="00291D4F">
            <w:pPr>
              <w:rPr>
                <w:rFonts w:ascii="Arial" w:hAnsi="Arial" w:cs="Arial"/>
                <w:bCs/>
                <w:sz w:val="18"/>
                <w:szCs w:val="18"/>
              </w:rPr>
            </w:pPr>
          </w:p>
        </w:tc>
        <w:tc>
          <w:tcPr>
            <w:tcW w:w="810" w:type="dxa"/>
            <w:shd w:val="clear" w:color="auto" w:fill="auto"/>
            <w:tcMar>
              <w:left w:w="58" w:type="dxa"/>
              <w:right w:w="29" w:type="dxa"/>
            </w:tcMar>
            <w:vAlign w:val="center"/>
          </w:tcPr>
          <w:p w14:paraId="6646869E" w14:textId="77777777" w:rsidR="00FC3626" w:rsidRPr="00101BCF" w:rsidRDefault="00FC3626" w:rsidP="00291D4F">
            <w:pPr>
              <w:rPr>
                <w:rFonts w:ascii="Arial" w:hAnsi="Arial" w:cs="Arial"/>
                <w:bCs/>
                <w:sz w:val="18"/>
                <w:szCs w:val="18"/>
              </w:rPr>
            </w:pPr>
          </w:p>
        </w:tc>
        <w:tc>
          <w:tcPr>
            <w:tcW w:w="900" w:type="dxa"/>
            <w:shd w:val="clear" w:color="auto" w:fill="auto"/>
            <w:vAlign w:val="center"/>
          </w:tcPr>
          <w:p w14:paraId="6646869F" w14:textId="77777777" w:rsidR="00FC3626" w:rsidRPr="00CB3762" w:rsidRDefault="00FC3626" w:rsidP="00291D4F">
            <w:pPr>
              <w:rPr>
                <w:rFonts w:ascii="Arial" w:hAnsi="Arial" w:cs="Arial"/>
                <w:bCs/>
                <w:sz w:val="18"/>
                <w:szCs w:val="18"/>
              </w:rPr>
            </w:pPr>
            <w:r>
              <w:rPr>
                <w:rFonts w:ascii="Arial" w:hAnsi="Arial" w:cs="Arial"/>
                <w:bCs/>
                <w:sz w:val="18"/>
                <w:szCs w:val="18"/>
              </w:rPr>
              <w:t>0.028</w:t>
            </w:r>
          </w:p>
        </w:tc>
        <w:tc>
          <w:tcPr>
            <w:tcW w:w="810" w:type="dxa"/>
            <w:tcBorders>
              <w:bottom w:val="single" w:sz="8" w:space="0" w:color="000000"/>
            </w:tcBorders>
            <w:vAlign w:val="center"/>
          </w:tcPr>
          <w:p w14:paraId="664686A0" w14:textId="77777777" w:rsidR="00FC3626" w:rsidRDefault="00FC3626" w:rsidP="00291D4F">
            <w:pPr>
              <w:rPr>
                <w:rFonts w:ascii="Arial" w:hAnsi="Arial" w:cs="Arial"/>
                <w:bCs/>
                <w:sz w:val="18"/>
                <w:szCs w:val="18"/>
              </w:rPr>
            </w:pPr>
            <w:r>
              <w:rPr>
                <w:rFonts w:ascii="Arial" w:hAnsi="Arial" w:cs="Arial"/>
                <w:bCs/>
                <w:sz w:val="18"/>
                <w:szCs w:val="18"/>
              </w:rPr>
              <w:t>0.141</w:t>
            </w:r>
          </w:p>
        </w:tc>
      </w:tr>
      <w:tr w:rsidR="00FC3626" w:rsidRPr="00FB7C97" w14:paraId="664686AF" w14:textId="77777777" w:rsidTr="00291D4F">
        <w:trPr>
          <w:cantSplit/>
          <w:trHeight w:val="975"/>
        </w:trPr>
        <w:tc>
          <w:tcPr>
            <w:tcW w:w="900" w:type="dxa"/>
            <w:tcBorders>
              <w:bottom w:val="single" w:sz="8" w:space="0" w:color="000000"/>
            </w:tcBorders>
            <w:shd w:val="clear" w:color="auto" w:fill="auto"/>
            <w:tcMar>
              <w:left w:w="58" w:type="dxa"/>
              <w:right w:w="0" w:type="dxa"/>
            </w:tcMar>
            <w:vAlign w:val="center"/>
            <w:hideMark/>
          </w:tcPr>
          <w:p w14:paraId="664686A2" w14:textId="77777777" w:rsidR="00FC3626" w:rsidRPr="00FB7C97" w:rsidRDefault="00FC3626" w:rsidP="00291D4F">
            <w:pPr>
              <w:rPr>
                <w:rFonts w:ascii="Arial" w:hAnsi="Arial" w:cs="Arial"/>
                <w:sz w:val="18"/>
                <w:szCs w:val="18"/>
              </w:rPr>
            </w:pPr>
            <w:r w:rsidRPr="00FB7C97">
              <w:rPr>
                <w:rFonts w:ascii="Arial" w:hAnsi="Arial" w:cs="Arial"/>
                <w:sz w:val="18"/>
                <w:szCs w:val="18"/>
              </w:rPr>
              <w:t>UM072</w:t>
            </w:r>
          </w:p>
        </w:tc>
        <w:tc>
          <w:tcPr>
            <w:tcW w:w="1620" w:type="dxa"/>
            <w:tcBorders>
              <w:right w:val="single" w:sz="12" w:space="0" w:color="000000"/>
            </w:tcBorders>
            <w:shd w:val="clear" w:color="auto" w:fill="auto"/>
            <w:tcMar>
              <w:left w:w="72" w:type="dxa"/>
              <w:right w:w="72" w:type="dxa"/>
            </w:tcMar>
            <w:vAlign w:val="center"/>
            <w:hideMark/>
          </w:tcPr>
          <w:p w14:paraId="664686A3"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RESUME OWN NAVIGATION </w:t>
            </w:r>
          </w:p>
        </w:tc>
        <w:tc>
          <w:tcPr>
            <w:tcW w:w="3330" w:type="dxa"/>
            <w:tcBorders>
              <w:left w:val="single" w:sz="12" w:space="0" w:color="000000"/>
              <w:right w:val="single" w:sz="12" w:space="0" w:color="000000"/>
            </w:tcBorders>
            <w:tcMar>
              <w:left w:w="72" w:type="dxa"/>
              <w:right w:w="72" w:type="dxa"/>
            </w:tcMar>
            <w:vAlign w:val="center"/>
          </w:tcPr>
          <w:p w14:paraId="664686A4"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to resume own navigation following a period of tracking or heading clearances. May be used in conjunction with an instruction on how or where to rejoin the cleared route. </w:t>
            </w:r>
          </w:p>
        </w:tc>
        <w:tc>
          <w:tcPr>
            <w:tcW w:w="540" w:type="dxa"/>
            <w:tcBorders>
              <w:left w:val="single" w:sz="12" w:space="0" w:color="000000"/>
            </w:tcBorders>
            <w:shd w:val="clear" w:color="auto" w:fill="auto"/>
            <w:vAlign w:val="center"/>
            <w:hideMark/>
          </w:tcPr>
          <w:p w14:paraId="664686A5"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6A6"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6A7"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CC99FF"/>
            <w:vAlign w:val="center"/>
            <w:hideMark/>
          </w:tcPr>
          <w:p w14:paraId="664686A8"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33CC33"/>
            <w:tcMar>
              <w:left w:w="58" w:type="dxa"/>
              <w:right w:w="29" w:type="dxa"/>
            </w:tcMar>
            <w:vAlign w:val="center"/>
            <w:hideMark/>
          </w:tcPr>
          <w:p w14:paraId="664686A9"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6AA" w14:textId="77777777" w:rsidR="00FC3626" w:rsidRPr="00FB7C97" w:rsidRDefault="00FC3626" w:rsidP="00291D4F">
            <w:pPr>
              <w:rPr>
                <w:rFonts w:ascii="Arial" w:hAnsi="Arial" w:cs="Arial"/>
                <w:sz w:val="18"/>
                <w:szCs w:val="18"/>
              </w:rPr>
            </w:pPr>
            <w:r>
              <w:rPr>
                <w:rFonts w:ascii="Arial" w:hAnsi="Arial" w:cs="Arial"/>
                <w:sz w:val="18"/>
                <w:szCs w:val="18"/>
              </w:rPr>
              <w:t>Now</w:t>
            </w:r>
          </w:p>
        </w:tc>
        <w:tc>
          <w:tcPr>
            <w:tcW w:w="630" w:type="dxa"/>
            <w:tcBorders>
              <w:left w:val="single" w:sz="12" w:space="0" w:color="000000"/>
              <w:bottom w:val="single" w:sz="8" w:space="0" w:color="000000"/>
            </w:tcBorders>
            <w:shd w:val="clear" w:color="auto" w:fill="BFBFBF"/>
            <w:tcMar>
              <w:left w:w="58" w:type="dxa"/>
              <w:right w:w="29" w:type="dxa"/>
            </w:tcMar>
            <w:vAlign w:val="center"/>
          </w:tcPr>
          <w:p w14:paraId="664686AB" w14:textId="77777777" w:rsidR="00FC3626" w:rsidRPr="00CB3762" w:rsidRDefault="00FC3626" w:rsidP="00291D4F">
            <w:pPr>
              <w:rPr>
                <w:rFonts w:ascii="Arial" w:hAnsi="Arial" w:cs="Arial"/>
                <w:bCs/>
                <w:sz w:val="18"/>
                <w:szCs w:val="18"/>
              </w:rPr>
            </w:pPr>
            <w:r>
              <w:rPr>
                <w:rFonts w:ascii="Arial" w:hAnsi="Arial" w:cs="Arial"/>
                <w:bCs/>
                <w:sz w:val="18"/>
                <w:szCs w:val="18"/>
              </w:rPr>
              <w:t>No</w:t>
            </w:r>
          </w:p>
        </w:tc>
        <w:tc>
          <w:tcPr>
            <w:tcW w:w="810" w:type="dxa"/>
            <w:tcBorders>
              <w:bottom w:val="single" w:sz="8" w:space="0" w:color="000000"/>
            </w:tcBorders>
            <w:shd w:val="clear" w:color="auto" w:fill="auto"/>
            <w:tcMar>
              <w:left w:w="58" w:type="dxa"/>
              <w:right w:w="29" w:type="dxa"/>
            </w:tcMar>
            <w:vAlign w:val="center"/>
          </w:tcPr>
          <w:p w14:paraId="664686AC" w14:textId="77777777" w:rsidR="00FC3626" w:rsidRPr="00101BCF" w:rsidRDefault="00FC3626" w:rsidP="00291D4F">
            <w:pPr>
              <w:rPr>
                <w:rFonts w:ascii="Arial" w:hAnsi="Arial" w:cs="Arial"/>
                <w:bCs/>
                <w:sz w:val="18"/>
                <w:szCs w:val="18"/>
              </w:rPr>
            </w:pPr>
          </w:p>
        </w:tc>
        <w:tc>
          <w:tcPr>
            <w:tcW w:w="900" w:type="dxa"/>
            <w:tcBorders>
              <w:bottom w:val="single" w:sz="8" w:space="0" w:color="000000"/>
            </w:tcBorders>
            <w:shd w:val="clear" w:color="auto" w:fill="auto"/>
            <w:vAlign w:val="center"/>
          </w:tcPr>
          <w:p w14:paraId="664686AD" w14:textId="77777777" w:rsidR="00FC3626" w:rsidRPr="00CB3762" w:rsidRDefault="00FC3626" w:rsidP="00291D4F">
            <w:pPr>
              <w:rPr>
                <w:rFonts w:ascii="Arial" w:hAnsi="Arial" w:cs="Arial"/>
                <w:bCs/>
                <w:sz w:val="18"/>
                <w:szCs w:val="18"/>
              </w:rPr>
            </w:pPr>
            <w:r>
              <w:rPr>
                <w:rFonts w:ascii="Arial" w:hAnsi="Arial" w:cs="Arial"/>
                <w:bCs/>
                <w:sz w:val="18"/>
                <w:szCs w:val="18"/>
              </w:rPr>
              <w:t>0.000</w:t>
            </w:r>
          </w:p>
        </w:tc>
        <w:tc>
          <w:tcPr>
            <w:tcW w:w="810" w:type="dxa"/>
            <w:tcBorders>
              <w:bottom w:val="single" w:sz="8" w:space="0" w:color="000000"/>
            </w:tcBorders>
            <w:shd w:val="clear" w:color="auto" w:fill="BFBFBF"/>
            <w:vAlign w:val="center"/>
          </w:tcPr>
          <w:p w14:paraId="664686AE" w14:textId="77777777" w:rsidR="00FC3626" w:rsidRDefault="00FC3626" w:rsidP="00291D4F">
            <w:pPr>
              <w:rPr>
                <w:rFonts w:ascii="Arial" w:hAnsi="Arial" w:cs="Arial"/>
                <w:bCs/>
                <w:sz w:val="18"/>
                <w:szCs w:val="18"/>
              </w:rPr>
            </w:pPr>
          </w:p>
        </w:tc>
      </w:tr>
      <w:tr w:rsidR="00FC3626" w:rsidRPr="00FB7C97" w14:paraId="664686BD" w14:textId="77777777" w:rsidTr="00291D4F">
        <w:trPr>
          <w:cantSplit/>
          <w:trHeight w:val="648"/>
        </w:trPr>
        <w:tc>
          <w:tcPr>
            <w:tcW w:w="900" w:type="dxa"/>
            <w:shd w:val="clear" w:color="auto" w:fill="CCC0D9"/>
            <w:tcMar>
              <w:left w:w="58" w:type="dxa"/>
              <w:right w:w="0" w:type="dxa"/>
            </w:tcMar>
            <w:vAlign w:val="center"/>
            <w:hideMark/>
          </w:tcPr>
          <w:p w14:paraId="664686B0" w14:textId="77777777" w:rsidR="00FC3626" w:rsidRPr="00FB7C97" w:rsidRDefault="00FC3626" w:rsidP="00291D4F">
            <w:pPr>
              <w:rPr>
                <w:rFonts w:ascii="Arial" w:hAnsi="Arial" w:cs="Arial"/>
                <w:sz w:val="18"/>
                <w:szCs w:val="18"/>
              </w:rPr>
            </w:pPr>
            <w:r w:rsidRPr="00FB7C97">
              <w:rPr>
                <w:rFonts w:ascii="Arial" w:hAnsi="Arial" w:cs="Arial"/>
                <w:sz w:val="18"/>
                <w:szCs w:val="18"/>
              </w:rPr>
              <w:t>UM074</w:t>
            </w:r>
          </w:p>
        </w:tc>
        <w:tc>
          <w:tcPr>
            <w:tcW w:w="1620" w:type="dxa"/>
            <w:tcBorders>
              <w:right w:val="single" w:sz="12" w:space="0" w:color="000000"/>
            </w:tcBorders>
            <w:shd w:val="clear" w:color="auto" w:fill="auto"/>
            <w:tcMar>
              <w:left w:w="72" w:type="dxa"/>
              <w:right w:w="72" w:type="dxa"/>
            </w:tcMar>
            <w:vAlign w:val="center"/>
            <w:hideMark/>
          </w:tcPr>
          <w:p w14:paraId="664686B1" w14:textId="77777777" w:rsidR="00FC3626" w:rsidRPr="00FB7C97" w:rsidRDefault="00FC3626" w:rsidP="00291D4F">
            <w:pPr>
              <w:rPr>
                <w:rFonts w:ascii="Arial" w:hAnsi="Arial" w:cs="Arial"/>
                <w:sz w:val="18"/>
                <w:szCs w:val="18"/>
              </w:rPr>
            </w:pPr>
            <w:r w:rsidRPr="00FB7C97">
              <w:rPr>
                <w:rFonts w:ascii="Arial" w:hAnsi="Arial" w:cs="Arial"/>
                <w:sz w:val="18"/>
                <w:szCs w:val="18"/>
              </w:rPr>
              <w:t>PROCEED DIRECT TO [</w:t>
            </w:r>
            <w:r w:rsidRPr="00FB7C97">
              <w:rPr>
                <w:rFonts w:ascii="Arial" w:hAnsi="Arial" w:cs="Arial"/>
                <w:i/>
                <w:iCs/>
                <w:sz w:val="18"/>
                <w:szCs w:val="18"/>
              </w:rPr>
              <w:t>position</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6B2"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to proceed directly from the present position to the specified position. </w:t>
            </w:r>
          </w:p>
        </w:tc>
        <w:tc>
          <w:tcPr>
            <w:tcW w:w="540" w:type="dxa"/>
            <w:tcBorders>
              <w:left w:val="single" w:sz="12" w:space="0" w:color="000000"/>
            </w:tcBorders>
            <w:shd w:val="clear" w:color="auto" w:fill="auto"/>
            <w:vAlign w:val="center"/>
            <w:hideMark/>
          </w:tcPr>
          <w:p w14:paraId="664686B3"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6B4"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6B5"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CC99FF"/>
            <w:vAlign w:val="center"/>
            <w:hideMark/>
          </w:tcPr>
          <w:p w14:paraId="664686B6"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33CC33"/>
            <w:tcMar>
              <w:left w:w="58" w:type="dxa"/>
              <w:right w:w="29" w:type="dxa"/>
            </w:tcMar>
            <w:vAlign w:val="center"/>
            <w:hideMark/>
          </w:tcPr>
          <w:p w14:paraId="664686B7"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6B8" w14:textId="77777777" w:rsidR="00FC3626" w:rsidRPr="009A51CA" w:rsidRDefault="00FC3626" w:rsidP="00291D4F">
            <w:pPr>
              <w:rPr>
                <w:rFonts w:ascii="Arial" w:hAnsi="Arial" w:cs="Arial"/>
                <w:b/>
                <w:sz w:val="18"/>
                <w:szCs w:val="18"/>
              </w:rPr>
            </w:pPr>
            <w:r w:rsidRPr="009A51CA">
              <w:rPr>
                <w:rFonts w:ascii="Arial" w:hAnsi="Arial" w:cs="Arial"/>
                <w:b/>
                <w:color w:val="FF0000"/>
                <w:sz w:val="18"/>
                <w:szCs w:val="18"/>
              </w:rPr>
              <w:t>Now</w:t>
            </w:r>
          </w:p>
        </w:tc>
        <w:tc>
          <w:tcPr>
            <w:tcW w:w="630" w:type="dxa"/>
            <w:tcBorders>
              <w:left w:val="single" w:sz="12" w:space="0" w:color="000000"/>
            </w:tcBorders>
            <w:shd w:val="clear" w:color="auto" w:fill="FABF8F"/>
            <w:tcMar>
              <w:left w:w="58" w:type="dxa"/>
              <w:right w:w="29" w:type="dxa"/>
            </w:tcMar>
            <w:vAlign w:val="center"/>
          </w:tcPr>
          <w:p w14:paraId="664686B9" w14:textId="77777777" w:rsidR="00FC3626" w:rsidRPr="00591226" w:rsidRDefault="00FC3626" w:rsidP="00291D4F">
            <w:pPr>
              <w:rPr>
                <w:rFonts w:ascii="Arial" w:hAnsi="Arial" w:cs="Arial"/>
                <w:b/>
                <w:bCs/>
                <w:sz w:val="18"/>
                <w:szCs w:val="18"/>
              </w:rPr>
            </w:pPr>
            <w:r w:rsidRPr="00591226">
              <w:rPr>
                <w:rFonts w:ascii="Arial" w:hAnsi="Arial" w:cs="Arial"/>
                <w:b/>
                <w:bCs/>
                <w:sz w:val="18"/>
                <w:szCs w:val="18"/>
              </w:rPr>
              <w:t>FANS</w:t>
            </w:r>
          </w:p>
        </w:tc>
        <w:tc>
          <w:tcPr>
            <w:tcW w:w="810" w:type="dxa"/>
            <w:shd w:val="clear" w:color="auto" w:fill="auto"/>
            <w:tcMar>
              <w:left w:w="58" w:type="dxa"/>
              <w:right w:w="29" w:type="dxa"/>
            </w:tcMar>
            <w:vAlign w:val="center"/>
          </w:tcPr>
          <w:p w14:paraId="664686BA" w14:textId="77777777" w:rsidR="00FC3626" w:rsidRPr="00101BCF" w:rsidRDefault="00FC3626" w:rsidP="00291D4F">
            <w:pPr>
              <w:rPr>
                <w:rFonts w:ascii="Arial" w:hAnsi="Arial" w:cs="Arial"/>
                <w:b/>
                <w:bCs/>
                <w:sz w:val="18"/>
                <w:szCs w:val="18"/>
              </w:rPr>
            </w:pPr>
            <w:r w:rsidRPr="00003AD0">
              <w:rPr>
                <w:rFonts w:ascii="Arial" w:hAnsi="Arial" w:cs="Arial"/>
                <w:b/>
                <w:bCs/>
                <w:sz w:val="18"/>
                <w:szCs w:val="18"/>
              </w:rPr>
              <w:t>737 747 757 767 787</w:t>
            </w:r>
          </w:p>
        </w:tc>
        <w:tc>
          <w:tcPr>
            <w:tcW w:w="900" w:type="dxa"/>
            <w:shd w:val="clear" w:color="auto" w:fill="auto"/>
            <w:vAlign w:val="center"/>
          </w:tcPr>
          <w:p w14:paraId="664686BB" w14:textId="77777777" w:rsidR="00FC3626" w:rsidRDefault="00FC3626" w:rsidP="00291D4F">
            <w:pPr>
              <w:rPr>
                <w:rFonts w:ascii="Arial" w:hAnsi="Arial" w:cs="Arial"/>
                <w:b/>
                <w:bCs/>
                <w:sz w:val="18"/>
                <w:szCs w:val="18"/>
              </w:rPr>
            </w:pPr>
            <w:r>
              <w:rPr>
                <w:rFonts w:ascii="Arial" w:hAnsi="Arial" w:cs="Arial"/>
                <w:b/>
                <w:bCs/>
                <w:sz w:val="18"/>
                <w:szCs w:val="18"/>
              </w:rPr>
              <w:t>0.688</w:t>
            </w:r>
          </w:p>
        </w:tc>
        <w:tc>
          <w:tcPr>
            <w:tcW w:w="810" w:type="dxa"/>
            <w:vAlign w:val="center"/>
          </w:tcPr>
          <w:p w14:paraId="664686BC" w14:textId="77777777" w:rsidR="00FC3626" w:rsidRDefault="00FC3626" w:rsidP="00291D4F">
            <w:pPr>
              <w:rPr>
                <w:rFonts w:ascii="Arial" w:hAnsi="Arial" w:cs="Arial"/>
                <w:b/>
                <w:bCs/>
                <w:sz w:val="18"/>
                <w:szCs w:val="18"/>
              </w:rPr>
            </w:pPr>
            <w:r>
              <w:rPr>
                <w:rFonts w:ascii="Arial" w:hAnsi="Arial" w:cs="Arial"/>
                <w:b/>
                <w:bCs/>
                <w:sz w:val="18"/>
                <w:szCs w:val="18"/>
              </w:rPr>
              <w:t>3.503</w:t>
            </w:r>
          </w:p>
        </w:tc>
      </w:tr>
      <w:tr w:rsidR="00FC3626" w:rsidRPr="00FB7C97" w14:paraId="664686CC" w14:textId="77777777" w:rsidTr="00291D4F">
        <w:trPr>
          <w:cantSplit/>
          <w:trHeight w:val="864"/>
        </w:trPr>
        <w:tc>
          <w:tcPr>
            <w:tcW w:w="900" w:type="dxa"/>
            <w:tcBorders>
              <w:bottom w:val="single" w:sz="8" w:space="0" w:color="000000"/>
            </w:tcBorders>
            <w:shd w:val="clear" w:color="auto" w:fill="auto"/>
            <w:tcMar>
              <w:left w:w="58" w:type="dxa"/>
              <w:right w:w="0" w:type="dxa"/>
            </w:tcMar>
            <w:vAlign w:val="center"/>
            <w:hideMark/>
          </w:tcPr>
          <w:p w14:paraId="664686BE" w14:textId="77777777" w:rsidR="00FC3626" w:rsidRPr="00FB7C97" w:rsidRDefault="00FC3626" w:rsidP="00291D4F">
            <w:pPr>
              <w:rPr>
                <w:rFonts w:ascii="Arial" w:hAnsi="Arial" w:cs="Arial"/>
                <w:sz w:val="18"/>
                <w:szCs w:val="18"/>
              </w:rPr>
            </w:pPr>
            <w:r w:rsidRPr="00FB7C97">
              <w:rPr>
                <w:rFonts w:ascii="Arial" w:hAnsi="Arial" w:cs="Arial"/>
                <w:sz w:val="18"/>
                <w:szCs w:val="18"/>
              </w:rPr>
              <w:t>UM075</w:t>
            </w:r>
          </w:p>
        </w:tc>
        <w:tc>
          <w:tcPr>
            <w:tcW w:w="1620" w:type="dxa"/>
            <w:tcBorders>
              <w:right w:val="single" w:sz="12" w:space="0" w:color="000000"/>
            </w:tcBorders>
            <w:shd w:val="clear" w:color="auto" w:fill="auto"/>
            <w:tcMar>
              <w:left w:w="72" w:type="dxa"/>
              <w:right w:w="72" w:type="dxa"/>
            </w:tcMar>
            <w:vAlign w:val="center"/>
            <w:hideMark/>
          </w:tcPr>
          <w:p w14:paraId="664686BF" w14:textId="77777777" w:rsidR="00FC3626" w:rsidRPr="00FB7C97" w:rsidRDefault="00FC3626" w:rsidP="00291D4F">
            <w:pPr>
              <w:rPr>
                <w:rFonts w:ascii="Arial" w:hAnsi="Arial" w:cs="Arial"/>
                <w:sz w:val="18"/>
                <w:szCs w:val="18"/>
              </w:rPr>
            </w:pPr>
            <w:r w:rsidRPr="00FB7C97">
              <w:rPr>
                <w:rFonts w:ascii="Arial" w:hAnsi="Arial" w:cs="Arial"/>
                <w:sz w:val="18"/>
                <w:szCs w:val="18"/>
              </w:rPr>
              <w:t>WHEN ABLE PROCEED DIRECT TO [</w:t>
            </w:r>
            <w:r w:rsidRPr="00FB7C97">
              <w:rPr>
                <w:rFonts w:ascii="Arial" w:hAnsi="Arial" w:cs="Arial"/>
                <w:i/>
                <w:iCs/>
                <w:sz w:val="18"/>
                <w:szCs w:val="18"/>
              </w:rPr>
              <w:t>position</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6C0"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to proceed, when able, directly to the specified position. </w:t>
            </w:r>
          </w:p>
        </w:tc>
        <w:tc>
          <w:tcPr>
            <w:tcW w:w="540" w:type="dxa"/>
            <w:tcBorders>
              <w:left w:val="single" w:sz="12" w:space="0" w:color="000000"/>
            </w:tcBorders>
            <w:shd w:val="clear" w:color="auto" w:fill="auto"/>
            <w:vAlign w:val="center"/>
            <w:hideMark/>
          </w:tcPr>
          <w:p w14:paraId="664686C1"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6C2"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6C3"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CC99FF"/>
            <w:vAlign w:val="center"/>
            <w:hideMark/>
          </w:tcPr>
          <w:p w14:paraId="664686C4"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33CC33"/>
            <w:tcMar>
              <w:left w:w="58" w:type="dxa"/>
              <w:right w:w="29" w:type="dxa"/>
            </w:tcMar>
            <w:vAlign w:val="center"/>
            <w:hideMark/>
          </w:tcPr>
          <w:p w14:paraId="664686C5"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6C6"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On</w:t>
            </w:r>
          </w:p>
          <w:p w14:paraId="664686C7"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Condition</w:t>
            </w:r>
          </w:p>
        </w:tc>
        <w:tc>
          <w:tcPr>
            <w:tcW w:w="630" w:type="dxa"/>
            <w:tcBorders>
              <w:left w:val="single" w:sz="12" w:space="0" w:color="000000"/>
            </w:tcBorders>
            <w:shd w:val="clear" w:color="auto" w:fill="FABF8F"/>
            <w:tcMar>
              <w:left w:w="58" w:type="dxa"/>
              <w:right w:w="29" w:type="dxa"/>
            </w:tcMar>
            <w:vAlign w:val="center"/>
          </w:tcPr>
          <w:p w14:paraId="664686C8" w14:textId="77777777" w:rsidR="00FC3626" w:rsidRPr="00591226" w:rsidRDefault="00FC3626" w:rsidP="00291D4F">
            <w:pPr>
              <w:rPr>
                <w:rFonts w:ascii="Arial" w:hAnsi="Arial" w:cs="Arial"/>
                <w:b/>
                <w:bCs/>
                <w:sz w:val="18"/>
                <w:szCs w:val="18"/>
              </w:rPr>
            </w:pPr>
            <w:r w:rsidRPr="00591226">
              <w:rPr>
                <w:rFonts w:ascii="Arial" w:hAnsi="Arial" w:cs="Arial"/>
                <w:b/>
                <w:bCs/>
                <w:sz w:val="18"/>
                <w:szCs w:val="18"/>
              </w:rPr>
              <w:t>FANS</w:t>
            </w:r>
          </w:p>
        </w:tc>
        <w:tc>
          <w:tcPr>
            <w:tcW w:w="810" w:type="dxa"/>
            <w:shd w:val="clear" w:color="auto" w:fill="auto"/>
            <w:tcMar>
              <w:left w:w="58" w:type="dxa"/>
              <w:right w:w="29" w:type="dxa"/>
            </w:tcMar>
            <w:vAlign w:val="center"/>
          </w:tcPr>
          <w:p w14:paraId="664686C9" w14:textId="77777777" w:rsidR="00FC3626" w:rsidRPr="00101BCF" w:rsidRDefault="00FC3626" w:rsidP="00291D4F">
            <w:pPr>
              <w:rPr>
                <w:rFonts w:ascii="Arial" w:hAnsi="Arial" w:cs="Arial"/>
                <w:b/>
                <w:bCs/>
                <w:sz w:val="18"/>
                <w:szCs w:val="18"/>
              </w:rPr>
            </w:pPr>
            <w:r w:rsidRPr="00003AD0">
              <w:rPr>
                <w:rFonts w:ascii="Arial" w:hAnsi="Arial" w:cs="Arial"/>
                <w:b/>
                <w:bCs/>
                <w:sz w:val="18"/>
                <w:szCs w:val="18"/>
              </w:rPr>
              <w:t>748 757 767 787</w:t>
            </w:r>
          </w:p>
        </w:tc>
        <w:tc>
          <w:tcPr>
            <w:tcW w:w="900" w:type="dxa"/>
            <w:shd w:val="clear" w:color="auto" w:fill="auto"/>
            <w:vAlign w:val="center"/>
          </w:tcPr>
          <w:p w14:paraId="664686CA" w14:textId="77777777" w:rsidR="00FC3626" w:rsidRDefault="00FC3626" w:rsidP="00291D4F">
            <w:pPr>
              <w:rPr>
                <w:rFonts w:ascii="Arial" w:hAnsi="Arial" w:cs="Arial"/>
                <w:b/>
                <w:bCs/>
                <w:sz w:val="18"/>
                <w:szCs w:val="18"/>
              </w:rPr>
            </w:pPr>
            <w:r>
              <w:rPr>
                <w:rFonts w:ascii="Arial" w:hAnsi="Arial" w:cs="Arial"/>
                <w:b/>
                <w:bCs/>
                <w:sz w:val="18"/>
                <w:szCs w:val="18"/>
              </w:rPr>
              <w:t>0.430</w:t>
            </w:r>
          </w:p>
        </w:tc>
        <w:tc>
          <w:tcPr>
            <w:tcW w:w="810" w:type="dxa"/>
            <w:vAlign w:val="center"/>
          </w:tcPr>
          <w:p w14:paraId="664686CB" w14:textId="77777777" w:rsidR="00FC3626" w:rsidRDefault="00FC3626" w:rsidP="00291D4F">
            <w:pPr>
              <w:rPr>
                <w:rFonts w:ascii="Arial" w:hAnsi="Arial" w:cs="Arial"/>
                <w:b/>
                <w:bCs/>
                <w:sz w:val="18"/>
                <w:szCs w:val="18"/>
              </w:rPr>
            </w:pPr>
            <w:r>
              <w:rPr>
                <w:rFonts w:ascii="Arial" w:hAnsi="Arial" w:cs="Arial"/>
                <w:b/>
                <w:bCs/>
                <w:sz w:val="18"/>
                <w:szCs w:val="18"/>
              </w:rPr>
              <w:t>2.188</w:t>
            </w:r>
          </w:p>
        </w:tc>
      </w:tr>
      <w:tr w:rsidR="00FC3626" w:rsidRPr="00FB7C97" w14:paraId="664686DB" w14:textId="77777777" w:rsidTr="00291D4F">
        <w:trPr>
          <w:cantSplit/>
          <w:trHeight w:val="864"/>
        </w:trPr>
        <w:tc>
          <w:tcPr>
            <w:tcW w:w="900" w:type="dxa"/>
            <w:shd w:val="clear" w:color="auto" w:fill="CCC0D9"/>
            <w:tcMar>
              <w:left w:w="58" w:type="dxa"/>
              <w:right w:w="0" w:type="dxa"/>
            </w:tcMar>
            <w:vAlign w:val="center"/>
            <w:hideMark/>
          </w:tcPr>
          <w:p w14:paraId="664686CD" w14:textId="77777777" w:rsidR="00FC3626" w:rsidRPr="00FB7C97" w:rsidRDefault="00FC3626" w:rsidP="00291D4F">
            <w:pPr>
              <w:rPr>
                <w:rFonts w:ascii="Arial" w:hAnsi="Arial" w:cs="Arial"/>
                <w:sz w:val="18"/>
                <w:szCs w:val="18"/>
              </w:rPr>
            </w:pPr>
            <w:r w:rsidRPr="00FB7C97">
              <w:rPr>
                <w:rFonts w:ascii="Arial" w:hAnsi="Arial" w:cs="Arial"/>
                <w:sz w:val="18"/>
                <w:szCs w:val="18"/>
              </w:rPr>
              <w:t>UM077</w:t>
            </w:r>
          </w:p>
        </w:tc>
        <w:tc>
          <w:tcPr>
            <w:tcW w:w="1620" w:type="dxa"/>
            <w:tcBorders>
              <w:right w:val="single" w:sz="12" w:space="0" w:color="000000"/>
            </w:tcBorders>
            <w:shd w:val="clear" w:color="auto" w:fill="auto"/>
            <w:tcMar>
              <w:left w:w="72" w:type="dxa"/>
              <w:right w:w="72" w:type="dxa"/>
            </w:tcMar>
            <w:vAlign w:val="center"/>
            <w:hideMark/>
          </w:tcPr>
          <w:p w14:paraId="664686CE" w14:textId="77777777" w:rsidR="00FC3626" w:rsidRPr="00FB7C97" w:rsidRDefault="00FC3626" w:rsidP="00291D4F">
            <w:pPr>
              <w:rPr>
                <w:rFonts w:ascii="Arial" w:hAnsi="Arial" w:cs="Arial"/>
                <w:sz w:val="18"/>
                <w:szCs w:val="18"/>
              </w:rPr>
            </w:pPr>
            <w:r w:rsidRPr="00FB7C97">
              <w:rPr>
                <w:rFonts w:ascii="Arial" w:hAnsi="Arial" w:cs="Arial"/>
                <w:sz w:val="18"/>
                <w:szCs w:val="18"/>
              </w:rPr>
              <w:t>AT [</w:t>
            </w:r>
            <w:r w:rsidRPr="00FB7C97">
              <w:rPr>
                <w:rFonts w:ascii="Arial" w:hAnsi="Arial" w:cs="Arial"/>
                <w:i/>
                <w:iCs/>
                <w:sz w:val="18"/>
                <w:szCs w:val="18"/>
              </w:rPr>
              <w:t>position</w:t>
            </w:r>
            <w:r w:rsidRPr="00FB7C97">
              <w:rPr>
                <w:rFonts w:ascii="Arial" w:hAnsi="Arial" w:cs="Arial"/>
                <w:sz w:val="18"/>
                <w:szCs w:val="18"/>
              </w:rPr>
              <w:t>] PROCEED DIRECT TO [</w:t>
            </w:r>
            <w:r w:rsidRPr="00FB7C97">
              <w:rPr>
                <w:rFonts w:ascii="Arial" w:hAnsi="Arial" w:cs="Arial"/>
                <w:i/>
                <w:iCs/>
                <w:sz w:val="18"/>
                <w:szCs w:val="18"/>
              </w:rPr>
              <w:t>position</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6CF"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to proceed, at the specified position, directly to the next specified position. </w:t>
            </w:r>
          </w:p>
        </w:tc>
        <w:tc>
          <w:tcPr>
            <w:tcW w:w="540" w:type="dxa"/>
            <w:tcBorders>
              <w:left w:val="single" w:sz="12" w:space="0" w:color="000000"/>
            </w:tcBorders>
            <w:shd w:val="clear" w:color="auto" w:fill="auto"/>
            <w:vAlign w:val="center"/>
            <w:hideMark/>
          </w:tcPr>
          <w:p w14:paraId="664686D0"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6D1"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6D2"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CC99FF"/>
            <w:vAlign w:val="center"/>
            <w:hideMark/>
          </w:tcPr>
          <w:p w14:paraId="664686D3"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33CC33"/>
            <w:tcMar>
              <w:left w:w="58" w:type="dxa"/>
              <w:right w:w="29" w:type="dxa"/>
            </w:tcMar>
            <w:vAlign w:val="center"/>
            <w:hideMark/>
          </w:tcPr>
          <w:p w14:paraId="664686D4"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6D5"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On</w:t>
            </w:r>
          </w:p>
          <w:p w14:paraId="664686D6"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Condition</w:t>
            </w:r>
          </w:p>
        </w:tc>
        <w:tc>
          <w:tcPr>
            <w:tcW w:w="630" w:type="dxa"/>
            <w:tcBorders>
              <w:left w:val="single" w:sz="12" w:space="0" w:color="000000"/>
            </w:tcBorders>
            <w:shd w:val="clear" w:color="auto" w:fill="FABF8F"/>
            <w:tcMar>
              <w:left w:w="58" w:type="dxa"/>
              <w:right w:w="29" w:type="dxa"/>
            </w:tcMar>
            <w:vAlign w:val="center"/>
          </w:tcPr>
          <w:p w14:paraId="664686D7" w14:textId="77777777" w:rsidR="00FC3626" w:rsidRPr="00591226" w:rsidRDefault="00FC3626" w:rsidP="00291D4F">
            <w:pPr>
              <w:rPr>
                <w:rFonts w:ascii="Arial" w:hAnsi="Arial" w:cs="Arial"/>
                <w:b/>
                <w:bCs/>
                <w:sz w:val="18"/>
                <w:szCs w:val="18"/>
              </w:rPr>
            </w:pPr>
            <w:r w:rsidRPr="00591226">
              <w:rPr>
                <w:rFonts w:ascii="Arial" w:hAnsi="Arial" w:cs="Arial"/>
                <w:b/>
                <w:bCs/>
                <w:sz w:val="18"/>
                <w:szCs w:val="18"/>
              </w:rPr>
              <w:t>FANS</w:t>
            </w:r>
          </w:p>
        </w:tc>
        <w:tc>
          <w:tcPr>
            <w:tcW w:w="810" w:type="dxa"/>
            <w:shd w:val="clear" w:color="auto" w:fill="auto"/>
            <w:tcMar>
              <w:left w:w="58" w:type="dxa"/>
              <w:right w:w="29" w:type="dxa"/>
            </w:tcMar>
            <w:vAlign w:val="center"/>
          </w:tcPr>
          <w:p w14:paraId="664686D8" w14:textId="77777777" w:rsidR="00FC3626" w:rsidRPr="00101BCF" w:rsidRDefault="00FC3626" w:rsidP="00291D4F">
            <w:pPr>
              <w:rPr>
                <w:rFonts w:ascii="Arial" w:hAnsi="Arial" w:cs="Arial"/>
                <w:b/>
                <w:bCs/>
                <w:sz w:val="18"/>
                <w:szCs w:val="18"/>
              </w:rPr>
            </w:pPr>
            <w:r w:rsidRPr="00003AD0">
              <w:rPr>
                <w:rFonts w:ascii="Arial" w:hAnsi="Arial" w:cs="Arial"/>
                <w:b/>
                <w:bCs/>
                <w:sz w:val="18"/>
                <w:szCs w:val="18"/>
              </w:rPr>
              <w:t>737 747 757 767 777 787</w:t>
            </w:r>
          </w:p>
        </w:tc>
        <w:tc>
          <w:tcPr>
            <w:tcW w:w="900" w:type="dxa"/>
            <w:shd w:val="clear" w:color="auto" w:fill="auto"/>
            <w:vAlign w:val="center"/>
          </w:tcPr>
          <w:p w14:paraId="664686D9" w14:textId="77777777" w:rsidR="00FC3626" w:rsidRDefault="00FC3626" w:rsidP="00291D4F">
            <w:pPr>
              <w:rPr>
                <w:rFonts w:ascii="Arial" w:hAnsi="Arial" w:cs="Arial"/>
                <w:b/>
                <w:bCs/>
                <w:sz w:val="18"/>
                <w:szCs w:val="18"/>
              </w:rPr>
            </w:pPr>
            <w:r>
              <w:rPr>
                <w:rFonts w:ascii="Arial" w:hAnsi="Arial" w:cs="Arial"/>
                <w:b/>
                <w:bCs/>
                <w:sz w:val="18"/>
                <w:szCs w:val="18"/>
              </w:rPr>
              <w:t>0.377</w:t>
            </w:r>
          </w:p>
        </w:tc>
        <w:tc>
          <w:tcPr>
            <w:tcW w:w="810" w:type="dxa"/>
            <w:vAlign w:val="center"/>
          </w:tcPr>
          <w:p w14:paraId="664686DA" w14:textId="77777777" w:rsidR="00FC3626" w:rsidRDefault="00FC3626" w:rsidP="00291D4F">
            <w:pPr>
              <w:rPr>
                <w:rFonts w:ascii="Arial" w:hAnsi="Arial" w:cs="Arial"/>
                <w:b/>
                <w:bCs/>
                <w:sz w:val="18"/>
                <w:szCs w:val="18"/>
              </w:rPr>
            </w:pPr>
            <w:r>
              <w:rPr>
                <w:rFonts w:ascii="Arial" w:hAnsi="Arial" w:cs="Arial"/>
                <w:b/>
                <w:bCs/>
                <w:sz w:val="18"/>
                <w:szCs w:val="18"/>
              </w:rPr>
              <w:t>1.925</w:t>
            </w:r>
          </w:p>
        </w:tc>
      </w:tr>
      <w:tr w:rsidR="00FC3626" w:rsidRPr="00FB7C97" w14:paraId="664686EA" w14:textId="77777777" w:rsidTr="00291D4F">
        <w:trPr>
          <w:cantSplit/>
          <w:trHeight w:val="864"/>
        </w:trPr>
        <w:tc>
          <w:tcPr>
            <w:tcW w:w="900" w:type="dxa"/>
            <w:shd w:val="clear" w:color="auto" w:fill="auto"/>
            <w:tcMar>
              <w:left w:w="58" w:type="dxa"/>
              <w:right w:w="0" w:type="dxa"/>
            </w:tcMar>
            <w:vAlign w:val="center"/>
            <w:hideMark/>
          </w:tcPr>
          <w:p w14:paraId="664686DC" w14:textId="77777777" w:rsidR="00FC3626" w:rsidRPr="00FB7C97" w:rsidRDefault="00FC3626" w:rsidP="00291D4F">
            <w:pPr>
              <w:rPr>
                <w:rFonts w:ascii="Arial" w:hAnsi="Arial" w:cs="Arial"/>
                <w:sz w:val="18"/>
                <w:szCs w:val="18"/>
              </w:rPr>
            </w:pPr>
            <w:r w:rsidRPr="00FB7C97">
              <w:rPr>
                <w:rFonts w:ascii="Arial" w:hAnsi="Arial" w:cs="Arial"/>
                <w:sz w:val="18"/>
                <w:szCs w:val="18"/>
              </w:rPr>
              <w:t>UM078</w:t>
            </w:r>
          </w:p>
        </w:tc>
        <w:tc>
          <w:tcPr>
            <w:tcW w:w="1620" w:type="dxa"/>
            <w:tcBorders>
              <w:right w:val="single" w:sz="12" w:space="0" w:color="000000"/>
            </w:tcBorders>
            <w:shd w:val="clear" w:color="auto" w:fill="auto"/>
            <w:tcMar>
              <w:left w:w="72" w:type="dxa"/>
              <w:right w:w="72" w:type="dxa"/>
            </w:tcMar>
            <w:vAlign w:val="center"/>
            <w:hideMark/>
          </w:tcPr>
          <w:p w14:paraId="664686DD" w14:textId="77777777" w:rsidR="00FC3626" w:rsidRPr="00FB7C97" w:rsidRDefault="00FC3626" w:rsidP="00291D4F">
            <w:pPr>
              <w:rPr>
                <w:rFonts w:ascii="Arial" w:hAnsi="Arial" w:cs="Arial"/>
                <w:sz w:val="18"/>
                <w:szCs w:val="18"/>
              </w:rPr>
            </w:pPr>
            <w:r w:rsidRPr="00FB7C97">
              <w:rPr>
                <w:rFonts w:ascii="Arial" w:hAnsi="Arial" w:cs="Arial"/>
                <w:sz w:val="18"/>
                <w:szCs w:val="18"/>
              </w:rPr>
              <w:t>AT [</w:t>
            </w:r>
            <w:r w:rsidRPr="00FB7C97">
              <w:rPr>
                <w:rFonts w:ascii="Arial" w:hAnsi="Arial" w:cs="Arial"/>
                <w:i/>
                <w:iCs/>
                <w:sz w:val="18"/>
                <w:szCs w:val="18"/>
              </w:rPr>
              <w:t>level</w:t>
            </w:r>
            <w:r w:rsidRPr="00FB7C97">
              <w:rPr>
                <w:rFonts w:ascii="Arial" w:hAnsi="Arial" w:cs="Arial"/>
                <w:sz w:val="18"/>
                <w:szCs w:val="18"/>
              </w:rPr>
              <w:t>] PROCEED DIRECT TO [</w:t>
            </w:r>
            <w:r w:rsidRPr="00FB7C97">
              <w:rPr>
                <w:rFonts w:ascii="Arial" w:hAnsi="Arial" w:cs="Arial"/>
                <w:i/>
                <w:iCs/>
                <w:sz w:val="18"/>
                <w:szCs w:val="18"/>
              </w:rPr>
              <w:t>position</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6DE"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to proceed, upon reaching the specified level, directly to the specified position. </w:t>
            </w:r>
          </w:p>
        </w:tc>
        <w:tc>
          <w:tcPr>
            <w:tcW w:w="540" w:type="dxa"/>
            <w:tcBorders>
              <w:left w:val="single" w:sz="12" w:space="0" w:color="000000"/>
            </w:tcBorders>
            <w:shd w:val="clear" w:color="auto" w:fill="auto"/>
            <w:vAlign w:val="center"/>
            <w:hideMark/>
          </w:tcPr>
          <w:p w14:paraId="664686DF"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6E0"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6E1"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CC99FF"/>
            <w:vAlign w:val="center"/>
            <w:hideMark/>
          </w:tcPr>
          <w:p w14:paraId="664686E2"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33CC33"/>
            <w:tcMar>
              <w:left w:w="58" w:type="dxa"/>
              <w:right w:w="29" w:type="dxa"/>
            </w:tcMar>
            <w:vAlign w:val="center"/>
            <w:hideMark/>
          </w:tcPr>
          <w:p w14:paraId="664686E3"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6E4"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On</w:t>
            </w:r>
          </w:p>
          <w:p w14:paraId="664686E5"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Condition</w:t>
            </w:r>
          </w:p>
        </w:tc>
        <w:tc>
          <w:tcPr>
            <w:tcW w:w="630" w:type="dxa"/>
            <w:tcBorders>
              <w:left w:val="single" w:sz="12" w:space="0" w:color="000000"/>
              <w:bottom w:val="single" w:sz="8" w:space="0" w:color="000000"/>
            </w:tcBorders>
            <w:shd w:val="clear" w:color="auto" w:fill="auto"/>
            <w:tcMar>
              <w:left w:w="58" w:type="dxa"/>
              <w:right w:w="29" w:type="dxa"/>
            </w:tcMar>
            <w:vAlign w:val="center"/>
          </w:tcPr>
          <w:p w14:paraId="664686E6" w14:textId="77777777" w:rsidR="00FC3626" w:rsidRPr="00CB3762" w:rsidRDefault="00FC3626" w:rsidP="00291D4F">
            <w:pPr>
              <w:rPr>
                <w:rFonts w:ascii="Arial" w:hAnsi="Arial" w:cs="Arial"/>
                <w:bCs/>
                <w:sz w:val="18"/>
                <w:szCs w:val="18"/>
              </w:rPr>
            </w:pPr>
          </w:p>
        </w:tc>
        <w:tc>
          <w:tcPr>
            <w:tcW w:w="810" w:type="dxa"/>
            <w:tcBorders>
              <w:bottom w:val="single" w:sz="8" w:space="0" w:color="000000"/>
            </w:tcBorders>
            <w:shd w:val="clear" w:color="auto" w:fill="auto"/>
            <w:tcMar>
              <w:left w:w="58" w:type="dxa"/>
              <w:right w:w="29" w:type="dxa"/>
            </w:tcMar>
            <w:vAlign w:val="center"/>
          </w:tcPr>
          <w:p w14:paraId="664686E7" w14:textId="77777777" w:rsidR="00FC3626" w:rsidRPr="00101BCF" w:rsidRDefault="00FC3626" w:rsidP="00291D4F">
            <w:pPr>
              <w:rPr>
                <w:rFonts w:ascii="Arial" w:hAnsi="Arial" w:cs="Arial"/>
                <w:bCs/>
                <w:sz w:val="18"/>
                <w:szCs w:val="18"/>
              </w:rPr>
            </w:pPr>
          </w:p>
        </w:tc>
        <w:tc>
          <w:tcPr>
            <w:tcW w:w="900" w:type="dxa"/>
            <w:tcBorders>
              <w:bottom w:val="single" w:sz="8" w:space="0" w:color="000000"/>
            </w:tcBorders>
            <w:shd w:val="clear" w:color="auto" w:fill="auto"/>
            <w:vAlign w:val="center"/>
          </w:tcPr>
          <w:p w14:paraId="664686E8" w14:textId="77777777" w:rsidR="00FC3626" w:rsidRPr="00CB3762" w:rsidRDefault="00FC3626" w:rsidP="00291D4F">
            <w:pPr>
              <w:rPr>
                <w:rFonts w:ascii="Arial" w:hAnsi="Arial" w:cs="Arial"/>
                <w:bCs/>
                <w:sz w:val="18"/>
                <w:szCs w:val="18"/>
              </w:rPr>
            </w:pPr>
            <w:r>
              <w:rPr>
                <w:rFonts w:ascii="Arial" w:hAnsi="Arial" w:cs="Arial"/>
                <w:bCs/>
                <w:sz w:val="18"/>
                <w:szCs w:val="18"/>
              </w:rPr>
              <w:t>0.000</w:t>
            </w:r>
          </w:p>
        </w:tc>
        <w:tc>
          <w:tcPr>
            <w:tcW w:w="810" w:type="dxa"/>
            <w:tcBorders>
              <w:bottom w:val="single" w:sz="8" w:space="0" w:color="000000"/>
            </w:tcBorders>
            <w:vAlign w:val="center"/>
          </w:tcPr>
          <w:p w14:paraId="664686E9" w14:textId="77777777" w:rsidR="00FC3626" w:rsidRDefault="00FC3626" w:rsidP="00291D4F">
            <w:pPr>
              <w:rPr>
                <w:rFonts w:ascii="Arial" w:hAnsi="Arial" w:cs="Arial"/>
                <w:bCs/>
                <w:sz w:val="18"/>
                <w:szCs w:val="18"/>
              </w:rPr>
            </w:pPr>
            <w:r>
              <w:rPr>
                <w:rFonts w:ascii="Arial" w:hAnsi="Arial" w:cs="Arial"/>
                <w:bCs/>
                <w:sz w:val="18"/>
                <w:szCs w:val="18"/>
              </w:rPr>
              <w:t>0.002</w:t>
            </w:r>
          </w:p>
        </w:tc>
      </w:tr>
      <w:tr w:rsidR="00FC3626" w:rsidRPr="00FB7C97" w14:paraId="664686F8" w14:textId="77777777" w:rsidTr="00291D4F">
        <w:trPr>
          <w:cantSplit/>
          <w:trHeight w:val="495"/>
        </w:trPr>
        <w:tc>
          <w:tcPr>
            <w:tcW w:w="900" w:type="dxa"/>
            <w:shd w:val="clear" w:color="auto" w:fill="auto"/>
            <w:tcMar>
              <w:left w:w="58" w:type="dxa"/>
              <w:right w:w="0" w:type="dxa"/>
            </w:tcMar>
            <w:vAlign w:val="center"/>
            <w:hideMark/>
          </w:tcPr>
          <w:p w14:paraId="664686EB" w14:textId="77777777" w:rsidR="00FC3626" w:rsidRPr="00FB7C97" w:rsidRDefault="00FC3626" w:rsidP="00291D4F">
            <w:pPr>
              <w:rPr>
                <w:rFonts w:ascii="Arial" w:hAnsi="Arial" w:cs="Arial"/>
                <w:sz w:val="18"/>
                <w:szCs w:val="18"/>
              </w:rPr>
            </w:pPr>
            <w:r w:rsidRPr="00FB7C97">
              <w:rPr>
                <w:rFonts w:ascii="Arial" w:hAnsi="Arial" w:cs="Arial"/>
                <w:sz w:val="18"/>
                <w:szCs w:val="18"/>
              </w:rPr>
              <w:t>UM081</w:t>
            </w:r>
          </w:p>
        </w:tc>
        <w:tc>
          <w:tcPr>
            <w:tcW w:w="1620" w:type="dxa"/>
            <w:tcBorders>
              <w:right w:val="single" w:sz="12" w:space="0" w:color="000000"/>
            </w:tcBorders>
            <w:shd w:val="clear" w:color="auto" w:fill="auto"/>
            <w:tcMar>
              <w:left w:w="72" w:type="dxa"/>
              <w:right w:w="72" w:type="dxa"/>
            </w:tcMar>
            <w:vAlign w:val="center"/>
            <w:hideMark/>
          </w:tcPr>
          <w:p w14:paraId="664686EC" w14:textId="77777777" w:rsidR="00FC3626" w:rsidRPr="00FB7C97" w:rsidRDefault="00FC3626" w:rsidP="00291D4F">
            <w:pPr>
              <w:rPr>
                <w:rFonts w:ascii="Arial" w:hAnsi="Arial" w:cs="Arial"/>
                <w:sz w:val="18"/>
                <w:szCs w:val="18"/>
              </w:rPr>
            </w:pPr>
            <w:r w:rsidRPr="00FB7C97">
              <w:rPr>
                <w:rFonts w:ascii="Arial" w:hAnsi="Arial" w:cs="Arial"/>
                <w:sz w:val="18"/>
                <w:szCs w:val="18"/>
              </w:rPr>
              <w:t>CLEARED [</w:t>
            </w:r>
            <w:r w:rsidRPr="00FB7C97">
              <w:rPr>
                <w:rFonts w:ascii="Arial" w:hAnsi="Arial" w:cs="Arial"/>
                <w:i/>
                <w:iCs/>
                <w:sz w:val="18"/>
                <w:szCs w:val="18"/>
              </w:rPr>
              <w:t>procedure name</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6ED"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to proceed in accordance with the specified procedure. </w:t>
            </w:r>
          </w:p>
        </w:tc>
        <w:tc>
          <w:tcPr>
            <w:tcW w:w="540" w:type="dxa"/>
            <w:tcBorders>
              <w:left w:val="single" w:sz="12" w:space="0" w:color="000000"/>
            </w:tcBorders>
            <w:shd w:val="clear" w:color="auto" w:fill="auto"/>
            <w:vAlign w:val="center"/>
            <w:hideMark/>
          </w:tcPr>
          <w:p w14:paraId="664686EE"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6EF"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6F0"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CC99FF"/>
            <w:vAlign w:val="center"/>
            <w:hideMark/>
          </w:tcPr>
          <w:p w14:paraId="664686F1"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33CC33"/>
            <w:tcMar>
              <w:left w:w="58" w:type="dxa"/>
              <w:right w:w="29" w:type="dxa"/>
            </w:tcMar>
            <w:vAlign w:val="center"/>
            <w:hideMark/>
          </w:tcPr>
          <w:p w14:paraId="664686F2"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6F3" w14:textId="77777777" w:rsidR="00FC3626" w:rsidRPr="009A51CA" w:rsidRDefault="00FC3626" w:rsidP="00291D4F">
            <w:pPr>
              <w:rPr>
                <w:rFonts w:ascii="Arial" w:hAnsi="Arial" w:cs="Arial"/>
                <w:b/>
                <w:sz w:val="18"/>
                <w:szCs w:val="18"/>
              </w:rPr>
            </w:pPr>
            <w:r w:rsidRPr="009A51CA">
              <w:rPr>
                <w:rFonts w:ascii="Arial" w:hAnsi="Arial" w:cs="Arial"/>
                <w:b/>
                <w:color w:val="FF0000"/>
                <w:sz w:val="18"/>
                <w:szCs w:val="18"/>
              </w:rPr>
              <w:t>Now</w:t>
            </w:r>
          </w:p>
        </w:tc>
        <w:tc>
          <w:tcPr>
            <w:tcW w:w="630" w:type="dxa"/>
            <w:tcBorders>
              <w:left w:val="single" w:sz="12" w:space="0" w:color="000000"/>
              <w:bottom w:val="single" w:sz="8" w:space="0" w:color="000000"/>
            </w:tcBorders>
            <w:shd w:val="clear" w:color="auto" w:fill="FABF8F"/>
            <w:tcMar>
              <w:left w:w="58" w:type="dxa"/>
              <w:right w:w="29" w:type="dxa"/>
            </w:tcMar>
            <w:vAlign w:val="center"/>
          </w:tcPr>
          <w:p w14:paraId="664686F4" w14:textId="77777777" w:rsidR="00FC3626" w:rsidRPr="00591226" w:rsidRDefault="00FC3626" w:rsidP="00291D4F">
            <w:pPr>
              <w:rPr>
                <w:rFonts w:ascii="Arial" w:hAnsi="Arial" w:cs="Arial"/>
                <w:b/>
                <w:bCs/>
                <w:sz w:val="18"/>
                <w:szCs w:val="18"/>
              </w:rPr>
            </w:pPr>
            <w:r w:rsidRPr="00591226">
              <w:rPr>
                <w:rFonts w:ascii="Arial" w:hAnsi="Arial" w:cs="Arial"/>
                <w:b/>
                <w:bCs/>
                <w:sz w:val="18"/>
                <w:szCs w:val="18"/>
              </w:rPr>
              <w:t>FANS</w:t>
            </w:r>
          </w:p>
        </w:tc>
        <w:tc>
          <w:tcPr>
            <w:tcW w:w="810" w:type="dxa"/>
            <w:tcBorders>
              <w:bottom w:val="single" w:sz="8" w:space="0" w:color="000000"/>
            </w:tcBorders>
            <w:shd w:val="clear" w:color="auto" w:fill="auto"/>
            <w:tcMar>
              <w:left w:w="58" w:type="dxa"/>
              <w:right w:w="29" w:type="dxa"/>
            </w:tcMar>
            <w:vAlign w:val="center"/>
          </w:tcPr>
          <w:p w14:paraId="664686F5" w14:textId="77777777" w:rsidR="00FC3626" w:rsidRPr="00101BCF" w:rsidRDefault="00FC3626" w:rsidP="00291D4F">
            <w:pPr>
              <w:rPr>
                <w:rFonts w:ascii="Arial" w:hAnsi="Arial" w:cs="Arial"/>
                <w:b/>
                <w:bCs/>
                <w:sz w:val="18"/>
                <w:szCs w:val="18"/>
              </w:rPr>
            </w:pPr>
            <w:r w:rsidRPr="00003AD0">
              <w:rPr>
                <w:rFonts w:ascii="Arial" w:hAnsi="Arial" w:cs="Arial"/>
                <w:b/>
                <w:bCs/>
                <w:sz w:val="18"/>
                <w:szCs w:val="18"/>
              </w:rPr>
              <w:t>737 747 757 767 777 787</w:t>
            </w:r>
          </w:p>
        </w:tc>
        <w:tc>
          <w:tcPr>
            <w:tcW w:w="900" w:type="dxa"/>
            <w:tcBorders>
              <w:bottom w:val="single" w:sz="8" w:space="0" w:color="000000"/>
            </w:tcBorders>
            <w:shd w:val="clear" w:color="auto" w:fill="auto"/>
            <w:vAlign w:val="center"/>
          </w:tcPr>
          <w:p w14:paraId="664686F6" w14:textId="77777777" w:rsidR="00FC3626" w:rsidRDefault="00FC3626" w:rsidP="00291D4F">
            <w:pPr>
              <w:rPr>
                <w:rFonts w:ascii="Arial" w:hAnsi="Arial" w:cs="Arial"/>
                <w:b/>
                <w:bCs/>
                <w:sz w:val="18"/>
                <w:szCs w:val="18"/>
              </w:rPr>
            </w:pPr>
            <w:r>
              <w:rPr>
                <w:rFonts w:ascii="Arial" w:hAnsi="Arial" w:cs="Arial"/>
                <w:bCs/>
                <w:sz w:val="18"/>
                <w:szCs w:val="18"/>
              </w:rPr>
              <w:t>0.003</w:t>
            </w:r>
          </w:p>
        </w:tc>
        <w:tc>
          <w:tcPr>
            <w:tcW w:w="810" w:type="dxa"/>
            <w:tcBorders>
              <w:bottom w:val="single" w:sz="8" w:space="0" w:color="000000"/>
            </w:tcBorders>
            <w:vAlign w:val="center"/>
          </w:tcPr>
          <w:p w14:paraId="664686F7" w14:textId="77777777" w:rsidR="00FC3626" w:rsidRDefault="00FC3626" w:rsidP="00291D4F">
            <w:pPr>
              <w:rPr>
                <w:rFonts w:ascii="Arial" w:hAnsi="Arial" w:cs="Arial"/>
                <w:bCs/>
                <w:sz w:val="18"/>
                <w:szCs w:val="18"/>
              </w:rPr>
            </w:pPr>
            <w:r>
              <w:rPr>
                <w:rFonts w:ascii="Arial" w:hAnsi="Arial" w:cs="Arial"/>
                <w:bCs/>
                <w:sz w:val="18"/>
                <w:szCs w:val="18"/>
              </w:rPr>
              <w:t>0.014</w:t>
            </w:r>
          </w:p>
        </w:tc>
      </w:tr>
      <w:tr w:rsidR="00FC3626" w:rsidRPr="00FB7C97" w14:paraId="66468706" w14:textId="77777777" w:rsidTr="00291D4F">
        <w:trPr>
          <w:cantSplit/>
          <w:trHeight w:val="1296"/>
        </w:trPr>
        <w:tc>
          <w:tcPr>
            <w:tcW w:w="900" w:type="dxa"/>
            <w:tcBorders>
              <w:bottom w:val="single" w:sz="8" w:space="0" w:color="000000"/>
            </w:tcBorders>
            <w:shd w:val="clear" w:color="auto" w:fill="auto"/>
            <w:tcMar>
              <w:left w:w="58" w:type="dxa"/>
              <w:right w:w="0" w:type="dxa"/>
            </w:tcMar>
            <w:vAlign w:val="center"/>
            <w:hideMark/>
          </w:tcPr>
          <w:p w14:paraId="664686F9" w14:textId="77777777" w:rsidR="00FC3626" w:rsidRPr="00FB7C97" w:rsidRDefault="00FC3626" w:rsidP="00291D4F">
            <w:pPr>
              <w:rPr>
                <w:rFonts w:ascii="Arial" w:hAnsi="Arial" w:cs="Arial"/>
                <w:sz w:val="18"/>
                <w:szCs w:val="18"/>
              </w:rPr>
            </w:pPr>
            <w:r w:rsidRPr="00FB7C97">
              <w:rPr>
                <w:rFonts w:ascii="Arial" w:hAnsi="Arial" w:cs="Arial"/>
                <w:sz w:val="18"/>
                <w:szCs w:val="18"/>
              </w:rPr>
              <w:t>UM082</w:t>
            </w:r>
          </w:p>
        </w:tc>
        <w:tc>
          <w:tcPr>
            <w:tcW w:w="1620" w:type="dxa"/>
            <w:tcBorders>
              <w:right w:val="single" w:sz="12" w:space="0" w:color="000000"/>
            </w:tcBorders>
            <w:shd w:val="clear" w:color="auto" w:fill="auto"/>
            <w:tcMar>
              <w:left w:w="72" w:type="dxa"/>
              <w:right w:w="72" w:type="dxa"/>
            </w:tcMar>
            <w:vAlign w:val="center"/>
            <w:hideMark/>
          </w:tcPr>
          <w:p w14:paraId="664686FA" w14:textId="77777777" w:rsidR="00FC3626" w:rsidRPr="00FB7C97" w:rsidRDefault="00FC3626" w:rsidP="00291D4F">
            <w:pPr>
              <w:rPr>
                <w:rFonts w:ascii="Arial" w:hAnsi="Arial" w:cs="Arial"/>
                <w:sz w:val="18"/>
                <w:szCs w:val="18"/>
              </w:rPr>
            </w:pPr>
            <w:r w:rsidRPr="00FB7C97">
              <w:rPr>
                <w:rFonts w:ascii="Arial" w:hAnsi="Arial" w:cs="Arial"/>
                <w:sz w:val="18"/>
                <w:szCs w:val="18"/>
              </w:rPr>
              <w:t>CLEARED TO DEVIATE UP TO [</w:t>
            </w:r>
            <w:r w:rsidRPr="00FB7C97">
              <w:rPr>
                <w:rFonts w:ascii="Arial" w:hAnsi="Arial" w:cs="Arial"/>
                <w:i/>
                <w:iCs/>
                <w:sz w:val="18"/>
                <w:szCs w:val="18"/>
              </w:rPr>
              <w:t>specified distance</w:t>
            </w:r>
            <w:r w:rsidRPr="00FB7C97">
              <w:rPr>
                <w:rFonts w:ascii="Arial" w:hAnsi="Arial" w:cs="Arial"/>
                <w:sz w:val="18"/>
                <w:szCs w:val="18"/>
              </w:rPr>
              <w:t>] [</w:t>
            </w:r>
            <w:r w:rsidRPr="00FB7C97">
              <w:rPr>
                <w:rFonts w:ascii="Arial" w:hAnsi="Arial" w:cs="Arial"/>
                <w:i/>
                <w:iCs/>
                <w:sz w:val="18"/>
                <w:szCs w:val="18"/>
              </w:rPr>
              <w:t>direction</w:t>
            </w:r>
            <w:r w:rsidRPr="00FB7C97">
              <w:rPr>
                <w:rFonts w:ascii="Arial" w:hAnsi="Arial" w:cs="Arial"/>
                <w:sz w:val="18"/>
                <w:szCs w:val="18"/>
              </w:rPr>
              <w:t xml:space="preserve">] OF ROUTE </w:t>
            </w:r>
          </w:p>
        </w:tc>
        <w:tc>
          <w:tcPr>
            <w:tcW w:w="3330" w:type="dxa"/>
            <w:tcBorders>
              <w:left w:val="single" w:sz="12" w:space="0" w:color="000000"/>
              <w:right w:val="single" w:sz="12" w:space="0" w:color="000000"/>
            </w:tcBorders>
            <w:tcMar>
              <w:left w:w="72" w:type="dxa"/>
              <w:right w:w="72" w:type="dxa"/>
            </w:tcMar>
            <w:vAlign w:val="center"/>
          </w:tcPr>
          <w:p w14:paraId="664686FB"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Approval to deviate up to the specified distance from the cleared route in the specified direction. </w:t>
            </w:r>
          </w:p>
        </w:tc>
        <w:tc>
          <w:tcPr>
            <w:tcW w:w="540" w:type="dxa"/>
            <w:tcBorders>
              <w:left w:val="single" w:sz="12" w:space="0" w:color="000000"/>
            </w:tcBorders>
            <w:shd w:val="clear" w:color="auto" w:fill="auto"/>
            <w:vAlign w:val="center"/>
            <w:hideMark/>
          </w:tcPr>
          <w:p w14:paraId="664686FC"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6FD"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6FE"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CC99FF"/>
            <w:vAlign w:val="center"/>
            <w:hideMark/>
          </w:tcPr>
          <w:p w14:paraId="664686FF"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33CC33"/>
            <w:tcMar>
              <w:left w:w="58" w:type="dxa"/>
              <w:right w:w="29" w:type="dxa"/>
            </w:tcMar>
            <w:vAlign w:val="center"/>
            <w:hideMark/>
          </w:tcPr>
          <w:p w14:paraId="66468700"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701" w14:textId="77777777" w:rsidR="00FC3626" w:rsidRPr="009A51CA" w:rsidRDefault="00FC3626" w:rsidP="00291D4F">
            <w:pPr>
              <w:rPr>
                <w:rFonts w:ascii="Arial" w:hAnsi="Arial" w:cs="Arial"/>
                <w:b/>
                <w:sz w:val="18"/>
                <w:szCs w:val="18"/>
              </w:rPr>
            </w:pPr>
            <w:r w:rsidRPr="009A51CA">
              <w:rPr>
                <w:rFonts w:ascii="Arial" w:hAnsi="Arial" w:cs="Arial"/>
                <w:b/>
                <w:color w:val="FF0000"/>
                <w:sz w:val="18"/>
                <w:szCs w:val="18"/>
              </w:rPr>
              <w:t>Now</w:t>
            </w:r>
          </w:p>
        </w:tc>
        <w:tc>
          <w:tcPr>
            <w:tcW w:w="630" w:type="dxa"/>
            <w:tcBorders>
              <w:left w:val="single" w:sz="12" w:space="0" w:color="000000"/>
              <w:bottom w:val="single" w:sz="8" w:space="0" w:color="000000"/>
            </w:tcBorders>
            <w:shd w:val="clear" w:color="auto" w:fill="BFBFBF"/>
            <w:tcMar>
              <w:left w:w="58" w:type="dxa"/>
              <w:right w:w="29" w:type="dxa"/>
            </w:tcMar>
            <w:vAlign w:val="center"/>
          </w:tcPr>
          <w:p w14:paraId="66468702" w14:textId="77777777" w:rsidR="00FC3626" w:rsidRPr="00CB3762" w:rsidRDefault="00FC3626" w:rsidP="00291D4F">
            <w:pPr>
              <w:rPr>
                <w:rFonts w:ascii="Arial" w:hAnsi="Arial" w:cs="Arial"/>
                <w:bCs/>
                <w:sz w:val="18"/>
                <w:szCs w:val="18"/>
              </w:rPr>
            </w:pPr>
            <w:r>
              <w:rPr>
                <w:rFonts w:ascii="Arial" w:hAnsi="Arial" w:cs="Arial"/>
                <w:bCs/>
                <w:sz w:val="18"/>
                <w:szCs w:val="18"/>
              </w:rPr>
              <w:t>No</w:t>
            </w:r>
          </w:p>
        </w:tc>
        <w:tc>
          <w:tcPr>
            <w:tcW w:w="810" w:type="dxa"/>
            <w:shd w:val="clear" w:color="auto" w:fill="auto"/>
            <w:tcMar>
              <w:left w:w="58" w:type="dxa"/>
              <w:right w:w="29" w:type="dxa"/>
            </w:tcMar>
            <w:vAlign w:val="center"/>
          </w:tcPr>
          <w:p w14:paraId="66468703" w14:textId="77777777" w:rsidR="00FC3626" w:rsidRPr="00CB3762" w:rsidRDefault="00FC3626" w:rsidP="00291D4F">
            <w:pPr>
              <w:rPr>
                <w:rFonts w:ascii="Arial" w:hAnsi="Arial" w:cs="Arial"/>
                <w:bCs/>
                <w:sz w:val="18"/>
                <w:szCs w:val="18"/>
              </w:rPr>
            </w:pPr>
          </w:p>
        </w:tc>
        <w:tc>
          <w:tcPr>
            <w:tcW w:w="900" w:type="dxa"/>
            <w:shd w:val="clear" w:color="auto" w:fill="auto"/>
            <w:vAlign w:val="center"/>
          </w:tcPr>
          <w:p w14:paraId="66468704" w14:textId="77777777" w:rsidR="00FC3626" w:rsidRPr="00CB3762" w:rsidRDefault="00FC3626" w:rsidP="00291D4F">
            <w:pPr>
              <w:rPr>
                <w:rFonts w:ascii="Arial" w:hAnsi="Arial" w:cs="Arial"/>
                <w:bCs/>
                <w:sz w:val="18"/>
                <w:szCs w:val="18"/>
              </w:rPr>
            </w:pPr>
            <w:r>
              <w:rPr>
                <w:rFonts w:ascii="Arial" w:hAnsi="Arial" w:cs="Arial"/>
                <w:bCs/>
                <w:sz w:val="18"/>
                <w:szCs w:val="18"/>
              </w:rPr>
              <w:t>5.462</w:t>
            </w:r>
          </w:p>
        </w:tc>
        <w:tc>
          <w:tcPr>
            <w:tcW w:w="810" w:type="dxa"/>
            <w:shd w:val="clear" w:color="auto" w:fill="BFBFBF"/>
            <w:vAlign w:val="center"/>
          </w:tcPr>
          <w:p w14:paraId="66468705" w14:textId="77777777" w:rsidR="00FC3626" w:rsidRDefault="00FC3626" w:rsidP="00291D4F">
            <w:pPr>
              <w:rPr>
                <w:rFonts w:ascii="Arial" w:hAnsi="Arial" w:cs="Arial"/>
                <w:bCs/>
                <w:sz w:val="18"/>
                <w:szCs w:val="18"/>
              </w:rPr>
            </w:pPr>
          </w:p>
        </w:tc>
      </w:tr>
      <w:tr w:rsidR="00FC3626" w:rsidRPr="00FB7C97" w14:paraId="66468715" w14:textId="77777777" w:rsidTr="00291D4F">
        <w:trPr>
          <w:cantSplit/>
          <w:trHeight w:val="720"/>
        </w:trPr>
        <w:tc>
          <w:tcPr>
            <w:tcW w:w="900" w:type="dxa"/>
            <w:shd w:val="clear" w:color="auto" w:fill="CCC0D9"/>
            <w:tcMar>
              <w:left w:w="58" w:type="dxa"/>
              <w:right w:w="0" w:type="dxa"/>
            </w:tcMar>
            <w:vAlign w:val="center"/>
            <w:hideMark/>
          </w:tcPr>
          <w:p w14:paraId="66468707" w14:textId="77777777" w:rsidR="00FC3626" w:rsidRPr="00FB7C97" w:rsidRDefault="00FC3626" w:rsidP="00291D4F">
            <w:pPr>
              <w:rPr>
                <w:rFonts w:ascii="Arial" w:hAnsi="Arial" w:cs="Arial"/>
                <w:sz w:val="18"/>
                <w:szCs w:val="18"/>
              </w:rPr>
            </w:pPr>
            <w:r w:rsidRPr="00FB7C97">
              <w:rPr>
                <w:rFonts w:ascii="Arial" w:hAnsi="Arial" w:cs="Arial"/>
                <w:sz w:val="18"/>
                <w:szCs w:val="18"/>
              </w:rPr>
              <w:t>UM084</w:t>
            </w:r>
          </w:p>
        </w:tc>
        <w:tc>
          <w:tcPr>
            <w:tcW w:w="1620" w:type="dxa"/>
            <w:tcBorders>
              <w:right w:val="single" w:sz="12" w:space="0" w:color="000000"/>
            </w:tcBorders>
            <w:shd w:val="clear" w:color="auto" w:fill="auto"/>
            <w:tcMar>
              <w:left w:w="72" w:type="dxa"/>
              <w:right w:w="72" w:type="dxa"/>
            </w:tcMar>
            <w:vAlign w:val="center"/>
            <w:hideMark/>
          </w:tcPr>
          <w:p w14:paraId="66468708" w14:textId="77777777" w:rsidR="00FC3626" w:rsidRPr="00FB7C97" w:rsidRDefault="00FC3626" w:rsidP="00291D4F">
            <w:pPr>
              <w:rPr>
                <w:rFonts w:ascii="Arial" w:hAnsi="Arial" w:cs="Arial"/>
                <w:sz w:val="18"/>
                <w:szCs w:val="18"/>
              </w:rPr>
            </w:pPr>
            <w:r w:rsidRPr="00FB7C97">
              <w:rPr>
                <w:rFonts w:ascii="Arial" w:hAnsi="Arial" w:cs="Arial"/>
                <w:sz w:val="18"/>
                <w:szCs w:val="18"/>
              </w:rPr>
              <w:t>AT [</w:t>
            </w:r>
            <w:r w:rsidRPr="00FB7C97">
              <w:rPr>
                <w:rFonts w:ascii="Arial" w:hAnsi="Arial" w:cs="Arial"/>
                <w:i/>
                <w:iCs/>
                <w:sz w:val="18"/>
                <w:szCs w:val="18"/>
              </w:rPr>
              <w:t>position</w:t>
            </w:r>
            <w:r w:rsidRPr="00FB7C97">
              <w:rPr>
                <w:rFonts w:ascii="Arial" w:hAnsi="Arial" w:cs="Arial"/>
                <w:sz w:val="18"/>
                <w:szCs w:val="18"/>
              </w:rPr>
              <w:t>] CLEARED [</w:t>
            </w:r>
            <w:r w:rsidRPr="00FB7C97">
              <w:rPr>
                <w:rFonts w:ascii="Arial" w:hAnsi="Arial" w:cs="Arial"/>
                <w:i/>
                <w:iCs/>
                <w:sz w:val="18"/>
                <w:szCs w:val="18"/>
              </w:rPr>
              <w:t>procedure name</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709"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to proceed from the specified position via the specified procedure. </w:t>
            </w:r>
          </w:p>
        </w:tc>
        <w:tc>
          <w:tcPr>
            <w:tcW w:w="540" w:type="dxa"/>
            <w:tcBorders>
              <w:left w:val="single" w:sz="12" w:space="0" w:color="000000"/>
            </w:tcBorders>
            <w:shd w:val="clear" w:color="auto" w:fill="auto"/>
            <w:vAlign w:val="center"/>
            <w:hideMark/>
          </w:tcPr>
          <w:p w14:paraId="6646870A"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70B"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70C"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CC99FF"/>
            <w:vAlign w:val="center"/>
            <w:hideMark/>
          </w:tcPr>
          <w:p w14:paraId="6646870D"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33CC33"/>
            <w:tcMar>
              <w:left w:w="58" w:type="dxa"/>
              <w:right w:w="29" w:type="dxa"/>
            </w:tcMar>
            <w:vAlign w:val="center"/>
            <w:hideMark/>
          </w:tcPr>
          <w:p w14:paraId="6646870E"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70F"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On</w:t>
            </w:r>
          </w:p>
          <w:p w14:paraId="66468710"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Condition</w:t>
            </w:r>
          </w:p>
        </w:tc>
        <w:tc>
          <w:tcPr>
            <w:tcW w:w="630" w:type="dxa"/>
            <w:tcBorders>
              <w:left w:val="single" w:sz="12" w:space="0" w:color="000000"/>
            </w:tcBorders>
            <w:shd w:val="clear" w:color="auto" w:fill="FBD4B4"/>
            <w:tcMar>
              <w:left w:w="58" w:type="dxa"/>
              <w:right w:w="29" w:type="dxa"/>
            </w:tcMar>
            <w:vAlign w:val="center"/>
          </w:tcPr>
          <w:p w14:paraId="66468711" w14:textId="77777777" w:rsidR="00FC3626" w:rsidRPr="00CB3762" w:rsidRDefault="00FC3626" w:rsidP="00291D4F">
            <w:pPr>
              <w:rPr>
                <w:rFonts w:ascii="Arial" w:hAnsi="Arial" w:cs="Arial"/>
                <w:bCs/>
                <w:sz w:val="18"/>
                <w:szCs w:val="18"/>
              </w:rPr>
            </w:pPr>
            <w:r>
              <w:rPr>
                <w:rFonts w:ascii="Arial" w:hAnsi="Arial" w:cs="Arial"/>
                <w:bCs/>
                <w:sz w:val="18"/>
                <w:szCs w:val="18"/>
              </w:rPr>
              <w:t>yes</w:t>
            </w:r>
          </w:p>
        </w:tc>
        <w:tc>
          <w:tcPr>
            <w:tcW w:w="810" w:type="dxa"/>
            <w:shd w:val="clear" w:color="auto" w:fill="auto"/>
            <w:tcMar>
              <w:left w:w="58" w:type="dxa"/>
              <w:right w:w="29" w:type="dxa"/>
            </w:tcMar>
            <w:vAlign w:val="center"/>
          </w:tcPr>
          <w:p w14:paraId="66468712" w14:textId="77777777" w:rsidR="00FC3626" w:rsidRPr="00003AD0" w:rsidRDefault="00FC3626" w:rsidP="00291D4F">
            <w:pPr>
              <w:spacing w:before="100" w:beforeAutospacing="1" w:afterAutospacing="1"/>
              <w:rPr>
                <w:rFonts w:ascii="Arial" w:hAnsi="Arial" w:cs="Arial"/>
                <w:b/>
                <w:bCs/>
                <w:sz w:val="18"/>
                <w:szCs w:val="18"/>
              </w:rPr>
            </w:pPr>
            <w:r w:rsidRPr="00003AD0">
              <w:rPr>
                <w:rFonts w:ascii="Arial" w:hAnsi="Arial" w:cs="Arial"/>
                <w:b/>
                <w:bCs/>
                <w:sz w:val="18"/>
                <w:szCs w:val="18"/>
              </w:rPr>
              <w:t>748 787</w:t>
            </w:r>
          </w:p>
        </w:tc>
        <w:tc>
          <w:tcPr>
            <w:tcW w:w="900" w:type="dxa"/>
            <w:shd w:val="clear" w:color="auto" w:fill="auto"/>
            <w:vAlign w:val="center"/>
          </w:tcPr>
          <w:p w14:paraId="66468713" w14:textId="77777777" w:rsidR="00FC3626" w:rsidRPr="00B87222" w:rsidRDefault="00FC3626" w:rsidP="00291D4F">
            <w:pPr>
              <w:rPr>
                <w:rFonts w:ascii="Arial" w:hAnsi="Arial" w:cs="Arial"/>
                <w:b/>
                <w:bCs/>
                <w:sz w:val="18"/>
                <w:szCs w:val="18"/>
              </w:rPr>
            </w:pPr>
            <w:r>
              <w:rPr>
                <w:rFonts w:ascii="Arial" w:hAnsi="Arial" w:cs="Arial"/>
                <w:bCs/>
                <w:sz w:val="18"/>
                <w:szCs w:val="18"/>
              </w:rPr>
              <w:t>0.000</w:t>
            </w:r>
          </w:p>
        </w:tc>
        <w:tc>
          <w:tcPr>
            <w:tcW w:w="810" w:type="dxa"/>
            <w:vAlign w:val="center"/>
          </w:tcPr>
          <w:p w14:paraId="66468714" w14:textId="77777777" w:rsidR="00FC3626" w:rsidRDefault="00FC3626" w:rsidP="00291D4F">
            <w:pPr>
              <w:rPr>
                <w:rFonts w:ascii="Arial" w:hAnsi="Arial" w:cs="Arial"/>
                <w:bCs/>
                <w:sz w:val="18"/>
                <w:szCs w:val="18"/>
              </w:rPr>
            </w:pPr>
            <w:r>
              <w:rPr>
                <w:rFonts w:ascii="Arial" w:hAnsi="Arial" w:cs="Arial"/>
                <w:bCs/>
                <w:sz w:val="18"/>
                <w:szCs w:val="18"/>
              </w:rPr>
              <w:t>0.001</w:t>
            </w:r>
          </w:p>
        </w:tc>
      </w:tr>
      <w:tr w:rsidR="00FC3626" w:rsidRPr="00FB7C97" w14:paraId="66468724" w14:textId="77777777" w:rsidTr="00291D4F">
        <w:trPr>
          <w:cantSplit/>
          <w:trHeight w:val="1512"/>
        </w:trPr>
        <w:tc>
          <w:tcPr>
            <w:tcW w:w="900" w:type="dxa"/>
            <w:shd w:val="clear" w:color="auto" w:fill="CCC0D9"/>
            <w:tcMar>
              <w:left w:w="58" w:type="dxa"/>
              <w:right w:w="0" w:type="dxa"/>
            </w:tcMar>
            <w:vAlign w:val="center"/>
            <w:hideMark/>
          </w:tcPr>
          <w:p w14:paraId="66468716" w14:textId="77777777" w:rsidR="00FC3626" w:rsidRPr="00FB7C97" w:rsidRDefault="00FC3626" w:rsidP="00291D4F">
            <w:pPr>
              <w:rPr>
                <w:rFonts w:ascii="Arial" w:hAnsi="Arial" w:cs="Arial"/>
                <w:sz w:val="18"/>
                <w:szCs w:val="18"/>
              </w:rPr>
            </w:pPr>
            <w:r w:rsidRPr="00FB7C97">
              <w:rPr>
                <w:rFonts w:ascii="Arial" w:hAnsi="Arial" w:cs="Arial"/>
                <w:sz w:val="18"/>
                <w:szCs w:val="18"/>
              </w:rPr>
              <w:t>UM091</w:t>
            </w:r>
          </w:p>
        </w:tc>
        <w:tc>
          <w:tcPr>
            <w:tcW w:w="1620" w:type="dxa"/>
            <w:tcBorders>
              <w:right w:val="single" w:sz="12" w:space="0" w:color="000000"/>
            </w:tcBorders>
            <w:shd w:val="clear" w:color="auto" w:fill="auto"/>
            <w:tcMar>
              <w:left w:w="72" w:type="dxa"/>
              <w:right w:w="72" w:type="dxa"/>
            </w:tcMar>
            <w:vAlign w:val="center"/>
            <w:hideMark/>
          </w:tcPr>
          <w:p w14:paraId="66468717" w14:textId="77777777" w:rsidR="00FC3626" w:rsidRPr="00FB7C97" w:rsidRDefault="00FC3626" w:rsidP="00291D4F">
            <w:pPr>
              <w:rPr>
                <w:rFonts w:ascii="Arial" w:hAnsi="Arial" w:cs="Arial"/>
                <w:sz w:val="18"/>
                <w:szCs w:val="18"/>
              </w:rPr>
            </w:pPr>
            <w:r w:rsidRPr="00FB7C97">
              <w:rPr>
                <w:rFonts w:ascii="Arial" w:hAnsi="Arial" w:cs="Arial"/>
                <w:sz w:val="18"/>
                <w:szCs w:val="18"/>
              </w:rPr>
              <w:t>HOLD AT [</w:t>
            </w:r>
            <w:r w:rsidRPr="00FB7C97">
              <w:rPr>
                <w:rFonts w:ascii="Arial" w:hAnsi="Arial" w:cs="Arial"/>
                <w:i/>
                <w:iCs/>
                <w:sz w:val="18"/>
                <w:szCs w:val="18"/>
              </w:rPr>
              <w:t>position</w:t>
            </w:r>
            <w:r w:rsidRPr="00FB7C97">
              <w:rPr>
                <w:rFonts w:ascii="Arial" w:hAnsi="Arial" w:cs="Arial"/>
                <w:sz w:val="18"/>
                <w:szCs w:val="18"/>
              </w:rPr>
              <w:t>] MAINTAIN [</w:t>
            </w:r>
            <w:r w:rsidRPr="00FB7C97">
              <w:rPr>
                <w:rFonts w:ascii="Arial" w:hAnsi="Arial" w:cs="Arial"/>
                <w:i/>
                <w:iCs/>
                <w:sz w:val="18"/>
                <w:szCs w:val="18"/>
              </w:rPr>
              <w:t>level</w:t>
            </w:r>
            <w:r w:rsidRPr="00FB7C97">
              <w:rPr>
                <w:rFonts w:ascii="Arial" w:hAnsi="Arial" w:cs="Arial"/>
                <w:sz w:val="18"/>
                <w:szCs w:val="18"/>
              </w:rPr>
              <w:t>] INBOUND TRACK [</w:t>
            </w:r>
            <w:r w:rsidRPr="00FB7C97">
              <w:rPr>
                <w:rFonts w:ascii="Arial" w:hAnsi="Arial" w:cs="Arial"/>
                <w:i/>
                <w:iCs/>
                <w:sz w:val="18"/>
                <w:szCs w:val="18"/>
              </w:rPr>
              <w:t>degrees</w:t>
            </w:r>
            <w:r w:rsidRPr="00FB7C97">
              <w:rPr>
                <w:rFonts w:ascii="Arial" w:hAnsi="Arial" w:cs="Arial"/>
                <w:sz w:val="18"/>
                <w:szCs w:val="18"/>
              </w:rPr>
              <w:t>] [</w:t>
            </w:r>
            <w:r w:rsidRPr="00FB7C97">
              <w:rPr>
                <w:rFonts w:ascii="Arial" w:hAnsi="Arial" w:cs="Arial"/>
                <w:i/>
                <w:iCs/>
                <w:sz w:val="18"/>
                <w:szCs w:val="18"/>
              </w:rPr>
              <w:t>direction</w:t>
            </w:r>
            <w:r w:rsidRPr="00FB7C97">
              <w:rPr>
                <w:rFonts w:ascii="Arial" w:hAnsi="Arial" w:cs="Arial"/>
                <w:sz w:val="18"/>
                <w:szCs w:val="18"/>
              </w:rPr>
              <w:t>] TURNS [</w:t>
            </w:r>
            <w:r w:rsidRPr="00FB7C97">
              <w:rPr>
                <w:rFonts w:ascii="Arial" w:hAnsi="Arial" w:cs="Arial"/>
                <w:i/>
                <w:iCs/>
                <w:sz w:val="18"/>
                <w:szCs w:val="18"/>
              </w:rPr>
              <w:t>leg type</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718"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to enter a holding pattern with the specified characteristics at the specified position and level. </w:t>
            </w:r>
          </w:p>
        </w:tc>
        <w:tc>
          <w:tcPr>
            <w:tcW w:w="540" w:type="dxa"/>
            <w:tcBorders>
              <w:left w:val="single" w:sz="12" w:space="0" w:color="000000"/>
            </w:tcBorders>
            <w:shd w:val="clear" w:color="auto" w:fill="auto"/>
            <w:vAlign w:val="center"/>
            <w:hideMark/>
          </w:tcPr>
          <w:p w14:paraId="66468719"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71A"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71B"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CC99FF"/>
            <w:vAlign w:val="center"/>
            <w:hideMark/>
          </w:tcPr>
          <w:p w14:paraId="6646871C"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33CC33"/>
            <w:tcMar>
              <w:left w:w="58" w:type="dxa"/>
              <w:right w:w="29" w:type="dxa"/>
            </w:tcMar>
            <w:vAlign w:val="center"/>
            <w:hideMark/>
          </w:tcPr>
          <w:p w14:paraId="6646871D"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71E"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On</w:t>
            </w:r>
          </w:p>
          <w:p w14:paraId="6646871F"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Condition</w:t>
            </w:r>
          </w:p>
        </w:tc>
        <w:tc>
          <w:tcPr>
            <w:tcW w:w="630" w:type="dxa"/>
            <w:tcBorders>
              <w:left w:val="single" w:sz="12" w:space="0" w:color="000000"/>
            </w:tcBorders>
            <w:shd w:val="clear" w:color="auto" w:fill="FBD4B4"/>
            <w:tcMar>
              <w:left w:w="58" w:type="dxa"/>
              <w:right w:w="29" w:type="dxa"/>
            </w:tcMar>
            <w:vAlign w:val="center"/>
          </w:tcPr>
          <w:p w14:paraId="66468720" w14:textId="77777777" w:rsidR="00FC3626" w:rsidRPr="00CB3762" w:rsidRDefault="00FC3626" w:rsidP="00291D4F">
            <w:pPr>
              <w:rPr>
                <w:rFonts w:ascii="Arial" w:hAnsi="Arial" w:cs="Arial"/>
                <w:bCs/>
                <w:sz w:val="18"/>
                <w:szCs w:val="18"/>
              </w:rPr>
            </w:pPr>
            <w:r>
              <w:rPr>
                <w:rFonts w:ascii="Arial" w:hAnsi="Arial" w:cs="Arial"/>
                <w:bCs/>
                <w:sz w:val="18"/>
                <w:szCs w:val="18"/>
              </w:rPr>
              <w:t>yes</w:t>
            </w:r>
          </w:p>
        </w:tc>
        <w:tc>
          <w:tcPr>
            <w:tcW w:w="810" w:type="dxa"/>
            <w:shd w:val="clear" w:color="auto" w:fill="auto"/>
            <w:tcMar>
              <w:left w:w="58" w:type="dxa"/>
              <w:right w:w="29" w:type="dxa"/>
            </w:tcMar>
            <w:vAlign w:val="center"/>
          </w:tcPr>
          <w:p w14:paraId="66468721" w14:textId="77777777" w:rsidR="00FC3626" w:rsidRPr="00003AD0" w:rsidRDefault="00FC3626" w:rsidP="00291D4F">
            <w:pPr>
              <w:spacing w:before="100" w:beforeAutospacing="1" w:afterAutospacing="1"/>
              <w:rPr>
                <w:rFonts w:ascii="Arial" w:hAnsi="Arial" w:cs="Arial"/>
                <w:b/>
                <w:bCs/>
                <w:sz w:val="18"/>
                <w:szCs w:val="18"/>
              </w:rPr>
            </w:pPr>
            <w:r w:rsidRPr="00003AD0">
              <w:rPr>
                <w:rFonts w:ascii="Arial" w:hAnsi="Arial" w:cs="Arial"/>
                <w:b/>
                <w:bCs/>
                <w:sz w:val="18"/>
                <w:szCs w:val="18"/>
              </w:rPr>
              <w:t>748 787</w:t>
            </w:r>
          </w:p>
        </w:tc>
        <w:tc>
          <w:tcPr>
            <w:tcW w:w="900" w:type="dxa"/>
            <w:shd w:val="clear" w:color="auto" w:fill="auto"/>
            <w:vAlign w:val="center"/>
          </w:tcPr>
          <w:p w14:paraId="66468722" w14:textId="77777777" w:rsidR="00FC3626" w:rsidRPr="00B87222" w:rsidRDefault="00FC3626" w:rsidP="00291D4F">
            <w:pPr>
              <w:rPr>
                <w:rFonts w:ascii="Arial" w:hAnsi="Arial" w:cs="Arial"/>
                <w:b/>
                <w:bCs/>
                <w:sz w:val="18"/>
                <w:szCs w:val="18"/>
              </w:rPr>
            </w:pPr>
            <w:r>
              <w:rPr>
                <w:rFonts w:ascii="Arial" w:hAnsi="Arial" w:cs="Arial"/>
                <w:bCs/>
                <w:sz w:val="18"/>
                <w:szCs w:val="18"/>
              </w:rPr>
              <w:t>0.000</w:t>
            </w:r>
          </w:p>
        </w:tc>
        <w:tc>
          <w:tcPr>
            <w:tcW w:w="810" w:type="dxa"/>
            <w:vAlign w:val="center"/>
          </w:tcPr>
          <w:p w14:paraId="66468723" w14:textId="77777777" w:rsidR="00FC3626" w:rsidRDefault="00FC3626" w:rsidP="00291D4F">
            <w:pPr>
              <w:rPr>
                <w:rFonts w:ascii="Arial" w:hAnsi="Arial" w:cs="Arial"/>
                <w:bCs/>
                <w:sz w:val="18"/>
                <w:szCs w:val="18"/>
              </w:rPr>
            </w:pPr>
            <w:r>
              <w:rPr>
                <w:rFonts w:ascii="Arial" w:hAnsi="Arial" w:cs="Arial"/>
                <w:bCs/>
                <w:sz w:val="18"/>
                <w:szCs w:val="18"/>
              </w:rPr>
              <w:t>0.002</w:t>
            </w:r>
          </w:p>
        </w:tc>
      </w:tr>
      <w:tr w:rsidR="00FC3626" w:rsidRPr="00FB7C97" w14:paraId="66468733" w14:textId="77777777" w:rsidTr="00291D4F">
        <w:trPr>
          <w:cantSplit/>
          <w:trHeight w:val="864"/>
        </w:trPr>
        <w:tc>
          <w:tcPr>
            <w:tcW w:w="900" w:type="dxa"/>
            <w:shd w:val="clear" w:color="auto" w:fill="auto"/>
            <w:tcMar>
              <w:left w:w="58" w:type="dxa"/>
              <w:right w:w="0" w:type="dxa"/>
            </w:tcMar>
            <w:vAlign w:val="center"/>
            <w:hideMark/>
          </w:tcPr>
          <w:p w14:paraId="66468725" w14:textId="77777777" w:rsidR="00FC3626" w:rsidRPr="00FB7C97" w:rsidRDefault="00FC3626" w:rsidP="00291D4F">
            <w:pPr>
              <w:rPr>
                <w:rFonts w:ascii="Arial" w:hAnsi="Arial" w:cs="Arial"/>
                <w:sz w:val="18"/>
                <w:szCs w:val="18"/>
              </w:rPr>
            </w:pPr>
            <w:r w:rsidRPr="00FB7C97">
              <w:rPr>
                <w:rFonts w:ascii="Arial" w:hAnsi="Arial" w:cs="Arial"/>
                <w:sz w:val="18"/>
                <w:szCs w:val="18"/>
              </w:rPr>
              <w:t>UM092</w:t>
            </w:r>
          </w:p>
        </w:tc>
        <w:tc>
          <w:tcPr>
            <w:tcW w:w="1620" w:type="dxa"/>
            <w:tcBorders>
              <w:right w:val="single" w:sz="12" w:space="0" w:color="000000"/>
            </w:tcBorders>
            <w:shd w:val="clear" w:color="auto" w:fill="auto"/>
            <w:tcMar>
              <w:left w:w="72" w:type="dxa"/>
              <w:right w:w="72" w:type="dxa"/>
            </w:tcMar>
            <w:vAlign w:val="center"/>
            <w:hideMark/>
          </w:tcPr>
          <w:p w14:paraId="66468726" w14:textId="77777777" w:rsidR="00FC3626" w:rsidRPr="00FB7C97" w:rsidRDefault="00FC3626" w:rsidP="00291D4F">
            <w:pPr>
              <w:rPr>
                <w:rFonts w:ascii="Arial" w:hAnsi="Arial" w:cs="Arial"/>
                <w:sz w:val="18"/>
                <w:szCs w:val="18"/>
              </w:rPr>
            </w:pPr>
            <w:r w:rsidRPr="00FB7C97">
              <w:rPr>
                <w:rFonts w:ascii="Arial" w:hAnsi="Arial" w:cs="Arial"/>
                <w:sz w:val="18"/>
                <w:szCs w:val="18"/>
              </w:rPr>
              <w:t>HOLD AT [</w:t>
            </w:r>
            <w:r w:rsidRPr="00FB7C97">
              <w:rPr>
                <w:rFonts w:ascii="Arial" w:hAnsi="Arial" w:cs="Arial"/>
                <w:i/>
                <w:iCs/>
                <w:sz w:val="18"/>
                <w:szCs w:val="18"/>
              </w:rPr>
              <w:t>position</w:t>
            </w:r>
            <w:r w:rsidRPr="00FB7C97">
              <w:rPr>
                <w:rFonts w:ascii="Arial" w:hAnsi="Arial" w:cs="Arial"/>
                <w:sz w:val="18"/>
                <w:szCs w:val="18"/>
              </w:rPr>
              <w:t>] AS PUBLISHED MAINTAIN [</w:t>
            </w:r>
            <w:r w:rsidRPr="00FB7C97">
              <w:rPr>
                <w:rFonts w:ascii="Arial" w:hAnsi="Arial" w:cs="Arial"/>
                <w:i/>
                <w:iCs/>
                <w:sz w:val="18"/>
                <w:szCs w:val="18"/>
              </w:rPr>
              <w:t>level</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727"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to enter a holding pattern with the published characteristics at the specified position and level. </w:t>
            </w:r>
          </w:p>
        </w:tc>
        <w:tc>
          <w:tcPr>
            <w:tcW w:w="540" w:type="dxa"/>
            <w:tcBorders>
              <w:left w:val="single" w:sz="12" w:space="0" w:color="000000"/>
            </w:tcBorders>
            <w:shd w:val="clear" w:color="auto" w:fill="auto"/>
            <w:vAlign w:val="center"/>
            <w:hideMark/>
          </w:tcPr>
          <w:p w14:paraId="66468728"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729"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72A"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CC99FF"/>
            <w:vAlign w:val="center"/>
            <w:hideMark/>
          </w:tcPr>
          <w:p w14:paraId="6646872B"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33CC33"/>
            <w:tcMar>
              <w:left w:w="58" w:type="dxa"/>
              <w:right w:w="29" w:type="dxa"/>
            </w:tcMar>
            <w:vAlign w:val="center"/>
            <w:hideMark/>
          </w:tcPr>
          <w:p w14:paraId="6646872C"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72D"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On</w:t>
            </w:r>
          </w:p>
          <w:p w14:paraId="6646872E"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Condition</w:t>
            </w:r>
          </w:p>
        </w:tc>
        <w:tc>
          <w:tcPr>
            <w:tcW w:w="630" w:type="dxa"/>
            <w:tcBorders>
              <w:left w:val="single" w:sz="12" w:space="0" w:color="000000"/>
              <w:bottom w:val="single" w:sz="8" w:space="0" w:color="000000"/>
            </w:tcBorders>
            <w:shd w:val="clear" w:color="auto" w:fill="FBD4B4"/>
            <w:tcMar>
              <w:left w:w="58" w:type="dxa"/>
              <w:right w:w="29" w:type="dxa"/>
            </w:tcMar>
            <w:vAlign w:val="center"/>
          </w:tcPr>
          <w:p w14:paraId="6646872F" w14:textId="77777777" w:rsidR="00FC3626" w:rsidRPr="00CB3762" w:rsidRDefault="00FC3626" w:rsidP="00291D4F">
            <w:pPr>
              <w:rPr>
                <w:rFonts w:ascii="Arial" w:hAnsi="Arial" w:cs="Arial"/>
                <w:bCs/>
                <w:sz w:val="18"/>
                <w:szCs w:val="18"/>
              </w:rPr>
            </w:pPr>
            <w:r>
              <w:rPr>
                <w:rFonts w:ascii="Arial" w:hAnsi="Arial" w:cs="Arial"/>
                <w:bCs/>
                <w:sz w:val="18"/>
                <w:szCs w:val="18"/>
              </w:rPr>
              <w:t>yes</w:t>
            </w:r>
          </w:p>
        </w:tc>
        <w:tc>
          <w:tcPr>
            <w:tcW w:w="810" w:type="dxa"/>
            <w:tcBorders>
              <w:bottom w:val="single" w:sz="8" w:space="0" w:color="000000"/>
            </w:tcBorders>
            <w:shd w:val="clear" w:color="auto" w:fill="auto"/>
            <w:tcMar>
              <w:left w:w="58" w:type="dxa"/>
              <w:right w:w="29" w:type="dxa"/>
            </w:tcMar>
            <w:vAlign w:val="center"/>
          </w:tcPr>
          <w:p w14:paraId="66468730" w14:textId="77777777" w:rsidR="00FC3626" w:rsidRPr="00003AD0" w:rsidRDefault="00FC3626" w:rsidP="00291D4F">
            <w:pPr>
              <w:spacing w:before="100" w:beforeAutospacing="1" w:afterAutospacing="1"/>
              <w:rPr>
                <w:rFonts w:ascii="Arial" w:hAnsi="Arial" w:cs="Arial"/>
                <w:b/>
                <w:bCs/>
                <w:sz w:val="18"/>
                <w:szCs w:val="18"/>
              </w:rPr>
            </w:pPr>
            <w:r w:rsidRPr="00003AD0">
              <w:rPr>
                <w:rFonts w:ascii="Arial" w:hAnsi="Arial" w:cs="Arial"/>
                <w:b/>
                <w:bCs/>
                <w:sz w:val="18"/>
                <w:szCs w:val="18"/>
              </w:rPr>
              <w:t>748 787</w:t>
            </w:r>
          </w:p>
        </w:tc>
        <w:tc>
          <w:tcPr>
            <w:tcW w:w="900" w:type="dxa"/>
            <w:tcBorders>
              <w:bottom w:val="single" w:sz="8" w:space="0" w:color="000000"/>
            </w:tcBorders>
            <w:shd w:val="clear" w:color="auto" w:fill="auto"/>
            <w:vAlign w:val="center"/>
          </w:tcPr>
          <w:p w14:paraId="66468731" w14:textId="77777777" w:rsidR="00FC3626" w:rsidRDefault="00FC3626" w:rsidP="00291D4F">
            <w:pPr>
              <w:rPr>
                <w:rFonts w:ascii="Arial" w:hAnsi="Arial" w:cs="Arial"/>
                <w:bCs/>
                <w:sz w:val="18"/>
                <w:szCs w:val="18"/>
              </w:rPr>
            </w:pPr>
            <w:r>
              <w:rPr>
                <w:rFonts w:ascii="Arial" w:hAnsi="Arial" w:cs="Arial"/>
                <w:bCs/>
                <w:sz w:val="18"/>
                <w:szCs w:val="18"/>
              </w:rPr>
              <w:t>0.000</w:t>
            </w:r>
          </w:p>
        </w:tc>
        <w:tc>
          <w:tcPr>
            <w:tcW w:w="810" w:type="dxa"/>
            <w:tcBorders>
              <w:bottom w:val="single" w:sz="8" w:space="0" w:color="000000"/>
            </w:tcBorders>
            <w:vAlign w:val="center"/>
          </w:tcPr>
          <w:p w14:paraId="66468732" w14:textId="77777777" w:rsidR="00FC3626" w:rsidRDefault="00FC3626" w:rsidP="00291D4F">
            <w:pPr>
              <w:rPr>
                <w:rFonts w:ascii="Arial" w:hAnsi="Arial" w:cs="Arial"/>
                <w:bCs/>
                <w:sz w:val="18"/>
                <w:szCs w:val="18"/>
              </w:rPr>
            </w:pPr>
            <w:r>
              <w:rPr>
                <w:rFonts w:ascii="Arial" w:hAnsi="Arial" w:cs="Arial"/>
                <w:bCs/>
                <w:sz w:val="18"/>
                <w:szCs w:val="18"/>
              </w:rPr>
              <w:t>0.000</w:t>
            </w:r>
          </w:p>
        </w:tc>
      </w:tr>
      <w:tr w:rsidR="00FC3626" w:rsidRPr="00FB7C97" w14:paraId="66468741" w14:textId="77777777" w:rsidTr="00291D4F">
        <w:trPr>
          <w:cantSplit/>
          <w:trHeight w:val="648"/>
        </w:trPr>
        <w:tc>
          <w:tcPr>
            <w:tcW w:w="900" w:type="dxa"/>
            <w:shd w:val="clear" w:color="auto" w:fill="auto"/>
            <w:tcMar>
              <w:left w:w="58" w:type="dxa"/>
              <w:right w:w="0" w:type="dxa"/>
            </w:tcMar>
            <w:vAlign w:val="center"/>
            <w:hideMark/>
          </w:tcPr>
          <w:p w14:paraId="66468734" w14:textId="77777777" w:rsidR="00FC3626" w:rsidRPr="00FB7C97" w:rsidRDefault="00FC3626" w:rsidP="00291D4F">
            <w:pPr>
              <w:rPr>
                <w:rFonts w:ascii="Arial" w:hAnsi="Arial" w:cs="Arial"/>
                <w:sz w:val="18"/>
                <w:szCs w:val="18"/>
              </w:rPr>
            </w:pPr>
            <w:r w:rsidRPr="00FB7C97">
              <w:rPr>
                <w:rFonts w:ascii="Arial" w:hAnsi="Arial" w:cs="Arial"/>
                <w:sz w:val="18"/>
                <w:szCs w:val="18"/>
              </w:rPr>
              <w:t>UM094</w:t>
            </w:r>
          </w:p>
        </w:tc>
        <w:tc>
          <w:tcPr>
            <w:tcW w:w="1620" w:type="dxa"/>
            <w:tcBorders>
              <w:right w:val="single" w:sz="12" w:space="0" w:color="000000"/>
            </w:tcBorders>
            <w:shd w:val="clear" w:color="auto" w:fill="auto"/>
            <w:tcMar>
              <w:left w:w="72" w:type="dxa"/>
              <w:right w:w="72" w:type="dxa"/>
            </w:tcMar>
            <w:vAlign w:val="center"/>
            <w:hideMark/>
          </w:tcPr>
          <w:p w14:paraId="66468735" w14:textId="77777777" w:rsidR="00FC3626" w:rsidRPr="00FB7C97" w:rsidRDefault="00FC3626" w:rsidP="00291D4F">
            <w:pPr>
              <w:rPr>
                <w:rFonts w:ascii="Arial" w:hAnsi="Arial" w:cs="Arial"/>
                <w:sz w:val="18"/>
                <w:szCs w:val="18"/>
              </w:rPr>
            </w:pPr>
            <w:r w:rsidRPr="00FB7C97">
              <w:rPr>
                <w:rFonts w:ascii="Arial" w:hAnsi="Arial" w:cs="Arial"/>
                <w:sz w:val="18"/>
                <w:szCs w:val="18"/>
              </w:rPr>
              <w:t>TURN [</w:t>
            </w:r>
            <w:r w:rsidRPr="00FB7C97">
              <w:rPr>
                <w:rFonts w:ascii="Arial" w:hAnsi="Arial" w:cs="Arial"/>
                <w:i/>
                <w:iCs/>
                <w:sz w:val="18"/>
                <w:szCs w:val="18"/>
              </w:rPr>
              <w:t>direction</w:t>
            </w:r>
            <w:r w:rsidRPr="00FB7C97">
              <w:rPr>
                <w:rFonts w:ascii="Arial" w:hAnsi="Arial" w:cs="Arial"/>
                <w:sz w:val="18"/>
                <w:szCs w:val="18"/>
              </w:rPr>
              <w:t>] HEADING [</w:t>
            </w:r>
            <w:r w:rsidRPr="00FB7C97">
              <w:rPr>
                <w:rFonts w:ascii="Arial" w:hAnsi="Arial" w:cs="Arial"/>
                <w:i/>
                <w:iCs/>
                <w:sz w:val="18"/>
                <w:szCs w:val="18"/>
              </w:rPr>
              <w:t>degrees</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736"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to turn left or right as specified on to the specified heading. </w:t>
            </w:r>
          </w:p>
        </w:tc>
        <w:tc>
          <w:tcPr>
            <w:tcW w:w="540" w:type="dxa"/>
            <w:tcBorders>
              <w:left w:val="single" w:sz="12" w:space="0" w:color="000000"/>
            </w:tcBorders>
            <w:shd w:val="clear" w:color="auto" w:fill="auto"/>
            <w:vAlign w:val="center"/>
            <w:hideMark/>
          </w:tcPr>
          <w:p w14:paraId="66468737"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738"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739"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CC99FF"/>
            <w:vAlign w:val="center"/>
            <w:hideMark/>
          </w:tcPr>
          <w:p w14:paraId="6646873A"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33CC33"/>
            <w:tcMar>
              <w:left w:w="58" w:type="dxa"/>
              <w:right w:w="29" w:type="dxa"/>
            </w:tcMar>
            <w:vAlign w:val="center"/>
            <w:hideMark/>
          </w:tcPr>
          <w:p w14:paraId="6646873B"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73C" w14:textId="77777777" w:rsidR="00FC3626" w:rsidRPr="009A51CA" w:rsidRDefault="00FC3626" w:rsidP="00291D4F">
            <w:pPr>
              <w:rPr>
                <w:rFonts w:ascii="Arial" w:hAnsi="Arial" w:cs="Arial"/>
                <w:b/>
                <w:color w:val="FF0000"/>
                <w:sz w:val="18"/>
                <w:szCs w:val="18"/>
              </w:rPr>
            </w:pPr>
            <w:r w:rsidRPr="009A51CA">
              <w:rPr>
                <w:rFonts w:ascii="Arial" w:hAnsi="Arial" w:cs="Arial"/>
                <w:b/>
                <w:color w:val="FF0000"/>
                <w:sz w:val="18"/>
                <w:szCs w:val="18"/>
              </w:rPr>
              <w:t>Now</w:t>
            </w:r>
          </w:p>
        </w:tc>
        <w:tc>
          <w:tcPr>
            <w:tcW w:w="630" w:type="dxa"/>
            <w:tcBorders>
              <w:left w:val="single" w:sz="12" w:space="0" w:color="000000"/>
              <w:bottom w:val="single" w:sz="8" w:space="0" w:color="000000"/>
            </w:tcBorders>
            <w:shd w:val="clear" w:color="auto" w:fill="auto"/>
            <w:tcMar>
              <w:left w:w="58" w:type="dxa"/>
              <w:right w:w="29" w:type="dxa"/>
            </w:tcMar>
            <w:vAlign w:val="center"/>
          </w:tcPr>
          <w:p w14:paraId="6646873D" w14:textId="77777777" w:rsidR="00FC3626" w:rsidRPr="00CB3762" w:rsidRDefault="00FC3626" w:rsidP="00291D4F">
            <w:pPr>
              <w:rPr>
                <w:rFonts w:ascii="Arial" w:hAnsi="Arial" w:cs="Arial"/>
                <w:bCs/>
                <w:sz w:val="18"/>
                <w:szCs w:val="18"/>
              </w:rPr>
            </w:pPr>
          </w:p>
        </w:tc>
        <w:tc>
          <w:tcPr>
            <w:tcW w:w="810" w:type="dxa"/>
            <w:tcBorders>
              <w:bottom w:val="single" w:sz="8" w:space="0" w:color="000000"/>
            </w:tcBorders>
            <w:shd w:val="clear" w:color="auto" w:fill="auto"/>
            <w:tcMar>
              <w:left w:w="58" w:type="dxa"/>
              <w:right w:w="29" w:type="dxa"/>
            </w:tcMar>
            <w:vAlign w:val="center"/>
          </w:tcPr>
          <w:p w14:paraId="6646873E" w14:textId="77777777" w:rsidR="00FC3626" w:rsidRPr="00CB3762" w:rsidRDefault="00FC3626" w:rsidP="00291D4F">
            <w:pPr>
              <w:rPr>
                <w:rFonts w:ascii="Arial" w:hAnsi="Arial" w:cs="Arial"/>
                <w:bCs/>
                <w:sz w:val="18"/>
                <w:szCs w:val="18"/>
              </w:rPr>
            </w:pPr>
          </w:p>
        </w:tc>
        <w:tc>
          <w:tcPr>
            <w:tcW w:w="900" w:type="dxa"/>
            <w:tcBorders>
              <w:bottom w:val="single" w:sz="8" w:space="0" w:color="000000"/>
            </w:tcBorders>
            <w:shd w:val="clear" w:color="auto" w:fill="auto"/>
            <w:vAlign w:val="center"/>
          </w:tcPr>
          <w:p w14:paraId="6646873F" w14:textId="77777777" w:rsidR="00FC3626" w:rsidRPr="00CB3762" w:rsidRDefault="00FC3626" w:rsidP="00291D4F">
            <w:pPr>
              <w:rPr>
                <w:rFonts w:ascii="Arial" w:hAnsi="Arial" w:cs="Arial"/>
                <w:bCs/>
                <w:sz w:val="18"/>
                <w:szCs w:val="18"/>
              </w:rPr>
            </w:pPr>
            <w:r>
              <w:rPr>
                <w:rFonts w:ascii="Arial" w:hAnsi="Arial" w:cs="Arial"/>
                <w:bCs/>
                <w:sz w:val="18"/>
                <w:szCs w:val="18"/>
              </w:rPr>
              <w:t>0.000</w:t>
            </w:r>
          </w:p>
        </w:tc>
        <w:tc>
          <w:tcPr>
            <w:tcW w:w="810" w:type="dxa"/>
            <w:tcBorders>
              <w:bottom w:val="single" w:sz="8" w:space="0" w:color="000000"/>
            </w:tcBorders>
            <w:vAlign w:val="center"/>
          </w:tcPr>
          <w:p w14:paraId="66468740" w14:textId="77777777" w:rsidR="00FC3626" w:rsidRDefault="00FC3626" w:rsidP="00291D4F">
            <w:pPr>
              <w:rPr>
                <w:rFonts w:ascii="Arial" w:hAnsi="Arial" w:cs="Arial"/>
                <w:bCs/>
                <w:sz w:val="18"/>
                <w:szCs w:val="18"/>
              </w:rPr>
            </w:pPr>
            <w:r>
              <w:rPr>
                <w:rFonts w:ascii="Arial" w:hAnsi="Arial" w:cs="Arial"/>
                <w:bCs/>
                <w:sz w:val="18"/>
                <w:szCs w:val="18"/>
              </w:rPr>
              <w:t>0.002</w:t>
            </w:r>
          </w:p>
        </w:tc>
      </w:tr>
      <w:tr w:rsidR="00FC3626" w:rsidRPr="00FB7C97" w14:paraId="6646874F" w14:textId="77777777" w:rsidTr="00291D4F">
        <w:trPr>
          <w:cantSplit/>
          <w:trHeight w:val="648"/>
        </w:trPr>
        <w:tc>
          <w:tcPr>
            <w:tcW w:w="900" w:type="dxa"/>
            <w:shd w:val="clear" w:color="auto" w:fill="auto"/>
            <w:tcMar>
              <w:left w:w="58" w:type="dxa"/>
              <w:right w:w="0" w:type="dxa"/>
            </w:tcMar>
            <w:vAlign w:val="center"/>
            <w:hideMark/>
          </w:tcPr>
          <w:p w14:paraId="66468742" w14:textId="77777777" w:rsidR="00FC3626" w:rsidRPr="00FB7C97" w:rsidRDefault="00FC3626" w:rsidP="00291D4F">
            <w:pPr>
              <w:rPr>
                <w:rFonts w:ascii="Arial" w:hAnsi="Arial" w:cs="Arial"/>
                <w:sz w:val="18"/>
                <w:szCs w:val="18"/>
              </w:rPr>
            </w:pPr>
            <w:r w:rsidRPr="00FB7C97">
              <w:rPr>
                <w:rFonts w:ascii="Arial" w:hAnsi="Arial" w:cs="Arial"/>
                <w:sz w:val="18"/>
                <w:szCs w:val="18"/>
              </w:rPr>
              <w:t>UM095</w:t>
            </w:r>
          </w:p>
        </w:tc>
        <w:tc>
          <w:tcPr>
            <w:tcW w:w="1620" w:type="dxa"/>
            <w:tcBorders>
              <w:right w:val="single" w:sz="12" w:space="0" w:color="000000"/>
            </w:tcBorders>
            <w:shd w:val="clear" w:color="auto" w:fill="auto"/>
            <w:tcMar>
              <w:left w:w="72" w:type="dxa"/>
              <w:right w:w="72" w:type="dxa"/>
            </w:tcMar>
            <w:vAlign w:val="center"/>
            <w:hideMark/>
          </w:tcPr>
          <w:p w14:paraId="66468743" w14:textId="77777777" w:rsidR="00FC3626" w:rsidRPr="00FB7C97" w:rsidRDefault="00FC3626" w:rsidP="00291D4F">
            <w:pPr>
              <w:rPr>
                <w:rFonts w:ascii="Arial" w:hAnsi="Arial" w:cs="Arial"/>
                <w:sz w:val="18"/>
                <w:szCs w:val="18"/>
              </w:rPr>
            </w:pPr>
            <w:r w:rsidRPr="00FB7C97">
              <w:rPr>
                <w:rFonts w:ascii="Arial" w:hAnsi="Arial" w:cs="Arial"/>
                <w:sz w:val="18"/>
                <w:szCs w:val="18"/>
              </w:rPr>
              <w:t>TURN [</w:t>
            </w:r>
            <w:r w:rsidRPr="00FB7C97">
              <w:rPr>
                <w:rFonts w:ascii="Arial" w:hAnsi="Arial" w:cs="Arial"/>
                <w:i/>
                <w:iCs/>
                <w:sz w:val="18"/>
                <w:szCs w:val="18"/>
              </w:rPr>
              <w:t>direction</w:t>
            </w:r>
            <w:r w:rsidRPr="00FB7C97">
              <w:rPr>
                <w:rFonts w:ascii="Arial" w:hAnsi="Arial" w:cs="Arial"/>
                <w:sz w:val="18"/>
                <w:szCs w:val="18"/>
              </w:rPr>
              <w:t>] GROUND TRACK [</w:t>
            </w:r>
            <w:r w:rsidRPr="00FB7C97">
              <w:rPr>
                <w:rFonts w:ascii="Arial" w:hAnsi="Arial" w:cs="Arial"/>
                <w:i/>
                <w:iCs/>
                <w:sz w:val="18"/>
                <w:szCs w:val="18"/>
              </w:rPr>
              <w:t>degrees</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744"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to turn left or right as specified on to the specified track. </w:t>
            </w:r>
          </w:p>
        </w:tc>
        <w:tc>
          <w:tcPr>
            <w:tcW w:w="540" w:type="dxa"/>
            <w:tcBorders>
              <w:left w:val="single" w:sz="12" w:space="0" w:color="000000"/>
            </w:tcBorders>
            <w:shd w:val="clear" w:color="auto" w:fill="auto"/>
            <w:vAlign w:val="center"/>
            <w:hideMark/>
          </w:tcPr>
          <w:p w14:paraId="66468745"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746"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747"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CC99FF"/>
            <w:vAlign w:val="center"/>
            <w:hideMark/>
          </w:tcPr>
          <w:p w14:paraId="66468748"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33CC33"/>
            <w:tcMar>
              <w:left w:w="58" w:type="dxa"/>
              <w:right w:w="29" w:type="dxa"/>
            </w:tcMar>
            <w:vAlign w:val="center"/>
            <w:hideMark/>
          </w:tcPr>
          <w:p w14:paraId="66468749"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74A" w14:textId="77777777" w:rsidR="00FC3626" w:rsidRPr="009A51CA" w:rsidRDefault="00FC3626" w:rsidP="00291D4F">
            <w:pPr>
              <w:rPr>
                <w:rFonts w:ascii="Arial" w:hAnsi="Arial" w:cs="Arial"/>
                <w:b/>
                <w:color w:val="FF0000"/>
                <w:sz w:val="18"/>
                <w:szCs w:val="18"/>
              </w:rPr>
            </w:pPr>
            <w:r w:rsidRPr="009A51CA">
              <w:rPr>
                <w:rFonts w:ascii="Arial" w:hAnsi="Arial" w:cs="Arial"/>
                <w:b/>
                <w:color w:val="FF0000"/>
                <w:sz w:val="18"/>
                <w:szCs w:val="18"/>
              </w:rPr>
              <w:t>Now</w:t>
            </w:r>
          </w:p>
        </w:tc>
        <w:tc>
          <w:tcPr>
            <w:tcW w:w="630" w:type="dxa"/>
            <w:tcBorders>
              <w:left w:val="single" w:sz="12" w:space="0" w:color="000000"/>
            </w:tcBorders>
            <w:shd w:val="clear" w:color="auto" w:fill="auto"/>
            <w:tcMar>
              <w:left w:w="58" w:type="dxa"/>
              <w:right w:w="29" w:type="dxa"/>
            </w:tcMar>
            <w:vAlign w:val="center"/>
          </w:tcPr>
          <w:p w14:paraId="6646874B" w14:textId="77777777" w:rsidR="00FC3626" w:rsidRPr="00CB3762" w:rsidRDefault="00FC3626" w:rsidP="00291D4F">
            <w:pPr>
              <w:rPr>
                <w:rFonts w:ascii="Arial" w:hAnsi="Arial" w:cs="Arial"/>
                <w:bCs/>
                <w:sz w:val="18"/>
                <w:szCs w:val="18"/>
              </w:rPr>
            </w:pPr>
          </w:p>
        </w:tc>
        <w:tc>
          <w:tcPr>
            <w:tcW w:w="810" w:type="dxa"/>
            <w:shd w:val="clear" w:color="auto" w:fill="auto"/>
            <w:tcMar>
              <w:left w:w="58" w:type="dxa"/>
              <w:right w:w="29" w:type="dxa"/>
            </w:tcMar>
            <w:vAlign w:val="center"/>
          </w:tcPr>
          <w:p w14:paraId="6646874C" w14:textId="77777777" w:rsidR="00FC3626" w:rsidRPr="00CB3762" w:rsidRDefault="00FC3626" w:rsidP="00291D4F">
            <w:pPr>
              <w:rPr>
                <w:rFonts w:ascii="Arial" w:hAnsi="Arial" w:cs="Arial"/>
                <w:bCs/>
                <w:sz w:val="18"/>
                <w:szCs w:val="18"/>
              </w:rPr>
            </w:pPr>
          </w:p>
        </w:tc>
        <w:tc>
          <w:tcPr>
            <w:tcW w:w="900" w:type="dxa"/>
            <w:shd w:val="clear" w:color="auto" w:fill="auto"/>
            <w:vAlign w:val="center"/>
          </w:tcPr>
          <w:p w14:paraId="6646874D" w14:textId="77777777" w:rsidR="00FC3626" w:rsidRPr="00CB3762" w:rsidRDefault="00FC3626" w:rsidP="00291D4F">
            <w:pPr>
              <w:rPr>
                <w:rFonts w:ascii="Arial" w:hAnsi="Arial" w:cs="Arial"/>
                <w:bCs/>
                <w:sz w:val="18"/>
                <w:szCs w:val="18"/>
              </w:rPr>
            </w:pPr>
            <w:r>
              <w:rPr>
                <w:rFonts w:ascii="Arial" w:hAnsi="Arial" w:cs="Arial"/>
                <w:bCs/>
                <w:sz w:val="18"/>
                <w:szCs w:val="18"/>
              </w:rPr>
              <w:t>0.000</w:t>
            </w:r>
          </w:p>
        </w:tc>
        <w:tc>
          <w:tcPr>
            <w:tcW w:w="810" w:type="dxa"/>
            <w:vAlign w:val="center"/>
          </w:tcPr>
          <w:p w14:paraId="6646874E" w14:textId="77777777" w:rsidR="00FC3626" w:rsidRDefault="00FC3626" w:rsidP="00291D4F">
            <w:pPr>
              <w:rPr>
                <w:rFonts w:ascii="Arial" w:hAnsi="Arial" w:cs="Arial"/>
                <w:bCs/>
                <w:sz w:val="18"/>
                <w:szCs w:val="18"/>
              </w:rPr>
            </w:pPr>
            <w:r>
              <w:rPr>
                <w:rFonts w:ascii="Arial" w:hAnsi="Arial" w:cs="Arial"/>
                <w:bCs/>
                <w:sz w:val="18"/>
                <w:szCs w:val="18"/>
              </w:rPr>
              <w:t>0.000</w:t>
            </w:r>
          </w:p>
        </w:tc>
      </w:tr>
      <w:tr w:rsidR="00FC3626" w:rsidRPr="00FB7C97" w14:paraId="6646875D" w14:textId="77777777" w:rsidTr="00291D4F">
        <w:trPr>
          <w:cantSplit/>
          <w:trHeight w:val="648"/>
        </w:trPr>
        <w:tc>
          <w:tcPr>
            <w:tcW w:w="900" w:type="dxa"/>
            <w:shd w:val="clear" w:color="auto" w:fill="auto"/>
            <w:tcMar>
              <w:left w:w="58" w:type="dxa"/>
              <w:right w:w="0" w:type="dxa"/>
            </w:tcMar>
            <w:vAlign w:val="center"/>
            <w:hideMark/>
          </w:tcPr>
          <w:p w14:paraId="66468750" w14:textId="77777777" w:rsidR="00FC3626" w:rsidRPr="00FB7C97" w:rsidRDefault="00FC3626" w:rsidP="00291D4F">
            <w:pPr>
              <w:rPr>
                <w:rFonts w:ascii="Arial" w:hAnsi="Arial" w:cs="Arial"/>
                <w:sz w:val="18"/>
                <w:szCs w:val="18"/>
              </w:rPr>
            </w:pPr>
            <w:r w:rsidRPr="00FB7C97">
              <w:rPr>
                <w:rFonts w:ascii="Arial" w:hAnsi="Arial" w:cs="Arial"/>
                <w:sz w:val="18"/>
                <w:szCs w:val="18"/>
              </w:rPr>
              <w:t>UM096</w:t>
            </w:r>
          </w:p>
        </w:tc>
        <w:tc>
          <w:tcPr>
            <w:tcW w:w="1620" w:type="dxa"/>
            <w:tcBorders>
              <w:right w:val="single" w:sz="12" w:space="0" w:color="000000"/>
            </w:tcBorders>
            <w:shd w:val="clear" w:color="auto" w:fill="auto"/>
            <w:tcMar>
              <w:left w:w="72" w:type="dxa"/>
              <w:right w:w="72" w:type="dxa"/>
            </w:tcMar>
            <w:vAlign w:val="center"/>
            <w:hideMark/>
          </w:tcPr>
          <w:p w14:paraId="66468751"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CONTINUE PRESENT HEADING </w:t>
            </w:r>
          </w:p>
        </w:tc>
        <w:tc>
          <w:tcPr>
            <w:tcW w:w="3330" w:type="dxa"/>
            <w:tcBorders>
              <w:left w:val="single" w:sz="12" w:space="0" w:color="000000"/>
              <w:right w:val="single" w:sz="12" w:space="0" w:color="000000"/>
            </w:tcBorders>
            <w:tcMar>
              <w:left w:w="72" w:type="dxa"/>
              <w:right w:w="72" w:type="dxa"/>
            </w:tcMar>
            <w:vAlign w:val="center"/>
          </w:tcPr>
          <w:p w14:paraId="66468752"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to continue to fly on the current heading. </w:t>
            </w:r>
          </w:p>
        </w:tc>
        <w:tc>
          <w:tcPr>
            <w:tcW w:w="540" w:type="dxa"/>
            <w:tcBorders>
              <w:left w:val="single" w:sz="12" w:space="0" w:color="000000"/>
            </w:tcBorders>
            <w:shd w:val="clear" w:color="auto" w:fill="auto"/>
            <w:vAlign w:val="center"/>
            <w:hideMark/>
          </w:tcPr>
          <w:p w14:paraId="66468753"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754"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755"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CC99FF"/>
            <w:vAlign w:val="center"/>
            <w:hideMark/>
          </w:tcPr>
          <w:p w14:paraId="66468756"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33CC33"/>
            <w:tcMar>
              <w:left w:w="58" w:type="dxa"/>
              <w:right w:w="29" w:type="dxa"/>
            </w:tcMar>
            <w:vAlign w:val="center"/>
            <w:hideMark/>
          </w:tcPr>
          <w:p w14:paraId="66468757"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758" w14:textId="77777777" w:rsidR="00FC3626" w:rsidRPr="009A51CA" w:rsidRDefault="00FC3626" w:rsidP="00291D4F">
            <w:pPr>
              <w:rPr>
                <w:rFonts w:ascii="Arial" w:hAnsi="Arial" w:cs="Arial"/>
                <w:b/>
                <w:color w:val="FF0000"/>
                <w:sz w:val="18"/>
                <w:szCs w:val="18"/>
              </w:rPr>
            </w:pPr>
            <w:r w:rsidRPr="009A51CA">
              <w:rPr>
                <w:rFonts w:ascii="Arial" w:hAnsi="Arial" w:cs="Arial"/>
                <w:b/>
                <w:color w:val="FF0000"/>
                <w:sz w:val="18"/>
                <w:szCs w:val="18"/>
              </w:rPr>
              <w:t>Now</w:t>
            </w:r>
          </w:p>
        </w:tc>
        <w:tc>
          <w:tcPr>
            <w:tcW w:w="630" w:type="dxa"/>
            <w:tcBorders>
              <w:left w:val="single" w:sz="12" w:space="0" w:color="000000"/>
            </w:tcBorders>
            <w:shd w:val="clear" w:color="auto" w:fill="auto"/>
            <w:tcMar>
              <w:left w:w="58" w:type="dxa"/>
              <w:right w:w="29" w:type="dxa"/>
            </w:tcMar>
            <w:vAlign w:val="center"/>
          </w:tcPr>
          <w:p w14:paraId="66468759" w14:textId="77777777" w:rsidR="00FC3626" w:rsidRPr="00CB3762" w:rsidRDefault="00FC3626" w:rsidP="00291D4F">
            <w:pPr>
              <w:rPr>
                <w:rFonts w:ascii="Arial" w:hAnsi="Arial" w:cs="Arial"/>
                <w:bCs/>
                <w:sz w:val="18"/>
                <w:szCs w:val="18"/>
              </w:rPr>
            </w:pPr>
          </w:p>
        </w:tc>
        <w:tc>
          <w:tcPr>
            <w:tcW w:w="810" w:type="dxa"/>
            <w:shd w:val="clear" w:color="auto" w:fill="auto"/>
            <w:tcMar>
              <w:left w:w="58" w:type="dxa"/>
              <w:right w:w="29" w:type="dxa"/>
            </w:tcMar>
            <w:vAlign w:val="center"/>
          </w:tcPr>
          <w:p w14:paraId="6646875A" w14:textId="77777777" w:rsidR="00FC3626" w:rsidRPr="00CB3762" w:rsidRDefault="00FC3626" w:rsidP="00291D4F">
            <w:pPr>
              <w:rPr>
                <w:rFonts w:ascii="Arial" w:hAnsi="Arial" w:cs="Arial"/>
                <w:bCs/>
                <w:sz w:val="18"/>
                <w:szCs w:val="18"/>
              </w:rPr>
            </w:pPr>
          </w:p>
        </w:tc>
        <w:tc>
          <w:tcPr>
            <w:tcW w:w="900" w:type="dxa"/>
            <w:shd w:val="clear" w:color="auto" w:fill="auto"/>
            <w:vAlign w:val="center"/>
          </w:tcPr>
          <w:p w14:paraId="6646875B" w14:textId="77777777" w:rsidR="00FC3626" w:rsidRPr="00CB3762" w:rsidRDefault="00FC3626" w:rsidP="00291D4F">
            <w:pPr>
              <w:rPr>
                <w:rFonts w:ascii="Arial" w:hAnsi="Arial" w:cs="Arial"/>
                <w:bCs/>
                <w:sz w:val="18"/>
                <w:szCs w:val="18"/>
              </w:rPr>
            </w:pPr>
            <w:r>
              <w:rPr>
                <w:rFonts w:ascii="Arial" w:hAnsi="Arial" w:cs="Arial"/>
                <w:bCs/>
                <w:sz w:val="18"/>
                <w:szCs w:val="18"/>
              </w:rPr>
              <w:t>0.000</w:t>
            </w:r>
          </w:p>
        </w:tc>
        <w:tc>
          <w:tcPr>
            <w:tcW w:w="810" w:type="dxa"/>
            <w:vAlign w:val="center"/>
          </w:tcPr>
          <w:p w14:paraId="6646875C" w14:textId="77777777" w:rsidR="00FC3626" w:rsidRDefault="00FC3626" w:rsidP="00291D4F">
            <w:pPr>
              <w:rPr>
                <w:rFonts w:ascii="Arial" w:hAnsi="Arial" w:cs="Arial"/>
                <w:bCs/>
                <w:sz w:val="18"/>
                <w:szCs w:val="18"/>
              </w:rPr>
            </w:pPr>
            <w:r>
              <w:rPr>
                <w:rFonts w:ascii="Arial" w:hAnsi="Arial" w:cs="Arial"/>
                <w:bCs/>
                <w:sz w:val="18"/>
                <w:szCs w:val="18"/>
              </w:rPr>
              <w:t>0.001</w:t>
            </w:r>
          </w:p>
        </w:tc>
      </w:tr>
      <w:tr w:rsidR="00FC3626" w:rsidRPr="00FB7C97" w14:paraId="6646876C" w14:textId="77777777" w:rsidTr="00291D4F">
        <w:trPr>
          <w:cantSplit/>
          <w:trHeight w:val="648"/>
        </w:trPr>
        <w:tc>
          <w:tcPr>
            <w:tcW w:w="900" w:type="dxa"/>
            <w:shd w:val="clear" w:color="auto" w:fill="auto"/>
            <w:tcMar>
              <w:left w:w="58" w:type="dxa"/>
              <w:right w:w="0" w:type="dxa"/>
            </w:tcMar>
            <w:vAlign w:val="center"/>
            <w:hideMark/>
          </w:tcPr>
          <w:p w14:paraId="6646875E" w14:textId="77777777" w:rsidR="00FC3626" w:rsidRPr="00FB7C97" w:rsidRDefault="00FC3626" w:rsidP="00291D4F">
            <w:pPr>
              <w:rPr>
                <w:rFonts w:ascii="Arial" w:hAnsi="Arial" w:cs="Arial"/>
                <w:sz w:val="18"/>
                <w:szCs w:val="18"/>
              </w:rPr>
            </w:pPr>
            <w:r w:rsidRPr="00FB7C97">
              <w:rPr>
                <w:rFonts w:ascii="Arial" w:hAnsi="Arial" w:cs="Arial"/>
                <w:sz w:val="18"/>
                <w:szCs w:val="18"/>
              </w:rPr>
              <w:t>UM097</w:t>
            </w:r>
          </w:p>
        </w:tc>
        <w:tc>
          <w:tcPr>
            <w:tcW w:w="1620" w:type="dxa"/>
            <w:tcBorders>
              <w:right w:val="single" w:sz="12" w:space="0" w:color="000000"/>
            </w:tcBorders>
            <w:shd w:val="clear" w:color="auto" w:fill="auto"/>
            <w:tcMar>
              <w:left w:w="72" w:type="dxa"/>
              <w:right w:w="72" w:type="dxa"/>
            </w:tcMar>
            <w:vAlign w:val="center"/>
            <w:hideMark/>
          </w:tcPr>
          <w:p w14:paraId="6646875F" w14:textId="77777777" w:rsidR="00FC3626" w:rsidRPr="00FB7C97" w:rsidRDefault="00FC3626" w:rsidP="00291D4F">
            <w:pPr>
              <w:rPr>
                <w:rFonts w:ascii="Arial" w:hAnsi="Arial" w:cs="Arial"/>
                <w:sz w:val="18"/>
                <w:szCs w:val="18"/>
              </w:rPr>
            </w:pPr>
            <w:r w:rsidRPr="00FB7C97">
              <w:rPr>
                <w:rFonts w:ascii="Arial" w:hAnsi="Arial" w:cs="Arial"/>
                <w:sz w:val="18"/>
                <w:szCs w:val="18"/>
              </w:rPr>
              <w:t>AT [</w:t>
            </w:r>
            <w:r w:rsidRPr="00FB7C97">
              <w:rPr>
                <w:rFonts w:ascii="Arial" w:hAnsi="Arial" w:cs="Arial"/>
                <w:i/>
                <w:iCs/>
                <w:sz w:val="18"/>
                <w:szCs w:val="18"/>
              </w:rPr>
              <w:t>position</w:t>
            </w:r>
            <w:r w:rsidRPr="00FB7C97">
              <w:rPr>
                <w:rFonts w:ascii="Arial" w:hAnsi="Arial" w:cs="Arial"/>
                <w:sz w:val="18"/>
                <w:szCs w:val="18"/>
              </w:rPr>
              <w:t>] FLY HEADING [</w:t>
            </w:r>
            <w:r w:rsidRPr="00FB7C97">
              <w:rPr>
                <w:rFonts w:ascii="Arial" w:hAnsi="Arial" w:cs="Arial"/>
                <w:i/>
                <w:iCs/>
                <w:sz w:val="18"/>
                <w:szCs w:val="18"/>
              </w:rPr>
              <w:t>degrees</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760"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to fly on the specified heading from the specified position. </w:t>
            </w:r>
          </w:p>
        </w:tc>
        <w:tc>
          <w:tcPr>
            <w:tcW w:w="540" w:type="dxa"/>
            <w:tcBorders>
              <w:left w:val="single" w:sz="12" w:space="0" w:color="000000"/>
            </w:tcBorders>
            <w:shd w:val="clear" w:color="auto" w:fill="auto"/>
            <w:vAlign w:val="center"/>
            <w:hideMark/>
          </w:tcPr>
          <w:p w14:paraId="66468761"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762"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763"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CC99FF"/>
            <w:vAlign w:val="center"/>
            <w:hideMark/>
          </w:tcPr>
          <w:p w14:paraId="66468764"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33CC33"/>
            <w:tcMar>
              <w:left w:w="58" w:type="dxa"/>
              <w:right w:w="29" w:type="dxa"/>
            </w:tcMar>
            <w:vAlign w:val="center"/>
            <w:hideMark/>
          </w:tcPr>
          <w:p w14:paraId="66468765"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766" w14:textId="77777777" w:rsidR="00FC3626" w:rsidRPr="00036123" w:rsidRDefault="00FC3626" w:rsidP="00291D4F">
            <w:pPr>
              <w:rPr>
                <w:rFonts w:ascii="Arial" w:hAnsi="Arial" w:cs="Arial"/>
                <w:color w:val="365F91"/>
                <w:sz w:val="18"/>
                <w:szCs w:val="18"/>
              </w:rPr>
            </w:pPr>
            <w:r w:rsidRPr="00036123">
              <w:rPr>
                <w:rFonts w:ascii="Arial" w:hAnsi="Arial" w:cs="Arial"/>
                <w:color w:val="365F91"/>
                <w:sz w:val="18"/>
                <w:szCs w:val="18"/>
              </w:rPr>
              <w:t>On</w:t>
            </w:r>
          </w:p>
          <w:p w14:paraId="66468767" w14:textId="77777777" w:rsidR="00FC3626" w:rsidRPr="00FB7C97" w:rsidRDefault="00FC3626" w:rsidP="00291D4F">
            <w:pPr>
              <w:rPr>
                <w:rFonts w:ascii="Arial" w:hAnsi="Arial" w:cs="Arial"/>
                <w:sz w:val="18"/>
                <w:szCs w:val="18"/>
              </w:rPr>
            </w:pPr>
            <w:r w:rsidRPr="00036123">
              <w:rPr>
                <w:rFonts w:ascii="Arial" w:hAnsi="Arial" w:cs="Arial"/>
                <w:color w:val="365F91"/>
                <w:sz w:val="18"/>
                <w:szCs w:val="18"/>
              </w:rPr>
              <w:t>Condition</w:t>
            </w:r>
          </w:p>
        </w:tc>
        <w:tc>
          <w:tcPr>
            <w:tcW w:w="630" w:type="dxa"/>
            <w:tcBorders>
              <w:left w:val="single" w:sz="12" w:space="0" w:color="000000"/>
            </w:tcBorders>
            <w:shd w:val="clear" w:color="auto" w:fill="auto"/>
            <w:tcMar>
              <w:left w:w="58" w:type="dxa"/>
              <w:right w:w="29" w:type="dxa"/>
            </w:tcMar>
            <w:vAlign w:val="center"/>
          </w:tcPr>
          <w:p w14:paraId="66468768" w14:textId="77777777" w:rsidR="00FC3626" w:rsidRPr="00CB3762" w:rsidRDefault="00FC3626" w:rsidP="00291D4F">
            <w:pPr>
              <w:rPr>
                <w:rFonts w:ascii="Arial" w:hAnsi="Arial" w:cs="Arial"/>
                <w:bCs/>
                <w:sz w:val="18"/>
                <w:szCs w:val="18"/>
              </w:rPr>
            </w:pPr>
          </w:p>
        </w:tc>
        <w:tc>
          <w:tcPr>
            <w:tcW w:w="810" w:type="dxa"/>
            <w:shd w:val="clear" w:color="auto" w:fill="auto"/>
            <w:tcMar>
              <w:left w:w="58" w:type="dxa"/>
              <w:right w:w="29" w:type="dxa"/>
            </w:tcMar>
            <w:vAlign w:val="center"/>
          </w:tcPr>
          <w:p w14:paraId="66468769" w14:textId="77777777" w:rsidR="00FC3626" w:rsidRPr="00CB3762" w:rsidRDefault="00FC3626" w:rsidP="00291D4F">
            <w:pPr>
              <w:rPr>
                <w:rFonts w:ascii="Arial" w:hAnsi="Arial" w:cs="Arial"/>
                <w:bCs/>
                <w:sz w:val="18"/>
                <w:szCs w:val="18"/>
              </w:rPr>
            </w:pPr>
          </w:p>
        </w:tc>
        <w:tc>
          <w:tcPr>
            <w:tcW w:w="900" w:type="dxa"/>
            <w:shd w:val="clear" w:color="auto" w:fill="auto"/>
            <w:vAlign w:val="center"/>
          </w:tcPr>
          <w:p w14:paraId="6646876A" w14:textId="77777777" w:rsidR="00FC3626" w:rsidRPr="00CB3762" w:rsidRDefault="00FC3626" w:rsidP="00291D4F">
            <w:pPr>
              <w:rPr>
                <w:rFonts w:ascii="Arial" w:hAnsi="Arial" w:cs="Arial"/>
                <w:bCs/>
                <w:sz w:val="18"/>
                <w:szCs w:val="18"/>
              </w:rPr>
            </w:pPr>
            <w:r>
              <w:rPr>
                <w:rFonts w:ascii="Arial" w:hAnsi="Arial" w:cs="Arial"/>
                <w:bCs/>
                <w:sz w:val="18"/>
                <w:szCs w:val="18"/>
              </w:rPr>
              <w:t>0.000</w:t>
            </w:r>
          </w:p>
        </w:tc>
        <w:tc>
          <w:tcPr>
            <w:tcW w:w="810" w:type="dxa"/>
            <w:vAlign w:val="center"/>
          </w:tcPr>
          <w:p w14:paraId="6646876B" w14:textId="77777777" w:rsidR="00FC3626" w:rsidRDefault="00FC3626" w:rsidP="00291D4F">
            <w:pPr>
              <w:rPr>
                <w:rFonts w:ascii="Arial" w:hAnsi="Arial" w:cs="Arial"/>
                <w:bCs/>
                <w:sz w:val="18"/>
                <w:szCs w:val="18"/>
              </w:rPr>
            </w:pPr>
            <w:r>
              <w:rPr>
                <w:rFonts w:ascii="Arial" w:hAnsi="Arial" w:cs="Arial"/>
                <w:bCs/>
                <w:sz w:val="18"/>
                <w:szCs w:val="18"/>
              </w:rPr>
              <w:t>0.001</w:t>
            </w:r>
          </w:p>
        </w:tc>
      </w:tr>
      <w:tr w:rsidR="00FC3626" w:rsidRPr="00FB7C97" w14:paraId="6646877A" w14:textId="77777777" w:rsidTr="00291D4F">
        <w:trPr>
          <w:cantSplit/>
          <w:trHeight w:val="864"/>
        </w:trPr>
        <w:tc>
          <w:tcPr>
            <w:tcW w:w="900" w:type="dxa"/>
            <w:shd w:val="clear" w:color="auto" w:fill="auto"/>
            <w:tcMar>
              <w:left w:w="58" w:type="dxa"/>
              <w:right w:w="0" w:type="dxa"/>
            </w:tcMar>
            <w:vAlign w:val="center"/>
            <w:hideMark/>
          </w:tcPr>
          <w:p w14:paraId="6646876D" w14:textId="77777777" w:rsidR="00FC3626" w:rsidRPr="00FB7C97" w:rsidRDefault="00FC3626" w:rsidP="00291D4F">
            <w:pPr>
              <w:rPr>
                <w:rFonts w:ascii="Arial" w:hAnsi="Arial" w:cs="Arial"/>
                <w:sz w:val="18"/>
                <w:szCs w:val="18"/>
              </w:rPr>
            </w:pPr>
            <w:r w:rsidRPr="00FB7C97">
              <w:rPr>
                <w:rFonts w:ascii="Arial" w:hAnsi="Arial" w:cs="Arial"/>
                <w:sz w:val="18"/>
                <w:szCs w:val="18"/>
              </w:rPr>
              <w:t>UM098</w:t>
            </w:r>
          </w:p>
        </w:tc>
        <w:tc>
          <w:tcPr>
            <w:tcW w:w="1620" w:type="dxa"/>
            <w:tcBorders>
              <w:right w:val="single" w:sz="12" w:space="0" w:color="000000"/>
            </w:tcBorders>
            <w:shd w:val="clear" w:color="auto" w:fill="auto"/>
            <w:tcMar>
              <w:left w:w="72" w:type="dxa"/>
              <w:right w:w="72" w:type="dxa"/>
            </w:tcMar>
            <w:vAlign w:val="center"/>
            <w:hideMark/>
          </w:tcPr>
          <w:p w14:paraId="6646876E" w14:textId="77777777" w:rsidR="00FC3626" w:rsidRPr="00FB7C97" w:rsidRDefault="00FC3626" w:rsidP="00291D4F">
            <w:pPr>
              <w:rPr>
                <w:rFonts w:ascii="Arial" w:hAnsi="Arial" w:cs="Arial"/>
                <w:sz w:val="18"/>
                <w:szCs w:val="18"/>
              </w:rPr>
            </w:pPr>
            <w:r w:rsidRPr="00FB7C97">
              <w:rPr>
                <w:rFonts w:ascii="Arial" w:hAnsi="Arial" w:cs="Arial"/>
                <w:sz w:val="18"/>
                <w:szCs w:val="18"/>
              </w:rPr>
              <w:t>IMMEDIATELY TURN [</w:t>
            </w:r>
            <w:r w:rsidRPr="00FB7C97">
              <w:rPr>
                <w:rFonts w:ascii="Arial" w:hAnsi="Arial" w:cs="Arial"/>
                <w:i/>
                <w:iCs/>
                <w:sz w:val="18"/>
                <w:szCs w:val="18"/>
              </w:rPr>
              <w:t>direction</w:t>
            </w:r>
            <w:r w:rsidRPr="00FB7C97">
              <w:rPr>
                <w:rFonts w:ascii="Arial" w:hAnsi="Arial" w:cs="Arial"/>
                <w:sz w:val="18"/>
                <w:szCs w:val="18"/>
              </w:rPr>
              <w:t>] HEADING [</w:t>
            </w:r>
            <w:r w:rsidRPr="00FB7C97">
              <w:rPr>
                <w:rFonts w:ascii="Arial" w:hAnsi="Arial" w:cs="Arial"/>
                <w:i/>
                <w:iCs/>
                <w:sz w:val="18"/>
                <w:szCs w:val="18"/>
              </w:rPr>
              <w:t>degrees</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76F"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to turn immediately left or right as specified onto the specified heading. </w:t>
            </w:r>
          </w:p>
        </w:tc>
        <w:tc>
          <w:tcPr>
            <w:tcW w:w="540" w:type="dxa"/>
            <w:tcBorders>
              <w:left w:val="single" w:sz="12" w:space="0" w:color="000000"/>
            </w:tcBorders>
            <w:shd w:val="clear" w:color="auto" w:fill="auto"/>
            <w:vAlign w:val="center"/>
            <w:hideMark/>
          </w:tcPr>
          <w:p w14:paraId="66468770"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D </w:t>
            </w:r>
          </w:p>
        </w:tc>
        <w:tc>
          <w:tcPr>
            <w:tcW w:w="450" w:type="dxa"/>
            <w:shd w:val="clear" w:color="auto" w:fill="auto"/>
            <w:vAlign w:val="center"/>
            <w:hideMark/>
          </w:tcPr>
          <w:p w14:paraId="66468771"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H </w:t>
            </w:r>
          </w:p>
        </w:tc>
        <w:tc>
          <w:tcPr>
            <w:tcW w:w="540" w:type="dxa"/>
            <w:tcBorders>
              <w:right w:val="single" w:sz="12" w:space="0" w:color="000000"/>
            </w:tcBorders>
            <w:shd w:val="clear" w:color="auto" w:fill="auto"/>
            <w:tcMar>
              <w:left w:w="0" w:type="dxa"/>
              <w:right w:w="0" w:type="dxa"/>
            </w:tcMar>
            <w:vAlign w:val="center"/>
            <w:hideMark/>
          </w:tcPr>
          <w:p w14:paraId="66468772"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CC99FF"/>
            <w:vAlign w:val="center"/>
            <w:hideMark/>
          </w:tcPr>
          <w:p w14:paraId="66468773"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33CC33"/>
            <w:tcMar>
              <w:left w:w="58" w:type="dxa"/>
              <w:right w:w="29" w:type="dxa"/>
            </w:tcMar>
            <w:vAlign w:val="center"/>
            <w:hideMark/>
          </w:tcPr>
          <w:p w14:paraId="66468774"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775" w14:textId="77777777" w:rsidR="00FC3626" w:rsidRPr="009A51CA" w:rsidRDefault="00FC3626" w:rsidP="00291D4F">
            <w:pPr>
              <w:rPr>
                <w:rFonts w:ascii="Arial" w:hAnsi="Arial" w:cs="Arial"/>
                <w:b/>
                <w:color w:val="FF0000"/>
                <w:sz w:val="18"/>
                <w:szCs w:val="18"/>
              </w:rPr>
            </w:pPr>
            <w:r w:rsidRPr="009A51CA">
              <w:rPr>
                <w:rFonts w:ascii="Arial" w:hAnsi="Arial" w:cs="Arial"/>
                <w:b/>
                <w:color w:val="FF0000"/>
                <w:sz w:val="18"/>
                <w:szCs w:val="18"/>
              </w:rPr>
              <w:t>Now</w:t>
            </w:r>
          </w:p>
        </w:tc>
        <w:tc>
          <w:tcPr>
            <w:tcW w:w="630" w:type="dxa"/>
            <w:tcBorders>
              <w:left w:val="single" w:sz="12" w:space="0" w:color="000000"/>
              <w:bottom w:val="single" w:sz="8" w:space="0" w:color="000000"/>
            </w:tcBorders>
            <w:shd w:val="clear" w:color="auto" w:fill="auto"/>
            <w:tcMar>
              <w:left w:w="58" w:type="dxa"/>
              <w:right w:w="29" w:type="dxa"/>
            </w:tcMar>
            <w:vAlign w:val="center"/>
          </w:tcPr>
          <w:p w14:paraId="66468776" w14:textId="77777777" w:rsidR="00FC3626" w:rsidRPr="00CB3762" w:rsidRDefault="00FC3626" w:rsidP="00291D4F">
            <w:pPr>
              <w:rPr>
                <w:rFonts w:ascii="Arial" w:hAnsi="Arial" w:cs="Arial"/>
                <w:bCs/>
                <w:sz w:val="18"/>
                <w:szCs w:val="18"/>
              </w:rPr>
            </w:pPr>
          </w:p>
        </w:tc>
        <w:tc>
          <w:tcPr>
            <w:tcW w:w="810" w:type="dxa"/>
            <w:tcBorders>
              <w:bottom w:val="single" w:sz="8" w:space="0" w:color="000000"/>
            </w:tcBorders>
            <w:shd w:val="clear" w:color="auto" w:fill="auto"/>
            <w:tcMar>
              <w:left w:w="58" w:type="dxa"/>
              <w:right w:w="29" w:type="dxa"/>
            </w:tcMar>
            <w:vAlign w:val="center"/>
          </w:tcPr>
          <w:p w14:paraId="66468777" w14:textId="77777777" w:rsidR="00FC3626" w:rsidRPr="00CB3762" w:rsidRDefault="00FC3626" w:rsidP="00291D4F">
            <w:pPr>
              <w:rPr>
                <w:rFonts w:ascii="Arial" w:hAnsi="Arial" w:cs="Arial"/>
                <w:bCs/>
                <w:sz w:val="18"/>
                <w:szCs w:val="18"/>
              </w:rPr>
            </w:pPr>
          </w:p>
        </w:tc>
        <w:tc>
          <w:tcPr>
            <w:tcW w:w="900" w:type="dxa"/>
            <w:tcBorders>
              <w:bottom w:val="single" w:sz="8" w:space="0" w:color="000000"/>
            </w:tcBorders>
            <w:shd w:val="clear" w:color="auto" w:fill="auto"/>
            <w:vAlign w:val="center"/>
          </w:tcPr>
          <w:p w14:paraId="66468778" w14:textId="77777777" w:rsidR="00FC3626" w:rsidRPr="00CB3762" w:rsidRDefault="00FC3626" w:rsidP="00291D4F">
            <w:pPr>
              <w:rPr>
                <w:rFonts w:ascii="Arial" w:hAnsi="Arial" w:cs="Arial"/>
                <w:bCs/>
                <w:sz w:val="18"/>
                <w:szCs w:val="18"/>
              </w:rPr>
            </w:pPr>
            <w:r>
              <w:rPr>
                <w:rFonts w:ascii="Arial" w:hAnsi="Arial" w:cs="Arial"/>
                <w:bCs/>
                <w:sz w:val="18"/>
                <w:szCs w:val="18"/>
              </w:rPr>
              <w:t>0.000</w:t>
            </w:r>
          </w:p>
        </w:tc>
        <w:tc>
          <w:tcPr>
            <w:tcW w:w="810" w:type="dxa"/>
            <w:tcBorders>
              <w:bottom w:val="single" w:sz="8" w:space="0" w:color="000000"/>
            </w:tcBorders>
            <w:vAlign w:val="center"/>
          </w:tcPr>
          <w:p w14:paraId="66468779" w14:textId="77777777" w:rsidR="00FC3626" w:rsidRDefault="00FC3626" w:rsidP="00291D4F">
            <w:pPr>
              <w:rPr>
                <w:rFonts w:ascii="Arial" w:hAnsi="Arial" w:cs="Arial"/>
                <w:bCs/>
                <w:sz w:val="18"/>
                <w:szCs w:val="18"/>
              </w:rPr>
            </w:pPr>
            <w:r>
              <w:rPr>
                <w:rFonts w:ascii="Arial" w:hAnsi="Arial" w:cs="Arial"/>
                <w:bCs/>
                <w:sz w:val="18"/>
                <w:szCs w:val="18"/>
              </w:rPr>
              <w:t>0.000</w:t>
            </w:r>
          </w:p>
        </w:tc>
      </w:tr>
      <w:tr w:rsidR="00FC3626" w:rsidRPr="00FB7C97" w14:paraId="66468788" w14:textId="77777777" w:rsidTr="00291D4F">
        <w:trPr>
          <w:cantSplit/>
          <w:trHeight w:val="864"/>
        </w:trPr>
        <w:tc>
          <w:tcPr>
            <w:tcW w:w="900" w:type="dxa"/>
            <w:shd w:val="clear" w:color="auto" w:fill="auto"/>
            <w:tcMar>
              <w:left w:w="58" w:type="dxa"/>
              <w:right w:w="0" w:type="dxa"/>
            </w:tcMar>
            <w:vAlign w:val="center"/>
            <w:hideMark/>
          </w:tcPr>
          <w:p w14:paraId="6646877B"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UM176</w:t>
            </w:r>
          </w:p>
        </w:tc>
        <w:tc>
          <w:tcPr>
            <w:tcW w:w="1620" w:type="dxa"/>
            <w:tcBorders>
              <w:right w:val="single" w:sz="12" w:space="0" w:color="000000"/>
            </w:tcBorders>
            <w:shd w:val="clear" w:color="auto" w:fill="auto"/>
            <w:tcMar>
              <w:left w:w="72" w:type="dxa"/>
              <w:right w:w="72" w:type="dxa"/>
            </w:tcMar>
            <w:vAlign w:val="center"/>
            <w:hideMark/>
          </w:tcPr>
          <w:p w14:paraId="6646877C"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MAINTAIN OWN SEPARATION AND VMC </w:t>
            </w:r>
          </w:p>
        </w:tc>
        <w:tc>
          <w:tcPr>
            <w:tcW w:w="3330" w:type="dxa"/>
            <w:tcBorders>
              <w:left w:val="single" w:sz="12" w:space="0" w:color="000000"/>
              <w:right w:val="single" w:sz="12" w:space="0" w:color="000000"/>
            </w:tcBorders>
            <w:tcMar>
              <w:left w:w="72" w:type="dxa"/>
              <w:right w:w="72" w:type="dxa"/>
            </w:tcMar>
            <w:vAlign w:val="center"/>
          </w:tcPr>
          <w:p w14:paraId="6646877D"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Notification that the pilot is responsible for maintaining separation from other traffic and is also responsible for maintaining visual meteorological conditions. </w:t>
            </w:r>
          </w:p>
        </w:tc>
        <w:tc>
          <w:tcPr>
            <w:tcW w:w="540" w:type="dxa"/>
            <w:tcBorders>
              <w:left w:val="single" w:sz="12" w:space="0" w:color="000000"/>
            </w:tcBorders>
            <w:shd w:val="clear" w:color="auto" w:fill="auto"/>
            <w:vAlign w:val="center"/>
            <w:hideMark/>
          </w:tcPr>
          <w:p w14:paraId="6646877E"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 </w:t>
            </w:r>
          </w:p>
        </w:tc>
        <w:tc>
          <w:tcPr>
            <w:tcW w:w="450" w:type="dxa"/>
            <w:shd w:val="clear" w:color="auto" w:fill="auto"/>
            <w:vAlign w:val="center"/>
            <w:hideMark/>
          </w:tcPr>
          <w:p w14:paraId="6646877F"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780"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CC99FF"/>
            <w:vAlign w:val="center"/>
            <w:hideMark/>
          </w:tcPr>
          <w:p w14:paraId="66468781"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33CC33"/>
            <w:tcMar>
              <w:left w:w="58" w:type="dxa"/>
              <w:right w:w="29" w:type="dxa"/>
            </w:tcMar>
            <w:vAlign w:val="center"/>
            <w:hideMark/>
          </w:tcPr>
          <w:p w14:paraId="66468782"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783" w14:textId="77777777" w:rsidR="00FC3626" w:rsidRPr="009A51CA" w:rsidRDefault="00FC3626" w:rsidP="00291D4F">
            <w:pPr>
              <w:rPr>
                <w:rFonts w:ascii="Arial" w:hAnsi="Arial" w:cs="Arial"/>
                <w:b/>
                <w:color w:val="FF0000"/>
                <w:sz w:val="18"/>
                <w:szCs w:val="18"/>
              </w:rPr>
            </w:pPr>
            <w:r w:rsidRPr="009A51CA">
              <w:rPr>
                <w:rFonts w:ascii="Arial" w:hAnsi="Arial" w:cs="Arial"/>
                <w:b/>
                <w:color w:val="FF0000"/>
                <w:sz w:val="18"/>
                <w:szCs w:val="18"/>
              </w:rPr>
              <w:t>Now</w:t>
            </w:r>
          </w:p>
        </w:tc>
        <w:tc>
          <w:tcPr>
            <w:tcW w:w="630" w:type="dxa"/>
            <w:tcBorders>
              <w:left w:val="single" w:sz="12" w:space="0" w:color="000000"/>
            </w:tcBorders>
            <w:shd w:val="clear" w:color="auto" w:fill="auto"/>
            <w:tcMar>
              <w:left w:w="58" w:type="dxa"/>
              <w:right w:w="29" w:type="dxa"/>
            </w:tcMar>
            <w:vAlign w:val="center"/>
          </w:tcPr>
          <w:p w14:paraId="66468784" w14:textId="77777777" w:rsidR="00FC3626" w:rsidRPr="00CB3762" w:rsidRDefault="00FC3626" w:rsidP="00291D4F">
            <w:pPr>
              <w:rPr>
                <w:rFonts w:ascii="Arial" w:hAnsi="Arial" w:cs="Arial"/>
                <w:bCs/>
                <w:sz w:val="18"/>
                <w:szCs w:val="18"/>
              </w:rPr>
            </w:pPr>
          </w:p>
        </w:tc>
        <w:tc>
          <w:tcPr>
            <w:tcW w:w="810" w:type="dxa"/>
            <w:shd w:val="clear" w:color="auto" w:fill="auto"/>
            <w:tcMar>
              <w:left w:w="58" w:type="dxa"/>
              <w:right w:w="29" w:type="dxa"/>
            </w:tcMar>
            <w:vAlign w:val="center"/>
          </w:tcPr>
          <w:p w14:paraId="66468785" w14:textId="77777777" w:rsidR="00FC3626" w:rsidRPr="00CB3762" w:rsidRDefault="00FC3626" w:rsidP="00291D4F">
            <w:pPr>
              <w:rPr>
                <w:rFonts w:ascii="Arial" w:hAnsi="Arial" w:cs="Arial"/>
                <w:bCs/>
                <w:sz w:val="18"/>
                <w:szCs w:val="18"/>
              </w:rPr>
            </w:pPr>
          </w:p>
        </w:tc>
        <w:tc>
          <w:tcPr>
            <w:tcW w:w="900" w:type="dxa"/>
            <w:shd w:val="clear" w:color="auto" w:fill="auto"/>
            <w:vAlign w:val="center"/>
          </w:tcPr>
          <w:p w14:paraId="66468786" w14:textId="77777777" w:rsidR="00FC3626" w:rsidRPr="00CB3762" w:rsidRDefault="00FC3626" w:rsidP="00291D4F">
            <w:pPr>
              <w:rPr>
                <w:rFonts w:ascii="Arial" w:hAnsi="Arial" w:cs="Arial"/>
                <w:bCs/>
                <w:sz w:val="18"/>
                <w:szCs w:val="18"/>
              </w:rPr>
            </w:pPr>
            <w:r>
              <w:rPr>
                <w:rFonts w:ascii="Arial" w:hAnsi="Arial" w:cs="Arial"/>
                <w:bCs/>
                <w:sz w:val="18"/>
                <w:szCs w:val="18"/>
              </w:rPr>
              <w:t>0.000</w:t>
            </w:r>
          </w:p>
        </w:tc>
        <w:tc>
          <w:tcPr>
            <w:tcW w:w="810" w:type="dxa"/>
            <w:vAlign w:val="center"/>
          </w:tcPr>
          <w:p w14:paraId="66468787" w14:textId="77777777" w:rsidR="00FC3626" w:rsidRDefault="00FC3626" w:rsidP="00291D4F">
            <w:pPr>
              <w:rPr>
                <w:rFonts w:ascii="Arial" w:hAnsi="Arial" w:cs="Arial"/>
                <w:bCs/>
                <w:sz w:val="18"/>
                <w:szCs w:val="18"/>
              </w:rPr>
            </w:pPr>
            <w:r>
              <w:rPr>
                <w:rFonts w:ascii="Arial" w:hAnsi="Arial" w:cs="Arial"/>
                <w:bCs/>
                <w:sz w:val="18"/>
                <w:szCs w:val="18"/>
              </w:rPr>
              <w:t>0.000</w:t>
            </w:r>
          </w:p>
        </w:tc>
      </w:tr>
      <w:tr w:rsidR="00FC3626" w:rsidRPr="00FB7C97" w14:paraId="66468796" w14:textId="77777777" w:rsidTr="00291D4F">
        <w:trPr>
          <w:cantSplit/>
          <w:trHeight w:val="585"/>
        </w:trPr>
        <w:tc>
          <w:tcPr>
            <w:tcW w:w="900" w:type="dxa"/>
            <w:shd w:val="clear" w:color="auto" w:fill="auto"/>
            <w:tcMar>
              <w:left w:w="58" w:type="dxa"/>
              <w:right w:w="0" w:type="dxa"/>
            </w:tcMar>
            <w:vAlign w:val="center"/>
            <w:hideMark/>
          </w:tcPr>
          <w:p w14:paraId="66468789"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UM190</w:t>
            </w:r>
          </w:p>
        </w:tc>
        <w:tc>
          <w:tcPr>
            <w:tcW w:w="1620" w:type="dxa"/>
            <w:tcBorders>
              <w:right w:val="single" w:sz="12" w:space="0" w:color="000000"/>
            </w:tcBorders>
            <w:shd w:val="clear" w:color="auto" w:fill="auto"/>
            <w:tcMar>
              <w:left w:w="72" w:type="dxa"/>
              <w:right w:w="72" w:type="dxa"/>
            </w:tcMar>
            <w:vAlign w:val="center"/>
            <w:hideMark/>
          </w:tcPr>
          <w:p w14:paraId="6646878A"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FLY HEADING [</w:t>
            </w:r>
            <w:r w:rsidRPr="00FB7C97">
              <w:rPr>
                <w:rFonts w:ascii="Arial" w:hAnsi="Arial" w:cs="Arial"/>
                <w:i/>
                <w:iCs/>
                <w:color w:val="000000"/>
                <w:sz w:val="18"/>
                <w:szCs w:val="18"/>
              </w:rPr>
              <w:t>degrees</w:t>
            </w:r>
            <w:r w:rsidRPr="00FB7C97">
              <w:rPr>
                <w:rFonts w:ascii="Arial" w:hAnsi="Arial" w:cs="Arial"/>
                <w:color w:val="000000"/>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78B"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Instruction to fly on the specified heading. </w:t>
            </w:r>
          </w:p>
        </w:tc>
        <w:tc>
          <w:tcPr>
            <w:tcW w:w="540" w:type="dxa"/>
            <w:tcBorders>
              <w:left w:val="single" w:sz="12" w:space="0" w:color="000000"/>
            </w:tcBorders>
            <w:shd w:val="clear" w:color="auto" w:fill="auto"/>
            <w:vAlign w:val="center"/>
            <w:hideMark/>
          </w:tcPr>
          <w:p w14:paraId="6646878C"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 </w:t>
            </w:r>
          </w:p>
        </w:tc>
        <w:tc>
          <w:tcPr>
            <w:tcW w:w="450" w:type="dxa"/>
            <w:shd w:val="clear" w:color="auto" w:fill="auto"/>
            <w:vAlign w:val="center"/>
            <w:hideMark/>
          </w:tcPr>
          <w:p w14:paraId="6646878D"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78E"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CC99FF"/>
            <w:vAlign w:val="center"/>
            <w:hideMark/>
          </w:tcPr>
          <w:p w14:paraId="6646878F"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33CC33"/>
            <w:tcMar>
              <w:left w:w="58" w:type="dxa"/>
              <w:right w:w="29" w:type="dxa"/>
            </w:tcMar>
            <w:vAlign w:val="center"/>
            <w:hideMark/>
          </w:tcPr>
          <w:p w14:paraId="66468790"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791" w14:textId="77777777" w:rsidR="00FC3626" w:rsidRPr="009A51CA" w:rsidRDefault="00FC3626" w:rsidP="00291D4F">
            <w:pPr>
              <w:rPr>
                <w:rFonts w:ascii="Arial" w:hAnsi="Arial" w:cs="Arial"/>
                <w:b/>
                <w:color w:val="FF0000"/>
                <w:sz w:val="18"/>
                <w:szCs w:val="18"/>
              </w:rPr>
            </w:pPr>
            <w:r w:rsidRPr="009A51CA">
              <w:rPr>
                <w:rFonts w:ascii="Arial" w:hAnsi="Arial" w:cs="Arial"/>
                <w:b/>
                <w:color w:val="FF0000"/>
                <w:sz w:val="18"/>
                <w:szCs w:val="18"/>
              </w:rPr>
              <w:t>Now</w:t>
            </w:r>
          </w:p>
        </w:tc>
        <w:tc>
          <w:tcPr>
            <w:tcW w:w="630" w:type="dxa"/>
            <w:tcBorders>
              <w:left w:val="single" w:sz="12" w:space="0" w:color="000000"/>
            </w:tcBorders>
            <w:shd w:val="clear" w:color="auto" w:fill="auto"/>
            <w:tcMar>
              <w:left w:w="58" w:type="dxa"/>
              <w:right w:w="29" w:type="dxa"/>
            </w:tcMar>
            <w:vAlign w:val="center"/>
          </w:tcPr>
          <w:p w14:paraId="66468792" w14:textId="77777777" w:rsidR="00FC3626" w:rsidRPr="00CB3762" w:rsidRDefault="00FC3626" w:rsidP="00291D4F">
            <w:pPr>
              <w:rPr>
                <w:rFonts w:ascii="Arial" w:hAnsi="Arial" w:cs="Arial"/>
                <w:bCs/>
                <w:sz w:val="18"/>
                <w:szCs w:val="18"/>
              </w:rPr>
            </w:pPr>
          </w:p>
        </w:tc>
        <w:tc>
          <w:tcPr>
            <w:tcW w:w="810" w:type="dxa"/>
            <w:shd w:val="clear" w:color="auto" w:fill="auto"/>
            <w:tcMar>
              <w:left w:w="58" w:type="dxa"/>
              <w:right w:w="29" w:type="dxa"/>
            </w:tcMar>
            <w:vAlign w:val="center"/>
          </w:tcPr>
          <w:p w14:paraId="66468793" w14:textId="77777777" w:rsidR="00FC3626" w:rsidRPr="00CB3762" w:rsidRDefault="00FC3626" w:rsidP="00291D4F">
            <w:pPr>
              <w:rPr>
                <w:rFonts w:ascii="Arial" w:hAnsi="Arial" w:cs="Arial"/>
                <w:bCs/>
                <w:sz w:val="18"/>
                <w:szCs w:val="18"/>
              </w:rPr>
            </w:pPr>
          </w:p>
        </w:tc>
        <w:tc>
          <w:tcPr>
            <w:tcW w:w="900" w:type="dxa"/>
            <w:shd w:val="clear" w:color="auto" w:fill="auto"/>
            <w:vAlign w:val="center"/>
          </w:tcPr>
          <w:p w14:paraId="66468794" w14:textId="77777777" w:rsidR="00FC3626" w:rsidRPr="00CB3762" w:rsidRDefault="00FC3626" w:rsidP="00291D4F">
            <w:pPr>
              <w:rPr>
                <w:rFonts w:ascii="Arial" w:hAnsi="Arial" w:cs="Arial"/>
                <w:bCs/>
                <w:sz w:val="18"/>
                <w:szCs w:val="18"/>
              </w:rPr>
            </w:pPr>
            <w:r>
              <w:rPr>
                <w:rFonts w:ascii="Arial" w:hAnsi="Arial" w:cs="Arial"/>
                <w:bCs/>
                <w:sz w:val="18"/>
                <w:szCs w:val="18"/>
              </w:rPr>
              <w:t>-</w:t>
            </w:r>
          </w:p>
        </w:tc>
        <w:tc>
          <w:tcPr>
            <w:tcW w:w="810" w:type="dxa"/>
            <w:vAlign w:val="center"/>
          </w:tcPr>
          <w:p w14:paraId="66468795" w14:textId="77777777" w:rsidR="00FC3626" w:rsidRDefault="00FC3626" w:rsidP="00291D4F">
            <w:pPr>
              <w:rPr>
                <w:rFonts w:ascii="Arial" w:hAnsi="Arial" w:cs="Arial"/>
                <w:bCs/>
                <w:sz w:val="18"/>
                <w:szCs w:val="18"/>
              </w:rPr>
            </w:pPr>
            <w:r>
              <w:rPr>
                <w:rFonts w:ascii="Arial" w:hAnsi="Arial" w:cs="Arial"/>
                <w:bCs/>
                <w:sz w:val="18"/>
                <w:szCs w:val="18"/>
              </w:rPr>
              <w:t>-</w:t>
            </w:r>
          </w:p>
        </w:tc>
      </w:tr>
      <w:tr w:rsidR="00FC3626" w:rsidRPr="00FB7C97" w14:paraId="664687A4" w14:textId="77777777" w:rsidTr="00291D4F">
        <w:trPr>
          <w:cantSplit/>
          <w:trHeight w:val="648"/>
        </w:trPr>
        <w:tc>
          <w:tcPr>
            <w:tcW w:w="900" w:type="dxa"/>
            <w:shd w:val="clear" w:color="auto" w:fill="auto"/>
            <w:tcMar>
              <w:left w:w="58" w:type="dxa"/>
              <w:right w:w="0" w:type="dxa"/>
            </w:tcMar>
            <w:vAlign w:val="center"/>
            <w:hideMark/>
          </w:tcPr>
          <w:p w14:paraId="66468797"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UM215</w:t>
            </w:r>
          </w:p>
        </w:tc>
        <w:tc>
          <w:tcPr>
            <w:tcW w:w="1620" w:type="dxa"/>
            <w:tcBorders>
              <w:right w:val="single" w:sz="12" w:space="0" w:color="000000"/>
            </w:tcBorders>
            <w:shd w:val="clear" w:color="auto" w:fill="auto"/>
            <w:tcMar>
              <w:left w:w="72" w:type="dxa"/>
              <w:right w:w="72" w:type="dxa"/>
            </w:tcMar>
            <w:vAlign w:val="center"/>
            <w:hideMark/>
          </w:tcPr>
          <w:p w14:paraId="66468798"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TURN [</w:t>
            </w:r>
            <w:r w:rsidRPr="00FB7C97">
              <w:rPr>
                <w:rFonts w:ascii="Arial" w:hAnsi="Arial" w:cs="Arial"/>
                <w:i/>
                <w:iCs/>
                <w:color w:val="000000"/>
                <w:sz w:val="18"/>
                <w:szCs w:val="18"/>
              </w:rPr>
              <w:t>direction</w:t>
            </w:r>
            <w:r w:rsidRPr="00FB7C97">
              <w:rPr>
                <w:rFonts w:ascii="Arial" w:hAnsi="Arial" w:cs="Arial"/>
                <w:color w:val="000000"/>
                <w:sz w:val="18"/>
                <w:szCs w:val="18"/>
              </w:rPr>
              <w:t>] [</w:t>
            </w:r>
            <w:r w:rsidRPr="00FB7C97">
              <w:rPr>
                <w:rFonts w:ascii="Arial" w:hAnsi="Arial" w:cs="Arial"/>
                <w:i/>
                <w:iCs/>
                <w:color w:val="000000"/>
                <w:sz w:val="18"/>
                <w:szCs w:val="18"/>
              </w:rPr>
              <w:t>degrees</w:t>
            </w:r>
            <w:r w:rsidRPr="00FB7C97">
              <w:rPr>
                <w:rFonts w:ascii="Arial" w:hAnsi="Arial" w:cs="Arial"/>
                <w:color w:val="000000"/>
                <w:sz w:val="18"/>
                <w:szCs w:val="18"/>
              </w:rPr>
              <w:t>] DEGREES</w:t>
            </w:r>
          </w:p>
        </w:tc>
        <w:tc>
          <w:tcPr>
            <w:tcW w:w="3330" w:type="dxa"/>
            <w:tcBorders>
              <w:left w:val="single" w:sz="12" w:space="0" w:color="000000"/>
              <w:right w:val="single" w:sz="12" w:space="0" w:color="000000"/>
            </w:tcBorders>
            <w:tcMar>
              <w:left w:w="72" w:type="dxa"/>
              <w:right w:w="72" w:type="dxa"/>
            </w:tcMar>
            <w:vAlign w:val="center"/>
          </w:tcPr>
          <w:p w14:paraId="66468799"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Instruction to turn a specified number of degrees left or right. </w:t>
            </w:r>
          </w:p>
        </w:tc>
        <w:tc>
          <w:tcPr>
            <w:tcW w:w="540" w:type="dxa"/>
            <w:tcBorders>
              <w:left w:val="single" w:sz="12" w:space="0" w:color="000000"/>
            </w:tcBorders>
            <w:shd w:val="clear" w:color="auto" w:fill="auto"/>
            <w:vAlign w:val="center"/>
            <w:hideMark/>
          </w:tcPr>
          <w:p w14:paraId="6646879A"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 </w:t>
            </w:r>
          </w:p>
        </w:tc>
        <w:tc>
          <w:tcPr>
            <w:tcW w:w="450" w:type="dxa"/>
            <w:shd w:val="clear" w:color="auto" w:fill="auto"/>
            <w:vAlign w:val="center"/>
            <w:hideMark/>
          </w:tcPr>
          <w:p w14:paraId="6646879B"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79C"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CC99FF"/>
            <w:vAlign w:val="center"/>
            <w:hideMark/>
          </w:tcPr>
          <w:p w14:paraId="6646879D"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33CC33"/>
            <w:tcMar>
              <w:left w:w="58" w:type="dxa"/>
              <w:right w:w="29" w:type="dxa"/>
            </w:tcMar>
            <w:vAlign w:val="center"/>
            <w:hideMark/>
          </w:tcPr>
          <w:p w14:paraId="6646879E"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79F" w14:textId="77777777" w:rsidR="00FC3626" w:rsidRPr="009A51CA" w:rsidRDefault="00FC3626" w:rsidP="00291D4F">
            <w:pPr>
              <w:rPr>
                <w:rFonts w:ascii="Arial" w:hAnsi="Arial" w:cs="Arial"/>
                <w:b/>
                <w:color w:val="FF0000"/>
                <w:sz w:val="18"/>
                <w:szCs w:val="18"/>
              </w:rPr>
            </w:pPr>
            <w:r w:rsidRPr="009A51CA">
              <w:rPr>
                <w:rFonts w:ascii="Arial" w:hAnsi="Arial" w:cs="Arial"/>
                <w:b/>
                <w:color w:val="FF0000"/>
                <w:sz w:val="18"/>
                <w:szCs w:val="18"/>
              </w:rPr>
              <w:t>Now</w:t>
            </w:r>
          </w:p>
        </w:tc>
        <w:tc>
          <w:tcPr>
            <w:tcW w:w="630" w:type="dxa"/>
            <w:tcBorders>
              <w:left w:val="single" w:sz="12" w:space="0" w:color="000000"/>
            </w:tcBorders>
            <w:shd w:val="clear" w:color="auto" w:fill="auto"/>
            <w:tcMar>
              <w:left w:w="58" w:type="dxa"/>
              <w:right w:w="29" w:type="dxa"/>
            </w:tcMar>
            <w:vAlign w:val="center"/>
          </w:tcPr>
          <w:p w14:paraId="664687A0" w14:textId="77777777" w:rsidR="00FC3626" w:rsidRPr="00CB3762" w:rsidRDefault="00FC3626" w:rsidP="00291D4F">
            <w:pPr>
              <w:rPr>
                <w:rFonts w:ascii="Arial" w:hAnsi="Arial" w:cs="Arial"/>
                <w:bCs/>
                <w:sz w:val="18"/>
                <w:szCs w:val="18"/>
              </w:rPr>
            </w:pPr>
          </w:p>
        </w:tc>
        <w:tc>
          <w:tcPr>
            <w:tcW w:w="810" w:type="dxa"/>
            <w:shd w:val="clear" w:color="auto" w:fill="auto"/>
            <w:tcMar>
              <w:left w:w="58" w:type="dxa"/>
              <w:right w:w="29" w:type="dxa"/>
            </w:tcMar>
            <w:vAlign w:val="center"/>
          </w:tcPr>
          <w:p w14:paraId="664687A1" w14:textId="77777777" w:rsidR="00FC3626" w:rsidRPr="00CB3762" w:rsidRDefault="00FC3626" w:rsidP="00291D4F">
            <w:pPr>
              <w:rPr>
                <w:rFonts w:ascii="Arial" w:hAnsi="Arial" w:cs="Arial"/>
                <w:bCs/>
                <w:sz w:val="18"/>
                <w:szCs w:val="18"/>
              </w:rPr>
            </w:pPr>
          </w:p>
        </w:tc>
        <w:tc>
          <w:tcPr>
            <w:tcW w:w="900" w:type="dxa"/>
            <w:shd w:val="clear" w:color="auto" w:fill="auto"/>
            <w:vAlign w:val="center"/>
          </w:tcPr>
          <w:p w14:paraId="664687A2" w14:textId="77777777" w:rsidR="00FC3626" w:rsidRPr="00CB3762" w:rsidRDefault="00FC3626" w:rsidP="00291D4F">
            <w:pPr>
              <w:rPr>
                <w:rFonts w:ascii="Arial" w:hAnsi="Arial" w:cs="Arial"/>
                <w:bCs/>
                <w:sz w:val="18"/>
                <w:szCs w:val="18"/>
              </w:rPr>
            </w:pPr>
            <w:r>
              <w:rPr>
                <w:rFonts w:ascii="Arial" w:hAnsi="Arial" w:cs="Arial"/>
                <w:bCs/>
                <w:sz w:val="18"/>
                <w:szCs w:val="18"/>
              </w:rPr>
              <w:t>-</w:t>
            </w:r>
          </w:p>
        </w:tc>
        <w:tc>
          <w:tcPr>
            <w:tcW w:w="810" w:type="dxa"/>
            <w:vAlign w:val="center"/>
          </w:tcPr>
          <w:p w14:paraId="664687A3" w14:textId="77777777" w:rsidR="00FC3626" w:rsidRDefault="00FC3626" w:rsidP="00291D4F">
            <w:pPr>
              <w:rPr>
                <w:rFonts w:ascii="Arial" w:hAnsi="Arial" w:cs="Arial"/>
                <w:bCs/>
                <w:sz w:val="18"/>
                <w:szCs w:val="18"/>
              </w:rPr>
            </w:pPr>
            <w:r>
              <w:rPr>
                <w:rFonts w:ascii="Arial" w:hAnsi="Arial" w:cs="Arial"/>
                <w:bCs/>
                <w:sz w:val="18"/>
                <w:szCs w:val="18"/>
              </w:rPr>
              <w:t>-</w:t>
            </w:r>
          </w:p>
        </w:tc>
      </w:tr>
      <w:tr w:rsidR="00FC3626" w:rsidRPr="00FB7C97" w14:paraId="664687B2" w14:textId="77777777" w:rsidTr="00291D4F">
        <w:trPr>
          <w:cantSplit/>
          <w:trHeight w:val="648"/>
        </w:trPr>
        <w:tc>
          <w:tcPr>
            <w:tcW w:w="900" w:type="dxa"/>
            <w:shd w:val="clear" w:color="auto" w:fill="auto"/>
            <w:tcMar>
              <w:left w:w="58" w:type="dxa"/>
              <w:right w:w="0" w:type="dxa"/>
            </w:tcMar>
            <w:vAlign w:val="center"/>
            <w:hideMark/>
          </w:tcPr>
          <w:p w14:paraId="664687A5"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UM221</w:t>
            </w:r>
          </w:p>
        </w:tc>
        <w:tc>
          <w:tcPr>
            <w:tcW w:w="1620" w:type="dxa"/>
            <w:tcBorders>
              <w:right w:val="single" w:sz="12" w:space="0" w:color="000000"/>
            </w:tcBorders>
            <w:shd w:val="clear" w:color="auto" w:fill="auto"/>
            <w:tcMar>
              <w:left w:w="72" w:type="dxa"/>
              <w:right w:w="72" w:type="dxa"/>
            </w:tcMar>
            <w:vAlign w:val="center"/>
            <w:hideMark/>
          </w:tcPr>
          <w:p w14:paraId="664687A6"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STOP TURN HEADING [</w:t>
            </w:r>
            <w:r w:rsidRPr="00FB7C97">
              <w:rPr>
                <w:rFonts w:ascii="Arial" w:hAnsi="Arial" w:cs="Arial"/>
                <w:i/>
                <w:iCs/>
                <w:color w:val="000000"/>
                <w:sz w:val="18"/>
                <w:szCs w:val="18"/>
              </w:rPr>
              <w:t>degrees</w:t>
            </w:r>
            <w:r w:rsidRPr="00FB7C97">
              <w:rPr>
                <w:rFonts w:ascii="Arial" w:hAnsi="Arial" w:cs="Arial"/>
                <w:color w:val="000000"/>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7A7"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Instruction to stop turn at the specified heading prior to reaching the previously assigned heading. </w:t>
            </w:r>
          </w:p>
        </w:tc>
        <w:tc>
          <w:tcPr>
            <w:tcW w:w="540" w:type="dxa"/>
            <w:tcBorders>
              <w:left w:val="single" w:sz="12" w:space="0" w:color="000000"/>
            </w:tcBorders>
            <w:shd w:val="clear" w:color="auto" w:fill="auto"/>
            <w:vAlign w:val="center"/>
            <w:hideMark/>
          </w:tcPr>
          <w:p w14:paraId="664687A8"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U </w:t>
            </w:r>
          </w:p>
        </w:tc>
        <w:tc>
          <w:tcPr>
            <w:tcW w:w="450" w:type="dxa"/>
            <w:shd w:val="clear" w:color="auto" w:fill="auto"/>
            <w:vAlign w:val="center"/>
            <w:hideMark/>
          </w:tcPr>
          <w:p w14:paraId="664687A9"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7AA"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CC99FF"/>
            <w:vAlign w:val="center"/>
            <w:hideMark/>
          </w:tcPr>
          <w:p w14:paraId="664687AB"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33CC33"/>
            <w:tcMar>
              <w:left w:w="58" w:type="dxa"/>
              <w:right w:w="29" w:type="dxa"/>
            </w:tcMar>
            <w:vAlign w:val="center"/>
            <w:hideMark/>
          </w:tcPr>
          <w:p w14:paraId="664687AC"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7AD" w14:textId="77777777" w:rsidR="00FC3626" w:rsidRPr="009A51CA" w:rsidRDefault="00FC3626" w:rsidP="00291D4F">
            <w:pPr>
              <w:rPr>
                <w:rFonts w:ascii="Arial" w:hAnsi="Arial" w:cs="Arial"/>
                <w:b/>
                <w:color w:val="FF0000"/>
                <w:sz w:val="18"/>
                <w:szCs w:val="18"/>
              </w:rPr>
            </w:pPr>
            <w:r w:rsidRPr="009A51CA">
              <w:rPr>
                <w:rFonts w:ascii="Arial" w:hAnsi="Arial" w:cs="Arial"/>
                <w:b/>
                <w:color w:val="FF0000"/>
                <w:sz w:val="18"/>
                <w:szCs w:val="18"/>
              </w:rPr>
              <w:t>Now</w:t>
            </w:r>
          </w:p>
        </w:tc>
        <w:tc>
          <w:tcPr>
            <w:tcW w:w="630" w:type="dxa"/>
            <w:tcBorders>
              <w:left w:val="single" w:sz="12" w:space="0" w:color="000000"/>
            </w:tcBorders>
            <w:shd w:val="clear" w:color="auto" w:fill="auto"/>
            <w:tcMar>
              <w:left w:w="58" w:type="dxa"/>
              <w:right w:w="29" w:type="dxa"/>
            </w:tcMar>
            <w:vAlign w:val="center"/>
          </w:tcPr>
          <w:p w14:paraId="664687AE" w14:textId="77777777" w:rsidR="00FC3626" w:rsidRPr="00CB3762" w:rsidRDefault="00FC3626" w:rsidP="00291D4F">
            <w:pPr>
              <w:rPr>
                <w:rFonts w:ascii="Arial" w:hAnsi="Arial" w:cs="Arial"/>
                <w:bCs/>
                <w:sz w:val="18"/>
                <w:szCs w:val="18"/>
              </w:rPr>
            </w:pPr>
          </w:p>
        </w:tc>
        <w:tc>
          <w:tcPr>
            <w:tcW w:w="810" w:type="dxa"/>
            <w:shd w:val="clear" w:color="auto" w:fill="auto"/>
            <w:tcMar>
              <w:left w:w="58" w:type="dxa"/>
              <w:right w:w="29" w:type="dxa"/>
            </w:tcMar>
            <w:vAlign w:val="center"/>
          </w:tcPr>
          <w:p w14:paraId="664687AF" w14:textId="77777777" w:rsidR="00FC3626" w:rsidRPr="00CB3762" w:rsidRDefault="00FC3626" w:rsidP="00291D4F">
            <w:pPr>
              <w:rPr>
                <w:rFonts w:ascii="Arial" w:hAnsi="Arial" w:cs="Arial"/>
                <w:bCs/>
                <w:sz w:val="18"/>
                <w:szCs w:val="18"/>
              </w:rPr>
            </w:pPr>
          </w:p>
        </w:tc>
        <w:tc>
          <w:tcPr>
            <w:tcW w:w="900" w:type="dxa"/>
            <w:shd w:val="clear" w:color="auto" w:fill="auto"/>
            <w:vAlign w:val="center"/>
          </w:tcPr>
          <w:p w14:paraId="664687B0" w14:textId="77777777" w:rsidR="00FC3626" w:rsidRPr="00CB3762" w:rsidRDefault="00FC3626" w:rsidP="00291D4F">
            <w:pPr>
              <w:rPr>
                <w:rFonts w:ascii="Arial" w:hAnsi="Arial" w:cs="Arial"/>
                <w:bCs/>
                <w:sz w:val="18"/>
                <w:szCs w:val="18"/>
              </w:rPr>
            </w:pPr>
            <w:r>
              <w:rPr>
                <w:rFonts w:ascii="Arial" w:hAnsi="Arial" w:cs="Arial"/>
                <w:bCs/>
                <w:sz w:val="18"/>
                <w:szCs w:val="18"/>
              </w:rPr>
              <w:t>-</w:t>
            </w:r>
          </w:p>
        </w:tc>
        <w:tc>
          <w:tcPr>
            <w:tcW w:w="810" w:type="dxa"/>
            <w:vAlign w:val="center"/>
          </w:tcPr>
          <w:p w14:paraId="664687B1" w14:textId="77777777" w:rsidR="00FC3626" w:rsidRDefault="00FC3626" w:rsidP="00291D4F">
            <w:pPr>
              <w:rPr>
                <w:rFonts w:ascii="Arial" w:hAnsi="Arial" w:cs="Arial"/>
                <w:bCs/>
                <w:sz w:val="18"/>
                <w:szCs w:val="18"/>
              </w:rPr>
            </w:pPr>
            <w:r>
              <w:rPr>
                <w:rFonts w:ascii="Arial" w:hAnsi="Arial" w:cs="Arial"/>
                <w:bCs/>
                <w:sz w:val="18"/>
                <w:szCs w:val="18"/>
              </w:rPr>
              <w:t>-</w:t>
            </w:r>
          </w:p>
        </w:tc>
      </w:tr>
      <w:tr w:rsidR="00FC3626" w:rsidRPr="00FB7C97" w14:paraId="664687C0" w14:textId="77777777" w:rsidTr="00291D4F">
        <w:trPr>
          <w:cantSplit/>
          <w:trHeight w:val="648"/>
        </w:trPr>
        <w:tc>
          <w:tcPr>
            <w:tcW w:w="900" w:type="dxa"/>
            <w:tcBorders>
              <w:bottom w:val="single" w:sz="8" w:space="0" w:color="000000"/>
            </w:tcBorders>
            <w:shd w:val="clear" w:color="auto" w:fill="auto"/>
            <w:tcMar>
              <w:left w:w="58" w:type="dxa"/>
              <w:right w:w="0" w:type="dxa"/>
            </w:tcMar>
            <w:vAlign w:val="center"/>
            <w:hideMark/>
          </w:tcPr>
          <w:p w14:paraId="664687B3"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UM236</w:t>
            </w:r>
          </w:p>
        </w:tc>
        <w:tc>
          <w:tcPr>
            <w:tcW w:w="1620" w:type="dxa"/>
            <w:tcBorders>
              <w:right w:val="single" w:sz="12" w:space="0" w:color="000000"/>
            </w:tcBorders>
            <w:shd w:val="clear" w:color="auto" w:fill="auto"/>
            <w:tcMar>
              <w:left w:w="72" w:type="dxa"/>
              <w:right w:w="72" w:type="dxa"/>
            </w:tcMar>
            <w:vAlign w:val="center"/>
            <w:hideMark/>
          </w:tcPr>
          <w:p w14:paraId="664687B4"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LEAVE CONTROLLED AIRSPACE </w:t>
            </w:r>
          </w:p>
        </w:tc>
        <w:tc>
          <w:tcPr>
            <w:tcW w:w="3330" w:type="dxa"/>
            <w:tcBorders>
              <w:left w:val="single" w:sz="12" w:space="0" w:color="000000"/>
              <w:right w:val="single" w:sz="12" w:space="0" w:color="000000"/>
            </w:tcBorders>
            <w:tcMar>
              <w:left w:w="72" w:type="dxa"/>
              <w:right w:w="72" w:type="dxa"/>
            </w:tcMar>
            <w:vAlign w:val="center"/>
          </w:tcPr>
          <w:p w14:paraId="664687B5"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Instruction to leave controlled airspace. </w:t>
            </w:r>
          </w:p>
        </w:tc>
        <w:tc>
          <w:tcPr>
            <w:tcW w:w="540" w:type="dxa"/>
            <w:tcBorders>
              <w:left w:val="single" w:sz="12" w:space="0" w:color="000000"/>
            </w:tcBorders>
            <w:shd w:val="clear" w:color="auto" w:fill="auto"/>
            <w:vAlign w:val="center"/>
            <w:hideMark/>
          </w:tcPr>
          <w:p w14:paraId="664687B6"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 </w:t>
            </w:r>
          </w:p>
        </w:tc>
        <w:tc>
          <w:tcPr>
            <w:tcW w:w="450" w:type="dxa"/>
            <w:shd w:val="clear" w:color="auto" w:fill="auto"/>
            <w:vAlign w:val="center"/>
            <w:hideMark/>
          </w:tcPr>
          <w:p w14:paraId="664687B7"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7B8"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CC99FF"/>
            <w:vAlign w:val="center"/>
            <w:hideMark/>
          </w:tcPr>
          <w:p w14:paraId="664687B9"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33CC33"/>
            <w:tcMar>
              <w:left w:w="58" w:type="dxa"/>
              <w:right w:w="29" w:type="dxa"/>
            </w:tcMar>
            <w:vAlign w:val="center"/>
            <w:hideMark/>
          </w:tcPr>
          <w:p w14:paraId="664687BA"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7BB" w14:textId="77777777" w:rsidR="00FC3626" w:rsidRPr="009A51CA" w:rsidRDefault="00FC3626" w:rsidP="00291D4F">
            <w:pPr>
              <w:rPr>
                <w:rFonts w:ascii="Arial" w:hAnsi="Arial" w:cs="Arial"/>
                <w:b/>
                <w:color w:val="FF0000"/>
                <w:sz w:val="18"/>
                <w:szCs w:val="18"/>
              </w:rPr>
            </w:pPr>
            <w:r w:rsidRPr="009A51CA">
              <w:rPr>
                <w:rFonts w:ascii="Arial" w:hAnsi="Arial" w:cs="Arial"/>
                <w:b/>
                <w:color w:val="FF0000"/>
                <w:sz w:val="18"/>
                <w:szCs w:val="18"/>
              </w:rPr>
              <w:t>Now</w:t>
            </w:r>
          </w:p>
        </w:tc>
        <w:tc>
          <w:tcPr>
            <w:tcW w:w="630" w:type="dxa"/>
            <w:tcBorders>
              <w:left w:val="single" w:sz="12" w:space="0" w:color="000000"/>
              <w:bottom w:val="single" w:sz="8" w:space="0" w:color="000000"/>
            </w:tcBorders>
            <w:shd w:val="clear" w:color="auto" w:fill="auto"/>
            <w:tcMar>
              <w:left w:w="58" w:type="dxa"/>
              <w:right w:w="29" w:type="dxa"/>
            </w:tcMar>
            <w:vAlign w:val="center"/>
          </w:tcPr>
          <w:p w14:paraId="664687BC" w14:textId="77777777" w:rsidR="00FC3626" w:rsidRPr="00CB3762" w:rsidRDefault="00FC3626" w:rsidP="00291D4F">
            <w:pPr>
              <w:rPr>
                <w:rFonts w:ascii="Arial" w:hAnsi="Arial" w:cs="Arial"/>
                <w:bCs/>
                <w:sz w:val="18"/>
                <w:szCs w:val="18"/>
              </w:rPr>
            </w:pPr>
          </w:p>
        </w:tc>
        <w:tc>
          <w:tcPr>
            <w:tcW w:w="810" w:type="dxa"/>
            <w:tcBorders>
              <w:bottom w:val="single" w:sz="8" w:space="0" w:color="000000"/>
            </w:tcBorders>
            <w:shd w:val="clear" w:color="auto" w:fill="auto"/>
            <w:tcMar>
              <w:left w:w="58" w:type="dxa"/>
              <w:right w:w="29" w:type="dxa"/>
            </w:tcMar>
            <w:vAlign w:val="center"/>
          </w:tcPr>
          <w:p w14:paraId="664687BD" w14:textId="77777777" w:rsidR="00FC3626" w:rsidRPr="00CB3762" w:rsidRDefault="00FC3626" w:rsidP="00291D4F">
            <w:pPr>
              <w:rPr>
                <w:rFonts w:ascii="Arial" w:hAnsi="Arial" w:cs="Arial"/>
                <w:bCs/>
                <w:sz w:val="18"/>
                <w:szCs w:val="18"/>
              </w:rPr>
            </w:pPr>
          </w:p>
        </w:tc>
        <w:tc>
          <w:tcPr>
            <w:tcW w:w="900" w:type="dxa"/>
            <w:tcBorders>
              <w:bottom w:val="single" w:sz="8" w:space="0" w:color="000000"/>
            </w:tcBorders>
            <w:shd w:val="clear" w:color="auto" w:fill="auto"/>
            <w:vAlign w:val="center"/>
          </w:tcPr>
          <w:p w14:paraId="664687BE" w14:textId="77777777" w:rsidR="00FC3626" w:rsidRPr="00CB3762" w:rsidRDefault="00FC3626" w:rsidP="00291D4F">
            <w:pPr>
              <w:rPr>
                <w:rFonts w:ascii="Arial" w:hAnsi="Arial" w:cs="Arial"/>
                <w:bCs/>
                <w:sz w:val="18"/>
                <w:szCs w:val="18"/>
              </w:rPr>
            </w:pPr>
            <w:r>
              <w:rPr>
                <w:rFonts w:ascii="Arial" w:hAnsi="Arial" w:cs="Arial"/>
                <w:bCs/>
                <w:sz w:val="18"/>
                <w:szCs w:val="18"/>
              </w:rPr>
              <w:t>-</w:t>
            </w:r>
          </w:p>
        </w:tc>
        <w:tc>
          <w:tcPr>
            <w:tcW w:w="810" w:type="dxa"/>
            <w:tcBorders>
              <w:bottom w:val="single" w:sz="8" w:space="0" w:color="000000"/>
            </w:tcBorders>
            <w:vAlign w:val="center"/>
          </w:tcPr>
          <w:p w14:paraId="664687BF" w14:textId="77777777" w:rsidR="00FC3626" w:rsidRDefault="00FC3626" w:rsidP="00291D4F">
            <w:pPr>
              <w:rPr>
                <w:rFonts w:ascii="Arial" w:hAnsi="Arial" w:cs="Arial"/>
                <w:bCs/>
                <w:sz w:val="18"/>
                <w:szCs w:val="18"/>
              </w:rPr>
            </w:pPr>
            <w:r>
              <w:rPr>
                <w:rFonts w:ascii="Arial" w:hAnsi="Arial" w:cs="Arial"/>
                <w:bCs/>
                <w:sz w:val="18"/>
                <w:szCs w:val="18"/>
              </w:rPr>
              <w:t>-</w:t>
            </w:r>
          </w:p>
        </w:tc>
      </w:tr>
      <w:tr w:rsidR="00FC3626" w:rsidRPr="00FB7C97" w14:paraId="664687CF" w14:textId="77777777" w:rsidTr="00291D4F">
        <w:trPr>
          <w:cantSplit/>
          <w:trHeight w:val="495"/>
        </w:trPr>
        <w:tc>
          <w:tcPr>
            <w:tcW w:w="900" w:type="dxa"/>
            <w:shd w:val="clear" w:color="auto" w:fill="CCC0D9"/>
            <w:tcMar>
              <w:left w:w="58" w:type="dxa"/>
              <w:right w:w="0" w:type="dxa"/>
            </w:tcMar>
            <w:vAlign w:val="center"/>
            <w:hideMark/>
          </w:tcPr>
          <w:p w14:paraId="664687C1"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UM252</w:t>
            </w:r>
            <w:r w:rsidRPr="00FB7C97">
              <w:rPr>
                <w:rFonts w:ascii="Arial" w:hAnsi="Arial" w:cs="Arial"/>
                <w:color w:val="000000"/>
                <w:sz w:val="18"/>
                <w:szCs w:val="18"/>
              </w:rPr>
              <w:br/>
              <w:t>(New 51)</w:t>
            </w:r>
          </w:p>
        </w:tc>
        <w:tc>
          <w:tcPr>
            <w:tcW w:w="1620" w:type="dxa"/>
            <w:tcBorders>
              <w:right w:val="single" w:sz="12" w:space="0" w:color="000000"/>
            </w:tcBorders>
            <w:shd w:val="clear" w:color="auto" w:fill="auto"/>
            <w:tcMar>
              <w:left w:w="72" w:type="dxa"/>
              <w:right w:w="72" w:type="dxa"/>
            </w:tcMar>
            <w:vAlign w:val="center"/>
            <w:hideMark/>
          </w:tcPr>
          <w:p w14:paraId="664687C2" w14:textId="77777777" w:rsidR="00FC3626" w:rsidRPr="00FB7C97" w:rsidRDefault="00FC3626" w:rsidP="00291D4F">
            <w:pPr>
              <w:rPr>
                <w:rFonts w:ascii="Arial" w:hAnsi="Arial" w:cs="Arial"/>
                <w:sz w:val="18"/>
                <w:szCs w:val="18"/>
              </w:rPr>
            </w:pPr>
            <w:r w:rsidRPr="00FB7C97">
              <w:rPr>
                <w:rFonts w:ascii="Arial" w:hAnsi="Arial" w:cs="Arial"/>
                <w:sz w:val="18"/>
                <w:szCs w:val="18"/>
              </w:rPr>
              <w:t>CROSS [</w:t>
            </w:r>
            <w:r w:rsidRPr="00FB7C97">
              <w:rPr>
                <w:rFonts w:ascii="Arial" w:hAnsi="Arial" w:cs="Arial"/>
                <w:i/>
                <w:iCs/>
                <w:sz w:val="18"/>
                <w:szCs w:val="18"/>
              </w:rPr>
              <w:t>position</w:t>
            </w:r>
            <w:r w:rsidRPr="00FB7C97">
              <w:rPr>
                <w:rFonts w:ascii="Arial" w:hAnsi="Arial" w:cs="Arial"/>
                <w:sz w:val="18"/>
                <w:szCs w:val="18"/>
              </w:rPr>
              <w:t>] AT [</w:t>
            </w:r>
            <w:r w:rsidRPr="00FB7C97">
              <w:rPr>
                <w:rFonts w:ascii="Arial" w:hAnsi="Arial" w:cs="Arial"/>
                <w:i/>
                <w:iCs/>
                <w:sz w:val="18"/>
                <w:szCs w:val="18"/>
              </w:rPr>
              <w:t>RTAtimesec</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7C3"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that the specified position is to be crossed at the specified time. </w:t>
            </w:r>
          </w:p>
        </w:tc>
        <w:tc>
          <w:tcPr>
            <w:tcW w:w="540" w:type="dxa"/>
            <w:tcBorders>
              <w:left w:val="single" w:sz="12" w:space="0" w:color="000000"/>
            </w:tcBorders>
            <w:shd w:val="clear" w:color="auto" w:fill="auto"/>
            <w:vAlign w:val="center"/>
            <w:hideMark/>
          </w:tcPr>
          <w:p w14:paraId="664687C4"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7C5"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7C6"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CC99FF"/>
            <w:vAlign w:val="center"/>
            <w:hideMark/>
          </w:tcPr>
          <w:p w14:paraId="664687C7"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33CC33"/>
            <w:tcMar>
              <w:left w:w="58" w:type="dxa"/>
              <w:right w:w="29" w:type="dxa"/>
            </w:tcMar>
            <w:vAlign w:val="center"/>
            <w:hideMark/>
          </w:tcPr>
          <w:p w14:paraId="664687C8"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7C9"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On</w:t>
            </w:r>
          </w:p>
          <w:p w14:paraId="664687CA"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Condition</w:t>
            </w:r>
          </w:p>
        </w:tc>
        <w:tc>
          <w:tcPr>
            <w:tcW w:w="630" w:type="dxa"/>
            <w:tcBorders>
              <w:left w:val="single" w:sz="12" w:space="0" w:color="000000"/>
            </w:tcBorders>
            <w:shd w:val="clear" w:color="auto" w:fill="FABF8F"/>
            <w:tcMar>
              <w:left w:w="58" w:type="dxa"/>
              <w:right w:w="29" w:type="dxa"/>
            </w:tcMar>
            <w:vAlign w:val="center"/>
          </w:tcPr>
          <w:p w14:paraId="664687CB" w14:textId="77777777" w:rsidR="00FC3626" w:rsidRPr="00591226" w:rsidRDefault="00FC3626" w:rsidP="00291D4F">
            <w:pPr>
              <w:rPr>
                <w:rFonts w:ascii="Arial" w:hAnsi="Arial" w:cs="Arial"/>
                <w:b/>
                <w:bCs/>
                <w:sz w:val="18"/>
                <w:szCs w:val="18"/>
              </w:rPr>
            </w:pPr>
            <w:r w:rsidRPr="00591226">
              <w:rPr>
                <w:rFonts w:ascii="Arial" w:hAnsi="Arial" w:cs="Arial"/>
                <w:b/>
                <w:bCs/>
                <w:sz w:val="18"/>
                <w:szCs w:val="18"/>
              </w:rPr>
              <w:t>FANS</w:t>
            </w:r>
          </w:p>
        </w:tc>
        <w:tc>
          <w:tcPr>
            <w:tcW w:w="810" w:type="dxa"/>
            <w:shd w:val="clear" w:color="auto" w:fill="auto"/>
            <w:tcMar>
              <w:left w:w="58" w:type="dxa"/>
              <w:right w:w="29" w:type="dxa"/>
            </w:tcMar>
            <w:vAlign w:val="center"/>
          </w:tcPr>
          <w:p w14:paraId="664687CC" w14:textId="77777777" w:rsidR="00FC3626" w:rsidRPr="00101BCF" w:rsidRDefault="00FC3626" w:rsidP="00291D4F">
            <w:pPr>
              <w:rPr>
                <w:rFonts w:ascii="Arial" w:hAnsi="Arial" w:cs="Arial"/>
                <w:b/>
                <w:bCs/>
                <w:sz w:val="18"/>
                <w:szCs w:val="18"/>
              </w:rPr>
            </w:pPr>
            <w:r w:rsidRPr="00003AD0">
              <w:rPr>
                <w:rFonts w:ascii="Arial" w:hAnsi="Arial" w:cs="Arial"/>
                <w:b/>
                <w:bCs/>
                <w:sz w:val="18"/>
                <w:szCs w:val="18"/>
              </w:rPr>
              <w:t>737 747 757 777 787 A30</w:t>
            </w:r>
          </w:p>
        </w:tc>
        <w:tc>
          <w:tcPr>
            <w:tcW w:w="900" w:type="dxa"/>
            <w:shd w:val="clear" w:color="auto" w:fill="auto"/>
            <w:vAlign w:val="center"/>
          </w:tcPr>
          <w:p w14:paraId="664687CD" w14:textId="77777777" w:rsidR="00FC3626" w:rsidRPr="00444FD3" w:rsidRDefault="00FC3626" w:rsidP="00291D4F">
            <w:pPr>
              <w:rPr>
                <w:rFonts w:ascii="Arial" w:hAnsi="Arial" w:cs="Arial"/>
                <w:b/>
                <w:bCs/>
                <w:sz w:val="14"/>
                <w:szCs w:val="18"/>
              </w:rPr>
            </w:pPr>
            <w:r w:rsidRPr="007C1F5D">
              <w:rPr>
                <w:rFonts w:ascii="Arial" w:hAnsi="Arial" w:cs="Arial"/>
                <w:b/>
                <w:bCs/>
                <w:sz w:val="18"/>
                <w:szCs w:val="18"/>
              </w:rPr>
              <w:t>0.067</w:t>
            </w:r>
          </w:p>
        </w:tc>
        <w:tc>
          <w:tcPr>
            <w:tcW w:w="810" w:type="dxa"/>
            <w:vAlign w:val="center"/>
          </w:tcPr>
          <w:p w14:paraId="664687CE" w14:textId="77777777" w:rsidR="00FC3626" w:rsidRPr="007C1F5D" w:rsidRDefault="00FC3626" w:rsidP="00291D4F">
            <w:pPr>
              <w:rPr>
                <w:rFonts w:ascii="Arial" w:hAnsi="Arial" w:cs="Arial"/>
                <w:b/>
                <w:bCs/>
                <w:sz w:val="18"/>
                <w:szCs w:val="18"/>
              </w:rPr>
            </w:pPr>
            <w:r>
              <w:rPr>
                <w:rFonts w:ascii="Arial" w:hAnsi="Arial" w:cs="Arial"/>
                <w:b/>
                <w:bCs/>
                <w:sz w:val="18"/>
                <w:szCs w:val="18"/>
              </w:rPr>
              <w:t>0.341</w:t>
            </w:r>
          </w:p>
        </w:tc>
      </w:tr>
      <w:tr w:rsidR="00FC3626" w:rsidRPr="00FB7C97" w14:paraId="664687DE" w14:textId="77777777" w:rsidTr="00291D4F">
        <w:trPr>
          <w:cantSplit/>
          <w:trHeight w:val="648"/>
        </w:trPr>
        <w:tc>
          <w:tcPr>
            <w:tcW w:w="900" w:type="dxa"/>
            <w:shd w:val="clear" w:color="auto" w:fill="auto"/>
            <w:tcMar>
              <w:left w:w="58" w:type="dxa"/>
              <w:right w:w="0" w:type="dxa"/>
            </w:tcMar>
            <w:vAlign w:val="center"/>
            <w:hideMark/>
          </w:tcPr>
          <w:p w14:paraId="664687D0"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UM253</w:t>
            </w:r>
            <w:r w:rsidRPr="00FB7C97">
              <w:rPr>
                <w:rFonts w:ascii="Arial" w:hAnsi="Arial" w:cs="Arial"/>
                <w:color w:val="000000"/>
                <w:sz w:val="18"/>
                <w:szCs w:val="18"/>
              </w:rPr>
              <w:br/>
              <w:t>(New 52)</w:t>
            </w:r>
          </w:p>
        </w:tc>
        <w:tc>
          <w:tcPr>
            <w:tcW w:w="1620" w:type="dxa"/>
            <w:tcBorders>
              <w:right w:val="single" w:sz="12" w:space="0" w:color="000000"/>
            </w:tcBorders>
            <w:shd w:val="clear" w:color="auto" w:fill="auto"/>
            <w:tcMar>
              <w:left w:w="72" w:type="dxa"/>
              <w:right w:w="72" w:type="dxa"/>
            </w:tcMar>
            <w:vAlign w:val="center"/>
            <w:hideMark/>
          </w:tcPr>
          <w:p w14:paraId="664687D1" w14:textId="77777777" w:rsidR="00FC3626" w:rsidRPr="00FB7C97" w:rsidRDefault="00FC3626" w:rsidP="00291D4F">
            <w:pPr>
              <w:rPr>
                <w:rFonts w:ascii="Arial" w:hAnsi="Arial" w:cs="Arial"/>
                <w:sz w:val="18"/>
                <w:szCs w:val="18"/>
              </w:rPr>
            </w:pPr>
            <w:r w:rsidRPr="00FB7C97">
              <w:rPr>
                <w:rFonts w:ascii="Arial" w:hAnsi="Arial" w:cs="Arial"/>
                <w:sz w:val="18"/>
                <w:szCs w:val="18"/>
              </w:rPr>
              <w:t>CROSS [</w:t>
            </w:r>
            <w:r w:rsidRPr="00FB7C97">
              <w:rPr>
                <w:rFonts w:ascii="Arial" w:hAnsi="Arial" w:cs="Arial"/>
                <w:i/>
                <w:iCs/>
                <w:sz w:val="18"/>
                <w:szCs w:val="18"/>
              </w:rPr>
              <w:t>position</w:t>
            </w:r>
            <w:r w:rsidRPr="00FB7C97">
              <w:rPr>
                <w:rFonts w:ascii="Arial" w:hAnsi="Arial" w:cs="Arial"/>
                <w:sz w:val="18"/>
                <w:szCs w:val="18"/>
              </w:rPr>
              <w:t>] AT OR BEFORE [</w:t>
            </w:r>
            <w:r w:rsidRPr="00FB7C97">
              <w:rPr>
                <w:rFonts w:ascii="Arial" w:hAnsi="Arial" w:cs="Arial"/>
                <w:i/>
                <w:iCs/>
                <w:sz w:val="18"/>
                <w:szCs w:val="18"/>
              </w:rPr>
              <w:t>RTAtimesec</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7D2"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that the specified position is to be crossed at or before the specified time. </w:t>
            </w:r>
          </w:p>
        </w:tc>
        <w:tc>
          <w:tcPr>
            <w:tcW w:w="540" w:type="dxa"/>
            <w:tcBorders>
              <w:left w:val="single" w:sz="12" w:space="0" w:color="000000"/>
            </w:tcBorders>
            <w:shd w:val="clear" w:color="auto" w:fill="auto"/>
            <w:vAlign w:val="center"/>
            <w:hideMark/>
          </w:tcPr>
          <w:p w14:paraId="664687D3"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7D4"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7D5"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CC99FF"/>
            <w:vAlign w:val="center"/>
            <w:hideMark/>
          </w:tcPr>
          <w:p w14:paraId="664687D6"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33CC33"/>
            <w:tcMar>
              <w:left w:w="58" w:type="dxa"/>
              <w:right w:w="29" w:type="dxa"/>
            </w:tcMar>
            <w:vAlign w:val="center"/>
            <w:hideMark/>
          </w:tcPr>
          <w:p w14:paraId="664687D7"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7D8"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On</w:t>
            </w:r>
          </w:p>
          <w:p w14:paraId="664687D9"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Condition</w:t>
            </w:r>
          </w:p>
        </w:tc>
        <w:tc>
          <w:tcPr>
            <w:tcW w:w="630" w:type="dxa"/>
            <w:tcBorders>
              <w:left w:val="single" w:sz="12" w:space="0" w:color="000000"/>
            </w:tcBorders>
            <w:shd w:val="clear" w:color="auto" w:fill="FABF8F"/>
            <w:tcMar>
              <w:left w:w="58" w:type="dxa"/>
              <w:right w:w="29" w:type="dxa"/>
            </w:tcMar>
            <w:vAlign w:val="center"/>
          </w:tcPr>
          <w:p w14:paraId="664687DA" w14:textId="77777777" w:rsidR="00FC3626" w:rsidRPr="00591226" w:rsidRDefault="00FC3626" w:rsidP="00291D4F">
            <w:pPr>
              <w:rPr>
                <w:rFonts w:ascii="Arial" w:hAnsi="Arial" w:cs="Arial"/>
                <w:b/>
                <w:bCs/>
                <w:sz w:val="18"/>
                <w:szCs w:val="18"/>
              </w:rPr>
            </w:pPr>
            <w:r w:rsidRPr="00591226">
              <w:rPr>
                <w:rFonts w:ascii="Arial" w:hAnsi="Arial" w:cs="Arial"/>
                <w:b/>
                <w:bCs/>
                <w:sz w:val="18"/>
                <w:szCs w:val="18"/>
              </w:rPr>
              <w:t>FANS</w:t>
            </w:r>
          </w:p>
        </w:tc>
        <w:tc>
          <w:tcPr>
            <w:tcW w:w="810" w:type="dxa"/>
            <w:shd w:val="clear" w:color="auto" w:fill="auto"/>
            <w:tcMar>
              <w:left w:w="58" w:type="dxa"/>
              <w:right w:w="29" w:type="dxa"/>
            </w:tcMar>
            <w:vAlign w:val="center"/>
          </w:tcPr>
          <w:p w14:paraId="664687DB" w14:textId="77777777" w:rsidR="00FC3626" w:rsidRPr="00101BCF" w:rsidRDefault="00FC3626" w:rsidP="00291D4F">
            <w:pPr>
              <w:rPr>
                <w:rFonts w:ascii="Arial" w:hAnsi="Arial" w:cs="Arial"/>
                <w:b/>
                <w:bCs/>
                <w:sz w:val="18"/>
                <w:szCs w:val="18"/>
              </w:rPr>
            </w:pPr>
            <w:r w:rsidRPr="00003AD0">
              <w:rPr>
                <w:rFonts w:ascii="Arial" w:hAnsi="Arial" w:cs="Arial"/>
                <w:b/>
                <w:bCs/>
                <w:sz w:val="18"/>
                <w:szCs w:val="18"/>
              </w:rPr>
              <w:t>737 747 757 777 787 A30</w:t>
            </w:r>
          </w:p>
        </w:tc>
        <w:tc>
          <w:tcPr>
            <w:tcW w:w="900" w:type="dxa"/>
            <w:shd w:val="clear" w:color="auto" w:fill="auto"/>
            <w:vAlign w:val="center"/>
          </w:tcPr>
          <w:p w14:paraId="664687DC" w14:textId="77777777" w:rsidR="00FC3626" w:rsidRPr="007C1F5D" w:rsidRDefault="00FC3626" w:rsidP="00291D4F">
            <w:pPr>
              <w:rPr>
                <w:rFonts w:ascii="Arial" w:hAnsi="Arial" w:cs="Arial"/>
                <w:b/>
                <w:bCs/>
                <w:sz w:val="18"/>
                <w:szCs w:val="18"/>
              </w:rPr>
            </w:pPr>
            <w:r>
              <w:rPr>
                <w:rFonts w:ascii="Arial" w:hAnsi="Arial" w:cs="Arial"/>
                <w:b/>
                <w:bCs/>
                <w:sz w:val="18"/>
                <w:szCs w:val="18"/>
              </w:rPr>
              <w:t>0.033</w:t>
            </w:r>
          </w:p>
        </w:tc>
        <w:tc>
          <w:tcPr>
            <w:tcW w:w="810" w:type="dxa"/>
            <w:vAlign w:val="center"/>
          </w:tcPr>
          <w:p w14:paraId="664687DD" w14:textId="77777777" w:rsidR="00FC3626" w:rsidRDefault="00FC3626" w:rsidP="00291D4F">
            <w:pPr>
              <w:rPr>
                <w:rFonts w:ascii="Arial" w:hAnsi="Arial" w:cs="Arial"/>
                <w:b/>
                <w:bCs/>
                <w:sz w:val="18"/>
                <w:szCs w:val="18"/>
              </w:rPr>
            </w:pPr>
            <w:r>
              <w:rPr>
                <w:rFonts w:ascii="Arial" w:hAnsi="Arial" w:cs="Arial"/>
                <w:b/>
                <w:bCs/>
                <w:sz w:val="18"/>
                <w:szCs w:val="18"/>
              </w:rPr>
              <w:t>0.170</w:t>
            </w:r>
          </w:p>
        </w:tc>
      </w:tr>
      <w:tr w:rsidR="00FC3626" w:rsidRPr="00FB7C97" w14:paraId="664687ED" w14:textId="77777777" w:rsidTr="00291D4F">
        <w:trPr>
          <w:cantSplit/>
          <w:trHeight w:val="691"/>
        </w:trPr>
        <w:tc>
          <w:tcPr>
            <w:tcW w:w="900" w:type="dxa"/>
            <w:tcBorders>
              <w:bottom w:val="single" w:sz="8" w:space="0" w:color="000000"/>
            </w:tcBorders>
            <w:shd w:val="clear" w:color="auto" w:fill="auto"/>
            <w:tcMar>
              <w:left w:w="58" w:type="dxa"/>
              <w:right w:w="0" w:type="dxa"/>
            </w:tcMar>
            <w:vAlign w:val="center"/>
            <w:hideMark/>
          </w:tcPr>
          <w:p w14:paraId="664687DF"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UM254</w:t>
            </w:r>
            <w:r w:rsidRPr="00FB7C97">
              <w:rPr>
                <w:rFonts w:ascii="Arial" w:hAnsi="Arial" w:cs="Arial"/>
                <w:color w:val="000000"/>
                <w:sz w:val="18"/>
                <w:szCs w:val="18"/>
              </w:rPr>
              <w:br/>
              <w:t>(New 53)</w:t>
            </w:r>
          </w:p>
        </w:tc>
        <w:tc>
          <w:tcPr>
            <w:tcW w:w="1620" w:type="dxa"/>
            <w:tcBorders>
              <w:right w:val="single" w:sz="12" w:space="0" w:color="000000"/>
            </w:tcBorders>
            <w:shd w:val="clear" w:color="auto" w:fill="auto"/>
            <w:tcMar>
              <w:left w:w="72" w:type="dxa"/>
              <w:right w:w="72" w:type="dxa"/>
            </w:tcMar>
            <w:vAlign w:val="center"/>
            <w:hideMark/>
          </w:tcPr>
          <w:p w14:paraId="664687E0" w14:textId="77777777" w:rsidR="00FC3626" w:rsidRPr="00FB7C97" w:rsidRDefault="00FC3626" w:rsidP="00291D4F">
            <w:pPr>
              <w:rPr>
                <w:rFonts w:ascii="Arial" w:hAnsi="Arial" w:cs="Arial"/>
                <w:sz w:val="18"/>
                <w:szCs w:val="18"/>
              </w:rPr>
            </w:pPr>
            <w:r w:rsidRPr="00FB7C97">
              <w:rPr>
                <w:rFonts w:ascii="Arial" w:hAnsi="Arial" w:cs="Arial"/>
                <w:sz w:val="18"/>
                <w:szCs w:val="18"/>
              </w:rPr>
              <w:t>CROSS [</w:t>
            </w:r>
            <w:r w:rsidRPr="00FB7C97">
              <w:rPr>
                <w:rFonts w:ascii="Arial" w:hAnsi="Arial" w:cs="Arial"/>
                <w:i/>
                <w:iCs/>
                <w:sz w:val="18"/>
                <w:szCs w:val="18"/>
              </w:rPr>
              <w:t>position</w:t>
            </w:r>
            <w:r w:rsidRPr="00FB7C97">
              <w:rPr>
                <w:rFonts w:ascii="Arial" w:hAnsi="Arial" w:cs="Arial"/>
                <w:sz w:val="18"/>
                <w:szCs w:val="18"/>
              </w:rPr>
              <w:t>] AT OR AFTER [</w:t>
            </w:r>
            <w:r w:rsidRPr="00FB7C97">
              <w:rPr>
                <w:rFonts w:ascii="Arial" w:hAnsi="Arial" w:cs="Arial"/>
                <w:i/>
                <w:iCs/>
                <w:sz w:val="18"/>
                <w:szCs w:val="18"/>
              </w:rPr>
              <w:t>RTAtimesec</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7E1"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that the specified position is to be crossed at or after the specified time. </w:t>
            </w:r>
          </w:p>
        </w:tc>
        <w:tc>
          <w:tcPr>
            <w:tcW w:w="540" w:type="dxa"/>
            <w:tcBorders>
              <w:left w:val="single" w:sz="12" w:space="0" w:color="000000"/>
            </w:tcBorders>
            <w:shd w:val="clear" w:color="auto" w:fill="auto"/>
            <w:vAlign w:val="center"/>
            <w:hideMark/>
          </w:tcPr>
          <w:p w14:paraId="664687E2"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7E3"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7E4"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CC99FF"/>
            <w:vAlign w:val="center"/>
            <w:hideMark/>
          </w:tcPr>
          <w:p w14:paraId="664687E5"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33CC33"/>
            <w:tcMar>
              <w:left w:w="58" w:type="dxa"/>
              <w:right w:w="29" w:type="dxa"/>
            </w:tcMar>
            <w:vAlign w:val="center"/>
            <w:hideMark/>
          </w:tcPr>
          <w:p w14:paraId="664687E6"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7E7"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On</w:t>
            </w:r>
          </w:p>
          <w:p w14:paraId="664687E8"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Condition</w:t>
            </w:r>
          </w:p>
        </w:tc>
        <w:tc>
          <w:tcPr>
            <w:tcW w:w="630" w:type="dxa"/>
            <w:tcBorders>
              <w:left w:val="single" w:sz="12" w:space="0" w:color="000000"/>
            </w:tcBorders>
            <w:shd w:val="clear" w:color="auto" w:fill="FABF8F"/>
            <w:tcMar>
              <w:left w:w="58" w:type="dxa"/>
              <w:right w:w="29" w:type="dxa"/>
            </w:tcMar>
            <w:vAlign w:val="center"/>
          </w:tcPr>
          <w:p w14:paraId="664687E9" w14:textId="77777777" w:rsidR="00FC3626" w:rsidRPr="00591226" w:rsidRDefault="00FC3626" w:rsidP="00291D4F">
            <w:pPr>
              <w:rPr>
                <w:rFonts w:ascii="Arial" w:hAnsi="Arial" w:cs="Arial"/>
                <w:b/>
                <w:bCs/>
                <w:sz w:val="18"/>
                <w:szCs w:val="18"/>
              </w:rPr>
            </w:pPr>
            <w:r w:rsidRPr="00591226">
              <w:rPr>
                <w:rFonts w:ascii="Arial" w:hAnsi="Arial" w:cs="Arial"/>
                <w:b/>
                <w:bCs/>
                <w:sz w:val="18"/>
                <w:szCs w:val="18"/>
              </w:rPr>
              <w:t>FANS</w:t>
            </w:r>
          </w:p>
        </w:tc>
        <w:tc>
          <w:tcPr>
            <w:tcW w:w="810" w:type="dxa"/>
            <w:shd w:val="clear" w:color="auto" w:fill="auto"/>
            <w:tcMar>
              <w:left w:w="58" w:type="dxa"/>
              <w:right w:w="29" w:type="dxa"/>
            </w:tcMar>
            <w:vAlign w:val="center"/>
          </w:tcPr>
          <w:p w14:paraId="664687EA" w14:textId="77777777" w:rsidR="00FC3626" w:rsidRPr="00101BCF" w:rsidRDefault="00FC3626" w:rsidP="00291D4F">
            <w:pPr>
              <w:rPr>
                <w:rFonts w:ascii="Arial" w:hAnsi="Arial" w:cs="Arial"/>
                <w:b/>
                <w:bCs/>
                <w:sz w:val="18"/>
                <w:szCs w:val="18"/>
              </w:rPr>
            </w:pPr>
            <w:r w:rsidRPr="00003AD0">
              <w:rPr>
                <w:rFonts w:ascii="Arial" w:hAnsi="Arial" w:cs="Arial"/>
                <w:b/>
                <w:bCs/>
                <w:sz w:val="18"/>
                <w:szCs w:val="18"/>
              </w:rPr>
              <w:t>737 747 757 777 787 A30</w:t>
            </w:r>
          </w:p>
        </w:tc>
        <w:tc>
          <w:tcPr>
            <w:tcW w:w="900" w:type="dxa"/>
            <w:shd w:val="clear" w:color="auto" w:fill="auto"/>
            <w:vAlign w:val="center"/>
          </w:tcPr>
          <w:p w14:paraId="664687EB" w14:textId="77777777" w:rsidR="00FC3626" w:rsidRPr="007C1F5D" w:rsidRDefault="00FC3626" w:rsidP="00291D4F">
            <w:pPr>
              <w:rPr>
                <w:rFonts w:ascii="Arial" w:hAnsi="Arial" w:cs="Arial"/>
                <w:b/>
                <w:bCs/>
                <w:sz w:val="18"/>
                <w:szCs w:val="18"/>
              </w:rPr>
            </w:pPr>
            <w:r>
              <w:rPr>
                <w:rFonts w:ascii="Arial" w:hAnsi="Arial" w:cs="Arial"/>
                <w:b/>
                <w:bCs/>
                <w:sz w:val="18"/>
                <w:szCs w:val="18"/>
              </w:rPr>
              <w:t>0.041</w:t>
            </w:r>
          </w:p>
        </w:tc>
        <w:tc>
          <w:tcPr>
            <w:tcW w:w="810" w:type="dxa"/>
            <w:vAlign w:val="center"/>
          </w:tcPr>
          <w:p w14:paraId="664687EC" w14:textId="77777777" w:rsidR="00FC3626" w:rsidRDefault="00FC3626" w:rsidP="00291D4F">
            <w:pPr>
              <w:rPr>
                <w:rFonts w:ascii="Arial" w:hAnsi="Arial" w:cs="Arial"/>
                <w:b/>
                <w:bCs/>
                <w:sz w:val="18"/>
                <w:szCs w:val="18"/>
              </w:rPr>
            </w:pPr>
            <w:r>
              <w:rPr>
                <w:rFonts w:ascii="Arial" w:hAnsi="Arial" w:cs="Arial"/>
                <w:b/>
                <w:bCs/>
                <w:sz w:val="18"/>
                <w:szCs w:val="18"/>
              </w:rPr>
              <w:t>0.209</w:t>
            </w:r>
          </w:p>
        </w:tc>
      </w:tr>
      <w:tr w:rsidR="00FC3626" w:rsidRPr="00FB7C97" w14:paraId="664687FC" w14:textId="77777777" w:rsidTr="00291D4F">
        <w:trPr>
          <w:cantSplit/>
          <w:trHeight w:val="1080"/>
        </w:trPr>
        <w:tc>
          <w:tcPr>
            <w:tcW w:w="900" w:type="dxa"/>
            <w:shd w:val="clear" w:color="auto" w:fill="CCC0D9"/>
            <w:tcMar>
              <w:left w:w="58" w:type="dxa"/>
              <w:right w:w="0" w:type="dxa"/>
            </w:tcMar>
            <w:vAlign w:val="center"/>
            <w:hideMark/>
          </w:tcPr>
          <w:p w14:paraId="664687EE"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UM255</w:t>
            </w:r>
            <w:r w:rsidRPr="00FB7C97">
              <w:rPr>
                <w:rFonts w:ascii="Arial" w:hAnsi="Arial" w:cs="Arial"/>
                <w:color w:val="000000"/>
                <w:sz w:val="18"/>
                <w:szCs w:val="18"/>
              </w:rPr>
              <w:br/>
              <w:t>(New 54)</w:t>
            </w:r>
          </w:p>
        </w:tc>
        <w:tc>
          <w:tcPr>
            <w:tcW w:w="1620" w:type="dxa"/>
            <w:tcBorders>
              <w:right w:val="single" w:sz="12" w:space="0" w:color="000000"/>
            </w:tcBorders>
            <w:shd w:val="clear" w:color="auto" w:fill="auto"/>
            <w:tcMar>
              <w:left w:w="72" w:type="dxa"/>
              <w:right w:w="72" w:type="dxa"/>
            </w:tcMar>
            <w:vAlign w:val="center"/>
            <w:hideMark/>
          </w:tcPr>
          <w:p w14:paraId="664687EF" w14:textId="77777777" w:rsidR="00FC3626" w:rsidRPr="00FB7C97" w:rsidRDefault="00FC3626" w:rsidP="00291D4F">
            <w:pPr>
              <w:rPr>
                <w:rFonts w:ascii="Arial" w:hAnsi="Arial" w:cs="Arial"/>
                <w:sz w:val="18"/>
                <w:szCs w:val="18"/>
              </w:rPr>
            </w:pPr>
            <w:r w:rsidRPr="00FB7C97">
              <w:rPr>
                <w:rFonts w:ascii="Arial" w:hAnsi="Arial" w:cs="Arial"/>
                <w:sz w:val="18"/>
                <w:szCs w:val="18"/>
              </w:rPr>
              <w:t>CROSS [</w:t>
            </w:r>
            <w:r w:rsidRPr="00FB7C97">
              <w:rPr>
                <w:rFonts w:ascii="Arial" w:hAnsi="Arial" w:cs="Arial"/>
                <w:i/>
                <w:iCs/>
                <w:sz w:val="18"/>
                <w:szCs w:val="18"/>
              </w:rPr>
              <w:t>position</w:t>
            </w:r>
            <w:r w:rsidRPr="00FB7C97">
              <w:rPr>
                <w:rFonts w:ascii="Arial" w:hAnsi="Arial" w:cs="Arial"/>
                <w:sz w:val="18"/>
                <w:szCs w:val="18"/>
              </w:rPr>
              <w:t>] BETWEEN [</w:t>
            </w:r>
            <w:r w:rsidRPr="00FB7C97">
              <w:rPr>
                <w:rFonts w:ascii="Arial" w:hAnsi="Arial" w:cs="Arial"/>
                <w:i/>
                <w:iCs/>
                <w:sz w:val="18"/>
                <w:szCs w:val="18"/>
              </w:rPr>
              <w:t>RTAtimesec</w:t>
            </w:r>
            <w:r w:rsidRPr="00FB7C97">
              <w:rPr>
                <w:rFonts w:ascii="Arial" w:hAnsi="Arial" w:cs="Arial"/>
                <w:sz w:val="18"/>
                <w:szCs w:val="18"/>
              </w:rPr>
              <w:t>] AND [</w:t>
            </w:r>
            <w:r w:rsidRPr="00FB7C97">
              <w:rPr>
                <w:rFonts w:ascii="Arial" w:hAnsi="Arial" w:cs="Arial"/>
                <w:i/>
                <w:iCs/>
                <w:sz w:val="18"/>
                <w:szCs w:val="18"/>
              </w:rPr>
              <w:t>RTAtimesec</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7F0"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that the specified position is to be crossed at a time between the specified times. </w:t>
            </w:r>
          </w:p>
        </w:tc>
        <w:tc>
          <w:tcPr>
            <w:tcW w:w="540" w:type="dxa"/>
            <w:tcBorders>
              <w:left w:val="single" w:sz="12" w:space="0" w:color="000000"/>
            </w:tcBorders>
            <w:shd w:val="clear" w:color="auto" w:fill="auto"/>
            <w:vAlign w:val="center"/>
            <w:hideMark/>
          </w:tcPr>
          <w:p w14:paraId="664687F1"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7F2"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7F3"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CC99FF"/>
            <w:vAlign w:val="center"/>
            <w:hideMark/>
          </w:tcPr>
          <w:p w14:paraId="664687F4"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33CC33"/>
            <w:tcMar>
              <w:left w:w="58" w:type="dxa"/>
              <w:right w:w="29" w:type="dxa"/>
            </w:tcMar>
            <w:vAlign w:val="center"/>
            <w:hideMark/>
          </w:tcPr>
          <w:p w14:paraId="664687F5"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7F6"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On</w:t>
            </w:r>
          </w:p>
          <w:p w14:paraId="664687F7"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Condition</w:t>
            </w:r>
          </w:p>
        </w:tc>
        <w:tc>
          <w:tcPr>
            <w:tcW w:w="630" w:type="dxa"/>
            <w:tcBorders>
              <w:left w:val="single" w:sz="12" w:space="0" w:color="000000"/>
              <w:bottom w:val="single" w:sz="8" w:space="0" w:color="000000"/>
            </w:tcBorders>
            <w:shd w:val="clear" w:color="auto" w:fill="auto"/>
            <w:tcMar>
              <w:left w:w="58" w:type="dxa"/>
              <w:right w:w="29" w:type="dxa"/>
            </w:tcMar>
            <w:vAlign w:val="center"/>
          </w:tcPr>
          <w:p w14:paraId="664687F8" w14:textId="77777777" w:rsidR="00FC3626" w:rsidRPr="00CB3762" w:rsidRDefault="00FC3626" w:rsidP="00291D4F">
            <w:pPr>
              <w:rPr>
                <w:rFonts w:ascii="Arial" w:hAnsi="Arial" w:cs="Arial"/>
                <w:bCs/>
                <w:sz w:val="18"/>
                <w:szCs w:val="18"/>
              </w:rPr>
            </w:pPr>
          </w:p>
        </w:tc>
        <w:tc>
          <w:tcPr>
            <w:tcW w:w="810" w:type="dxa"/>
            <w:shd w:val="clear" w:color="auto" w:fill="auto"/>
            <w:tcMar>
              <w:left w:w="58" w:type="dxa"/>
              <w:right w:w="29" w:type="dxa"/>
            </w:tcMar>
            <w:vAlign w:val="center"/>
          </w:tcPr>
          <w:p w14:paraId="664687F9" w14:textId="77777777" w:rsidR="00FC3626" w:rsidRPr="00101BCF" w:rsidRDefault="00FC3626" w:rsidP="00291D4F">
            <w:pPr>
              <w:rPr>
                <w:rFonts w:ascii="Arial" w:hAnsi="Arial" w:cs="Arial"/>
                <w:bCs/>
                <w:sz w:val="18"/>
                <w:szCs w:val="18"/>
              </w:rPr>
            </w:pPr>
          </w:p>
        </w:tc>
        <w:tc>
          <w:tcPr>
            <w:tcW w:w="900" w:type="dxa"/>
            <w:shd w:val="clear" w:color="auto" w:fill="auto"/>
            <w:vAlign w:val="center"/>
          </w:tcPr>
          <w:p w14:paraId="664687FA" w14:textId="77777777" w:rsidR="00FC3626" w:rsidRPr="00CB3762" w:rsidRDefault="00FC3626" w:rsidP="00291D4F">
            <w:pPr>
              <w:rPr>
                <w:rFonts w:ascii="Arial" w:hAnsi="Arial" w:cs="Arial"/>
                <w:bCs/>
                <w:sz w:val="18"/>
                <w:szCs w:val="18"/>
              </w:rPr>
            </w:pPr>
            <w:r>
              <w:rPr>
                <w:rFonts w:ascii="Arial" w:hAnsi="Arial" w:cs="Arial"/>
                <w:bCs/>
                <w:sz w:val="18"/>
                <w:szCs w:val="18"/>
              </w:rPr>
              <w:t>0.000</w:t>
            </w:r>
          </w:p>
        </w:tc>
        <w:tc>
          <w:tcPr>
            <w:tcW w:w="810" w:type="dxa"/>
            <w:vAlign w:val="center"/>
          </w:tcPr>
          <w:p w14:paraId="664687FB" w14:textId="77777777" w:rsidR="00FC3626" w:rsidRDefault="00FC3626" w:rsidP="00291D4F">
            <w:pPr>
              <w:rPr>
                <w:rFonts w:ascii="Arial" w:hAnsi="Arial" w:cs="Arial"/>
                <w:bCs/>
                <w:sz w:val="18"/>
                <w:szCs w:val="18"/>
              </w:rPr>
            </w:pPr>
            <w:r>
              <w:rPr>
                <w:rFonts w:ascii="Arial" w:hAnsi="Arial" w:cs="Arial"/>
                <w:bCs/>
                <w:sz w:val="18"/>
                <w:szCs w:val="18"/>
              </w:rPr>
              <w:t>0.000</w:t>
            </w:r>
          </w:p>
        </w:tc>
      </w:tr>
      <w:tr w:rsidR="00FC3626" w:rsidRPr="00FB7C97" w14:paraId="6646880B" w14:textId="77777777" w:rsidTr="00291D4F">
        <w:trPr>
          <w:cantSplit/>
          <w:trHeight w:val="648"/>
        </w:trPr>
        <w:tc>
          <w:tcPr>
            <w:tcW w:w="900" w:type="dxa"/>
            <w:shd w:val="clear" w:color="auto" w:fill="auto"/>
            <w:tcMar>
              <w:left w:w="58" w:type="dxa"/>
              <w:right w:w="0" w:type="dxa"/>
            </w:tcMar>
            <w:vAlign w:val="center"/>
            <w:hideMark/>
          </w:tcPr>
          <w:p w14:paraId="664687FD"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UM256</w:t>
            </w:r>
            <w:r w:rsidRPr="00FB7C97">
              <w:rPr>
                <w:rFonts w:ascii="Arial" w:hAnsi="Arial" w:cs="Arial"/>
                <w:color w:val="000000"/>
                <w:sz w:val="18"/>
                <w:szCs w:val="18"/>
              </w:rPr>
              <w:br/>
              <w:t>(New 58)</w:t>
            </w:r>
          </w:p>
        </w:tc>
        <w:tc>
          <w:tcPr>
            <w:tcW w:w="1620" w:type="dxa"/>
            <w:tcBorders>
              <w:right w:val="single" w:sz="12" w:space="0" w:color="000000"/>
            </w:tcBorders>
            <w:shd w:val="clear" w:color="auto" w:fill="auto"/>
            <w:tcMar>
              <w:left w:w="72" w:type="dxa"/>
              <w:right w:w="72" w:type="dxa"/>
            </w:tcMar>
            <w:vAlign w:val="center"/>
            <w:hideMark/>
          </w:tcPr>
          <w:p w14:paraId="664687FE" w14:textId="77777777" w:rsidR="00FC3626" w:rsidRPr="00FB7C97" w:rsidRDefault="00FC3626" w:rsidP="00291D4F">
            <w:pPr>
              <w:rPr>
                <w:rFonts w:ascii="Arial" w:hAnsi="Arial" w:cs="Arial"/>
                <w:sz w:val="18"/>
                <w:szCs w:val="18"/>
              </w:rPr>
            </w:pPr>
            <w:r w:rsidRPr="00FB7C97">
              <w:rPr>
                <w:rFonts w:ascii="Arial" w:hAnsi="Arial" w:cs="Arial"/>
                <w:sz w:val="18"/>
                <w:szCs w:val="18"/>
              </w:rPr>
              <w:t>CROSS [</w:t>
            </w:r>
            <w:r w:rsidRPr="00FB7C97">
              <w:rPr>
                <w:rFonts w:ascii="Arial" w:hAnsi="Arial" w:cs="Arial"/>
                <w:i/>
                <w:iCs/>
                <w:sz w:val="18"/>
                <w:szCs w:val="18"/>
              </w:rPr>
              <w:t>position</w:t>
            </w:r>
            <w:r w:rsidRPr="00FB7C97">
              <w:rPr>
                <w:rFonts w:ascii="Arial" w:hAnsi="Arial" w:cs="Arial"/>
                <w:sz w:val="18"/>
                <w:szCs w:val="18"/>
              </w:rPr>
              <w:t>] AT [</w:t>
            </w:r>
            <w:r w:rsidRPr="00FB7C97">
              <w:rPr>
                <w:rFonts w:ascii="Arial" w:hAnsi="Arial" w:cs="Arial"/>
                <w:i/>
                <w:iCs/>
                <w:sz w:val="18"/>
                <w:szCs w:val="18"/>
              </w:rPr>
              <w:t>RTAtimesec</w:t>
            </w:r>
            <w:r w:rsidRPr="00FB7C97">
              <w:rPr>
                <w:rFonts w:ascii="Arial" w:hAnsi="Arial" w:cs="Arial"/>
                <w:sz w:val="18"/>
                <w:szCs w:val="18"/>
              </w:rPr>
              <w:t>] AT [</w:t>
            </w:r>
            <w:r w:rsidRPr="00FB7C97">
              <w:rPr>
                <w:rFonts w:ascii="Arial" w:hAnsi="Arial" w:cs="Arial"/>
                <w:i/>
                <w:iCs/>
                <w:sz w:val="18"/>
                <w:szCs w:val="18"/>
              </w:rPr>
              <w:t>level</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7FF"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that the specified position is to be crossed at the specified time and the specified level. </w:t>
            </w:r>
          </w:p>
        </w:tc>
        <w:tc>
          <w:tcPr>
            <w:tcW w:w="540" w:type="dxa"/>
            <w:tcBorders>
              <w:left w:val="single" w:sz="12" w:space="0" w:color="000000"/>
            </w:tcBorders>
            <w:shd w:val="clear" w:color="auto" w:fill="auto"/>
            <w:vAlign w:val="center"/>
            <w:hideMark/>
          </w:tcPr>
          <w:p w14:paraId="66468800"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801"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802"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CC99FF"/>
            <w:vAlign w:val="center"/>
            <w:hideMark/>
          </w:tcPr>
          <w:p w14:paraId="66468803"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33CC33"/>
            <w:tcMar>
              <w:left w:w="58" w:type="dxa"/>
              <w:right w:w="29" w:type="dxa"/>
            </w:tcMar>
            <w:vAlign w:val="center"/>
            <w:hideMark/>
          </w:tcPr>
          <w:p w14:paraId="66468804"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805"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On</w:t>
            </w:r>
          </w:p>
          <w:p w14:paraId="66468806"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Condition</w:t>
            </w:r>
          </w:p>
        </w:tc>
        <w:tc>
          <w:tcPr>
            <w:tcW w:w="630" w:type="dxa"/>
            <w:tcBorders>
              <w:left w:val="single" w:sz="12" w:space="0" w:color="000000"/>
              <w:bottom w:val="single" w:sz="8" w:space="0" w:color="000000"/>
            </w:tcBorders>
            <w:shd w:val="clear" w:color="auto" w:fill="FBD4B4"/>
            <w:tcMar>
              <w:left w:w="58" w:type="dxa"/>
              <w:right w:w="29" w:type="dxa"/>
            </w:tcMar>
            <w:vAlign w:val="center"/>
          </w:tcPr>
          <w:p w14:paraId="66468807" w14:textId="77777777" w:rsidR="00FC3626" w:rsidRPr="00CB3762" w:rsidRDefault="00FC3626" w:rsidP="00291D4F">
            <w:pPr>
              <w:rPr>
                <w:rFonts w:ascii="Arial" w:hAnsi="Arial" w:cs="Arial"/>
                <w:bCs/>
                <w:sz w:val="18"/>
                <w:szCs w:val="18"/>
              </w:rPr>
            </w:pPr>
            <w:r>
              <w:rPr>
                <w:rFonts w:ascii="Arial" w:hAnsi="Arial" w:cs="Arial"/>
                <w:bCs/>
                <w:sz w:val="18"/>
                <w:szCs w:val="18"/>
              </w:rPr>
              <w:t>yes</w:t>
            </w:r>
          </w:p>
        </w:tc>
        <w:tc>
          <w:tcPr>
            <w:tcW w:w="810" w:type="dxa"/>
            <w:shd w:val="clear" w:color="auto" w:fill="auto"/>
            <w:tcMar>
              <w:left w:w="58" w:type="dxa"/>
              <w:right w:w="29" w:type="dxa"/>
            </w:tcMar>
            <w:vAlign w:val="center"/>
          </w:tcPr>
          <w:p w14:paraId="66468808" w14:textId="77777777" w:rsidR="00FC3626" w:rsidRPr="00003AD0" w:rsidRDefault="00FC3626" w:rsidP="00291D4F">
            <w:pPr>
              <w:spacing w:before="100" w:beforeAutospacing="1" w:afterAutospacing="1"/>
              <w:rPr>
                <w:rFonts w:ascii="Arial" w:hAnsi="Arial" w:cs="Arial"/>
                <w:b/>
                <w:bCs/>
                <w:sz w:val="18"/>
                <w:szCs w:val="18"/>
              </w:rPr>
            </w:pPr>
            <w:r w:rsidRPr="00003AD0">
              <w:rPr>
                <w:rFonts w:ascii="Arial" w:hAnsi="Arial" w:cs="Arial"/>
                <w:b/>
                <w:bCs/>
                <w:sz w:val="18"/>
                <w:szCs w:val="18"/>
              </w:rPr>
              <w:t>748 787</w:t>
            </w:r>
          </w:p>
        </w:tc>
        <w:tc>
          <w:tcPr>
            <w:tcW w:w="900" w:type="dxa"/>
            <w:shd w:val="clear" w:color="auto" w:fill="auto"/>
            <w:vAlign w:val="center"/>
          </w:tcPr>
          <w:p w14:paraId="66468809" w14:textId="77777777" w:rsidR="00FC3626" w:rsidRPr="00B87222" w:rsidRDefault="00FC3626" w:rsidP="00291D4F">
            <w:pPr>
              <w:rPr>
                <w:rFonts w:ascii="Arial" w:hAnsi="Arial" w:cs="Arial"/>
                <w:b/>
                <w:bCs/>
                <w:sz w:val="18"/>
                <w:szCs w:val="18"/>
              </w:rPr>
            </w:pPr>
            <w:r>
              <w:rPr>
                <w:rFonts w:ascii="Arial" w:hAnsi="Arial" w:cs="Arial"/>
                <w:bCs/>
                <w:sz w:val="18"/>
                <w:szCs w:val="18"/>
              </w:rPr>
              <w:t>0.000</w:t>
            </w:r>
          </w:p>
        </w:tc>
        <w:tc>
          <w:tcPr>
            <w:tcW w:w="810" w:type="dxa"/>
            <w:vAlign w:val="center"/>
          </w:tcPr>
          <w:p w14:paraId="6646880A" w14:textId="77777777" w:rsidR="00FC3626" w:rsidRDefault="00FC3626" w:rsidP="00291D4F">
            <w:pPr>
              <w:rPr>
                <w:rFonts w:ascii="Arial" w:hAnsi="Arial" w:cs="Arial"/>
                <w:bCs/>
                <w:sz w:val="18"/>
                <w:szCs w:val="18"/>
              </w:rPr>
            </w:pPr>
            <w:r>
              <w:rPr>
                <w:rFonts w:ascii="Arial" w:hAnsi="Arial" w:cs="Arial"/>
                <w:bCs/>
                <w:sz w:val="18"/>
                <w:szCs w:val="18"/>
              </w:rPr>
              <w:t>0.000</w:t>
            </w:r>
          </w:p>
        </w:tc>
      </w:tr>
      <w:tr w:rsidR="00FC3626" w:rsidRPr="00FB7C97" w14:paraId="6646881A" w14:textId="77777777" w:rsidTr="00291D4F">
        <w:trPr>
          <w:cantSplit/>
          <w:trHeight w:val="907"/>
        </w:trPr>
        <w:tc>
          <w:tcPr>
            <w:tcW w:w="900" w:type="dxa"/>
            <w:tcBorders>
              <w:bottom w:val="single" w:sz="8" w:space="0" w:color="000000"/>
            </w:tcBorders>
            <w:shd w:val="clear" w:color="auto" w:fill="auto"/>
            <w:tcMar>
              <w:left w:w="58" w:type="dxa"/>
              <w:right w:w="0" w:type="dxa"/>
            </w:tcMar>
            <w:vAlign w:val="center"/>
            <w:hideMark/>
          </w:tcPr>
          <w:p w14:paraId="6646880C"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UM257</w:t>
            </w:r>
            <w:r w:rsidRPr="00FB7C97">
              <w:rPr>
                <w:rFonts w:ascii="Arial" w:hAnsi="Arial" w:cs="Arial"/>
                <w:color w:val="000000"/>
                <w:sz w:val="18"/>
                <w:szCs w:val="18"/>
              </w:rPr>
              <w:br/>
              <w:t>(New 59)</w:t>
            </w:r>
          </w:p>
        </w:tc>
        <w:tc>
          <w:tcPr>
            <w:tcW w:w="1620" w:type="dxa"/>
            <w:tcBorders>
              <w:right w:val="single" w:sz="12" w:space="0" w:color="000000"/>
            </w:tcBorders>
            <w:shd w:val="clear" w:color="auto" w:fill="auto"/>
            <w:tcMar>
              <w:left w:w="72" w:type="dxa"/>
              <w:right w:w="72" w:type="dxa"/>
            </w:tcMar>
            <w:vAlign w:val="center"/>
            <w:hideMark/>
          </w:tcPr>
          <w:p w14:paraId="6646880D" w14:textId="77777777" w:rsidR="00FC3626" w:rsidRPr="00FB7C97" w:rsidRDefault="00FC3626" w:rsidP="00291D4F">
            <w:pPr>
              <w:rPr>
                <w:rFonts w:ascii="Arial" w:hAnsi="Arial" w:cs="Arial"/>
                <w:sz w:val="18"/>
                <w:szCs w:val="18"/>
              </w:rPr>
            </w:pPr>
            <w:r w:rsidRPr="00FB7C97">
              <w:rPr>
                <w:rFonts w:ascii="Arial" w:hAnsi="Arial" w:cs="Arial"/>
                <w:sz w:val="18"/>
                <w:szCs w:val="18"/>
              </w:rPr>
              <w:t>CROSS [</w:t>
            </w:r>
            <w:r w:rsidRPr="00FB7C97">
              <w:rPr>
                <w:rFonts w:ascii="Arial" w:hAnsi="Arial" w:cs="Arial"/>
                <w:i/>
                <w:iCs/>
                <w:sz w:val="18"/>
                <w:szCs w:val="18"/>
              </w:rPr>
              <w:t>position</w:t>
            </w:r>
            <w:r w:rsidRPr="00FB7C97">
              <w:rPr>
                <w:rFonts w:ascii="Arial" w:hAnsi="Arial" w:cs="Arial"/>
                <w:sz w:val="18"/>
                <w:szCs w:val="18"/>
              </w:rPr>
              <w:t>] AT OR BEFORE [</w:t>
            </w:r>
            <w:r w:rsidRPr="00FB7C97">
              <w:rPr>
                <w:rFonts w:ascii="Arial" w:hAnsi="Arial" w:cs="Arial"/>
                <w:i/>
                <w:iCs/>
                <w:sz w:val="18"/>
                <w:szCs w:val="18"/>
              </w:rPr>
              <w:t>RTAtimesec</w:t>
            </w:r>
            <w:r w:rsidRPr="00FB7C97">
              <w:rPr>
                <w:rFonts w:ascii="Arial" w:hAnsi="Arial" w:cs="Arial"/>
                <w:sz w:val="18"/>
                <w:szCs w:val="18"/>
              </w:rPr>
              <w:t>] AT [</w:t>
            </w:r>
            <w:r w:rsidRPr="00FB7C97">
              <w:rPr>
                <w:rFonts w:ascii="Arial" w:hAnsi="Arial" w:cs="Arial"/>
                <w:i/>
                <w:iCs/>
                <w:sz w:val="18"/>
                <w:szCs w:val="18"/>
              </w:rPr>
              <w:t>level</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80E"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that the specified position is to be crossed at or before the specified time and at the specified level. </w:t>
            </w:r>
          </w:p>
        </w:tc>
        <w:tc>
          <w:tcPr>
            <w:tcW w:w="540" w:type="dxa"/>
            <w:tcBorders>
              <w:left w:val="single" w:sz="12" w:space="0" w:color="000000"/>
            </w:tcBorders>
            <w:shd w:val="clear" w:color="auto" w:fill="auto"/>
            <w:vAlign w:val="center"/>
            <w:hideMark/>
          </w:tcPr>
          <w:p w14:paraId="6646880F"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810"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811"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CC99FF"/>
            <w:vAlign w:val="center"/>
            <w:hideMark/>
          </w:tcPr>
          <w:p w14:paraId="66468812"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33CC33"/>
            <w:tcMar>
              <w:left w:w="58" w:type="dxa"/>
              <w:right w:w="29" w:type="dxa"/>
            </w:tcMar>
            <w:vAlign w:val="center"/>
            <w:hideMark/>
          </w:tcPr>
          <w:p w14:paraId="66468813"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814"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On</w:t>
            </w:r>
          </w:p>
          <w:p w14:paraId="66468815"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Condition</w:t>
            </w:r>
          </w:p>
        </w:tc>
        <w:tc>
          <w:tcPr>
            <w:tcW w:w="630" w:type="dxa"/>
            <w:tcBorders>
              <w:left w:val="single" w:sz="12" w:space="0" w:color="000000"/>
            </w:tcBorders>
            <w:shd w:val="clear" w:color="auto" w:fill="FBD4B4"/>
            <w:tcMar>
              <w:left w:w="58" w:type="dxa"/>
              <w:right w:w="29" w:type="dxa"/>
            </w:tcMar>
            <w:vAlign w:val="center"/>
          </w:tcPr>
          <w:p w14:paraId="66468816" w14:textId="77777777" w:rsidR="00FC3626" w:rsidRPr="00CB3762" w:rsidRDefault="00FC3626" w:rsidP="00291D4F">
            <w:pPr>
              <w:rPr>
                <w:rFonts w:ascii="Arial" w:hAnsi="Arial" w:cs="Arial"/>
                <w:bCs/>
                <w:sz w:val="18"/>
                <w:szCs w:val="18"/>
              </w:rPr>
            </w:pPr>
            <w:r>
              <w:rPr>
                <w:rFonts w:ascii="Arial" w:hAnsi="Arial" w:cs="Arial"/>
                <w:bCs/>
                <w:sz w:val="18"/>
                <w:szCs w:val="18"/>
              </w:rPr>
              <w:t>yes</w:t>
            </w:r>
          </w:p>
        </w:tc>
        <w:tc>
          <w:tcPr>
            <w:tcW w:w="810" w:type="dxa"/>
            <w:shd w:val="clear" w:color="auto" w:fill="auto"/>
            <w:tcMar>
              <w:left w:w="58" w:type="dxa"/>
              <w:right w:w="29" w:type="dxa"/>
            </w:tcMar>
            <w:vAlign w:val="center"/>
          </w:tcPr>
          <w:p w14:paraId="66468817" w14:textId="77777777" w:rsidR="00FC3626" w:rsidRPr="00003AD0" w:rsidRDefault="00FC3626" w:rsidP="00291D4F">
            <w:pPr>
              <w:spacing w:before="100" w:beforeAutospacing="1" w:afterAutospacing="1"/>
              <w:rPr>
                <w:rFonts w:ascii="Arial" w:hAnsi="Arial" w:cs="Arial"/>
                <w:b/>
                <w:bCs/>
                <w:sz w:val="18"/>
                <w:szCs w:val="18"/>
              </w:rPr>
            </w:pPr>
            <w:r w:rsidRPr="00003AD0">
              <w:rPr>
                <w:rFonts w:ascii="Arial" w:hAnsi="Arial" w:cs="Arial"/>
                <w:b/>
                <w:bCs/>
                <w:sz w:val="18"/>
                <w:szCs w:val="18"/>
              </w:rPr>
              <w:t>748 787</w:t>
            </w:r>
          </w:p>
        </w:tc>
        <w:tc>
          <w:tcPr>
            <w:tcW w:w="900" w:type="dxa"/>
            <w:shd w:val="clear" w:color="auto" w:fill="auto"/>
            <w:vAlign w:val="center"/>
          </w:tcPr>
          <w:p w14:paraId="66468818" w14:textId="77777777" w:rsidR="00FC3626" w:rsidRPr="00B87222" w:rsidRDefault="00FC3626" w:rsidP="00291D4F">
            <w:pPr>
              <w:rPr>
                <w:rFonts w:ascii="Arial" w:hAnsi="Arial" w:cs="Arial"/>
                <w:b/>
                <w:bCs/>
                <w:sz w:val="18"/>
                <w:szCs w:val="18"/>
              </w:rPr>
            </w:pPr>
            <w:r>
              <w:rPr>
                <w:rFonts w:ascii="Arial" w:hAnsi="Arial" w:cs="Arial"/>
                <w:bCs/>
                <w:sz w:val="18"/>
                <w:szCs w:val="18"/>
              </w:rPr>
              <w:t>0.000</w:t>
            </w:r>
          </w:p>
        </w:tc>
        <w:tc>
          <w:tcPr>
            <w:tcW w:w="810" w:type="dxa"/>
            <w:vAlign w:val="center"/>
          </w:tcPr>
          <w:p w14:paraId="66468819" w14:textId="77777777" w:rsidR="00FC3626" w:rsidRDefault="00FC3626" w:rsidP="00291D4F">
            <w:pPr>
              <w:rPr>
                <w:rFonts w:ascii="Arial" w:hAnsi="Arial" w:cs="Arial"/>
                <w:bCs/>
                <w:sz w:val="18"/>
                <w:szCs w:val="18"/>
              </w:rPr>
            </w:pPr>
            <w:r>
              <w:rPr>
                <w:rFonts w:ascii="Arial" w:hAnsi="Arial" w:cs="Arial"/>
                <w:bCs/>
                <w:sz w:val="18"/>
                <w:szCs w:val="18"/>
              </w:rPr>
              <w:t>0.000</w:t>
            </w:r>
          </w:p>
        </w:tc>
      </w:tr>
      <w:tr w:rsidR="00FC3626" w:rsidRPr="00FB7C97" w14:paraId="66468829" w14:textId="77777777" w:rsidTr="00291D4F">
        <w:trPr>
          <w:cantSplit/>
          <w:trHeight w:val="907"/>
        </w:trPr>
        <w:tc>
          <w:tcPr>
            <w:tcW w:w="900" w:type="dxa"/>
            <w:shd w:val="clear" w:color="auto" w:fill="CCC0D9"/>
            <w:tcMar>
              <w:left w:w="58" w:type="dxa"/>
              <w:right w:w="0" w:type="dxa"/>
            </w:tcMar>
            <w:vAlign w:val="center"/>
            <w:hideMark/>
          </w:tcPr>
          <w:p w14:paraId="6646881B"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UM258</w:t>
            </w:r>
            <w:r w:rsidRPr="00FB7C97">
              <w:rPr>
                <w:rFonts w:ascii="Arial" w:hAnsi="Arial" w:cs="Arial"/>
                <w:color w:val="000000"/>
                <w:sz w:val="18"/>
                <w:szCs w:val="18"/>
              </w:rPr>
              <w:br/>
              <w:t>(New 60)</w:t>
            </w:r>
          </w:p>
        </w:tc>
        <w:tc>
          <w:tcPr>
            <w:tcW w:w="1620" w:type="dxa"/>
            <w:tcBorders>
              <w:right w:val="single" w:sz="12" w:space="0" w:color="000000"/>
            </w:tcBorders>
            <w:shd w:val="clear" w:color="auto" w:fill="auto"/>
            <w:tcMar>
              <w:left w:w="72" w:type="dxa"/>
              <w:right w:w="72" w:type="dxa"/>
            </w:tcMar>
            <w:vAlign w:val="center"/>
            <w:hideMark/>
          </w:tcPr>
          <w:p w14:paraId="6646881C" w14:textId="77777777" w:rsidR="00FC3626" w:rsidRPr="00FB7C97" w:rsidRDefault="00FC3626" w:rsidP="00291D4F">
            <w:pPr>
              <w:rPr>
                <w:rFonts w:ascii="Arial" w:hAnsi="Arial" w:cs="Arial"/>
                <w:sz w:val="18"/>
                <w:szCs w:val="18"/>
              </w:rPr>
            </w:pPr>
            <w:r w:rsidRPr="00FB7C97">
              <w:rPr>
                <w:rFonts w:ascii="Arial" w:hAnsi="Arial" w:cs="Arial"/>
                <w:sz w:val="18"/>
                <w:szCs w:val="18"/>
              </w:rPr>
              <w:t>CROSS [</w:t>
            </w:r>
            <w:r w:rsidRPr="00FB7C97">
              <w:rPr>
                <w:rFonts w:ascii="Arial" w:hAnsi="Arial" w:cs="Arial"/>
                <w:i/>
                <w:iCs/>
                <w:sz w:val="18"/>
                <w:szCs w:val="18"/>
              </w:rPr>
              <w:t>position</w:t>
            </w:r>
            <w:r w:rsidRPr="00FB7C97">
              <w:rPr>
                <w:rFonts w:ascii="Arial" w:hAnsi="Arial" w:cs="Arial"/>
                <w:sz w:val="18"/>
                <w:szCs w:val="18"/>
              </w:rPr>
              <w:t>] AT OR AFTER [</w:t>
            </w:r>
            <w:r w:rsidRPr="00FB7C97">
              <w:rPr>
                <w:rFonts w:ascii="Arial" w:hAnsi="Arial" w:cs="Arial"/>
                <w:i/>
                <w:iCs/>
                <w:sz w:val="18"/>
                <w:szCs w:val="18"/>
              </w:rPr>
              <w:t>RTAtimsec</w:t>
            </w:r>
            <w:r w:rsidRPr="00FB7C97">
              <w:rPr>
                <w:rFonts w:ascii="Arial" w:hAnsi="Arial" w:cs="Arial"/>
                <w:sz w:val="18"/>
                <w:szCs w:val="18"/>
              </w:rPr>
              <w:t>] AT [</w:t>
            </w:r>
            <w:r w:rsidRPr="00FB7C97">
              <w:rPr>
                <w:rFonts w:ascii="Arial" w:hAnsi="Arial" w:cs="Arial"/>
                <w:i/>
                <w:iCs/>
                <w:sz w:val="18"/>
                <w:szCs w:val="18"/>
              </w:rPr>
              <w:t>level</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81D"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that the specified position is to be crossed at or after the specified time and at the specified level. </w:t>
            </w:r>
          </w:p>
        </w:tc>
        <w:tc>
          <w:tcPr>
            <w:tcW w:w="540" w:type="dxa"/>
            <w:tcBorders>
              <w:left w:val="single" w:sz="12" w:space="0" w:color="000000"/>
            </w:tcBorders>
            <w:shd w:val="clear" w:color="auto" w:fill="auto"/>
            <w:vAlign w:val="center"/>
            <w:hideMark/>
          </w:tcPr>
          <w:p w14:paraId="6646881E"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81F"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820"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CC99FF"/>
            <w:vAlign w:val="center"/>
            <w:hideMark/>
          </w:tcPr>
          <w:p w14:paraId="66468821"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33CC33"/>
            <w:tcMar>
              <w:left w:w="58" w:type="dxa"/>
              <w:right w:w="29" w:type="dxa"/>
            </w:tcMar>
            <w:vAlign w:val="center"/>
            <w:hideMark/>
          </w:tcPr>
          <w:p w14:paraId="66468822"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823"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On</w:t>
            </w:r>
          </w:p>
          <w:p w14:paraId="66468824"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Condition</w:t>
            </w:r>
          </w:p>
        </w:tc>
        <w:tc>
          <w:tcPr>
            <w:tcW w:w="630" w:type="dxa"/>
            <w:tcBorders>
              <w:left w:val="single" w:sz="12" w:space="0" w:color="000000"/>
            </w:tcBorders>
            <w:shd w:val="clear" w:color="auto" w:fill="FBD4B4"/>
            <w:tcMar>
              <w:left w:w="58" w:type="dxa"/>
              <w:right w:w="29" w:type="dxa"/>
            </w:tcMar>
            <w:vAlign w:val="center"/>
          </w:tcPr>
          <w:p w14:paraId="66468825" w14:textId="77777777" w:rsidR="00FC3626" w:rsidRPr="00CB3762" w:rsidRDefault="00FC3626" w:rsidP="00291D4F">
            <w:pPr>
              <w:rPr>
                <w:rFonts w:ascii="Arial" w:hAnsi="Arial" w:cs="Arial"/>
                <w:bCs/>
                <w:sz w:val="18"/>
                <w:szCs w:val="18"/>
              </w:rPr>
            </w:pPr>
            <w:r>
              <w:rPr>
                <w:rFonts w:ascii="Arial" w:hAnsi="Arial" w:cs="Arial"/>
                <w:bCs/>
                <w:sz w:val="18"/>
                <w:szCs w:val="18"/>
              </w:rPr>
              <w:t>yes</w:t>
            </w:r>
          </w:p>
        </w:tc>
        <w:tc>
          <w:tcPr>
            <w:tcW w:w="810" w:type="dxa"/>
            <w:shd w:val="clear" w:color="auto" w:fill="auto"/>
            <w:tcMar>
              <w:left w:w="58" w:type="dxa"/>
              <w:right w:w="29" w:type="dxa"/>
            </w:tcMar>
            <w:vAlign w:val="center"/>
          </w:tcPr>
          <w:p w14:paraId="66468826" w14:textId="77777777" w:rsidR="00FC3626" w:rsidRPr="00003AD0" w:rsidRDefault="00FC3626" w:rsidP="00291D4F">
            <w:pPr>
              <w:spacing w:before="100" w:beforeAutospacing="1" w:afterAutospacing="1"/>
              <w:rPr>
                <w:rFonts w:ascii="Arial" w:hAnsi="Arial" w:cs="Arial"/>
                <w:b/>
                <w:bCs/>
                <w:sz w:val="18"/>
                <w:szCs w:val="18"/>
              </w:rPr>
            </w:pPr>
            <w:r w:rsidRPr="00003AD0">
              <w:rPr>
                <w:rFonts w:ascii="Arial" w:hAnsi="Arial" w:cs="Arial"/>
                <w:b/>
                <w:bCs/>
                <w:sz w:val="18"/>
                <w:szCs w:val="18"/>
              </w:rPr>
              <w:t>748 787 A35 A38</w:t>
            </w:r>
          </w:p>
        </w:tc>
        <w:tc>
          <w:tcPr>
            <w:tcW w:w="900" w:type="dxa"/>
            <w:shd w:val="clear" w:color="auto" w:fill="auto"/>
            <w:vAlign w:val="center"/>
          </w:tcPr>
          <w:p w14:paraId="66468827" w14:textId="77777777" w:rsidR="00FC3626" w:rsidRPr="00B87222" w:rsidRDefault="00FC3626" w:rsidP="00291D4F">
            <w:pPr>
              <w:rPr>
                <w:rFonts w:ascii="Arial" w:hAnsi="Arial" w:cs="Arial"/>
                <w:b/>
                <w:bCs/>
                <w:sz w:val="18"/>
                <w:szCs w:val="18"/>
              </w:rPr>
            </w:pPr>
            <w:r>
              <w:rPr>
                <w:rFonts w:ascii="Arial" w:hAnsi="Arial" w:cs="Arial"/>
                <w:bCs/>
                <w:sz w:val="18"/>
                <w:szCs w:val="18"/>
              </w:rPr>
              <w:t>0.000</w:t>
            </w:r>
          </w:p>
        </w:tc>
        <w:tc>
          <w:tcPr>
            <w:tcW w:w="810" w:type="dxa"/>
            <w:vAlign w:val="center"/>
          </w:tcPr>
          <w:p w14:paraId="66468828" w14:textId="77777777" w:rsidR="00FC3626" w:rsidRDefault="00FC3626" w:rsidP="00291D4F">
            <w:pPr>
              <w:rPr>
                <w:rFonts w:ascii="Arial" w:hAnsi="Arial" w:cs="Arial"/>
                <w:bCs/>
                <w:sz w:val="18"/>
                <w:szCs w:val="18"/>
              </w:rPr>
            </w:pPr>
            <w:r>
              <w:rPr>
                <w:rFonts w:ascii="Arial" w:hAnsi="Arial" w:cs="Arial"/>
                <w:bCs/>
                <w:sz w:val="18"/>
                <w:szCs w:val="18"/>
              </w:rPr>
              <w:t>0.000</w:t>
            </w:r>
          </w:p>
        </w:tc>
      </w:tr>
      <w:tr w:rsidR="00FC3626" w:rsidRPr="00FB7C97" w14:paraId="66468838" w14:textId="77777777" w:rsidTr="00291D4F">
        <w:trPr>
          <w:cantSplit/>
          <w:trHeight w:val="907"/>
        </w:trPr>
        <w:tc>
          <w:tcPr>
            <w:tcW w:w="900" w:type="dxa"/>
            <w:shd w:val="clear" w:color="auto" w:fill="auto"/>
            <w:tcMar>
              <w:left w:w="58" w:type="dxa"/>
              <w:right w:w="0" w:type="dxa"/>
            </w:tcMar>
            <w:vAlign w:val="center"/>
            <w:hideMark/>
          </w:tcPr>
          <w:p w14:paraId="6646882A"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UM259</w:t>
            </w:r>
            <w:r w:rsidRPr="00FB7C97">
              <w:rPr>
                <w:rFonts w:ascii="Arial" w:hAnsi="Arial" w:cs="Arial"/>
                <w:color w:val="000000"/>
                <w:sz w:val="18"/>
                <w:szCs w:val="18"/>
              </w:rPr>
              <w:br/>
              <w:t>(New 62)</w:t>
            </w:r>
          </w:p>
        </w:tc>
        <w:tc>
          <w:tcPr>
            <w:tcW w:w="1620" w:type="dxa"/>
            <w:tcBorders>
              <w:right w:val="single" w:sz="12" w:space="0" w:color="000000"/>
            </w:tcBorders>
            <w:shd w:val="clear" w:color="auto" w:fill="auto"/>
            <w:tcMar>
              <w:left w:w="72" w:type="dxa"/>
              <w:right w:w="72" w:type="dxa"/>
            </w:tcMar>
            <w:vAlign w:val="center"/>
            <w:hideMark/>
          </w:tcPr>
          <w:p w14:paraId="6646882B" w14:textId="77777777" w:rsidR="00FC3626" w:rsidRPr="00FB7C97" w:rsidRDefault="00FC3626" w:rsidP="00291D4F">
            <w:pPr>
              <w:rPr>
                <w:rFonts w:ascii="Arial" w:hAnsi="Arial" w:cs="Arial"/>
                <w:sz w:val="18"/>
                <w:szCs w:val="18"/>
              </w:rPr>
            </w:pPr>
            <w:r w:rsidRPr="00FB7C97">
              <w:rPr>
                <w:rFonts w:ascii="Arial" w:hAnsi="Arial" w:cs="Arial"/>
                <w:sz w:val="18"/>
                <w:szCs w:val="18"/>
              </w:rPr>
              <w:t>CROSS [</w:t>
            </w:r>
            <w:r w:rsidRPr="00FB7C97">
              <w:rPr>
                <w:rFonts w:ascii="Arial" w:hAnsi="Arial" w:cs="Arial"/>
                <w:i/>
                <w:iCs/>
                <w:sz w:val="18"/>
                <w:szCs w:val="18"/>
              </w:rPr>
              <w:t>position</w:t>
            </w:r>
            <w:r w:rsidRPr="00FB7C97">
              <w:rPr>
                <w:rFonts w:ascii="Arial" w:hAnsi="Arial" w:cs="Arial"/>
                <w:sz w:val="18"/>
                <w:szCs w:val="18"/>
              </w:rPr>
              <w:t>] AT [</w:t>
            </w:r>
            <w:r w:rsidRPr="00FB7C97">
              <w:rPr>
                <w:rFonts w:ascii="Arial" w:hAnsi="Arial" w:cs="Arial"/>
                <w:i/>
                <w:iCs/>
                <w:sz w:val="18"/>
                <w:szCs w:val="18"/>
              </w:rPr>
              <w:t>RTAtimesec</w:t>
            </w:r>
            <w:r w:rsidRPr="00FB7C97">
              <w:rPr>
                <w:rFonts w:ascii="Arial" w:hAnsi="Arial" w:cs="Arial"/>
                <w:sz w:val="18"/>
                <w:szCs w:val="18"/>
              </w:rPr>
              <w:t>] AT AND MAINTAIN [</w:t>
            </w:r>
            <w:r w:rsidRPr="00FB7C97">
              <w:rPr>
                <w:rFonts w:ascii="Arial" w:hAnsi="Arial" w:cs="Arial"/>
                <w:i/>
                <w:iCs/>
                <w:sz w:val="18"/>
                <w:szCs w:val="18"/>
              </w:rPr>
              <w:t>level</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82C"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that at the specified time the specified position is to be crossed at the specified level and the level is to be maintained. </w:t>
            </w:r>
          </w:p>
        </w:tc>
        <w:tc>
          <w:tcPr>
            <w:tcW w:w="540" w:type="dxa"/>
            <w:tcBorders>
              <w:left w:val="single" w:sz="12" w:space="0" w:color="000000"/>
            </w:tcBorders>
            <w:shd w:val="clear" w:color="auto" w:fill="auto"/>
            <w:vAlign w:val="center"/>
            <w:hideMark/>
          </w:tcPr>
          <w:p w14:paraId="6646882D"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82E"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82F"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CC99FF"/>
            <w:vAlign w:val="center"/>
            <w:hideMark/>
          </w:tcPr>
          <w:p w14:paraId="66468830"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33CC33"/>
            <w:tcMar>
              <w:left w:w="58" w:type="dxa"/>
              <w:right w:w="29" w:type="dxa"/>
            </w:tcMar>
            <w:vAlign w:val="center"/>
            <w:hideMark/>
          </w:tcPr>
          <w:p w14:paraId="66468831"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832"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On</w:t>
            </w:r>
          </w:p>
          <w:p w14:paraId="66468833"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Condition</w:t>
            </w:r>
          </w:p>
        </w:tc>
        <w:tc>
          <w:tcPr>
            <w:tcW w:w="630" w:type="dxa"/>
            <w:tcBorders>
              <w:left w:val="single" w:sz="12" w:space="0" w:color="000000"/>
            </w:tcBorders>
            <w:shd w:val="clear" w:color="auto" w:fill="FBD4B4"/>
            <w:tcMar>
              <w:left w:w="58" w:type="dxa"/>
              <w:right w:w="29" w:type="dxa"/>
            </w:tcMar>
            <w:vAlign w:val="center"/>
          </w:tcPr>
          <w:p w14:paraId="66468834" w14:textId="77777777" w:rsidR="00FC3626" w:rsidRPr="00CB3762" w:rsidRDefault="00FC3626" w:rsidP="00291D4F">
            <w:pPr>
              <w:rPr>
                <w:rFonts w:ascii="Arial" w:hAnsi="Arial" w:cs="Arial"/>
                <w:bCs/>
                <w:sz w:val="18"/>
                <w:szCs w:val="18"/>
              </w:rPr>
            </w:pPr>
            <w:r>
              <w:rPr>
                <w:rFonts w:ascii="Arial" w:hAnsi="Arial" w:cs="Arial"/>
                <w:bCs/>
                <w:sz w:val="18"/>
                <w:szCs w:val="18"/>
              </w:rPr>
              <w:t>yes</w:t>
            </w:r>
          </w:p>
        </w:tc>
        <w:tc>
          <w:tcPr>
            <w:tcW w:w="810" w:type="dxa"/>
            <w:shd w:val="clear" w:color="auto" w:fill="auto"/>
            <w:tcMar>
              <w:left w:w="58" w:type="dxa"/>
              <w:right w:w="29" w:type="dxa"/>
            </w:tcMar>
            <w:vAlign w:val="center"/>
          </w:tcPr>
          <w:p w14:paraId="66468835" w14:textId="77777777" w:rsidR="00FC3626" w:rsidRPr="00003AD0" w:rsidRDefault="00FC3626" w:rsidP="00291D4F">
            <w:pPr>
              <w:spacing w:before="100" w:beforeAutospacing="1" w:afterAutospacing="1"/>
              <w:rPr>
                <w:rFonts w:ascii="Arial" w:hAnsi="Arial" w:cs="Arial"/>
                <w:b/>
                <w:bCs/>
                <w:sz w:val="18"/>
                <w:szCs w:val="18"/>
              </w:rPr>
            </w:pPr>
            <w:r w:rsidRPr="00003AD0">
              <w:rPr>
                <w:rFonts w:ascii="Arial" w:hAnsi="Arial" w:cs="Arial"/>
                <w:b/>
                <w:bCs/>
                <w:sz w:val="18"/>
                <w:szCs w:val="18"/>
              </w:rPr>
              <w:t>748 787</w:t>
            </w:r>
          </w:p>
        </w:tc>
        <w:tc>
          <w:tcPr>
            <w:tcW w:w="900" w:type="dxa"/>
            <w:shd w:val="clear" w:color="auto" w:fill="auto"/>
            <w:vAlign w:val="center"/>
          </w:tcPr>
          <w:p w14:paraId="66468836" w14:textId="77777777" w:rsidR="00FC3626" w:rsidRPr="00B87222" w:rsidRDefault="00FC3626" w:rsidP="00291D4F">
            <w:pPr>
              <w:rPr>
                <w:rFonts w:ascii="Arial" w:hAnsi="Arial" w:cs="Arial"/>
                <w:b/>
                <w:bCs/>
                <w:sz w:val="18"/>
                <w:szCs w:val="18"/>
              </w:rPr>
            </w:pPr>
            <w:r>
              <w:rPr>
                <w:rFonts w:ascii="Arial" w:hAnsi="Arial" w:cs="Arial"/>
                <w:bCs/>
                <w:sz w:val="18"/>
                <w:szCs w:val="18"/>
              </w:rPr>
              <w:t>0.001</w:t>
            </w:r>
          </w:p>
        </w:tc>
        <w:tc>
          <w:tcPr>
            <w:tcW w:w="810" w:type="dxa"/>
            <w:vAlign w:val="center"/>
          </w:tcPr>
          <w:p w14:paraId="66468837" w14:textId="77777777" w:rsidR="00FC3626" w:rsidRDefault="00FC3626" w:rsidP="00291D4F">
            <w:pPr>
              <w:rPr>
                <w:rFonts w:ascii="Arial" w:hAnsi="Arial" w:cs="Arial"/>
                <w:bCs/>
                <w:sz w:val="18"/>
                <w:szCs w:val="18"/>
              </w:rPr>
            </w:pPr>
            <w:r>
              <w:rPr>
                <w:rFonts w:ascii="Arial" w:hAnsi="Arial" w:cs="Arial"/>
                <w:bCs/>
                <w:sz w:val="18"/>
                <w:szCs w:val="18"/>
              </w:rPr>
              <w:t>0.004</w:t>
            </w:r>
          </w:p>
        </w:tc>
      </w:tr>
      <w:tr w:rsidR="00FC3626" w:rsidRPr="00FB7C97" w14:paraId="66468847" w14:textId="77777777" w:rsidTr="00291D4F">
        <w:trPr>
          <w:cantSplit/>
          <w:trHeight w:val="1080"/>
        </w:trPr>
        <w:tc>
          <w:tcPr>
            <w:tcW w:w="900" w:type="dxa"/>
            <w:tcBorders>
              <w:bottom w:val="single" w:sz="8" w:space="0" w:color="000000"/>
            </w:tcBorders>
            <w:shd w:val="clear" w:color="auto" w:fill="auto"/>
            <w:tcMar>
              <w:left w:w="58" w:type="dxa"/>
              <w:right w:w="0" w:type="dxa"/>
            </w:tcMar>
            <w:vAlign w:val="center"/>
            <w:hideMark/>
          </w:tcPr>
          <w:p w14:paraId="66468839"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UM260</w:t>
            </w:r>
            <w:r w:rsidRPr="00FB7C97">
              <w:rPr>
                <w:rFonts w:ascii="Arial" w:hAnsi="Arial" w:cs="Arial"/>
                <w:color w:val="000000"/>
                <w:sz w:val="18"/>
                <w:szCs w:val="18"/>
              </w:rPr>
              <w:br/>
              <w:t>(New 63)</w:t>
            </w:r>
          </w:p>
        </w:tc>
        <w:tc>
          <w:tcPr>
            <w:tcW w:w="1620" w:type="dxa"/>
            <w:tcBorders>
              <w:bottom w:val="single" w:sz="8" w:space="0" w:color="000000"/>
              <w:right w:val="single" w:sz="12" w:space="0" w:color="000000"/>
            </w:tcBorders>
            <w:shd w:val="clear" w:color="auto" w:fill="auto"/>
            <w:tcMar>
              <w:left w:w="72" w:type="dxa"/>
              <w:right w:w="72" w:type="dxa"/>
            </w:tcMar>
            <w:vAlign w:val="center"/>
            <w:hideMark/>
          </w:tcPr>
          <w:p w14:paraId="6646883A" w14:textId="77777777" w:rsidR="00FC3626" w:rsidRPr="00FB7C97" w:rsidRDefault="00FC3626" w:rsidP="00291D4F">
            <w:pPr>
              <w:rPr>
                <w:rFonts w:ascii="Arial" w:hAnsi="Arial" w:cs="Arial"/>
                <w:sz w:val="18"/>
                <w:szCs w:val="18"/>
              </w:rPr>
            </w:pPr>
            <w:r w:rsidRPr="00FB7C97">
              <w:rPr>
                <w:rFonts w:ascii="Arial" w:hAnsi="Arial" w:cs="Arial"/>
                <w:sz w:val="18"/>
                <w:szCs w:val="18"/>
              </w:rPr>
              <w:t>CROSS [</w:t>
            </w:r>
            <w:r w:rsidRPr="00FB7C97">
              <w:rPr>
                <w:rFonts w:ascii="Arial" w:hAnsi="Arial" w:cs="Arial"/>
                <w:i/>
                <w:iCs/>
                <w:sz w:val="18"/>
                <w:szCs w:val="18"/>
              </w:rPr>
              <w:t>position</w:t>
            </w:r>
            <w:r w:rsidRPr="00FB7C97">
              <w:rPr>
                <w:rFonts w:ascii="Arial" w:hAnsi="Arial" w:cs="Arial"/>
                <w:sz w:val="18"/>
                <w:szCs w:val="18"/>
              </w:rPr>
              <w:t>] AT [</w:t>
            </w:r>
            <w:r w:rsidRPr="00FB7C97">
              <w:rPr>
                <w:rFonts w:ascii="Arial" w:hAnsi="Arial" w:cs="Arial"/>
                <w:i/>
                <w:iCs/>
                <w:sz w:val="18"/>
                <w:szCs w:val="18"/>
              </w:rPr>
              <w:t>RTAtimesec</w:t>
            </w:r>
            <w:r w:rsidRPr="00FB7C97">
              <w:rPr>
                <w:rFonts w:ascii="Arial" w:hAnsi="Arial" w:cs="Arial"/>
                <w:sz w:val="18"/>
                <w:szCs w:val="18"/>
              </w:rPr>
              <w:t>] AT AND MAINTAIN [</w:t>
            </w:r>
            <w:r w:rsidRPr="00FB7C97">
              <w:rPr>
                <w:rFonts w:ascii="Arial" w:hAnsi="Arial" w:cs="Arial"/>
                <w:i/>
                <w:iCs/>
                <w:sz w:val="18"/>
                <w:szCs w:val="18"/>
              </w:rPr>
              <w:t>level</w:t>
            </w:r>
            <w:r w:rsidRPr="00FB7C97">
              <w:rPr>
                <w:rFonts w:ascii="Arial" w:hAnsi="Arial" w:cs="Arial"/>
                <w:sz w:val="18"/>
                <w:szCs w:val="18"/>
              </w:rPr>
              <w:t>] AT [</w:t>
            </w:r>
            <w:r w:rsidRPr="00FB7C97">
              <w:rPr>
                <w:rFonts w:ascii="Arial" w:hAnsi="Arial" w:cs="Arial"/>
                <w:i/>
                <w:iCs/>
                <w:sz w:val="18"/>
                <w:szCs w:val="18"/>
              </w:rPr>
              <w:t>speed</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83B"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that at the specified time the specified position is to be crossed at the specified level and speed and the level and speed are to be maintained. </w:t>
            </w:r>
          </w:p>
        </w:tc>
        <w:tc>
          <w:tcPr>
            <w:tcW w:w="540" w:type="dxa"/>
            <w:tcBorders>
              <w:left w:val="single" w:sz="12" w:space="0" w:color="000000"/>
            </w:tcBorders>
            <w:shd w:val="clear" w:color="auto" w:fill="auto"/>
            <w:vAlign w:val="center"/>
            <w:hideMark/>
          </w:tcPr>
          <w:p w14:paraId="6646883C"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83D"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83E"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CC99FF"/>
            <w:vAlign w:val="center"/>
            <w:hideMark/>
          </w:tcPr>
          <w:p w14:paraId="6646883F"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33CC33"/>
            <w:tcMar>
              <w:left w:w="58" w:type="dxa"/>
              <w:right w:w="29" w:type="dxa"/>
            </w:tcMar>
            <w:vAlign w:val="center"/>
            <w:hideMark/>
          </w:tcPr>
          <w:p w14:paraId="66468840"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841"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On</w:t>
            </w:r>
          </w:p>
          <w:p w14:paraId="66468842"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Condition</w:t>
            </w:r>
          </w:p>
        </w:tc>
        <w:tc>
          <w:tcPr>
            <w:tcW w:w="630" w:type="dxa"/>
            <w:tcBorders>
              <w:left w:val="single" w:sz="12" w:space="0" w:color="000000"/>
              <w:bottom w:val="single" w:sz="8" w:space="0" w:color="000000"/>
            </w:tcBorders>
            <w:shd w:val="clear" w:color="auto" w:fill="auto"/>
            <w:tcMar>
              <w:left w:w="58" w:type="dxa"/>
              <w:right w:w="29" w:type="dxa"/>
            </w:tcMar>
            <w:vAlign w:val="center"/>
          </w:tcPr>
          <w:p w14:paraId="66468843" w14:textId="77777777" w:rsidR="00FC3626" w:rsidRPr="00CB3762" w:rsidRDefault="00FC3626" w:rsidP="00291D4F">
            <w:pPr>
              <w:rPr>
                <w:rFonts w:ascii="Arial" w:hAnsi="Arial" w:cs="Arial"/>
                <w:bCs/>
                <w:sz w:val="18"/>
                <w:szCs w:val="18"/>
              </w:rPr>
            </w:pPr>
          </w:p>
        </w:tc>
        <w:tc>
          <w:tcPr>
            <w:tcW w:w="810" w:type="dxa"/>
            <w:tcBorders>
              <w:bottom w:val="single" w:sz="8" w:space="0" w:color="000000"/>
            </w:tcBorders>
            <w:shd w:val="clear" w:color="auto" w:fill="auto"/>
            <w:tcMar>
              <w:left w:w="58" w:type="dxa"/>
              <w:right w:w="29" w:type="dxa"/>
            </w:tcMar>
            <w:vAlign w:val="center"/>
          </w:tcPr>
          <w:p w14:paraId="66468844" w14:textId="77777777" w:rsidR="00FC3626" w:rsidRPr="00CB3762" w:rsidRDefault="00FC3626" w:rsidP="00291D4F">
            <w:pPr>
              <w:rPr>
                <w:rFonts w:ascii="Arial" w:hAnsi="Arial" w:cs="Arial"/>
                <w:bCs/>
                <w:sz w:val="18"/>
                <w:szCs w:val="18"/>
              </w:rPr>
            </w:pPr>
          </w:p>
        </w:tc>
        <w:tc>
          <w:tcPr>
            <w:tcW w:w="900" w:type="dxa"/>
            <w:tcBorders>
              <w:bottom w:val="single" w:sz="8" w:space="0" w:color="000000"/>
            </w:tcBorders>
            <w:shd w:val="clear" w:color="auto" w:fill="auto"/>
            <w:vAlign w:val="center"/>
          </w:tcPr>
          <w:p w14:paraId="66468845" w14:textId="77777777" w:rsidR="00FC3626" w:rsidRPr="00CB3762" w:rsidRDefault="00FC3626" w:rsidP="00291D4F">
            <w:pPr>
              <w:rPr>
                <w:rFonts w:ascii="Arial" w:hAnsi="Arial" w:cs="Arial"/>
                <w:bCs/>
                <w:sz w:val="18"/>
                <w:szCs w:val="18"/>
              </w:rPr>
            </w:pPr>
            <w:r>
              <w:rPr>
                <w:rFonts w:ascii="Arial" w:hAnsi="Arial" w:cs="Arial"/>
                <w:bCs/>
                <w:sz w:val="18"/>
                <w:szCs w:val="18"/>
              </w:rPr>
              <w:t>0.000</w:t>
            </w:r>
          </w:p>
        </w:tc>
        <w:tc>
          <w:tcPr>
            <w:tcW w:w="810" w:type="dxa"/>
            <w:tcBorders>
              <w:bottom w:val="single" w:sz="8" w:space="0" w:color="000000"/>
            </w:tcBorders>
            <w:vAlign w:val="center"/>
          </w:tcPr>
          <w:p w14:paraId="66468846" w14:textId="77777777" w:rsidR="00FC3626" w:rsidRDefault="00FC3626" w:rsidP="00291D4F">
            <w:pPr>
              <w:rPr>
                <w:rFonts w:ascii="Arial" w:hAnsi="Arial" w:cs="Arial"/>
                <w:bCs/>
                <w:sz w:val="18"/>
                <w:szCs w:val="18"/>
              </w:rPr>
            </w:pPr>
            <w:r>
              <w:rPr>
                <w:rFonts w:ascii="Arial" w:hAnsi="Arial" w:cs="Arial"/>
                <w:bCs/>
                <w:sz w:val="18"/>
                <w:szCs w:val="18"/>
              </w:rPr>
              <w:t>0.000</w:t>
            </w:r>
          </w:p>
        </w:tc>
      </w:tr>
      <w:tr w:rsidR="00FC3626" w:rsidRPr="00FB7C97" w14:paraId="66468856" w14:textId="77777777" w:rsidTr="00291D4F">
        <w:trPr>
          <w:cantSplit/>
          <w:trHeight w:val="1296"/>
        </w:trPr>
        <w:tc>
          <w:tcPr>
            <w:tcW w:w="900" w:type="dxa"/>
            <w:shd w:val="clear" w:color="auto" w:fill="auto"/>
            <w:tcMar>
              <w:left w:w="58" w:type="dxa"/>
              <w:right w:w="0" w:type="dxa"/>
            </w:tcMar>
            <w:vAlign w:val="center"/>
            <w:hideMark/>
          </w:tcPr>
          <w:p w14:paraId="66468848"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UM261</w:t>
            </w:r>
            <w:r w:rsidRPr="00FB7C97">
              <w:rPr>
                <w:rFonts w:ascii="Arial" w:hAnsi="Arial" w:cs="Arial"/>
                <w:color w:val="000000"/>
                <w:sz w:val="18"/>
                <w:szCs w:val="18"/>
              </w:rPr>
              <w:br/>
              <w:t>(New 66)</w:t>
            </w:r>
          </w:p>
        </w:tc>
        <w:tc>
          <w:tcPr>
            <w:tcW w:w="1620" w:type="dxa"/>
            <w:tcBorders>
              <w:right w:val="single" w:sz="12" w:space="0" w:color="000000"/>
            </w:tcBorders>
            <w:shd w:val="clear" w:color="auto" w:fill="auto"/>
            <w:tcMar>
              <w:left w:w="72" w:type="dxa"/>
              <w:right w:w="72" w:type="dxa"/>
            </w:tcMar>
            <w:vAlign w:val="center"/>
            <w:hideMark/>
          </w:tcPr>
          <w:p w14:paraId="66468849" w14:textId="77777777" w:rsidR="00FC3626" w:rsidRPr="00FB7C97" w:rsidRDefault="00FC3626" w:rsidP="00291D4F">
            <w:pPr>
              <w:rPr>
                <w:rFonts w:ascii="Arial" w:hAnsi="Arial" w:cs="Arial"/>
                <w:sz w:val="18"/>
                <w:szCs w:val="18"/>
              </w:rPr>
            </w:pPr>
            <w:r w:rsidRPr="00FB7C97">
              <w:rPr>
                <w:rFonts w:ascii="Arial" w:hAnsi="Arial" w:cs="Arial"/>
                <w:sz w:val="18"/>
                <w:szCs w:val="18"/>
              </w:rPr>
              <w:t>AT [</w:t>
            </w:r>
            <w:r w:rsidRPr="00FB7C97">
              <w:rPr>
                <w:rFonts w:ascii="Arial" w:hAnsi="Arial" w:cs="Arial"/>
                <w:i/>
                <w:iCs/>
                <w:sz w:val="18"/>
                <w:szCs w:val="18"/>
              </w:rPr>
              <w:t>timesec</w:t>
            </w:r>
            <w:r w:rsidRPr="00FB7C97">
              <w:rPr>
                <w:rFonts w:ascii="Arial" w:hAnsi="Arial" w:cs="Arial"/>
                <w:sz w:val="18"/>
                <w:szCs w:val="18"/>
              </w:rPr>
              <w:t>] OFFSET [</w:t>
            </w:r>
            <w:r w:rsidRPr="00FB7C97">
              <w:rPr>
                <w:rFonts w:ascii="Arial" w:hAnsi="Arial" w:cs="Arial"/>
                <w:i/>
                <w:iCs/>
                <w:sz w:val="18"/>
                <w:szCs w:val="18"/>
              </w:rPr>
              <w:t>specified distance</w:t>
            </w:r>
            <w:r w:rsidRPr="00FB7C97">
              <w:rPr>
                <w:rFonts w:ascii="Arial" w:hAnsi="Arial" w:cs="Arial"/>
                <w:sz w:val="18"/>
                <w:szCs w:val="18"/>
              </w:rPr>
              <w:t>] [</w:t>
            </w:r>
            <w:r w:rsidRPr="00FB7C97">
              <w:rPr>
                <w:rFonts w:ascii="Arial" w:hAnsi="Arial" w:cs="Arial"/>
                <w:i/>
                <w:iCs/>
                <w:sz w:val="18"/>
                <w:szCs w:val="18"/>
              </w:rPr>
              <w:t>direction</w:t>
            </w:r>
            <w:r w:rsidRPr="00FB7C97">
              <w:rPr>
                <w:rFonts w:ascii="Arial" w:hAnsi="Arial" w:cs="Arial"/>
                <w:sz w:val="18"/>
                <w:szCs w:val="18"/>
              </w:rPr>
              <w:t xml:space="preserve">] OF ROUTE </w:t>
            </w:r>
          </w:p>
        </w:tc>
        <w:tc>
          <w:tcPr>
            <w:tcW w:w="3330" w:type="dxa"/>
            <w:tcBorders>
              <w:left w:val="single" w:sz="12" w:space="0" w:color="000000"/>
              <w:right w:val="single" w:sz="12" w:space="0" w:color="000000"/>
            </w:tcBorders>
            <w:tcMar>
              <w:left w:w="72" w:type="dxa"/>
              <w:right w:w="72" w:type="dxa"/>
            </w:tcMar>
            <w:vAlign w:val="center"/>
          </w:tcPr>
          <w:p w14:paraId="6646884A"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to fly a parallel track to the cleared route at a displacement of the specified distance in the specified direction and commencing at the specified time. </w:t>
            </w:r>
          </w:p>
        </w:tc>
        <w:tc>
          <w:tcPr>
            <w:tcW w:w="540" w:type="dxa"/>
            <w:tcBorders>
              <w:left w:val="single" w:sz="12" w:space="0" w:color="000000"/>
            </w:tcBorders>
            <w:shd w:val="clear" w:color="auto" w:fill="auto"/>
            <w:vAlign w:val="center"/>
            <w:hideMark/>
          </w:tcPr>
          <w:p w14:paraId="6646884B"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84C"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84D"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CC99FF"/>
            <w:vAlign w:val="center"/>
            <w:hideMark/>
          </w:tcPr>
          <w:p w14:paraId="6646884E"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33CC33"/>
            <w:tcMar>
              <w:left w:w="58" w:type="dxa"/>
              <w:right w:w="29" w:type="dxa"/>
            </w:tcMar>
            <w:vAlign w:val="center"/>
            <w:hideMark/>
          </w:tcPr>
          <w:p w14:paraId="6646884F"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850"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On</w:t>
            </w:r>
          </w:p>
          <w:p w14:paraId="66468851"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Condition</w:t>
            </w:r>
          </w:p>
        </w:tc>
        <w:tc>
          <w:tcPr>
            <w:tcW w:w="630" w:type="dxa"/>
            <w:tcBorders>
              <w:left w:val="single" w:sz="12" w:space="0" w:color="000000"/>
              <w:bottom w:val="single" w:sz="8" w:space="0" w:color="000000"/>
            </w:tcBorders>
            <w:shd w:val="clear" w:color="auto" w:fill="auto"/>
            <w:tcMar>
              <w:left w:w="58" w:type="dxa"/>
              <w:right w:w="29" w:type="dxa"/>
            </w:tcMar>
            <w:vAlign w:val="center"/>
          </w:tcPr>
          <w:p w14:paraId="66468852" w14:textId="77777777" w:rsidR="00FC3626" w:rsidRPr="00CB3762" w:rsidRDefault="00FC3626" w:rsidP="00291D4F">
            <w:pPr>
              <w:rPr>
                <w:rFonts w:ascii="Arial" w:hAnsi="Arial" w:cs="Arial"/>
                <w:bCs/>
                <w:sz w:val="18"/>
                <w:szCs w:val="18"/>
              </w:rPr>
            </w:pPr>
          </w:p>
        </w:tc>
        <w:tc>
          <w:tcPr>
            <w:tcW w:w="810" w:type="dxa"/>
            <w:tcBorders>
              <w:bottom w:val="single" w:sz="8" w:space="0" w:color="000000"/>
            </w:tcBorders>
            <w:shd w:val="clear" w:color="auto" w:fill="auto"/>
            <w:tcMar>
              <w:left w:w="58" w:type="dxa"/>
              <w:right w:w="29" w:type="dxa"/>
            </w:tcMar>
            <w:vAlign w:val="center"/>
          </w:tcPr>
          <w:p w14:paraId="66468853" w14:textId="77777777" w:rsidR="00FC3626" w:rsidRPr="00CB3762" w:rsidRDefault="00FC3626" w:rsidP="00291D4F">
            <w:pPr>
              <w:rPr>
                <w:rFonts w:ascii="Arial" w:hAnsi="Arial" w:cs="Arial"/>
                <w:bCs/>
                <w:sz w:val="18"/>
                <w:szCs w:val="18"/>
              </w:rPr>
            </w:pPr>
          </w:p>
        </w:tc>
        <w:tc>
          <w:tcPr>
            <w:tcW w:w="900" w:type="dxa"/>
            <w:tcBorders>
              <w:bottom w:val="single" w:sz="8" w:space="0" w:color="000000"/>
            </w:tcBorders>
            <w:shd w:val="clear" w:color="auto" w:fill="auto"/>
            <w:vAlign w:val="center"/>
          </w:tcPr>
          <w:p w14:paraId="66468854" w14:textId="77777777" w:rsidR="00FC3626" w:rsidRPr="00CB3762" w:rsidRDefault="00FC3626" w:rsidP="00291D4F">
            <w:pPr>
              <w:rPr>
                <w:rFonts w:ascii="Arial" w:hAnsi="Arial" w:cs="Arial"/>
                <w:bCs/>
                <w:sz w:val="18"/>
                <w:szCs w:val="18"/>
              </w:rPr>
            </w:pPr>
            <w:r>
              <w:rPr>
                <w:rFonts w:ascii="Arial" w:hAnsi="Arial" w:cs="Arial"/>
                <w:bCs/>
                <w:sz w:val="18"/>
                <w:szCs w:val="18"/>
              </w:rPr>
              <w:t>0.000</w:t>
            </w:r>
          </w:p>
        </w:tc>
        <w:tc>
          <w:tcPr>
            <w:tcW w:w="810" w:type="dxa"/>
            <w:tcBorders>
              <w:bottom w:val="single" w:sz="8" w:space="0" w:color="000000"/>
            </w:tcBorders>
            <w:vAlign w:val="center"/>
          </w:tcPr>
          <w:p w14:paraId="66468855" w14:textId="77777777" w:rsidR="00FC3626" w:rsidRDefault="00FC3626" w:rsidP="00291D4F">
            <w:pPr>
              <w:rPr>
                <w:rFonts w:ascii="Arial" w:hAnsi="Arial" w:cs="Arial"/>
                <w:bCs/>
                <w:sz w:val="18"/>
                <w:szCs w:val="18"/>
              </w:rPr>
            </w:pPr>
            <w:r>
              <w:rPr>
                <w:rFonts w:ascii="Arial" w:hAnsi="Arial" w:cs="Arial"/>
                <w:bCs/>
                <w:sz w:val="18"/>
                <w:szCs w:val="18"/>
              </w:rPr>
              <w:t>0.000</w:t>
            </w:r>
          </w:p>
        </w:tc>
      </w:tr>
      <w:tr w:rsidR="00FC3626" w:rsidRPr="00FB7C97" w14:paraId="66468864" w14:textId="77777777" w:rsidTr="00291D4F">
        <w:trPr>
          <w:cantSplit/>
          <w:trHeight w:val="495"/>
        </w:trPr>
        <w:tc>
          <w:tcPr>
            <w:tcW w:w="900" w:type="dxa"/>
            <w:tcBorders>
              <w:bottom w:val="single" w:sz="8" w:space="0" w:color="000000"/>
            </w:tcBorders>
            <w:shd w:val="clear" w:color="auto" w:fill="auto"/>
            <w:tcMar>
              <w:left w:w="58" w:type="dxa"/>
              <w:right w:w="0" w:type="dxa"/>
            </w:tcMar>
            <w:vAlign w:val="center"/>
            <w:hideMark/>
          </w:tcPr>
          <w:p w14:paraId="66468857"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UM262</w:t>
            </w:r>
            <w:r w:rsidRPr="00FB7C97">
              <w:rPr>
                <w:rFonts w:ascii="Arial" w:hAnsi="Arial" w:cs="Arial"/>
                <w:color w:val="000000"/>
                <w:sz w:val="18"/>
                <w:szCs w:val="18"/>
              </w:rPr>
              <w:br/>
              <w:t>(New 69)</w:t>
            </w:r>
          </w:p>
        </w:tc>
        <w:tc>
          <w:tcPr>
            <w:tcW w:w="1620" w:type="dxa"/>
            <w:tcBorders>
              <w:bottom w:val="single" w:sz="8" w:space="0" w:color="000000"/>
              <w:right w:val="single" w:sz="12" w:space="0" w:color="000000"/>
            </w:tcBorders>
            <w:shd w:val="clear" w:color="auto" w:fill="auto"/>
            <w:tcMar>
              <w:left w:w="72" w:type="dxa"/>
              <w:right w:w="72" w:type="dxa"/>
            </w:tcMar>
            <w:vAlign w:val="center"/>
            <w:hideMark/>
          </w:tcPr>
          <w:p w14:paraId="66468858" w14:textId="77777777" w:rsidR="00FC3626" w:rsidRPr="00FB7C97" w:rsidRDefault="00FC3626" w:rsidP="00291D4F">
            <w:pPr>
              <w:rPr>
                <w:rFonts w:ascii="Arial" w:hAnsi="Arial" w:cs="Arial"/>
                <w:sz w:val="18"/>
                <w:szCs w:val="18"/>
              </w:rPr>
            </w:pPr>
            <w:r w:rsidRPr="00FB7C97">
              <w:rPr>
                <w:rFonts w:ascii="Arial" w:hAnsi="Arial" w:cs="Arial"/>
                <w:sz w:val="18"/>
                <w:szCs w:val="18"/>
              </w:rPr>
              <w:t>REJOIN ROUTE BY [</w:t>
            </w:r>
            <w:r w:rsidRPr="00FB7C97">
              <w:rPr>
                <w:rFonts w:ascii="Arial" w:hAnsi="Arial" w:cs="Arial"/>
                <w:i/>
                <w:iCs/>
                <w:sz w:val="18"/>
                <w:szCs w:val="18"/>
              </w:rPr>
              <w:t>timesec</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859"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that the cleared flight route is to be rejoined at or before the specified time. </w:t>
            </w:r>
          </w:p>
        </w:tc>
        <w:tc>
          <w:tcPr>
            <w:tcW w:w="540" w:type="dxa"/>
            <w:tcBorders>
              <w:left w:val="single" w:sz="12" w:space="0" w:color="000000"/>
            </w:tcBorders>
            <w:shd w:val="clear" w:color="auto" w:fill="auto"/>
            <w:vAlign w:val="center"/>
            <w:hideMark/>
          </w:tcPr>
          <w:p w14:paraId="6646885A"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85B"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85C"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CC99FF"/>
            <w:vAlign w:val="center"/>
            <w:hideMark/>
          </w:tcPr>
          <w:p w14:paraId="6646885D"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33CC33"/>
            <w:tcMar>
              <w:left w:w="58" w:type="dxa"/>
              <w:right w:w="29" w:type="dxa"/>
            </w:tcMar>
            <w:vAlign w:val="center"/>
            <w:hideMark/>
          </w:tcPr>
          <w:p w14:paraId="6646885E"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85F" w14:textId="77777777" w:rsidR="00FC3626" w:rsidRPr="009A51CA" w:rsidRDefault="00FC3626" w:rsidP="00291D4F">
            <w:pPr>
              <w:rPr>
                <w:rFonts w:ascii="Arial" w:hAnsi="Arial" w:cs="Arial"/>
                <w:b/>
                <w:color w:val="FF0000"/>
                <w:sz w:val="18"/>
                <w:szCs w:val="18"/>
              </w:rPr>
            </w:pPr>
            <w:r w:rsidRPr="009A51CA">
              <w:rPr>
                <w:rFonts w:ascii="Arial" w:hAnsi="Arial" w:cs="Arial"/>
                <w:b/>
                <w:color w:val="FF0000"/>
                <w:sz w:val="18"/>
                <w:szCs w:val="18"/>
              </w:rPr>
              <w:t>Now</w:t>
            </w:r>
          </w:p>
        </w:tc>
        <w:tc>
          <w:tcPr>
            <w:tcW w:w="630" w:type="dxa"/>
            <w:tcBorders>
              <w:left w:val="single" w:sz="12" w:space="0" w:color="000000"/>
              <w:bottom w:val="single" w:sz="8" w:space="0" w:color="000000"/>
            </w:tcBorders>
            <w:shd w:val="clear" w:color="auto" w:fill="auto"/>
            <w:tcMar>
              <w:left w:w="58" w:type="dxa"/>
              <w:right w:w="29" w:type="dxa"/>
            </w:tcMar>
            <w:vAlign w:val="center"/>
          </w:tcPr>
          <w:p w14:paraId="66468860" w14:textId="77777777" w:rsidR="00FC3626" w:rsidRPr="00CB3762" w:rsidRDefault="00FC3626" w:rsidP="00291D4F">
            <w:pPr>
              <w:rPr>
                <w:rFonts w:ascii="Arial" w:hAnsi="Arial" w:cs="Arial"/>
                <w:bCs/>
                <w:sz w:val="18"/>
                <w:szCs w:val="18"/>
              </w:rPr>
            </w:pPr>
          </w:p>
        </w:tc>
        <w:tc>
          <w:tcPr>
            <w:tcW w:w="810" w:type="dxa"/>
            <w:tcBorders>
              <w:bottom w:val="single" w:sz="8" w:space="0" w:color="000000"/>
            </w:tcBorders>
            <w:shd w:val="clear" w:color="auto" w:fill="auto"/>
            <w:tcMar>
              <w:left w:w="58" w:type="dxa"/>
              <w:right w:w="29" w:type="dxa"/>
            </w:tcMar>
            <w:vAlign w:val="center"/>
          </w:tcPr>
          <w:p w14:paraId="66468861" w14:textId="77777777" w:rsidR="00FC3626" w:rsidRPr="00CB3762" w:rsidRDefault="00FC3626" w:rsidP="00291D4F">
            <w:pPr>
              <w:rPr>
                <w:rFonts w:ascii="Arial" w:hAnsi="Arial" w:cs="Arial"/>
                <w:bCs/>
                <w:sz w:val="18"/>
                <w:szCs w:val="18"/>
              </w:rPr>
            </w:pPr>
          </w:p>
        </w:tc>
        <w:tc>
          <w:tcPr>
            <w:tcW w:w="900" w:type="dxa"/>
            <w:tcBorders>
              <w:bottom w:val="single" w:sz="8" w:space="0" w:color="000000"/>
            </w:tcBorders>
            <w:shd w:val="clear" w:color="auto" w:fill="auto"/>
            <w:vAlign w:val="center"/>
          </w:tcPr>
          <w:p w14:paraId="66468862" w14:textId="77777777" w:rsidR="00FC3626" w:rsidRPr="00CB3762" w:rsidRDefault="00FC3626" w:rsidP="00291D4F">
            <w:pPr>
              <w:rPr>
                <w:rFonts w:ascii="Arial" w:hAnsi="Arial" w:cs="Arial"/>
                <w:bCs/>
                <w:sz w:val="18"/>
                <w:szCs w:val="18"/>
              </w:rPr>
            </w:pPr>
            <w:r>
              <w:rPr>
                <w:rFonts w:ascii="Arial" w:hAnsi="Arial" w:cs="Arial"/>
                <w:bCs/>
                <w:sz w:val="18"/>
                <w:szCs w:val="18"/>
              </w:rPr>
              <w:t>0.003</w:t>
            </w:r>
          </w:p>
        </w:tc>
        <w:tc>
          <w:tcPr>
            <w:tcW w:w="810" w:type="dxa"/>
            <w:tcBorders>
              <w:bottom w:val="single" w:sz="8" w:space="0" w:color="000000"/>
            </w:tcBorders>
            <w:vAlign w:val="center"/>
          </w:tcPr>
          <w:p w14:paraId="66468863" w14:textId="77777777" w:rsidR="00FC3626" w:rsidRDefault="00FC3626" w:rsidP="00291D4F">
            <w:pPr>
              <w:rPr>
                <w:rFonts w:ascii="Arial" w:hAnsi="Arial" w:cs="Arial"/>
                <w:bCs/>
                <w:sz w:val="18"/>
                <w:szCs w:val="18"/>
              </w:rPr>
            </w:pPr>
            <w:r>
              <w:rPr>
                <w:rFonts w:ascii="Arial" w:hAnsi="Arial" w:cs="Arial"/>
                <w:bCs/>
                <w:sz w:val="18"/>
                <w:szCs w:val="18"/>
              </w:rPr>
              <w:t>0.014</w:t>
            </w:r>
          </w:p>
        </w:tc>
      </w:tr>
      <w:tr w:rsidR="00FC3626" w:rsidRPr="00FB7C97" w14:paraId="66468872" w14:textId="77777777" w:rsidTr="00291D4F">
        <w:trPr>
          <w:cantSplit/>
          <w:trHeight w:val="648"/>
        </w:trPr>
        <w:tc>
          <w:tcPr>
            <w:tcW w:w="900" w:type="dxa"/>
            <w:tcBorders>
              <w:bottom w:val="single" w:sz="8" w:space="0" w:color="000000"/>
            </w:tcBorders>
            <w:shd w:val="clear" w:color="auto" w:fill="auto"/>
            <w:tcMar>
              <w:left w:w="58" w:type="dxa"/>
              <w:right w:w="0" w:type="dxa"/>
            </w:tcMar>
            <w:vAlign w:val="center"/>
            <w:hideMark/>
          </w:tcPr>
          <w:p w14:paraId="66468865"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UM264</w:t>
            </w:r>
            <w:r w:rsidRPr="00FB7C97">
              <w:rPr>
                <w:rFonts w:ascii="Arial" w:hAnsi="Arial" w:cs="Arial"/>
                <w:color w:val="000000"/>
                <w:sz w:val="18"/>
                <w:szCs w:val="18"/>
              </w:rPr>
              <w:br/>
              <w:t>(New 73)</w:t>
            </w:r>
          </w:p>
        </w:tc>
        <w:tc>
          <w:tcPr>
            <w:tcW w:w="1620" w:type="dxa"/>
            <w:tcBorders>
              <w:right w:val="single" w:sz="12" w:space="0" w:color="000000"/>
            </w:tcBorders>
            <w:shd w:val="clear" w:color="auto" w:fill="auto"/>
            <w:tcMar>
              <w:left w:w="72" w:type="dxa"/>
              <w:right w:w="72" w:type="dxa"/>
            </w:tcMar>
            <w:vAlign w:val="center"/>
            <w:hideMark/>
          </w:tcPr>
          <w:p w14:paraId="66468866"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w:t>
            </w:r>
            <w:r w:rsidRPr="00FB7C97">
              <w:rPr>
                <w:rFonts w:ascii="Arial" w:hAnsi="Arial" w:cs="Arial"/>
                <w:i/>
                <w:iCs/>
                <w:color w:val="000000"/>
                <w:sz w:val="18"/>
                <w:szCs w:val="18"/>
              </w:rPr>
              <w:t>departure clearance enhanced</w:t>
            </w:r>
            <w:r w:rsidRPr="00FB7C97">
              <w:rPr>
                <w:rFonts w:ascii="Arial" w:hAnsi="Arial" w:cs="Arial"/>
                <w:color w:val="000000"/>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867"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Notification to the aircraft of the instructions to be followed from departure until the specified clearance limit. </w:t>
            </w:r>
          </w:p>
        </w:tc>
        <w:tc>
          <w:tcPr>
            <w:tcW w:w="540" w:type="dxa"/>
            <w:tcBorders>
              <w:left w:val="single" w:sz="12" w:space="0" w:color="000000"/>
            </w:tcBorders>
            <w:shd w:val="clear" w:color="auto" w:fill="auto"/>
            <w:vAlign w:val="center"/>
            <w:hideMark/>
          </w:tcPr>
          <w:p w14:paraId="66468868"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 </w:t>
            </w:r>
          </w:p>
        </w:tc>
        <w:tc>
          <w:tcPr>
            <w:tcW w:w="450" w:type="dxa"/>
            <w:shd w:val="clear" w:color="auto" w:fill="auto"/>
            <w:vAlign w:val="center"/>
            <w:hideMark/>
          </w:tcPr>
          <w:p w14:paraId="66468869"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86A"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CC99FF"/>
            <w:vAlign w:val="center"/>
            <w:hideMark/>
          </w:tcPr>
          <w:p w14:paraId="6646886B"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33CC33"/>
            <w:tcMar>
              <w:left w:w="58" w:type="dxa"/>
              <w:right w:w="29" w:type="dxa"/>
            </w:tcMar>
            <w:vAlign w:val="center"/>
            <w:hideMark/>
          </w:tcPr>
          <w:p w14:paraId="6646886C"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86D" w14:textId="77777777" w:rsidR="00FC3626" w:rsidRPr="009A51CA" w:rsidRDefault="00FC3626" w:rsidP="00291D4F">
            <w:pPr>
              <w:rPr>
                <w:rFonts w:ascii="Arial" w:hAnsi="Arial" w:cs="Arial"/>
                <w:b/>
                <w:color w:val="FF0000"/>
                <w:sz w:val="18"/>
                <w:szCs w:val="18"/>
              </w:rPr>
            </w:pPr>
            <w:r w:rsidRPr="009A51CA">
              <w:rPr>
                <w:rFonts w:ascii="Arial" w:hAnsi="Arial" w:cs="Arial"/>
                <w:b/>
                <w:color w:val="FF0000"/>
                <w:sz w:val="18"/>
                <w:szCs w:val="18"/>
              </w:rPr>
              <w:t>Now</w:t>
            </w:r>
          </w:p>
        </w:tc>
        <w:tc>
          <w:tcPr>
            <w:tcW w:w="630" w:type="dxa"/>
            <w:tcBorders>
              <w:left w:val="single" w:sz="12" w:space="0" w:color="000000"/>
            </w:tcBorders>
            <w:shd w:val="clear" w:color="auto" w:fill="FABF8F"/>
            <w:tcMar>
              <w:left w:w="58" w:type="dxa"/>
              <w:right w:w="29" w:type="dxa"/>
            </w:tcMar>
            <w:vAlign w:val="center"/>
          </w:tcPr>
          <w:p w14:paraId="6646886E" w14:textId="77777777" w:rsidR="00FC3626" w:rsidRPr="00591226" w:rsidRDefault="00FC3626" w:rsidP="00291D4F">
            <w:pPr>
              <w:rPr>
                <w:rFonts w:ascii="Arial" w:hAnsi="Arial" w:cs="Arial"/>
                <w:b/>
                <w:bCs/>
                <w:sz w:val="18"/>
                <w:szCs w:val="18"/>
              </w:rPr>
            </w:pPr>
            <w:r w:rsidRPr="00591226">
              <w:rPr>
                <w:rFonts w:ascii="Arial" w:hAnsi="Arial" w:cs="Arial"/>
                <w:b/>
                <w:bCs/>
                <w:sz w:val="18"/>
                <w:szCs w:val="18"/>
              </w:rPr>
              <w:t>FANS</w:t>
            </w:r>
          </w:p>
        </w:tc>
        <w:tc>
          <w:tcPr>
            <w:tcW w:w="810" w:type="dxa"/>
            <w:shd w:val="clear" w:color="auto" w:fill="auto"/>
            <w:tcMar>
              <w:left w:w="58" w:type="dxa"/>
              <w:right w:w="29" w:type="dxa"/>
            </w:tcMar>
            <w:vAlign w:val="center"/>
          </w:tcPr>
          <w:p w14:paraId="6646886F" w14:textId="77777777" w:rsidR="00FC3626" w:rsidRPr="00101BCF" w:rsidRDefault="00FC3626" w:rsidP="00291D4F">
            <w:pPr>
              <w:rPr>
                <w:rFonts w:ascii="Arial" w:hAnsi="Arial" w:cs="Arial"/>
                <w:b/>
                <w:bCs/>
                <w:sz w:val="18"/>
                <w:szCs w:val="18"/>
              </w:rPr>
            </w:pPr>
            <w:r w:rsidRPr="00003AD0">
              <w:rPr>
                <w:rFonts w:ascii="Arial" w:hAnsi="Arial" w:cs="Arial"/>
                <w:b/>
                <w:bCs/>
                <w:sz w:val="18"/>
                <w:szCs w:val="18"/>
              </w:rPr>
              <w:t>737 747 757 767 787</w:t>
            </w:r>
          </w:p>
        </w:tc>
        <w:tc>
          <w:tcPr>
            <w:tcW w:w="900" w:type="dxa"/>
            <w:shd w:val="clear" w:color="auto" w:fill="auto"/>
            <w:vAlign w:val="center"/>
          </w:tcPr>
          <w:p w14:paraId="66468870" w14:textId="77777777" w:rsidR="00FC3626" w:rsidRDefault="00FC3626" w:rsidP="00291D4F">
            <w:pPr>
              <w:rPr>
                <w:rFonts w:ascii="Arial" w:hAnsi="Arial" w:cs="Arial"/>
                <w:b/>
                <w:bCs/>
                <w:sz w:val="18"/>
                <w:szCs w:val="18"/>
              </w:rPr>
            </w:pPr>
            <w:r>
              <w:rPr>
                <w:rFonts w:ascii="Arial" w:hAnsi="Arial" w:cs="Arial"/>
                <w:bCs/>
                <w:sz w:val="18"/>
                <w:szCs w:val="18"/>
              </w:rPr>
              <w:t>0.004</w:t>
            </w:r>
          </w:p>
        </w:tc>
        <w:tc>
          <w:tcPr>
            <w:tcW w:w="810" w:type="dxa"/>
            <w:vAlign w:val="center"/>
          </w:tcPr>
          <w:p w14:paraId="66468871" w14:textId="77777777" w:rsidR="00FC3626" w:rsidRDefault="00FC3626" w:rsidP="00291D4F">
            <w:pPr>
              <w:rPr>
                <w:rFonts w:ascii="Arial" w:hAnsi="Arial" w:cs="Arial"/>
                <w:bCs/>
                <w:sz w:val="18"/>
                <w:szCs w:val="18"/>
              </w:rPr>
            </w:pPr>
            <w:r>
              <w:rPr>
                <w:rFonts w:ascii="Arial" w:hAnsi="Arial" w:cs="Arial"/>
                <w:bCs/>
                <w:sz w:val="18"/>
                <w:szCs w:val="18"/>
              </w:rPr>
              <w:t>0.020</w:t>
            </w:r>
          </w:p>
        </w:tc>
      </w:tr>
      <w:tr w:rsidR="00FC3626" w:rsidRPr="00FB7C97" w14:paraId="66468881" w14:textId="77777777" w:rsidTr="00291D4F">
        <w:trPr>
          <w:cantSplit/>
          <w:trHeight w:val="864"/>
        </w:trPr>
        <w:tc>
          <w:tcPr>
            <w:tcW w:w="900" w:type="dxa"/>
            <w:shd w:val="clear" w:color="auto" w:fill="CCC0D9" w:themeFill="accent4" w:themeFillTint="66"/>
            <w:tcMar>
              <w:left w:w="58" w:type="dxa"/>
              <w:right w:w="0" w:type="dxa"/>
            </w:tcMar>
            <w:vAlign w:val="center"/>
            <w:hideMark/>
          </w:tcPr>
          <w:p w14:paraId="66468873"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UM265</w:t>
            </w:r>
            <w:r w:rsidRPr="00FB7C97">
              <w:rPr>
                <w:rFonts w:ascii="Arial" w:hAnsi="Arial" w:cs="Arial"/>
                <w:color w:val="000000"/>
                <w:sz w:val="18"/>
                <w:szCs w:val="18"/>
              </w:rPr>
              <w:br/>
              <w:t>(New 76)</w:t>
            </w:r>
          </w:p>
        </w:tc>
        <w:tc>
          <w:tcPr>
            <w:tcW w:w="1620" w:type="dxa"/>
            <w:tcBorders>
              <w:right w:val="single" w:sz="12" w:space="0" w:color="000000"/>
            </w:tcBorders>
            <w:shd w:val="clear" w:color="auto" w:fill="auto"/>
            <w:tcMar>
              <w:left w:w="72" w:type="dxa"/>
              <w:right w:w="72" w:type="dxa"/>
            </w:tcMar>
            <w:vAlign w:val="center"/>
            <w:hideMark/>
          </w:tcPr>
          <w:p w14:paraId="66468874" w14:textId="77777777" w:rsidR="00FC3626" w:rsidRPr="00FB7C97" w:rsidRDefault="00FC3626" w:rsidP="00291D4F">
            <w:pPr>
              <w:rPr>
                <w:rFonts w:ascii="Arial" w:hAnsi="Arial" w:cs="Arial"/>
                <w:sz w:val="18"/>
                <w:szCs w:val="18"/>
              </w:rPr>
            </w:pPr>
            <w:r w:rsidRPr="00FB7C97">
              <w:rPr>
                <w:rFonts w:ascii="Arial" w:hAnsi="Arial" w:cs="Arial"/>
                <w:sz w:val="18"/>
                <w:szCs w:val="18"/>
              </w:rPr>
              <w:t>AT [</w:t>
            </w:r>
            <w:r w:rsidRPr="00FB7C97">
              <w:rPr>
                <w:rFonts w:ascii="Arial" w:hAnsi="Arial" w:cs="Arial"/>
                <w:i/>
                <w:iCs/>
                <w:sz w:val="18"/>
                <w:szCs w:val="18"/>
              </w:rPr>
              <w:t>timesec</w:t>
            </w:r>
            <w:r w:rsidRPr="00FB7C97">
              <w:rPr>
                <w:rFonts w:ascii="Arial" w:hAnsi="Arial" w:cs="Arial"/>
                <w:sz w:val="18"/>
                <w:szCs w:val="18"/>
              </w:rPr>
              <w:t>] PROCEED DIRECT TO [</w:t>
            </w:r>
            <w:r w:rsidRPr="00FB7C97">
              <w:rPr>
                <w:rFonts w:ascii="Arial" w:hAnsi="Arial" w:cs="Arial"/>
                <w:i/>
                <w:iCs/>
                <w:sz w:val="18"/>
                <w:szCs w:val="18"/>
              </w:rPr>
              <w:t>position</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875"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to proceed, at the specified time, directly to the specified position. </w:t>
            </w:r>
          </w:p>
        </w:tc>
        <w:tc>
          <w:tcPr>
            <w:tcW w:w="540" w:type="dxa"/>
            <w:tcBorders>
              <w:left w:val="single" w:sz="12" w:space="0" w:color="000000"/>
            </w:tcBorders>
            <w:shd w:val="clear" w:color="auto" w:fill="auto"/>
            <w:vAlign w:val="center"/>
            <w:hideMark/>
          </w:tcPr>
          <w:p w14:paraId="66468876"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877"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878"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CC99FF"/>
            <w:vAlign w:val="center"/>
            <w:hideMark/>
          </w:tcPr>
          <w:p w14:paraId="66468879"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33CC33"/>
            <w:tcMar>
              <w:left w:w="58" w:type="dxa"/>
              <w:right w:w="29" w:type="dxa"/>
            </w:tcMar>
            <w:vAlign w:val="center"/>
            <w:hideMark/>
          </w:tcPr>
          <w:p w14:paraId="6646887A"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87B" w14:textId="77777777" w:rsidR="00FC3626" w:rsidRPr="009871A1" w:rsidRDefault="00FC3626" w:rsidP="00291D4F">
            <w:pPr>
              <w:rPr>
                <w:rFonts w:ascii="Arial" w:hAnsi="Arial" w:cs="Arial"/>
                <w:b/>
                <w:color w:val="365F91"/>
                <w:sz w:val="18"/>
                <w:szCs w:val="18"/>
              </w:rPr>
            </w:pPr>
            <w:r w:rsidRPr="009871A1">
              <w:rPr>
                <w:rFonts w:ascii="Arial" w:hAnsi="Arial" w:cs="Arial"/>
                <w:b/>
                <w:color w:val="365F91"/>
                <w:sz w:val="18"/>
                <w:szCs w:val="18"/>
              </w:rPr>
              <w:t>On</w:t>
            </w:r>
          </w:p>
          <w:p w14:paraId="6646887C" w14:textId="77777777" w:rsidR="00FC3626" w:rsidRPr="00FB7C97" w:rsidRDefault="00FC3626" w:rsidP="00291D4F">
            <w:pPr>
              <w:rPr>
                <w:rFonts w:ascii="Arial" w:hAnsi="Arial" w:cs="Arial"/>
                <w:sz w:val="18"/>
                <w:szCs w:val="18"/>
              </w:rPr>
            </w:pPr>
            <w:r w:rsidRPr="009871A1">
              <w:rPr>
                <w:rFonts w:ascii="Arial" w:hAnsi="Arial" w:cs="Arial"/>
                <w:b/>
                <w:color w:val="365F91"/>
                <w:sz w:val="18"/>
                <w:szCs w:val="18"/>
              </w:rPr>
              <w:t>Condition</w:t>
            </w:r>
          </w:p>
        </w:tc>
        <w:tc>
          <w:tcPr>
            <w:tcW w:w="630" w:type="dxa"/>
            <w:tcBorders>
              <w:left w:val="single" w:sz="12" w:space="0" w:color="000000"/>
              <w:bottom w:val="single" w:sz="8" w:space="0" w:color="000000"/>
            </w:tcBorders>
            <w:shd w:val="clear" w:color="auto" w:fill="auto"/>
            <w:tcMar>
              <w:left w:w="58" w:type="dxa"/>
              <w:right w:w="29" w:type="dxa"/>
            </w:tcMar>
            <w:vAlign w:val="center"/>
          </w:tcPr>
          <w:p w14:paraId="6646887D" w14:textId="77777777" w:rsidR="00FC3626" w:rsidRPr="00CB3762" w:rsidRDefault="00FC3626" w:rsidP="00291D4F">
            <w:pPr>
              <w:rPr>
                <w:rFonts w:ascii="Arial" w:hAnsi="Arial" w:cs="Arial"/>
                <w:bCs/>
                <w:sz w:val="18"/>
                <w:szCs w:val="18"/>
              </w:rPr>
            </w:pPr>
          </w:p>
        </w:tc>
        <w:tc>
          <w:tcPr>
            <w:tcW w:w="810" w:type="dxa"/>
            <w:tcBorders>
              <w:bottom w:val="single" w:sz="8" w:space="0" w:color="000000"/>
            </w:tcBorders>
            <w:shd w:val="clear" w:color="auto" w:fill="auto"/>
            <w:tcMar>
              <w:left w:w="58" w:type="dxa"/>
              <w:right w:w="29" w:type="dxa"/>
            </w:tcMar>
            <w:vAlign w:val="center"/>
          </w:tcPr>
          <w:p w14:paraId="6646887E" w14:textId="77777777" w:rsidR="00FC3626" w:rsidRPr="00101BCF" w:rsidRDefault="00FC3626" w:rsidP="00291D4F">
            <w:pPr>
              <w:rPr>
                <w:rFonts w:ascii="Arial" w:hAnsi="Arial" w:cs="Arial"/>
                <w:bCs/>
                <w:sz w:val="18"/>
                <w:szCs w:val="18"/>
              </w:rPr>
            </w:pPr>
          </w:p>
        </w:tc>
        <w:tc>
          <w:tcPr>
            <w:tcW w:w="900" w:type="dxa"/>
            <w:tcBorders>
              <w:bottom w:val="single" w:sz="8" w:space="0" w:color="000000"/>
            </w:tcBorders>
            <w:shd w:val="clear" w:color="auto" w:fill="auto"/>
            <w:vAlign w:val="center"/>
          </w:tcPr>
          <w:p w14:paraId="6646887F" w14:textId="77777777" w:rsidR="00FC3626" w:rsidRPr="00CB3762" w:rsidRDefault="00FC3626" w:rsidP="00291D4F">
            <w:pPr>
              <w:rPr>
                <w:rFonts w:ascii="Arial" w:hAnsi="Arial" w:cs="Arial"/>
                <w:bCs/>
                <w:sz w:val="18"/>
                <w:szCs w:val="18"/>
              </w:rPr>
            </w:pPr>
            <w:r>
              <w:rPr>
                <w:rFonts w:ascii="Arial" w:hAnsi="Arial" w:cs="Arial"/>
                <w:bCs/>
                <w:sz w:val="18"/>
                <w:szCs w:val="18"/>
              </w:rPr>
              <w:t>0.012</w:t>
            </w:r>
          </w:p>
        </w:tc>
        <w:tc>
          <w:tcPr>
            <w:tcW w:w="810" w:type="dxa"/>
            <w:tcBorders>
              <w:bottom w:val="single" w:sz="8" w:space="0" w:color="000000"/>
            </w:tcBorders>
            <w:vAlign w:val="center"/>
          </w:tcPr>
          <w:p w14:paraId="66468880" w14:textId="77777777" w:rsidR="00FC3626" w:rsidRDefault="00FC3626" w:rsidP="00291D4F">
            <w:pPr>
              <w:rPr>
                <w:rFonts w:ascii="Arial" w:hAnsi="Arial" w:cs="Arial"/>
                <w:bCs/>
                <w:sz w:val="18"/>
                <w:szCs w:val="18"/>
              </w:rPr>
            </w:pPr>
            <w:r>
              <w:rPr>
                <w:rFonts w:ascii="Arial" w:hAnsi="Arial" w:cs="Arial"/>
                <w:bCs/>
                <w:sz w:val="18"/>
                <w:szCs w:val="18"/>
              </w:rPr>
              <w:t>0.062</w:t>
            </w:r>
          </w:p>
        </w:tc>
      </w:tr>
      <w:tr w:rsidR="00FC3626" w:rsidRPr="00FB7C97" w14:paraId="6646888F" w14:textId="77777777" w:rsidTr="00291D4F">
        <w:trPr>
          <w:cantSplit/>
          <w:trHeight w:val="864"/>
        </w:trPr>
        <w:tc>
          <w:tcPr>
            <w:tcW w:w="900" w:type="dxa"/>
            <w:shd w:val="clear" w:color="auto" w:fill="auto"/>
            <w:tcMar>
              <w:left w:w="58" w:type="dxa"/>
              <w:right w:w="0" w:type="dxa"/>
            </w:tcMar>
            <w:vAlign w:val="center"/>
            <w:hideMark/>
          </w:tcPr>
          <w:p w14:paraId="66468882"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UM266</w:t>
            </w:r>
            <w:r w:rsidRPr="00FB7C97">
              <w:rPr>
                <w:rFonts w:ascii="Arial" w:hAnsi="Arial" w:cs="Arial"/>
                <w:color w:val="000000"/>
                <w:sz w:val="18"/>
                <w:szCs w:val="18"/>
              </w:rPr>
              <w:br/>
              <w:t>(New 79)</w:t>
            </w:r>
          </w:p>
        </w:tc>
        <w:tc>
          <w:tcPr>
            <w:tcW w:w="1620" w:type="dxa"/>
            <w:tcBorders>
              <w:right w:val="single" w:sz="12" w:space="0" w:color="000000"/>
            </w:tcBorders>
            <w:shd w:val="clear" w:color="auto" w:fill="auto"/>
            <w:tcMar>
              <w:left w:w="72" w:type="dxa"/>
              <w:right w:w="72" w:type="dxa"/>
            </w:tcMar>
            <w:vAlign w:val="center"/>
            <w:hideMark/>
          </w:tcPr>
          <w:p w14:paraId="66468883" w14:textId="77777777" w:rsidR="00FC3626" w:rsidRPr="00FB7C97" w:rsidRDefault="00FC3626" w:rsidP="00291D4F">
            <w:pPr>
              <w:rPr>
                <w:rFonts w:ascii="Arial" w:hAnsi="Arial" w:cs="Arial"/>
                <w:sz w:val="18"/>
                <w:szCs w:val="18"/>
              </w:rPr>
            </w:pPr>
            <w:r w:rsidRPr="00FB7C97">
              <w:rPr>
                <w:rFonts w:ascii="Arial" w:hAnsi="Arial" w:cs="Arial"/>
                <w:sz w:val="18"/>
                <w:szCs w:val="18"/>
              </w:rPr>
              <w:t>CLEARED TO [</w:t>
            </w:r>
            <w:r w:rsidRPr="00FB7C97">
              <w:rPr>
                <w:rFonts w:ascii="Arial" w:hAnsi="Arial" w:cs="Arial"/>
                <w:i/>
                <w:iCs/>
                <w:sz w:val="18"/>
                <w:szCs w:val="18"/>
              </w:rPr>
              <w:t>position</w:t>
            </w:r>
            <w:r w:rsidRPr="00FB7C97">
              <w:rPr>
                <w:rFonts w:ascii="Arial" w:hAnsi="Arial" w:cs="Arial"/>
                <w:sz w:val="18"/>
                <w:szCs w:val="18"/>
              </w:rPr>
              <w:t>] VIA [</w:t>
            </w:r>
            <w:r w:rsidRPr="00FB7C97">
              <w:rPr>
                <w:rFonts w:ascii="Arial" w:hAnsi="Arial" w:cs="Arial"/>
                <w:i/>
                <w:iCs/>
                <w:sz w:val="18"/>
                <w:szCs w:val="18"/>
              </w:rPr>
              <w:t>route clearance enhanced</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884"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to proceed to the specified position via the specified route. </w:t>
            </w:r>
          </w:p>
        </w:tc>
        <w:tc>
          <w:tcPr>
            <w:tcW w:w="540" w:type="dxa"/>
            <w:tcBorders>
              <w:left w:val="single" w:sz="12" w:space="0" w:color="000000"/>
            </w:tcBorders>
            <w:shd w:val="clear" w:color="auto" w:fill="auto"/>
            <w:vAlign w:val="center"/>
            <w:hideMark/>
          </w:tcPr>
          <w:p w14:paraId="66468885"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886"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887"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CC99FF"/>
            <w:vAlign w:val="center"/>
            <w:hideMark/>
          </w:tcPr>
          <w:p w14:paraId="66468888"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33CC33"/>
            <w:tcMar>
              <w:left w:w="58" w:type="dxa"/>
              <w:right w:w="29" w:type="dxa"/>
            </w:tcMar>
            <w:vAlign w:val="center"/>
            <w:hideMark/>
          </w:tcPr>
          <w:p w14:paraId="66468889"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88A" w14:textId="77777777" w:rsidR="00FC3626" w:rsidRPr="009A51CA" w:rsidRDefault="00FC3626" w:rsidP="00291D4F">
            <w:pPr>
              <w:rPr>
                <w:rFonts w:ascii="Arial" w:hAnsi="Arial" w:cs="Arial"/>
                <w:b/>
                <w:color w:val="FF0000"/>
                <w:sz w:val="18"/>
                <w:szCs w:val="18"/>
              </w:rPr>
            </w:pPr>
            <w:r w:rsidRPr="009A51CA">
              <w:rPr>
                <w:rFonts w:ascii="Arial" w:hAnsi="Arial" w:cs="Arial"/>
                <w:b/>
                <w:color w:val="FF0000"/>
                <w:sz w:val="18"/>
                <w:szCs w:val="18"/>
              </w:rPr>
              <w:t>Now</w:t>
            </w:r>
          </w:p>
        </w:tc>
        <w:tc>
          <w:tcPr>
            <w:tcW w:w="630" w:type="dxa"/>
            <w:tcBorders>
              <w:left w:val="single" w:sz="12" w:space="0" w:color="000000"/>
            </w:tcBorders>
            <w:shd w:val="clear" w:color="auto" w:fill="FABF8F"/>
            <w:tcMar>
              <w:left w:w="58" w:type="dxa"/>
              <w:right w:w="29" w:type="dxa"/>
            </w:tcMar>
            <w:vAlign w:val="center"/>
          </w:tcPr>
          <w:p w14:paraId="6646888B" w14:textId="77777777" w:rsidR="00FC3626" w:rsidRPr="00591226" w:rsidRDefault="00FC3626" w:rsidP="00291D4F">
            <w:pPr>
              <w:rPr>
                <w:rFonts w:ascii="Arial" w:hAnsi="Arial" w:cs="Arial"/>
                <w:b/>
                <w:bCs/>
                <w:sz w:val="18"/>
                <w:szCs w:val="18"/>
              </w:rPr>
            </w:pPr>
            <w:r w:rsidRPr="00591226">
              <w:rPr>
                <w:rFonts w:ascii="Arial" w:hAnsi="Arial" w:cs="Arial"/>
                <w:b/>
                <w:bCs/>
                <w:sz w:val="18"/>
                <w:szCs w:val="18"/>
              </w:rPr>
              <w:t>FANS</w:t>
            </w:r>
          </w:p>
        </w:tc>
        <w:tc>
          <w:tcPr>
            <w:tcW w:w="810" w:type="dxa"/>
            <w:shd w:val="clear" w:color="auto" w:fill="auto"/>
            <w:tcMar>
              <w:left w:w="58" w:type="dxa"/>
              <w:right w:w="29" w:type="dxa"/>
            </w:tcMar>
            <w:vAlign w:val="center"/>
          </w:tcPr>
          <w:p w14:paraId="6646888C" w14:textId="77777777" w:rsidR="00FC3626" w:rsidRPr="00101BCF" w:rsidRDefault="00FC3626" w:rsidP="00291D4F">
            <w:pPr>
              <w:rPr>
                <w:rFonts w:ascii="Arial" w:hAnsi="Arial" w:cs="Arial"/>
                <w:b/>
                <w:bCs/>
                <w:sz w:val="18"/>
                <w:szCs w:val="18"/>
              </w:rPr>
            </w:pPr>
            <w:r w:rsidRPr="00003AD0">
              <w:rPr>
                <w:rFonts w:ascii="Arial" w:hAnsi="Arial" w:cs="Arial"/>
                <w:b/>
                <w:bCs/>
                <w:sz w:val="18"/>
                <w:szCs w:val="18"/>
              </w:rPr>
              <w:t>737 747 757 767 787 A30</w:t>
            </w:r>
          </w:p>
        </w:tc>
        <w:tc>
          <w:tcPr>
            <w:tcW w:w="900" w:type="dxa"/>
            <w:shd w:val="clear" w:color="auto" w:fill="auto"/>
            <w:vAlign w:val="center"/>
          </w:tcPr>
          <w:p w14:paraId="6646888D" w14:textId="77777777" w:rsidR="00FC3626" w:rsidRPr="007C1F5D" w:rsidRDefault="00FC3626" w:rsidP="00291D4F">
            <w:pPr>
              <w:rPr>
                <w:rFonts w:ascii="Arial" w:hAnsi="Arial" w:cs="Arial"/>
                <w:b/>
                <w:bCs/>
                <w:sz w:val="18"/>
                <w:szCs w:val="18"/>
              </w:rPr>
            </w:pPr>
            <w:r>
              <w:rPr>
                <w:rFonts w:ascii="Arial" w:hAnsi="Arial" w:cs="Arial"/>
                <w:b/>
                <w:bCs/>
                <w:sz w:val="18"/>
                <w:szCs w:val="18"/>
              </w:rPr>
              <w:t>0.097</w:t>
            </w:r>
          </w:p>
        </w:tc>
        <w:tc>
          <w:tcPr>
            <w:tcW w:w="810" w:type="dxa"/>
            <w:vAlign w:val="center"/>
          </w:tcPr>
          <w:p w14:paraId="6646888E" w14:textId="77777777" w:rsidR="00FC3626" w:rsidRDefault="00FC3626" w:rsidP="00291D4F">
            <w:pPr>
              <w:rPr>
                <w:rFonts w:ascii="Arial" w:hAnsi="Arial" w:cs="Arial"/>
                <w:b/>
                <w:bCs/>
                <w:sz w:val="18"/>
                <w:szCs w:val="18"/>
              </w:rPr>
            </w:pPr>
            <w:r>
              <w:rPr>
                <w:rFonts w:ascii="Arial" w:hAnsi="Arial" w:cs="Arial"/>
                <w:b/>
                <w:bCs/>
                <w:sz w:val="18"/>
                <w:szCs w:val="18"/>
              </w:rPr>
              <w:t>0.496</w:t>
            </w:r>
          </w:p>
        </w:tc>
      </w:tr>
      <w:tr w:rsidR="00FC3626" w:rsidRPr="00FB7C97" w14:paraId="6646889D" w14:textId="77777777" w:rsidTr="00291D4F">
        <w:trPr>
          <w:cantSplit/>
          <w:trHeight w:val="648"/>
        </w:trPr>
        <w:tc>
          <w:tcPr>
            <w:tcW w:w="900" w:type="dxa"/>
            <w:tcBorders>
              <w:bottom w:val="single" w:sz="8" w:space="0" w:color="000000"/>
            </w:tcBorders>
            <w:shd w:val="clear" w:color="auto" w:fill="auto"/>
            <w:tcMar>
              <w:left w:w="58" w:type="dxa"/>
              <w:right w:w="0" w:type="dxa"/>
            </w:tcMar>
            <w:vAlign w:val="center"/>
            <w:hideMark/>
          </w:tcPr>
          <w:p w14:paraId="66468890"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UM267</w:t>
            </w:r>
            <w:r w:rsidRPr="00FB7C97">
              <w:rPr>
                <w:rFonts w:ascii="Arial" w:hAnsi="Arial" w:cs="Arial"/>
                <w:color w:val="000000"/>
                <w:sz w:val="18"/>
                <w:szCs w:val="18"/>
              </w:rPr>
              <w:br/>
              <w:t>(New 80)</w:t>
            </w:r>
          </w:p>
        </w:tc>
        <w:tc>
          <w:tcPr>
            <w:tcW w:w="1620" w:type="dxa"/>
            <w:tcBorders>
              <w:right w:val="single" w:sz="12" w:space="0" w:color="000000"/>
            </w:tcBorders>
            <w:shd w:val="clear" w:color="auto" w:fill="auto"/>
            <w:tcMar>
              <w:left w:w="72" w:type="dxa"/>
              <w:right w:w="72" w:type="dxa"/>
            </w:tcMar>
            <w:vAlign w:val="center"/>
            <w:hideMark/>
          </w:tcPr>
          <w:p w14:paraId="66468891" w14:textId="77777777" w:rsidR="00FC3626" w:rsidRPr="00FB7C97" w:rsidRDefault="00FC3626" w:rsidP="00291D4F">
            <w:pPr>
              <w:rPr>
                <w:rFonts w:ascii="Arial" w:hAnsi="Arial" w:cs="Arial"/>
                <w:sz w:val="18"/>
                <w:szCs w:val="18"/>
              </w:rPr>
            </w:pPr>
            <w:r w:rsidRPr="00FB7C97">
              <w:rPr>
                <w:rFonts w:ascii="Arial" w:hAnsi="Arial" w:cs="Arial"/>
                <w:sz w:val="18"/>
                <w:szCs w:val="18"/>
              </w:rPr>
              <w:t>CLEARED [</w:t>
            </w:r>
            <w:r w:rsidRPr="00FB7C97">
              <w:rPr>
                <w:rFonts w:ascii="Arial" w:hAnsi="Arial" w:cs="Arial"/>
                <w:i/>
                <w:iCs/>
                <w:sz w:val="18"/>
                <w:szCs w:val="18"/>
              </w:rPr>
              <w:t>route clearance enhanced</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892"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to proceed via the specified route. </w:t>
            </w:r>
          </w:p>
        </w:tc>
        <w:tc>
          <w:tcPr>
            <w:tcW w:w="540" w:type="dxa"/>
            <w:tcBorders>
              <w:left w:val="single" w:sz="12" w:space="0" w:color="000000"/>
            </w:tcBorders>
            <w:shd w:val="clear" w:color="auto" w:fill="auto"/>
            <w:vAlign w:val="center"/>
            <w:hideMark/>
          </w:tcPr>
          <w:p w14:paraId="66468893"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894"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895"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CC99FF"/>
            <w:vAlign w:val="center"/>
            <w:hideMark/>
          </w:tcPr>
          <w:p w14:paraId="66468896"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33CC33"/>
            <w:tcMar>
              <w:left w:w="58" w:type="dxa"/>
              <w:right w:w="29" w:type="dxa"/>
            </w:tcMar>
            <w:vAlign w:val="center"/>
            <w:hideMark/>
          </w:tcPr>
          <w:p w14:paraId="66468897"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898" w14:textId="77777777" w:rsidR="00FC3626" w:rsidRPr="009A51CA" w:rsidRDefault="00FC3626" w:rsidP="00291D4F">
            <w:pPr>
              <w:rPr>
                <w:rFonts w:ascii="Arial" w:hAnsi="Arial" w:cs="Arial"/>
                <w:b/>
                <w:color w:val="FF0000"/>
                <w:sz w:val="18"/>
                <w:szCs w:val="18"/>
              </w:rPr>
            </w:pPr>
            <w:r w:rsidRPr="009A51CA">
              <w:rPr>
                <w:rFonts w:ascii="Arial" w:hAnsi="Arial" w:cs="Arial"/>
                <w:b/>
                <w:color w:val="FF0000"/>
                <w:sz w:val="18"/>
                <w:szCs w:val="18"/>
              </w:rPr>
              <w:t>Now</w:t>
            </w:r>
          </w:p>
        </w:tc>
        <w:tc>
          <w:tcPr>
            <w:tcW w:w="630" w:type="dxa"/>
            <w:tcBorders>
              <w:left w:val="single" w:sz="12" w:space="0" w:color="000000"/>
            </w:tcBorders>
            <w:shd w:val="clear" w:color="auto" w:fill="FABF8F"/>
            <w:tcMar>
              <w:left w:w="58" w:type="dxa"/>
              <w:right w:w="29" w:type="dxa"/>
            </w:tcMar>
            <w:vAlign w:val="center"/>
          </w:tcPr>
          <w:p w14:paraId="66468899" w14:textId="77777777" w:rsidR="00FC3626" w:rsidRPr="00591226" w:rsidRDefault="00FC3626" w:rsidP="00291D4F">
            <w:pPr>
              <w:rPr>
                <w:rFonts w:ascii="Arial" w:hAnsi="Arial" w:cs="Arial"/>
                <w:b/>
                <w:bCs/>
                <w:sz w:val="18"/>
                <w:szCs w:val="18"/>
              </w:rPr>
            </w:pPr>
            <w:r w:rsidRPr="00591226">
              <w:rPr>
                <w:rFonts w:ascii="Arial" w:hAnsi="Arial" w:cs="Arial"/>
                <w:b/>
                <w:bCs/>
                <w:sz w:val="18"/>
                <w:szCs w:val="18"/>
              </w:rPr>
              <w:t>FANS</w:t>
            </w:r>
          </w:p>
        </w:tc>
        <w:tc>
          <w:tcPr>
            <w:tcW w:w="810" w:type="dxa"/>
            <w:shd w:val="clear" w:color="auto" w:fill="auto"/>
            <w:tcMar>
              <w:left w:w="58" w:type="dxa"/>
              <w:right w:w="29" w:type="dxa"/>
            </w:tcMar>
            <w:vAlign w:val="center"/>
          </w:tcPr>
          <w:p w14:paraId="6646889A" w14:textId="77777777" w:rsidR="00FC3626" w:rsidRPr="00101BCF" w:rsidRDefault="00FC3626" w:rsidP="00291D4F">
            <w:pPr>
              <w:rPr>
                <w:rFonts w:ascii="Arial" w:hAnsi="Arial" w:cs="Arial"/>
                <w:b/>
                <w:bCs/>
                <w:sz w:val="18"/>
                <w:szCs w:val="18"/>
              </w:rPr>
            </w:pPr>
            <w:r w:rsidRPr="00003AD0">
              <w:rPr>
                <w:rFonts w:ascii="Arial" w:hAnsi="Arial" w:cs="Arial"/>
                <w:b/>
                <w:bCs/>
                <w:sz w:val="18"/>
                <w:szCs w:val="18"/>
              </w:rPr>
              <w:t>737 747 757 767 787 A30</w:t>
            </w:r>
          </w:p>
        </w:tc>
        <w:tc>
          <w:tcPr>
            <w:tcW w:w="900" w:type="dxa"/>
            <w:shd w:val="clear" w:color="auto" w:fill="auto"/>
            <w:vAlign w:val="center"/>
          </w:tcPr>
          <w:p w14:paraId="6646889B" w14:textId="77777777" w:rsidR="00FC3626" w:rsidRPr="007C1F5D" w:rsidRDefault="00FC3626" w:rsidP="00291D4F">
            <w:pPr>
              <w:rPr>
                <w:rFonts w:ascii="Arial" w:hAnsi="Arial" w:cs="Arial"/>
                <w:b/>
                <w:bCs/>
                <w:sz w:val="18"/>
                <w:szCs w:val="18"/>
              </w:rPr>
            </w:pPr>
            <w:r>
              <w:rPr>
                <w:rFonts w:ascii="Arial" w:hAnsi="Arial" w:cs="Arial"/>
                <w:b/>
                <w:bCs/>
                <w:sz w:val="18"/>
                <w:szCs w:val="18"/>
              </w:rPr>
              <w:t>0.090</w:t>
            </w:r>
          </w:p>
        </w:tc>
        <w:tc>
          <w:tcPr>
            <w:tcW w:w="810" w:type="dxa"/>
            <w:vAlign w:val="center"/>
          </w:tcPr>
          <w:p w14:paraId="6646889C" w14:textId="77777777" w:rsidR="00FC3626" w:rsidRDefault="00FC3626" w:rsidP="00291D4F">
            <w:pPr>
              <w:rPr>
                <w:rFonts w:ascii="Arial" w:hAnsi="Arial" w:cs="Arial"/>
                <w:b/>
                <w:bCs/>
                <w:sz w:val="18"/>
                <w:szCs w:val="18"/>
              </w:rPr>
            </w:pPr>
            <w:r>
              <w:rPr>
                <w:rFonts w:ascii="Arial" w:hAnsi="Arial" w:cs="Arial"/>
                <w:b/>
                <w:bCs/>
                <w:sz w:val="18"/>
                <w:szCs w:val="18"/>
              </w:rPr>
              <w:t>0.458</w:t>
            </w:r>
          </w:p>
        </w:tc>
      </w:tr>
      <w:tr w:rsidR="00FC3626" w:rsidRPr="00FB7C97" w14:paraId="664688AC" w14:textId="77777777" w:rsidTr="00291D4F">
        <w:trPr>
          <w:cantSplit/>
          <w:trHeight w:val="864"/>
        </w:trPr>
        <w:tc>
          <w:tcPr>
            <w:tcW w:w="900" w:type="dxa"/>
            <w:shd w:val="clear" w:color="auto" w:fill="CCC0D9"/>
            <w:tcMar>
              <w:left w:w="58" w:type="dxa"/>
              <w:right w:w="0" w:type="dxa"/>
            </w:tcMar>
            <w:vAlign w:val="center"/>
            <w:hideMark/>
          </w:tcPr>
          <w:p w14:paraId="6646889E"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UM268</w:t>
            </w:r>
            <w:r w:rsidRPr="00FB7C97">
              <w:rPr>
                <w:rFonts w:ascii="Arial" w:hAnsi="Arial" w:cs="Arial"/>
                <w:color w:val="000000"/>
                <w:sz w:val="18"/>
                <w:szCs w:val="18"/>
              </w:rPr>
              <w:br/>
              <w:t>(New 83)</w:t>
            </w:r>
          </w:p>
        </w:tc>
        <w:tc>
          <w:tcPr>
            <w:tcW w:w="1620" w:type="dxa"/>
            <w:tcBorders>
              <w:right w:val="single" w:sz="12" w:space="0" w:color="000000"/>
            </w:tcBorders>
            <w:shd w:val="clear" w:color="auto" w:fill="auto"/>
            <w:tcMar>
              <w:left w:w="72" w:type="dxa"/>
              <w:right w:w="72" w:type="dxa"/>
            </w:tcMar>
            <w:vAlign w:val="center"/>
            <w:hideMark/>
          </w:tcPr>
          <w:p w14:paraId="6646889F" w14:textId="77777777" w:rsidR="00FC3626" w:rsidRPr="00FB7C97" w:rsidRDefault="00FC3626" w:rsidP="00291D4F">
            <w:pPr>
              <w:rPr>
                <w:rFonts w:ascii="Arial" w:hAnsi="Arial" w:cs="Arial"/>
                <w:sz w:val="18"/>
                <w:szCs w:val="18"/>
              </w:rPr>
            </w:pPr>
            <w:r w:rsidRPr="00FB7C97">
              <w:rPr>
                <w:rFonts w:ascii="Arial" w:hAnsi="Arial" w:cs="Arial"/>
                <w:sz w:val="18"/>
                <w:szCs w:val="18"/>
              </w:rPr>
              <w:t>AT [</w:t>
            </w:r>
            <w:r w:rsidRPr="00FB7C97">
              <w:rPr>
                <w:rFonts w:ascii="Arial" w:hAnsi="Arial" w:cs="Arial"/>
                <w:i/>
                <w:iCs/>
                <w:sz w:val="18"/>
                <w:szCs w:val="18"/>
              </w:rPr>
              <w:t>position</w:t>
            </w:r>
            <w:r w:rsidRPr="00FB7C97">
              <w:rPr>
                <w:rFonts w:ascii="Arial" w:hAnsi="Arial" w:cs="Arial"/>
                <w:sz w:val="18"/>
                <w:szCs w:val="18"/>
              </w:rPr>
              <w:t>] CLEARED [</w:t>
            </w:r>
            <w:r w:rsidRPr="00FB7C97">
              <w:rPr>
                <w:rFonts w:ascii="Arial" w:hAnsi="Arial" w:cs="Arial"/>
                <w:i/>
                <w:iCs/>
                <w:sz w:val="18"/>
                <w:szCs w:val="18"/>
              </w:rPr>
              <w:t>route clearance enhanced</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8A0"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to proceed from the specified position via the specified route. </w:t>
            </w:r>
          </w:p>
        </w:tc>
        <w:tc>
          <w:tcPr>
            <w:tcW w:w="540" w:type="dxa"/>
            <w:tcBorders>
              <w:left w:val="single" w:sz="12" w:space="0" w:color="000000"/>
            </w:tcBorders>
            <w:shd w:val="clear" w:color="auto" w:fill="auto"/>
            <w:vAlign w:val="center"/>
            <w:hideMark/>
          </w:tcPr>
          <w:p w14:paraId="664688A1"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8A2"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8A3"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CC99FF"/>
            <w:vAlign w:val="center"/>
            <w:hideMark/>
          </w:tcPr>
          <w:p w14:paraId="664688A4"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33CC33"/>
            <w:tcMar>
              <w:left w:w="58" w:type="dxa"/>
              <w:right w:w="29" w:type="dxa"/>
            </w:tcMar>
            <w:vAlign w:val="center"/>
            <w:hideMark/>
          </w:tcPr>
          <w:p w14:paraId="664688A5"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8A6" w14:textId="77777777" w:rsidR="00FC3626" w:rsidRPr="003A7BF3" w:rsidRDefault="00FC3626" w:rsidP="00291D4F">
            <w:pPr>
              <w:rPr>
                <w:rFonts w:ascii="Arial" w:hAnsi="Arial" w:cs="Arial"/>
                <w:b/>
                <w:color w:val="365F91"/>
                <w:sz w:val="18"/>
                <w:szCs w:val="18"/>
              </w:rPr>
            </w:pPr>
            <w:r w:rsidRPr="003A7BF3">
              <w:rPr>
                <w:rFonts w:ascii="Arial" w:hAnsi="Arial" w:cs="Arial"/>
                <w:b/>
                <w:color w:val="365F91"/>
                <w:sz w:val="18"/>
                <w:szCs w:val="18"/>
              </w:rPr>
              <w:t>On</w:t>
            </w:r>
          </w:p>
          <w:p w14:paraId="664688A7" w14:textId="77777777" w:rsidR="00FC3626" w:rsidRPr="00FB7C97" w:rsidRDefault="00FC3626" w:rsidP="00291D4F">
            <w:pPr>
              <w:rPr>
                <w:rFonts w:ascii="Arial" w:hAnsi="Arial" w:cs="Arial"/>
                <w:sz w:val="18"/>
                <w:szCs w:val="18"/>
              </w:rPr>
            </w:pPr>
            <w:r w:rsidRPr="003A7BF3">
              <w:rPr>
                <w:rFonts w:ascii="Arial" w:hAnsi="Arial" w:cs="Arial"/>
                <w:b/>
                <w:color w:val="365F91"/>
                <w:sz w:val="18"/>
                <w:szCs w:val="18"/>
              </w:rPr>
              <w:t>Condition</w:t>
            </w:r>
          </w:p>
        </w:tc>
        <w:tc>
          <w:tcPr>
            <w:tcW w:w="630" w:type="dxa"/>
            <w:tcBorders>
              <w:left w:val="single" w:sz="12" w:space="0" w:color="000000"/>
              <w:bottom w:val="single" w:sz="8" w:space="0" w:color="000000"/>
            </w:tcBorders>
            <w:shd w:val="clear" w:color="auto" w:fill="FABF8F"/>
            <w:tcMar>
              <w:left w:w="58" w:type="dxa"/>
              <w:right w:w="29" w:type="dxa"/>
            </w:tcMar>
            <w:vAlign w:val="center"/>
          </w:tcPr>
          <w:p w14:paraId="664688A8" w14:textId="77777777" w:rsidR="00FC3626" w:rsidRPr="00591226" w:rsidRDefault="00FC3626" w:rsidP="00291D4F">
            <w:pPr>
              <w:rPr>
                <w:rFonts w:ascii="Arial" w:hAnsi="Arial" w:cs="Arial"/>
                <w:b/>
                <w:bCs/>
                <w:sz w:val="18"/>
                <w:szCs w:val="18"/>
              </w:rPr>
            </w:pPr>
            <w:r w:rsidRPr="00591226">
              <w:rPr>
                <w:rFonts w:ascii="Arial" w:hAnsi="Arial" w:cs="Arial"/>
                <w:b/>
                <w:bCs/>
                <w:sz w:val="18"/>
                <w:szCs w:val="18"/>
              </w:rPr>
              <w:t>FANS</w:t>
            </w:r>
          </w:p>
        </w:tc>
        <w:tc>
          <w:tcPr>
            <w:tcW w:w="810" w:type="dxa"/>
            <w:tcBorders>
              <w:bottom w:val="single" w:sz="8" w:space="0" w:color="000000"/>
            </w:tcBorders>
            <w:shd w:val="clear" w:color="auto" w:fill="auto"/>
            <w:tcMar>
              <w:left w:w="58" w:type="dxa"/>
              <w:right w:w="29" w:type="dxa"/>
            </w:tcMar>
            <w:vAlign w:val="center"/>
          </w:tcPr>
          <w:p w14:paraId="664688A9" w14:textId="77777777" w:rsidR="00FC3626" w:rsidRPr="00101BCF" w:rsidRDefault="00FC3626" w:rsidP="00291D4F">
            <w:pPr>
              <w:rPr>
                <w:rFonts w:ascii="Arial" w:hAnsi="Arial" w:cs="Arial"/>
                <w:b/>
                <w:bCs/>
                <w:sz w:val="18"/>
                <w:szCs w:val="18"/>
              </w:rPr>
            </w:pPr>
            <w:r w:rsidRPr="00003AD0">
              <w:rPr>
                <w:rFonts w:ascii="Arial" w:hAnsi="Arial" w:cs="Arial"/>
                <w:b/>
                <w:bCs/>
                <w:sz w:val="18"/>
                <w:szCs w:val="18"/>
              </w:rPr>
              <w:t>737 747 757 767 787 A30</w:t>
            </w:r>
          </w:p>
        </w:tc>
        <w:tc>
          <w:tcPr>
            <w:tcW w:w="900" w:type="dxa"/>
            <w:tcBorders>
              <w:bottom w:val="single" w:sz="8" w:space="0" w:color="000000"/>
            </w:tcBorders>
            <w:shd w:val="clear" w:color="auto" w:fill="auto"/>
            <w:vAlign w:val="center"/>
          </w:tcPr>
          <w:p w14:paraId="664688AA" w14:textId="77777777" w:rsidR="00FC3626" w:rsidRPr="007C1F5D" w:rsidRDefault="00FC3626" w:rsidP="00291D4F">
            <w:pPr>
              <w:rPr>
                <w:rFonts w:ascii="Arial" w:hAnsi="Arial" w:cs="Arial"/>
                <w:b/>
                <w:bCs/>
                <w:sz w:val="18"/>
                <w:szCs w:val="18"/>
              </w:rPr>
            </w:pPr>
            <w:r>
              <w:rPr>
                <w:rFonts w:ascii="Arial" w:hAnsi="Arial" w:cs="Arial"/>
                <w:b/>
                <w:bCs/>
                <w:sz w:val="18"/>
                <w:szCs w:val="18"/>
              </w:rPr>
              <w:t>0.051</w:t>
            </w:r>
          </w:p>
        </w:tc>
        <w:tc>
          <w:tcPr>
            <w:tcW w:w="810" w:type="dxa"/>
            <w:tcBorders>
              <w:bottom w:val="single" w:sz="8" w:space="0" w:color="000000"/>
            </w:tcBorders>
            <w:vAlign w:val="center"/>
          </w:tcPr>
          <w:p w14:paraId="664688AB" w14:textId="77777777" w:rsidR="00FC3626" w:rsidRDefault="00FC3626" w:rsidP="00291D4F">
            <w:pPr>
              <w:rPr>
                <w:rFonts w:ascii="Arial" w:hAnsi="Arial" w:cs="Arial"/>
                <w:b/>
                <w:bCs/>
                <w:sz w:val="18"/>
                <w:szCs w:val="18"/>
              </w:rPr>
            </w:pPr>
            <w:r>
              <w:rPr>
                <w:rFonts w:ascii="Arial" w:hAnsi="Arial" w:cs="Arial"/>
                <w:b/>
                <w:bCs/>
                <w:sz w:val="18"/>
                <w:szCs w:val="18"/>
              </w:rPr>
              <w:t>0.258</w:t>
            </w:r>
          </w:p>
        </w:tc>
      </w:tr>
      <w:tr w:rsidR="00FC3626" w:rsidRPr="00FB7C97" w14:paraId="664688BA" w14:textId="77777777" w:rsidTr="00291D4F">
        <w:trPr>
          <w:cantSplit/>
          <w:trHeight w:val="735"/>
        </w:trPr>
        <w:tc>
          <w:tcPr>
            <w:tcW w:w="900" w:type="dxa"/>
            <w:shd w:val="clear" w:color="auto" w:fill="auto"/>
            <w:tcMar>
              <w:left w:w="58" w:type="dxa"/>
              <w:right w:w="0" w:type="dxa"/>
            </w:tcMar>
            <w:vAlign w:val="center"/>
            <w:hideMark/>
          </w:tcPr>
          <w:p w14:paraId="664688AD"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UM289</w:t>
            </w:r>
            <w:r w:rsidRPr="00FB7C97">
              <w:rPr>
                <w:rFonts w:ascii="Arial" w:hAnsi="Arial" w:cs="Arial"/>
                <w:color w:val="000000"/>
                <w:sz w:val="18"/>
                <w:szCs w:val="18"/>
              </w:rPr>
              <w:br/>
              <w:t>(New UM ACL2)</w:t>
            </w:r>
          </w:p>
        </w:tc>
        <w:tc>
          <w:tcPr>
            <w:tcW w:w="1620" w:type="dxa"/>
            <w:tcBorders>
              <w:right w:val="single" w:sz="12" w:space="0" w:color="000000"/>
            </w:tcBorders>
            <w:shd w:val="clear" w:color="auto" w:fill="auto"/>
            <w:tcMar>
              <w:left w:w="72" w:type="dxa"/>
              <w:right w:w="72" w:type="dxa"/>
            </w:tcMar>
            <w:vAlign w:val="center"/>
            <w:hideMark/>
          </w:tcPr>
          <w:p w14:paraId="664688AE"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REST OF ROUTE UNCHANGED</w:t>
            </w:r>
          </w:p>
        </w:tc>
        <w:tc>
          <w:tcPr>
            <w:tcW w:w="3330" w:type="dxa"/>
            <w:tcBorders>
              <w:left w:val="single" w:sz="12" w:space="0" w:color="000000"/>
              <w:right w:val="single" w:sz="12" w:space="0" w:color="000000"/>
            </w:tcBorders>
            <w:tcMar>
              <w:left w:w="72" w:type="dxa"/>
              <w:right w:w="72" w:type="dxa"/>
            </w:tcMar>
            <w:vAlign w:val="center"/>
          </w:tcPr>
          <w:p w14:paraId="664688AF"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Indication that after the indicated modification the route is unchanged.</w:t>
            </w:r>
          </w:p>
        </w:tc>
        <w:tc>
          <w:tcPr>
            <w:tcW w:w="540" w:type="dxa"/>
            <w:tcBorders>
              <w:left w:val="single" w:sz="12" w:space="0" w:color="000000"/>
            </w:tcBorders>
            <w:shd w:val="clear" w:color="auto" w:fill="auto"/>
            <w:vAlign w:val="center"/>
            <w:hideMark/>
          </w:tcPr>
          <w:p w14:paraId="664688B0"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N</w:t>
            </w:r>
          </w:p>
        </w:tc>
        <w:tc>
          <w:tcPr>
            <w:tcW w:w="450" w:type="dxa"/>
            <w:shd w:val="clear" w:color="auto" w:fill="auto"/>
            <w:vAlign w:val="center"/>
            <w:hideMark/>
          </w:tcPr>
          <w:p w14:paraId="664688B1"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L</w:t>
            </w:r>
          </w:p>
        </w:tc>
        <w:tc>
          <w:tcPr>
            <w:tcW w:w="540" w:type="dxa"/>
            <w:tcBorders>
              <w:right w:val="single" w:sz="12" w:space="0" w:color="000000"/>
            </w:tcBorders>
            <w:shd w:val="clear" w:color="auto" w:fill="auto"/>
            <w:tcMar>
              <w:left w:w="0" w:type="dxa"/>
              <w:right w:w="0" w:type="dxa"/>
            </w:tcMar>
            <w:vAlign w:val="center"/>
            <w:hideMark/>
          </w:tcPr>
          <w:p w14:paraId="664688B2" w14:textId="77777777" w:rsidR="00FC3626" w:rsidRDefault="00FC3626" w:rsidP="00291D4F">
            <w:pPr>
              <w:jc w:val="center"/>
              <w:rPr>
                <w:rFonts w:ascii="Arial" w:hAnsi="Arial" w:cs="Arial"/>
                <w:color w:val="000000"/>
                <w:sz w:val="18"/>
                <w:szCs w:val="18"/>
              </w:rPr>
            </w:pPr>
            <w:r w:rsidRPr="00FB7C97">
              <w:rPr>
                <w:rFonts w:ascii="Arial" w:hAnsi="Arial" w:cs="Arial"/>
                <w:color w:val="000000"/>
                <w:sz w:val="18"/>
                <w:szCs w:val="18"/>
              </w:rPr>
              <w:t>N</w:t>
            </w:r>
          </w:p>
        </w:tc>
        <w:tc>
          <w:tcPr>
            <w:tcW w:w="990" w:type="dxa"/>
            <w:tcBorders>
              <w:left w:val="single" w:sz="12" w:space="0" w:color="000000"/>
            </w:tcBorders>
            <w:shd w:val="clear" w:color="000000" w:fill="CC99FF"/>
            <w:vAlign w:val="center"/>
            <w:hideMark/>
          </w:tcPr>
          <w:p w14:paraId="664688B3"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33CC33"/>
            <w:tcMar>
              <w:left w:w="58" w:type="dxa"/>
              <w:right w:w="29" w:type="dxa"/>
            </w:tcMar>
            <w:vAlign w:val="center"/>
            <w:hideMark/>
          </w:tcPr>
          <w:p w14:paraId="664688B4"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8B5" w14:textId="77777777" w:rsidR="00FC3626" w:rsidRPr="009A51CA" w:rsidRDefault="00FC3626" w:rsidP="00291D4F">
            <w:pPr>
              <w:rPr>
                <w:rFonts w:ascii="Arial" w:hAnsi="Arial" w:cs="Arial"/>
                <w:b/>
                <w:color w:val="FF0000"/>
                <w:sz w:val="18"/>
                <w:szCs w:val="18"/>
              </w:rPr>
            </w:pPr>
            <w:r w:rsidRPr="009A51CA">
              <w:rPr>
                <w:rFonts w:ascii="Arial" w:hAnsi="Arial" w:cs="Arial"/>
                <w:b/>
                <w:color w:val="FF0000"/>
                <w:sz w:val="18"/>
                <w:szCs w:val="18"/>
              </w:rPr>
              <w:t>Now</w:t>
            </w:r>
          </w:p>
        </w:tc>
        <w:tc>
          <w:tcPr>
            <w:tcW w:w="630" w:type="dxa"/>
            <w:tcBorders>
              <w:left w:val="single" w:sz="12" w:space="0" w:color="000000"/>
              <w:bottom w:val="single" w:sz="8" w:space="0" w:color="000000"/>
            </w:tcBorders>
            <w:shd w:val="clear" w:color="auto" w:fill="auto"/>
            <w:tcMar>
              <w:left w:w="58" w:type="dxa"/>
              <w:right w:w="29" w:type="dxa"/>
            </w:tcMar>
            <w:vAlign w:val="center"/>
          </w:tcPr>
          <w:p w14:paraId="664688B6" w14:textId="77777777" w:rsidR="00FC3626" w:rsidRPr="00CB3762" w:rsidRDefault="00FC3626" w:rsidP="00291D4F">
            <w:pPr>
              <w:rPr>
                <w:rFonts w:ascii="Arial" w:hAnsi="Arial" w:cs="Arial"/>
                <w:bCs/>
                <w:sz w:val="18"/>
                <w:szCs w:val="18"/>
              </w:rPr>
            </w:pPr>
          </w:p>
        </w:tc>
        <w:tc>
          <w:tcPr>
            <w:tcW w:w="810" w:type="dxa"/>
            <w:tcBorders>
              <w:bottom w:val="single" w:sz="8" w:space="0" w:color="000000"/>
            </w:tcBorders>
            <w:shd w:val="clear" w:color="auto" w:fill="auto"/>
            <w:tcMar>
              <w:left w:w="58" w:type="dxa"/>
              <w:right w:w="29" w:type="dxa"/>
            </w:tcMar>
            <w:vAlign w:val="center"/>
          </w:tcPr>
          <w:p w14:paraId="664688B7" w14:textId="77777777" w:rsidR="00FC3626" w:rsidRPr="00CB3762" w:rsidRDefault="00FC3626" w:rsidP="00291D4F">
            <w:pPr>
              <w:rPr>
                <w:rFonts w:ascii="Arial" w:hAnsi="Arial" w:cs="Arial"/>
                <w:bCs/>
                <w:sz w:val="18"/>
                <w:szCs w:val="18"/>
              </w:rPr>
            </w:pPr>
          </w:p>
        </w:tc>
        <w:tc>
          <w:tcPr>
            <w:tcW w:w="900" w:type="dxa"/>
            <w:tcBorders>
              <w:bottom w:val="single" w:sz="8" w:space="0" w:color="000000"/>
            </w:tcBorders>
            <w:shd w:val="clear" w:color="auto" w:fill="auto"/>
            <w:vAlign w:val="center"/>
          </w:tcPr>
          <w:p w14:paraId="664688B8" w14:textId="77777777" w:rsidR="00FC3626" w:rsidRPr="00CB3762" w:rsidRDefault="00FC3626" w:rsidP="00291D4F">
            <w:pPr>
              <w:rPr>
                <w:rFonts w:ascii="Arial" w:hAnsi="Arial" w:cs="Arial"/>
                <w:bCs/>
                <w:sz w:val="18"/>
                <w:szCs w:val="18"/>
              </w:rPr>
            </w:pPr>
            <w:r>
              <w:rPr>
                <w:rFonts w:ascii="Arial" w:hAnsi="Arial" w:cs="Arial"/>
                <w:bCs/>
                <w:sz w:val="18"/>
                <w:szCs w:val="18"/>
              </w:rPr>
              <w:t>-</w:t>
            </w:r>
          </w:p>
        </w:tc>
        <w:tc>
          <w:tcPr>
            <w:tcW w:w="810" w:type="dxa"/>
            <w:tcBorders>
              <w:bottom w:val="single" w:sz="8" w:space="0" w:color="000000"/>
            </w:tcBorders>
            <w:vAlign w:val="center"/>
          </w:tcPr>
          <w:p w14:paraId="664688B9" w14:textId="77777777" w:rsidR="00FC3626" w:rsidRPr="00CB3762" w:rsidRDefault="00FC3626" w:rsidP="00291D4F">
            <w:pPr>
              <w:rPr>
                <w:rFonts w:ascii="Arial" w:hAnsi="Arial" w:cs="Arial"/>
                <w:bCs/>
                <w:sz w:val="18"/>
                <w:szCs w:val="18"/>
              </w:rPr>
            </w:pPr>
            <w:r>
              <w:rPr>
                <w:rFonts w:ascii="Arial" w:hAnsi="Arial" w:cs="Arial"/>
                <w:bCs/>
                <w:sz w:val="18"/>
                <w:szCs w:val="18"/>
              </w:rPr>
              <w:t>-</w:t>
            </w:r>
          </w:p>
        </w:tc>
      </w:tr>
      <w:tr w:rsidR="00FC3626" w:rsidRPr="00FB7C97" w14:paraId="664688C8" w14:textId="77777777" w:rsidTr="00291D4F">
        <w:trPr>
          <w:cantSplit/>
          <w:trHeight w:val="1296"/>
        </w:trPr>
        <w:tc>
          <w:tcPr>
            <w:tcW w:w="900" w:type="dxa"/>
            <w:shd w:val="clear" w:color="auto" w:fill="auto"/>
            <w:tcMar>
              <w:left w:w="58" w:type="dxa"/>
              <w:right w:w="0" w:type="dxa"/>
            </w:tcMar>
            <w:vAlign w:val="center"/>
            <w:hideMark/>
          </w:tcPr>
          <w:p w14:paraId="664688BB"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UM303</w:t>
            </w:r>
            <w:r w:rsidRPr="00FB7C97">
              <w:rPr>
                <w:rFonts w:ascii="Arial" w:hAnsi="Arial" w:cs="Arial"/>
                <w:color w:val="000000"/>
                <w:sz w:val="18"/>
                <w:szCs w:val="18"/>
              </w:rPr>
              <w:br/>
              <w:t>(New UM ACL15)</w:t>
            </w:r>
          </w:p>
        </w:tc>
        <w:tc>
          <w:tcPr>
            <w:tcW w:w="1620" w:type="dxa"/>
            <w:tcBorders>
              <w:right w:val="single" w:sz="12" w:space="0" w:color="000000"/>
            </w:tcBorders>
            <w:shd w:val="clear" w:color="auto" w:fill="auto"/>
            <w:tcMar>
              <w:left w:w="72" w:type="dxa"/>
              <w:right w:w="72" w:type="dxa"/>
            </w:tcMar>
            <w:vAlign w:val="center"/>
            <w:hideMark/>
          </w:tcPr>
          <w:p w14:paraId="664688BC"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CLEARED TO DEVIATE UP TO [</w:t>
            </w:r>
            <w:r w:rsidRPr="00FB7C97">
              <w:rPr>
                <w:rFonts w:ascii="Arial" w:hAnsi="Arial" w:cs="Arial"/>
                <w:i/>
                <w:iCs/>
                <w:color w:val="000000"/>
                <w:sz w:val="18"/>
                <w:szCs w:val="18"/>
              </w:rPr>
              <w:t>degrees</w:t>
            </w:r>
            <w:r w:rsidRPr="00FB7C97">
              <w:rPr>
                <w:rFonts w:ascii="Arial" w:hAnsi="Arial" w:cs="Arial"/>
                <w:color w:val="000000"/>
                <w:sz w:val="18"/>
                <w:szCs w:val="18"/>
              </w:rPr>
              <w:t>] DEGREES [</w:t>
            </w:r>
            <w:r w:rsidRPr="00FB7C97">
              <w:rPr>
                <w:rFonts w:ascii="Arial" w:hAnsi="Arial" w:cs="Arial"/>
                <w:i/>
                <w:iCs/>
                <w:color w:val="000000"/>
                <w:sz w:val="18"/>
                <w:szCs w:val="18"/>
              </w:rPr>
              <w:t>direction</w:t>
            </w:r>
            <w:r w:rsidRPr="00FB7C97">
              <w:rPr>
                <w:rFonts w:ascii="Arial" w:hAnsi="Arial" w:cs="Arial"/>
                <w:color w:val="000000"/>
                <w:sz w:val="18"/>
                <w:szCs w:val="18"/>
              </w:rPr>
              <w:t>] OF ROUTE</w:t>
            </w:r>
          </w:p>
        </w:tc>
        <w:tc>
          <w:tcPr>
            <w:tcW w:w="3330" w:type="dxa"/>
            <w:tcBorders>
              <w:left w:val="single" w:sz="12" w:space="0" w:color="000000"/>
              <w:right w:val="single" w:sz="12" w:space="0" w:color="000000"/>
            </w:tcBorders>
            <w:tcMar>
              <w:left w:w="72" w:type="dxa"/>
              <w:right w:w="72" w:type="dxa"/>
            </w:tcMar>
            <w:vAlign w:val="center"/>
          </w:tcPr>
          <w:p w14:paraId="664688BD"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Instruction to deviate up to the specified degrees and direction of the route</w:t>
            </w:r>
          </w:p>
        </w:tc>
        <w:tc>
          <w:tcPr>
            <w:tcW w:w="540" w:type="dxa"/>
            <w:tcBorders>
              <w:left w:val="single" w:sz="12" w:space="0" w:color="000000"/>
            </w:tcBorders>
            <w:shd w:val="clear" w:color="auto" w:fill="auto"/>
            <w:vAlign w:val="center"/>
            <w:hideMark/>
          </w:tcPr>
          <w:p w14:paraId="664688BE"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 </w:t>
            </w:r>
          </w:p>
        </w:tc>
        <w:tc>
          <w:tcPr>
            <w:tcW w:w="450" w:type="dxa"/>
            <w:shd w:val="clear" w:color="auto" w:fill="auto"/>
            <w:vAlign w:val="center"/>
            <w:hideMark/>
          </w:tcPr>
          <w:p w14:paraId="664688BF"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8C0"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CC99FF"/>
            <w:vAlign w:val="center"/>
            <w:hideMark/>
          </w:tcPr>
          <w:p w14:paraId="664688C1"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33CC33"/>
            <w:tcMar>
              <w:left w:w="58" w:type="dxa"/>
              <w:right w:w="29" w:type="dxa"/>
            </w:tcMar>
            <w:vAlign w:val="center"/>
            <w:hideMark/>
          </w:tcPr>
          <w:p w14:paraId="664688C2"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8C3" w14:textId="77777777" w:rsidR="00FC3626" w:rsidRPr="009A51CA" w:rsidRDefault="00FC3626" w:rsidP="00291D4F">
            <w:pPr>
              <w:rPr>
                <w:rFonts w:ascii="Arial" w:hAnsi="Arial" w:cs="Arial"/>
                <w:b/>
                <w:color w:val="FF0000"/>
                <w:sz w:val="18"/>
                <w:szCs w:val="18"/>
              </w:rPr>
            </w:pPr>
            <w:r w:rsidRPr="009A51CA">
              <w:rPr>
                <w:rFonts w:ascii="Arial" w:hAnsi="Arial" w:cs="Arial"/>
                <w:b/>
                <w:color w:val="FF0000"/>
                <w:sz w:val="18"/>
                <w:szCs w:val="18"/>
              </w:rPr>
              <w:t>Now</w:t>
            </w:r>
          </w:p>
        </w:tc>
        <w:tc>
          <w:tcPr>
            <w:tcW w:w="630" w:type="dxa"/>
            <w:tcBorders>
              <w:left w:val="single" w:sz="12" w:space="0" w:color="000000"/>
            </w:tcBorders>
            <w:shd w:val="clear" w:color="auto" w:fill="auto"/>
            <w:tcMar>
              <w:left w:w="58" w:type="dxa"/>
              <w:right w:w="29" w:type="dxa"/>
            </w:tcMar>
            <w:vAlign w:val="center"/>
          </w:tcPr>
          <w:p w14:paraId="664688C4" w14:textId="77777777" w:rsidR="00FC3626" w:rsidRPr="00CB3762" w:rsidRDefault="00FC3626" w:rsidP="00291D4F">
            <w:pPr>
              <w:rPr>
                <w:rFonts w:ascii="Arial" w:hAnsi="Arial" w:cs="Arial"/>
                <w:bCs/>
                <w:sz w:val="18"/>
                <w:szCs w:val="18"/>
              </w:rPr>
            </w:pPr>
          </w:p>
        </w:tc>
        <w:tc>
          <w:tcPr>
            <w:tcW w:w="810" w:type="dxa"/>
            <w:shd w:val="clear" w:color="auto" w:fill="auto"/>
            <w:tcMar>
              <w:left w:w="58" w:type="dxa"/>
              <w:right w:w="29" w:type="dxa"/>
            </w:tcMar>
            <w:vAlign w:val="center"/>
          </w:tcPr>
          <w:p w14:paraId="664688C5" w14:textId="77777777" w:rsidR="00FC3626" w:rsidRPr="00CB3762" w:rsidRDefault="00FC3626" w:rsidP="00291D4F">
            <w:pPr>
              <w:rPr>
                <w:rFonts w:ascii="Arial" w:hAnsi="Arial" w:cs="Arial"/>
                <w:bCs/>
                <w:sz w:val="18"/>
                <w:szCs w:val="18"/>
              </w:rPr>
            </w:pPr>
          </w:p>
        </w:tc>
        <w:tc>
          <w:tcPr>
            <w:tcW w:w="900" w:type="dxa"/>
            <w:shd w:val="clear" w:color="auto" w:fill="auto"/>
            <w:vAlign w:val="center"/>
          </w:tcPr>
          <w:p w14:paraId="664688C6" w14:textId="77777777" w:rsidR="00FC3626" w:rsidRPr="00CB3762" w:rsidRDefault="00FC3626" w:rsidP="00291D4F">
            <w:pPr>
              <w:rPr>
                <w:rFonts w:ascii="Arial" w:hAnsi="Arial" w:cs="Arial"/>
                <w:bCs/>
                <w:sz w:val="18"/>
                <w:szCs w:val="18"/>
              </w:rPr>
            </w:pPr>
            <w:r>
              <w:rPr>
                <w:rFonts w:ascii="Arial" w:hAnsi="Arial" w:cs="Arial"/>
                <w:bCs/>
                <w:sz w:val="18"/>
                <w:szCs w:val="18"/>
              </w:rPr>
              <w:t>-</w:t>
            </w:r>
          </w:p>
        </w:tc>
        <w:tc>
          <w:tcPr>
            <w:tcW w:w="810" w:type="dxa"/>
            <w:vAlign w:val="center"/>
          </w:tcPr>
          <w:p w14:paraId="664688C7" w14:textId="77777777" w:rsidR="00FC3626" w:rsidRPr="00CB3762" w:rsidRDefault="00FC3626" w:rsidP="00291D4F">
            <w:pPr>
              <w:rPr>
                <w:rFonts w:ascii="Arial" w:hAnsi="Arial" w:cs="Arial"/>
                <w:bCs/>
                <w:sz w:val="18"/>
                <w:szCs w:val="18"/>
              </w:rPr>
            </w:pPr>
            <w:r>
              <w:rPr>
                <w:rFonts w:ascii="Arial" w:hAnsi="Arial" w:cs="Arial"/>
                <w:bCs/>
                <w:sz w:val="18"/>
                <w:szCs w:val="18"/>
              </w:rPr>
              <w:t>-</w:t>
            </w:r>
          </w:p>
        </w:tc>
      </w:tr>
      <w:tr w:rsidR="00FC3626" w:rsidRPr="00FB7C97" w14:paraId="664688D6" w14:textId="77777777" w:rsidTr="00291D4F">
        <w:trPr>
          <w:cantSplit/>
          <w:trHeight w:val="735"/>
        </w:trPr>
        <w:tc>
          <w:tcPr>
            <w:tcW w:w="900" w:type="dxa"/>
            <w:shd w:val="clear" w:color="auto" w:fill="auto"/>
            <w:tcMar>
              <w:left w:w="58" w:type="dxa"/>
              <w:right w:w="0" w:type="dxa"/>
            </w:tcMar>
            <w:vAlign w:val="center"/>
            <w:hideMark/>
          </w:tcPr>
          <w:p w14:paraId="664688C9"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UM304</w:t>
            </w:r>
            <w:r w:rsidRPr="00FB7C97">
              <w:rPr>
                <w:rFonts w:ascii="Arial" w:hAnsi="Arial" w:cs="Arial"/>
                <w:color w:val="000000"/>
                <w:sz w:val="18"/>
                <w:szCs w:val="18"/>
              </w:rPr>
              <w:br/>
              <w:t>(New UM ACL16)</w:t>
            </w:r>
          </w:p>
        </w:tc>
        <w:tc>
          <w:tcPr>
            <w:tcW w:w="1620" w:type="dxa"/>
            <w:tcBorders>
              <w:right w:val="single" w:sz="12" w:space="0" w:color="000000"/>
            </w:tcBorders>
            <w:shd w:val="clear" w:color="auto" w:fill="auto"/>
            <w:tcMar>
              <w:left w:w="72" w:type="dxa"/>
              <w:right w:w="72" w:type="dxa"/>
            </w:tcMar>
            <w:vAlign w:val="center"/>
            <w:hideMark/>
          </w:tcPr>
          <w:p w14:paraId="664688CA"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CLEARED TO [</w:t>
            </w:r>
            <w:r w:rsidRPr="00FB7C97">
              <w:rPr>
                <w:rFonts w:ascii="Arial" w:hAnsi="Arial" w:cs="Arial"/>
                <w:i/>
                <w:iCs/>
                <w:color w:val="000000"/>
                <w:sz w:val="18"/>
                <w:szCs w:val="18"/>
              </w:rPr>
              <w:t>position</w:t>
            </w:r>
            <w:r w:rsidRPr="00FB7C97">
              <w:rPr>
                <w:rFonts w:ascii="Arial" w:hAnsi="Arial" w:cs="Arial"/>
                <w:color w:val="000000"/>
                <w:sz w:val="18"/>
                <w:szCs w:val="18"/>
              </w:rPr>
              <w:t>]</w:t>
            </w:r>
          </w:p>
        </w:tc>
        <w:tc>
          <w:tcPr>
            <w:tcW w:w="3330" w:type="dxa"/>
            <w:tcBorders>
              <w:left w:val="single" w:sz="12" w:space="0" w:color="000000"/>
              <w:right w:val="single" w:sz="12" w:space="0" w:color="000000"/>
            </w:tcBorders>
            <w:tcMar>
              <w:left w:w="72" w:type="dxa"/>
              <w:right w:w="72" w:type="dxa"/>
            </w:tcMar>
            <w:vAlign w:val="center"/>
          </w:tcPr>
          <w:p w14:paraId="664688CB"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Instruction to proceed directly to the specified position.</w:t>
            </w:r>
          </w:p>
        </w:tc>
        <w:tc>
          <w:tcPr>
            <w:tcW w:w="540" w:type="dxa"/>
            <w:tcBorders>
              <w:left w:val="single" w:sz="12" w:space="0" w:color="000000"/>
            </w:tcBorders>
            <w:shd w:val="clear" w:color="auto" w:fill="auto"/>
            <w:vAlign w:val="center"/>
            <w:hideMark/>
          </w:tcPr>
          <w:p w14:paraId="664688CC"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 </w:t>
            </w:r>
          </w:p>
        </w:tc>
        <w:tc>
          <w:tcPr>
            <w:tcW w:w="450" w:type="dxa"/>
            <w:shd w:val="clear" w:color="auto" w:fill="auto"/>
            <w:vAlign w:val="center"/>
            <w:hideMark/>
          </w:tcPr>
          <w:p w14:paraId="664688CD"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8CE"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CC99FF"/>
            <w:vAlign w:val="center"/>
            <w:hideMark/>
          </w:tcPr>
          <w:p w14:paraId="664688CF"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33CC33"/>
            <w:tcMar>
              <w:left w:w="58" w:type="dxa"/>
              <w:right w:w="29" w:type="dxa"/>
            </w:tcMar>
            <w:vAlign w:val="center"/>
            <w:hideMark/>
          </w:tcPr>
          <w:p w14:paraId="664688D0"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8D1" w14:textId="77777777" w:rsidR="00FC3626" w:rsidRPr="009A51CA" w:rsidRDefault="00FC3626" w:rsidP="00291D4F">
            <w:pPr>
              <w:rPr>
                <w:rFonts w:ascii="Arial" w:hAnsi="Arial" w:cs="Arial"/>
                <w:b/>
                <w:color w:val="FF0000"/>
                <w:sz w:val="18"/>
                <w:szCs w:val="18"/>
              </w:rPr>
            </w:pPr>
            <w:r w:rsidRPr="009A51CA">
              <w:rPr>
                <w:rFonts w:ascii="Arial" w:hAnsi="Arial" w:cs="Arial"/>
                <w:b/>
                <w:color w:val="FF0000"/>
                <w:sz w:val="18"/>
                <w:szCs w:val="18"/>
              </w:rPr>
              <w:t>Now</w:t>
            </w:r>
          </w:p>
        </w:tc>
        <w:tc>
          <w:tcPr>
            <w:tcW w:w="630" w:type="dxa"/>
            <w:tcBorders>
              <w:left w:val="single" w:sz="12" w:space="0" w:color="000000"/>
            </w:tcBorders>
            <w:shd w:val="clear" w:color="auto" w:fill="auto"/>
            <w:tcMar>
              <w:left w:w="58" w:type="dxa"/>
              <w:right w:w="29" w:type="dxa"/>
            </w:tcMar>
            <w:vAlign w:val="center"/>
          </w:tcPr>
          <w:p w14:paraId="664688D2" w14:textId="77777777" w:rsidR="00FC3626" w:rsidRPr="00CB3762" w:rsidRDefault="00FC3626" w:rsidP="00291D4F">
            <w:pPr>
              <w:rPr>
                <w:rFonts w:ascii="Arial" w:hAnsi="Arial" w:cs="Arial"/>
                <w:bCs/>
                <w:sz w:val="18"/>
                <w:szCs w:val="18"/>
              </w:rPr>
            </w:pPr>
          </w:p>
        </w:tc>
        <w:tc>
          <w:tcPr>
            <w:tcW w:w="810" w:type="dxa"/>
            <w:shd w:val="clear" w:color="auto" w:fill="auto"/>
            <w:tcMar>
              <w:left w:w="58" w:type="dxa"/>
              <w:right w:w="29" w:type="dxa"/>
            </w:tcMar>
            <w:vAlign w:val="center"/>
          </w:tcPr>
          <w:p w14:paraId="664688D3" w14:textId="77777777" w:rsidR="00FC3626" w:rsidRPr="00CB3762" w:rsidRDefault="00FC3626" w:rsidP="00291D4F">
            <w:pPr>
              <w:rPr>
                <w:rFonts w:ascii="Arial" w:hAnsi="Arial" w:cs="Arial"/>
                <w:bCs/>
                <w:sz w:val="18"/>
                <w:szCs w:val="18"/>
              </w:rPr>
            </w:pPr>
          </w:p>
        </w:tc>
        <w:tc>
          <w:tcPr>
            <w:tcW w:w="900" w:type="dxa"/>
            <w:shd w:val="clear" w:color="auto" w:fill="auto"/>
            <w:vAlign w:val="center"/>
          </w:tcPr>
          <w:p w14:paraId="664688D4" w14:textId="77777777" w:rsidR="00FC3626" w:rsidRPr="00CB3762" w:rsidRDefault="00FC3626" w:rsidP="00291D4F">
            <w:pPr>
              <w:rPr>
                <w:rFonts w:ascii="Arial" w:hAnsi="Arial" w:cs="Arial"/>
                <w:bCs/>
                <w:sz w:val="18"/>
                <w:szCs w:val="18"/>
              </w:rPr>
            </w:pPr>
            <w:r>
              <w:rPr>
                <w:rFonts w:ascii="Arial" w:hAnsi="Arial" w:cs="Arial"/>
                <w:bCs/>
                <w:sz w:val="18"/>
                <w:szCs w:val="18"/>
              </w:rPr>
              <w:t>-</w:t>
            </w:r>
          </w:p>
        </w:tc>
        <w:tc>
          <w:tcPr>
            <w:tcW w:w="810" w:type="dxa"/>
            <w:vAlign w:val="center"/>
          </w:tcPr>
          <w:p w14:paraId="664688D5" w14:textId="77777777" w:rsidR="00FC3626" w:rsidRPr="00CB3762" w:rsidRDefault="00FC3626" w:rsidP="00291D4F">
            <w:pPr>
              <w:rPr>
                <w:rFonts w:ascii="Arial" w:hAnsi="Arial" w:cs="Arial"/>
                <w:bCs/>
                <w:sz w:val="18"/>
                <w:szCs w:val="18"/>
              </w:rPr>
            </w:pPr>
            <w:r>
              <w:rPr>
                <w:rFonts w:ascii="Arial" w:hAnsi="Arial" w:cs="Arial"/>
                <w:bCs/>
                <w:sz w:val="18"/>
                <w:szCs w:val="18"/>
              </w:rPr>
              <w:t>-</w:t>
            </w:r>
          </w:p>
        </w:tc>
      </w:tr>
      <w:tr w:rsidR="00FC3626" w:rsidRPr="00FB7C97" w14:paraId="664688E5" w14:textId="77777777" w:rsidTr="00291D4F">
        <w:trPr>
          <w:cantSplit/>
          <w:trHeight w:val="735"/>
        </w:trPr>
        <w:tc>
          <w:tcPr>
            <w:tcW w:w="900" w:type="dxa"/>
            <w:shd w:val="clear" w:color="auto" w:fill="auto"/>
            <w:tcMar>
              <w:left w:w="58" w:type="dxa"/>
              <w:right w:w="0" w:type="dxa"/>
            </w:tcMar>
            <w:vAlign w:val="center"/>
            <w:hideMark/>
          </w:tcPr>
          <w:p w14:paraId="664688D7"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UM305</w:t>
            </w:r>
            <w:r w:rsidRPr="00FB7C97">
              <w:rPr>
                <w:rFonts w:ascii="Arial" w:hAnsi="Arial" w:cs="Arial"/>
                <w:color w:val="000000"/>
                <w:sz w:val="18"/>
                <w:szCs w:val="18"/>
              </w:rPr>
              <w:br/>
              <w:t>(New UM ACL17)</w:t>
            </w:r>
          </w:p>
        </w:tc>
        <w:tc>
          <w:tcPr>
            <w:tcW w:w="1620" w:type="dxa"/>
            <w:tcBorders>
              <w:right w:val="single" w:sz="12" w:space="0" w:color="000000"/>
            </w:tcBorders>
            <w:shd w:val="clear" w:color="auto" w:fill="auto"/>
            <w:tcMar>
              <w:left w:w="72" w:type="dxa"/>
              <w:right w:w="72" w:type="dxa"/>
            </w:tcMar>
            <w:vAlign w:val="center"/>
            <w:hideMark/>
          </w:tcPr>
          <w:p w14:paraId="664688D8"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HOLD [</w:t>
            </w:r>
            <w:r w:rsidRPr="00FB7C97">
              <w:rPr>
                <w:rFonts w:ascii="Arial" w:hAnsi="Arial" w:cs="Arial"/>
                <w:i/>
                <w:iCs/>
                <w:color w:val="000000"/>
                <w:sz w:val="18"/>
                <w:szCs w:val="18"/>
              </w:rPr>
              <w:t>direction</w:t>
            </w:r>
            <w:r w:rsidRPr="00FB7C97">
              <w:rPr>
                <w:rFonts w:ascii="Arial" w:hAnsi="Arial" w:cs="Arial"/>
                <w:color w:val="000000"/>
                <w:sz w:val="18"/>
                <w:szCs w:val="18"/>
              </w:rPr>
              <w:t>] AS PUBLISHED</w:t>
            </w:r>
          </w:p>
        </w:tc>
        <w:tc>
          <w:tcPr>
            <w:tcW w:w="3330" w:type="dxa"/>
            <w:tcBorders>
              <w:left w:val="single" w:sz="12" w:space="0" w:color="000000"/>
              <w:right w:val="single" w:sz="12" w:space="0" w:color="000000"/>
            </w:tcBorders>
            <w:tcMar>
              <w:left w:w="72" w:type="dxa"/>
              <w:right w:w="72" w:type="dxa"/>
            </w:tcMar>
            <w:vAlign w:val="center"/>
          </w:tcPr>
          <w:p w14:paraId="664688D9"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Instruction to hold the specified direction.</w:t>
            </w:r>
          </w:p>
        </w:tc>
        <w:tc>
          <w:tcPr>
            <w:tcW w:w="540" w:type="dxa"/>
            <w:tcBorders>
              <w:left w:val="single" w:sz="12" w:space="0" w:color="000000"/>
            </w:tcBorders>
            <w:shd w:val="clear" w:color="auto" w:fill="auto"/>
            <w:vAlign w:val="center"/>
            <w:hideMark/>
          </w:tcPr>
          <w:p w14:paraId="664688DA"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 </w:t>
            </w:r>
          </w:p>
        </w:tc>
        <w:tc>
          <w:tcPr>
            <w:tcW w:w="450" w:type="dxa"/>
            <w:shd w:val="clear" w:color="auto" w:fill="auto"/>
            <w:vAlign w:val="center"/>
            <w:hideMark/>
          </w:tcPr>
          <w:p w14:paraId="664688DB"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8DC"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CC99FF"/>
            <w:vAlign w:val="center"/>
            <w:hideMark/>
          </w:tcPr>
          <w:p w14:paraId="664688DD"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33CC33"/>
            <w:tcMar>
              <w:left w:w="58" w:type="dxa"/>
              <w:right w:w="29" w:type="dxa"/>
            </w:tcMar>
            <w:vAlign w:val="center"/>
            <w:hideMark/>
          </w:tcPr>
          <w:p w14:paraId="664688DE"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8DF"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On</w:t>
            </w:r>
          </w:p>
          <w:p w14:paraId="664688E0"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Condition</w:t>
            </w:r>
          </w:p>
        </w:tc>
        <w:tc>
          <w:tcPr>
            <w:tcW w:w="630" w:type="dxa"/>
            <w:tcBorders>
              <w:left w:val="single" w:sz="12" w:space="0" w:color="000000"/>
            </w:tcBorders>
            <w:shd w:val="clear" w:color="auto" w:fill="auto"/>
            <w:tcMar>
              <w:left w:w="58" w:type="dxa"/>
              <w:right w:w="29" w:type="dxa"/>
            </w:tcMar>
            <w:vAlign w:val="center"/>
          </w:tcPr>
          <w:p w14:paraId="664688E1" w14:textId="77777777" w:rsidR="00FC3626" w:rsidRPr="00CB3762" w:rsidRDefault="00FC3626" w:rsidP="00291D4F">
            <w:pPr>
              <w:rPr>
                <w:rFonts w:ascii="Arial" w:hAnsi="Arial" w:cs="Arial"/>
                <w:bCs/>
                <w:sz w:val="18"/>
                <w:szCs w:val="18"/>
              </w:rPr>
            </w:pPr>
          </w:p>
        </w:tc>
        <w:tc>
          <w:tcPr>
            <w:tcW w:w="810" w:type="dxa"/>
            <w:shd w:val="clear" w:color="auto" w:fill="auto"/>
            <w:tcMar>
              <w:left w:w="58" w:type="dxa"/>
              <w:right w:w="29" w:type="dxa"/>
            </w:tcMar>
            <w:vAlign w:val="center"/>
          </w:tcPr>
          <w:p w14:paraId="664688E2" w14:textId="77777777" w:rsidR="00FC3626" w:rsidRPr="00CB3762" w:rsidRDefault="00FC3626" w:rsidP="00291D4F">
            <w:pPr>
              <w:rPr>
                <w:rFonts w:ascii="Arial" w:hAnsi="Arial" w:cs="Arial"/>
                <w:bCs/>
                <w:sz w:val="18"/>
                <w:szCs w:val="18"/>
              </w:rPr>
            </w:pPr>
          </w:p>
        </w:tc>
        <w:tc>
          <w:tcPr>
            <w:tcW w:w="900" w:type="dxa"/>
            <w:shd w:val="clear" w:color="auto" w:fill="auto"/>
            <w:vAlign w:val="center"/>
          </w:tcPr>
          <w:p w14:paraId="664688E3" w14:textId="77777777" w:rsidR="00FC3626" w:rsidRPr="00CB3762" w:rsidRDefault="00FC3626" w:rsidP="00291D4F">
            <w:pPr>
              <w:rPr>
                <w:rFonts w:ascii="Arial" w:hAnsi="Arial" w:cs="Arial"/>
                <w:bCs/>
                <w:sz w:val="18"/>
                <w:szCs w:val="18"/>
              </w:rPr>
            </w:pPr>
            <w:r>
              <w:rPr>
                <w:rFonts w:ascii="Arial" w:hAnsi="Arial" w:cs="Arial"/>
                <w:bCs/>
                <w:sz w:val="18"/>
                <w:szCs w:val="18"/>
              </w:rPr>
              <w:t>-</w:t>
            </w:r>
          </w:p>
        </w:tc>
        <w:tc>
          <w:tcPr>
            <w:tcW w:w="810" w:type="dxa"/>
            <w:vAlign w:val="center"/>
          </w:tcPr>
          <w:p w14:paraId="664688E4" w14:textId="77777777" w:rsidR="00FC3626" w:rsidRPr="00CB3762" w:rsidRDefault="00FC3626" w:rsidP="00291D4F">
            <w:pPr>
              <w:rPr>
                <w:rFonts w:ascii="Arial" w:hAnsi="Arial" w:cs="Arial"/>
                <w:bCs/>
                <w:sz w:val="18"/>
                <w:szCs w:val="18"/>
              </w:rPr>
            </w:pPr>
            <w:r>
              <w:rPr>
                <w:rFonts w:ascii="Arial" w:hAnsi="Arial" w:cs="Arial"/>
                <w:bCs/>
                <w:sz w:val="18"/>
                <w:szCs w:val="18"/>
              </w:rPr>
              <w:t>-</w:t>
            </w:r>
          </w:p>
        </w:tc>
      </w:tr>
      <w:tr w:rsidR="00FC3626" w:rsidRPr="00FB7C97" w14:paraId="664688F4" w14:textId="77777777" w:rsidTr="00291D4F">
        <w:trPr>
          <w:cantSplit/>
          <w:trHeight w:val="1296"/>
        </w:trPr>
        <w:tc>
          <w:tcPr>
            <w:tcW w:w="900" w:type="dxa"/>
            <w:shd w:val="clear" w:color="auto" w:fill="auto"/>
            <w:tcMar>
              <w:left w:w="58" w:type="dxa"/>
              <w:right w:w="0" w:type="dxa"/>
            </w:tcMar>
            <w:vAlign w:val="center"/>
            <w:hideMark/>
          </w:tcPr>
          <w:p w14:paraId="664688E6"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UM306</w:t>
            </w:r>
            <w:r w:rsidRPr="00FB7C97">
              <w:rPr>
                <w:rFonts w:ascii="Arial" w:hAnsi="Arial" w:cs="Arial"/>
                <w:color w:val="000000"/>
                <w:sz w:val="18"/>
                <w:szCs w:val="18"/>
              </w:rPr>
              <w:br/>
              <w:t>(New UM ACL18)</w:t>
            </w:r>
          </w:p>
        </w:tc>
        <w:tc>
          <w:tcPr>
            <w:tcW w:w="1620" w:type="dxa"/>
            <w:tcBorders>
              <w:right w:val="single" w:sz="12" w:space="0" w:color="000000"/>
            </w:tcBorders>
            <w:shd w:val="clear" w:color="auto" w:fill="auto"/>
            <w:tcMar>
              <w:left w:w="72" w:type="dxa"/>
              <w:right w:w="72" w:type="dxa"/>
            </w:tcMar>
            <w:vAlign w:val="center"/>
            <w:hideMark/>
          </w:tcPr>
          <w:p w14:paraId="664688E7"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HOLD [</w:t>
            </w:r>
            <w:r w:rsidRPr="00FB7C97">
              <w:rPr>
                <w:rFonts w:ascii="Arial" w:hAnsi="Arial" w:cs="Arial"/>
                <w:i/>
                <w:iCs/>
                <w:color w:val="000000"/>
                <w:sz w:val="18"/>
                <w:szCs w:val="18"/>
              </w:rPr>
              <w:t>direction</w:t>
            </w:r>
            <w:r w:rsidRPr="00FB7C97">
              <w:rPr>
                <w:rFonts w:ascii="Arial" w:hAnsi="Arial" w:cs="Arial"/>
                <w:color w:val="000000"/>
                <w:sz w:val="18"/>
                <w:szCs w:val="18"/>
              </w:rPr>
              <w:t>] ON [</w:t>
            </w:r>
            <w:r w:rsidRPr="00FB7C97">
              <w:rPr>
                <w:rFonts w:ascii="Arial" w:hAnsi="Arial" w:cs="Arial"/>
                <w:i/>
                <w:iCs/>
                <w:color w:val="000000"/>
                <w:sz w:val="18"/>
                <w:szCs w:val="18"/>
              </w:rPr>
              <w:t>inbound radial</w:t>
            </w:r>
            <w:r w:rsidRPr="00FB7C97">
              <w:rPr>
                <w:rFonts w:ascii="Arial" w:hAnsi="Arial" w:cs="Arial"/>
                <w:color w:val="000000"/>
                <w:sz w:val="18"/>
                <w:szCs w:val="18"/>
              </w:rPr>
              <w:t>] RADIAL / [</w:t>
            </w:r>
            <w:r w:rsidRPr="00FB7C97">
              <w:rPr>
                <w:rFonts w:ascii="Arial" w:hAnsi="Arial" w:cs="Arial"/>
                <w:i/>
                <w:iCs/>
                <w:color w:val="000000"/>
                <w:sz w:val="18"/>
                <w:szCs w:val="18"/>
              </w:rPr>
              <w:t>airway</w:t>
            </w:r>
            <w:r w:rsidRPr="00FB7C97">
              <w:rPr>
                <w:rFonts w:ascii="Arial" w:hAnsi="Arial" w:cs="Arial"/>
                <w:color w:val="000000"/>
                <w:sz w:val="18"/>
                <w:szCs w:val="18"/>
              </w:rPr>
              <w:t>] [</w:t>
            </w:r>
            <w:r w:rsidRPr="00FB7C97">
              <w:rPr>
                <w:rFonts w:ascii="Arial" w:hAnsi="Arial" w:cs="Arial"/>
                <w:i/>
                <w:iCs/>
                <w:color w:val="000000"/>
                <w:sz w:val="18"/>
                <w:szCs w:val="18"/>
              </w:rPr>
              <w:t>direction</w:t>
            </w:r>
            <w:r w:rsidRPr="00FB7C97">
              <w:rPr>
                <w:rFonts w:ascii="Arial" w:hAnsi="Arial" w:cs="Arial"/>
                <w:color w:val="000000"/>
                <w:sz w:val="18"/>
                <w:szCs w:val="18"/>
              </w:rPr>
              <w:t>] TURNS [</w:t>
            </w:r>
            <w:r w:rsidRPr="00FB7C97">
              <w:rPr>
                <w:rFonts w:ascii="Arial" w:hAnsi="Arial" w:cs="Arial"/>
                <w:i/>
                <w:iCs/>
                <w:color w:val="000000"/>
                <w:sz w:val="18"/>
                <w:szCs w:val="18"/>
              </w:rPr>
              <w:t>leg type</w:t>
            </w:r>
            <w:r w:rsidRPr="00FB7C97">
              <w:rPr>
                <w:rFonts w:ascii="Arial" w:hAnsi="Arial" w:cs="Arial"/>
                <w:color w:val="000000"/>
                <w:sz w:val="18"/>
                <w:szCs w:val="18"/>
              </w:rPr>
              <w:t xml:space="preserve">] LEGS.   </w:t>
            </w:r>
          </w:p>
        </w:tc>
        <w:tc>
          <w:tcPr>
            <w:tcW w:w="3330" w:type="dxa"/>
            <w:tcBorders>
              <w:left w:val="single" w:sz="12" w:space="0" w:color="000000"/>
              <w:right w:val="single" w:sz="12" w:space="0" w:color="000000"/>
            </w:tcBorders>
            <w:tcMar>
              <w:left w:w="72" w:type="dxa"/>
              <w:right w:w="72" w:type="dxa"/>
            </w:tcMar>
            <w:vAlign w:val="center"/>
          </w:tcPr>
          <w:p w14:paraId="664688E8"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Instruction to enter a holding pattern with the specified characteristics at the specified direction.</w:t>
            </w:r>
          </w:p>
        </w:tc>
        <w:tc>
          <w:tcPr>
            <w:tcW w:w="540" w:type="dxa"/>
            <w:tcBorders>
              <w:left w:val="single" w:sz="12" w:space="0" w:color="000000"/>
            </w:tcBorders>
            <w:shd w:val="clear" w:color="auto" w:fill="auto"/>
            <w:vAlign w:val="center"/>
            <w:hideMark/>
          </w:tcPr>
          <w:p w14:paraId="664688E9"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 </w:t>
            </w:r>
          </w:p>
        </w:tc>
        <w:tc>
          <w:tcPr>
            <w:tcW w:w="450" w:type="dxa"/>
            <w:shd w:val="clear" w:color="auto" w:fill="auto"/>
            <w:vAlign w:val="center"/>
            <w:hideMark/>
          </w:tcPr>
          <w:p w14:paraId="664688EA"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8EB"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CC99FF"/>
            <w:vAlign w:val="center"/>
            <w:hideMark/>
          </w:tcPr>
          <w:p w14:paraId="664688EC"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33CC33"/>
            <w:tcMar>
              <w:left w:w="58" w:type="dxa"/>
              <w:right w:w="29" w:type="dxa"/>
            </w:tcMar>
            <w:vAlign w:val="center"/>
            <w:hideMark/>
          </w:tcPr>
          <w:p w14:paraId="664688ED"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8EE"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On</w:t>
            </w:r>
          </w:p>
          <w:p w14:paraId="664688EF" w14:textId="77777777" w:rsidR="00FC3626" w:rsidRPr="00036123" w:rsidRDefault="00FC3626" w:rsidP="00291D4F">
            <w:pPr>
              <w:rPr>
                <w:rFonts w:ascii="Arial" w:hAnsi="Arial" w:cs="Arial"/>
                <w:b/>
                <w:color w:val="365F91"/>
                <w:sz w:val="18"/>
                <w:szCs w:val="18"/>
              </w:rPr>
            </w:pPr>
            <w:r w:rsidRPr="00036123">
              <w:rPr>
                <w:rFonts w:ascii="Arial" w:hAnsi="Arial" w:cs="Arial"/>
                <w:b/>
                <w:color w:val="365F91"/>
                <w:sz w:val="18"/>
                <w:szCs w:val="18"/>
              </w:rPr>
              <w:t>Condition</w:t>
            </w:r>
          </w:p>
        </w:tc>
        <w:tc>
          <w:tcPr>
            <w:tcW w:w="630" w:type="dxa"/>
            <w:tcBorders>
              <w:left w:val="single" w:sz="12" w:space="0" w:color="000000"/>
            </w:tcBorders>
            <w:shd w:val="clear" w:color="auto" w:fill="auto"/>
            <w:tcMar>
              <w:left w:w="58" w:type="dxa"/>
              <w:right w:w="29" w:type="dxa"/>
            </w:tcMar>
            <w:vAlign w:val="center"/>
          </w:tcPr>
          <w:p w14:paraId="664688F0" w14:textId="77777777" w:rsidR="00FC3626" w:rsidRPr="00CB3762" w:rsidRDefault="00FC3626" w:rsidP="00291D4F">
            <w:pPr>
              <w:rPr>
                <w:rFonts w:ascii="Arial" w:hAnsi="Arial" w:cs="Arial"/>
                <w:bCs/>
                <w:sz w:val="18"/>
                <w:szCs w:val="18"/>
              </w:rPr>
            </w:pPr>
          </w:p>
        </w:tc>
        <w:tc>
          <w:tcPr>
            <w:tcW w:w="810" w:type="dxa"/>
            <w:shd w:val="clear" w:color="auto" w:fill="auto"/>
            <w:tcMar>
              <w:left w:w="58" w:type="dxa"/>
              <w:right w:w="29" w:type="dxa"/>
            </w:tcMar>
            <w:vAlign w:val="center"/>
          </w:tcPr>
          <w:p w14:paraId="664688F1" w14:textId="77777777" w:rsidR="00FC3626" w:rsidRPr="00CB3762" w:rsidRDefault="00FC3626" w:rsidP="00291D4F">
            <w:pPr>
              <w:rPr>
                <w:rFonts w:ascii="Arial" w:hAnsi="Arial" w:cs="Arial"/>
                <w:bCs/>
                <w:sz w:val="18"/>
                <w:szCs w:val="18"/>
              </w:rPr>
            </w:pPr>
          </w:p>
        </w:tc>
        <w:tc>
          <w:tcPr>
            <w:tcW w:w="900" w:type="dxa"/>
            <w:shd w:val="clear" w:color="auto" w:fill="auto"/>
            <w:vAlign w:val="center"/>
          </w:tcPr>
          <w:p w14:paraId="664688F2" w14:textId="77777777" w:rsidR="00FC3626" w:rsidRPr="00CB3762" w:rsidRDefault="00FC3626" w:rsidP="00291D4F">
            <w:pPr>
              <w:rPr>
                <w:rFonts w:ascii="Arial" w:hAnsi="Arial" w:cs="Arial"/>
                <w:bCs/>
                <w:sz w:val="18"/>
                <w:szCs w:val="18"/>
              </w:rPr>
            </w:pPr>
            <w:r>
              <w:rPr>
                <w:rFonts w:ascii="Arial" w:hAnsi="Arial" w:cs="Arial"/>
                <w:bCs/>
                <w:sz w:val="18"/>
                <w:szCs w:val="18"/>
              </w:rPr>
              <w:t>-</w:t>
            </w:r>
          </w:p>
        </w:tc>
        <w:tc>
          <w:tcPr>
            <w:tcW w:w="810" w:type="dxa"/>
            <w:vAlign w:val="center"/>
          </w:tcPr>
          <w:p w14:paraId="664688F3" w14:textId="77777777" w:rsidR="00FC3626" w:rsidRPr="00CB3762" w:rsidRDefault="00FC3626" w:rsidP="00291D4F">
            <w:pPr>
              <w:rPr>
                <w:rFonts w:ascii="Arial" w:hAnsi="Arial" w:cs="Arial"/>
                <w:bCs/>
                <w:sz w:val="18"/>
                <w:szCs w:val="18"/>
              </w:rPr>
            </w:pPr>
            <w:r>
              <w:rPr>
                <w:rFonts w:ascii="Arial" w:hAnsi="Arial" w:cs="Arial"/>
                <w:bCs/>
                <w:sz w:val="18"/>
                <w:szCs w:val="18"/>
              </w:rPr>
              <w:t>-</w:t>
            </w:r>
          </w:p>
        </w:tc>
      </w:tr>
      <w:tr w:rsidR="00FC3626" w:rsidRPr="00FB7C97" w14:paraId="66468902" w14:textId="77777777" w:rsidTr="00291D4F">
        <w:trPr>
          <w:cantSplit/>
          <w:trHeight w:val="735"/>
        </w:trPr>
        <w:tc>
          <w:tcPr>
            <w:tcW w:w="900" w:type="dxa"/>
            <w:shd w:val="clear" w:color="auto" w:fill="auto"/>
            <w:tcMar>
              <w:left w:w="58" w:type="dxa"/>
              <w:right w:w="0" w:type="dxa"/>
            </w:tcMar>
            <w:vAlign w:val="center"/>
            <w:hideMark/>
          </w:tcPr>
          <w:p w14:paraId="664688F5"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UM336</w:t>
            </w:r>
            <w:r w:rsidRPr="00FB7C97">
              <w:rPr>
                <w:rFonts w:ascii="Arial" w:hAnsi="Arial" w:cs="Arial"/>
                <w:color w:val="000000"/>
                <w:sz w:val="18"/>
                <w:szCs w:val="18"/>
              </w:rPr>
              <w:br/>
              <w:t>(New UM 4D03)</w:t>
            </w:r>
          </w:p>
        </w:tc>
        <w:tc>
          <w:tcPr>
            <w:tcW w:w="1620" w:type="dxa"/>
            <w:tcBorders>
              <w:right w:val="single" w:sz="12" w:space="0" w:color="000000"/>
            </w:tcBorders>
            <w:shd w:val="clear" w:color="auto" w:fill="auto"/>
            <w:tcMar>
              <w:left w:w="72" w:type="dxa"/>
              <w:right w:w="72" w:type="dxa"/>
            </w:tcMar>
            <w:vAlign w:val="center"/>
            <w:hideMark/>
          </w:tcPr>
          <w:p w14:paraId="664688F6"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CANCEL [</w:t>
            </w:r>
            <w:r w:rsidRPr="00FB7C97">
              <w:rPr>
                <w:rFonts w:ascii="Arial" w:hAnsi="Arial" w:cs="Arial"/>
                <w:i/>
                <w:iCs/>
                <w:color w:val="000000"/>
                <w:sz w:val="18"/>
                <w:szCs w:val="18"/>
              </w:rPr>
              <w:t>position</w:t>
            </w:r>
            <w:r w:rsidRPr="00FB7C97">
              <w:rPr>
                <w:rFonts w:ascii="Arial" w:hAnsi="Arial" w:cs="Arial"/>
                <w:color w:val="000000"/>
                <w:sz w:val="18"/>
                <w:szCs w:val="18"/>
              </w:rPr>
              <w:t>] TIME CONSTRAINT</w:t>
            </w:r>
          </w:p>
        </w:tc>
        <w:tc>
          <w:tcPr>
            <w:tcW w:w="3330" w:type="dxa"/>
            <w:tcBorders>
              <w:left w:val="single" w:sz="12" w:space="0" w:color="000000"/>
              <w:right w:val="single" w:sz="12" w:space="0" w:color="000000"/>
            </w:tcBorders>
            <w:tcMar>
              <w:left w:w="72" w:type="dxa"/>
              <w:right w:w="72" w:type="dxa"/>
            </w:tcMar>
            <w:vAlign w:val="center"/>
          </w:tcPr>
          <w:p w14:paraId="664688F7"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Instruction that a time constraint previously issued for the specified position has been cancelled.</w:t>
            </w:r>
          </w:p>
        </w:tc>
        <w:tc>
          <w:tcPr>
            <w:tcW w:w="540" w:type="dxa"/>
            <w:tcBorders>
              <w:left w:val="single" w:sz="12" w:space="0" w:color="000000"/>
            </w:tcBorders>
            <w:shd w:val="clear" w:color="auto" w:fill="auto"/>
            <w:vAlign w:val="center"/>
            <w:hideMark/>
          </w:tcPr>
          <w:p w14:paraId="664688F8"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N</w:t>
            </w:r>
          </w:p>
        </w:tc>
        <w:tc>
          <w:tcPr>
            <w:tcW w:w="450" w:type="dxa"/>
            <w:shd w:val="clear" w:color="auto" w:fill="auto"/>
            <w:vAlign w:val="center"/>
            <w:hideMark/>
          </w:tcPr>
          <w:p w14:paraId="664688F9"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M</w:t>
            </w:r>
          </w:p>
        </w:tc>
        <w:tc>
          <w:tcPr>
            <w:tcW w:w="540" w:type="dxa"/>
            <w:tcBorders>
              <w:right w:val="single" w:sz="12" w:space="0" w:color="000000"/>
            </w:tcBorders>
            <w:shd w:val="clear" w:color="auto" w:fill="auto"/>
            <w:tcMar>
              <w:left w:w="0" w:type="dxa"/>
              <w:right w:w="0" w:type="dxa"/>
            </w:tcMar>
            <w:vAlign w:val="center"/>
            <w:hideMark/>
          </w:tcPr>
          <w:p w14:paraId="664688FA"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CC99FF"/>
            <w:vAlign w:val="center"/>
            <w:hideMark/>
          </w:tcPr>
          <w:p w14:paraId="664688FB"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33CC33"/>
            <w:tcMar>
              <w:left w:w="58" w:type="dxa"/>
              <w:right w:w="29" w:type="dxa"/>
            </w:tcMar>
            <w:vAlign w:val="center"/>
            <w:hideMark/>
          </w:tcPr>
          <w:p w14:paraId="664688FC"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8FD" w14:textId="77777777" w:rsidR="00FC3626" w:rsidRPr="009A51CA" w:rsidRDefault="00FC3626" w:rsidP="00291D4F">
            <w:pPr>
              <w:rPr>
                <w:rFonts w:ascii="Arial" w:hAnsi="Arial" w:cs="Arial"/>
                <w:b/>
                <w:color w:val="FF0000"/>
                <w:sz w:val="18"/>
                <w:szCs w:val="18"/>
              </w:rPr>
            </w:pPr>
            <w:r w:rsidRPr="009A51CA">
              <w:rPr>
                <w:rFonts w:ascii="Arial" w:hAnsi="Arial" w:cs="Arial"/>
                <w:b/>
                <w:color w:val="FF0000"/>
                <w:sz w:val="18"/>
                <w:szCs w:val="18"/>
              </w:rPr>
              <w:t>Now</w:t>
            </w:r>
          </w:p>
        </w:tc>
        <w:tc>
          <w:tcPr>
            <w:tcW w:w="630" w:type="dxa"/>
            <w:tcBorders>
              <w:left w:val="single" w:sz="12" w:space="0" w:color="000000"/>
            </w:tcBorders>
            <w:shd w:val="clear" w:color="auto" w:fill="auto"/>
            <w:tcMar>
              <w:left w:w="58" w:type="dxa"/>
              <w:right w:w="29" w:type="dxa"/>
            </w:tcMar>
            <w:vAlign w:val="center"/>
          </w:tcPr>
          <w:p w14:paraId="664688FE" w14:textId="77777777" w:rsidR="00FC3626" w:rsidRPr="00CB3762" w:rsidRDefault="00FC3626" w:rsidP="00291D4F">
            <w:pPr>
              <w:rPr>
                <w:rFonts w:ascii="Arial" w:hAnsi="Arial" w:cs="Arial"/>
                <w:bCs/>
                <w:sz w:val="18"/>
                <w:szCs w:val="18"/>
              </w:rPr>
            </w:pPr>
          </w:p>
        </w:tc>
        <w:tc>
          <w:tcPr>
            <w:tcW w:w="810" w:type="dxa"/>
            <w:shd w:val="clear" w:color="auto" w:fill="auto"/>
            <w:tcMar>
              <w:left w:w="58" w:type="dxa"/>
              <w:right w:w="29" w:type="dxa"/>
            </w:tcMar>
            <w:vAlign w:val="center"/>
          </w:tcPr>
          <w:p w14:paraId="664688FF" w14:textId="77777777" w:rsidR="00FC3626" w:rsidRPr="00CB3762" w:rsidRDefault="00FC3626" w:rsidP="00291D4F">
            <w:pPr>
              <w:rPr>
                <w:rFonts w:ascii="Arial" w:hAnsi="Arial" w:cs="Arial"/>
                <w:bCs/>
                <w:sz w:val="18"/>
                <w:szCs w:val="18"/>
              </w:rPr>
            </w:pPr>
          </w:p>
        </w:tc>
        <w:tc>
          <w:tcPr>
            <w:tcW w:w="900" w:type="dxa"/>
            <w:shd w:val="clear" w:color="auto" w:fill="auto"/>
            <w:vAlign w:val="center"/>
          </w:tcPr>
          <w:p w14:paraId="66468900" w14:textId="77777777" w:rsidR="00FC3626" w:rsidRPr="00CB3762" w:rsidRDefault="00FC3626" w:rsidP="00291D4F">
            <w:pPr>
              <w:rPr>
                <w:rFonts w:ascii="Arial" w:hAnsi="Arial" w:cs="Arial"/>
                <w:bCs/>
                <w:sz w:val="18"/>
                <w:szCs w:val="18"/>
              </w:rPr>
            </w:pPr>
            <w:r>
              <w:rPr>
                <w:rFonts w:ascii="Arial" w:hAnsi="Arial" w:cs="Arial"/>
                <w:bCs/>
                <w:sz w:val="18"/>
                <w:szCs w:val="18"/>
              </w:rPr>
              <w:t>-</w:t>
            </w:r>
          </w:p>
        </w:tc>
        <w:tc>
          <w:tcPr>
            <w:tcW w:w="810" w:type="dxa"/>
            <w:vAlign w:val="center"/>
          </w:tcPr>
          <w:p w14:paraId="66468901" w14:textId="77777777" w:rsidR="00FC3626" w:rsidRPr="00CB3762" w:rsidRDefault="00FC3626" w:rsidP="00291D4F">
            <w:pPr>
              <w:rPr>
                <w:rFonts w:ascii="Arial" w:hAnsi="Arial" w:cs="Arial"/>
                <w:bCs/>
                <w:sz w:val="18"/>
                <w:szCs w:val="18"/>
              </w:rPr>
            </w:pPr>
            <w:r>
              <w:rPr>
                <w:rFonts w:ascii="Arial" w:hAnsi="Arial" w:cs="Arial"/>
                <w:bCs/>
                <w:sz w:val="18"/>
                <w:szCs w:val="18"/>
              </w:rPr>
              <w:t>-</w:t>
            </w:r>
          </w:p>
        </w:tc>
      </w:tr>
      <w:tr w:rsidR="00FC3626" w:rsidRPr="00FB7C97" w14:paraId="66468910" w14:textId="77777777" w:rsidTr="00291D4F">
        <w:trPr>
          <w:cantSplit/>
          <w:trHeight w:val="735"/>
        </w:trPr>
        <w:tc>
          <w:tcPr>
            <w:tcW w:w="900" w:type="dxa"/>
            <w:shd w:val="clear" w:color="auto" w:fill="auto"/>
            <w:tcMar>
              <w:left w:w="58" w:type="dxa"/>
              <w:right w:w="0" w:type="dxa"/>
            </w:tcMar>
            <w:vAlign w:val="center"/>
            <w:hideMark/>
          </w:tcPr>
          <w:p w14:paraId="66468903"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UM337</w:t>
            </w:r>
            <w:r w:rsidRPr="00FB7C97">
              <w:rPr>
                <w:rFonts w:ascii="Arial" w:hAnsi="Arial" w:cs="Arial"/>
                <w:color w:val="000000"/>
                <w:sz w:val="18"/>
                <w:szCs w:val="18"/>
              </w:rPr>
              <w:br/>
              <w:t>(New UM 4D04)</w:t>
            </w:r>
          </w:p>
        </w:tc>
        <w:tc>
          <w:tcPr>
            <w:tcW w:w="1620" w:type="dxa"/>
            <w:tcBorders>
              <w:right w:val="single" w:sz="12" w:space="0" w:color="000000"/>
            </w:tcBorders>
            <w:shd w:val="clear" w:color="auto" w:fill="auto"/>
            <w:tcMar>
              <w:left w:w="72" w:type="dxa"/>
              <w:right w:w="72" w:type="dxa"/>
            </w:tcMar>
            <w:vAlign w:val="center"/>
            <w:hideMark/>
          </w:tcPr>
          <w:p w14:paraId="66468904"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w:t>
            </w:r>
            <w:r w:rsidRPr="00FB7C97">
              <w:rPr>
                <w:rFonts w:ascii="Arial" w:hAnsi="Arial" w:cs="Arial"/>
                <w:i/>
                <w:iCs/>
                <w:color w:val="000000"/>
                <w:sz w:val="18"/>
                <w:szCs w:val="18"/>
              </w:rPr>
              <w:t>clearance name</w:t>
            </w:r>
            <w:r w:rsidRPr="00FB7C97">
              <w:rPr>
                <w:rFonts w:ascii="Arial" w:hAnsi="Arial" w:cs="Arial"/>
                <w:color w:val="000000"/>
                <w:sz w:val="18"/>
                <w:szCs w:val="18"/>
              </w:rPr>
              <w:t>] CLEARANCE LIMIT [</w:t>
            </w:r>
            <w:r w:rsidRPr="00FB7C97">
              <w:rPr>
                <w:rFonts w:ascii="Arial" w:hAnsi="Arial" w:cs="Arial"/>
                <w:i/>
                <w:iCs/>
                <w:color w:val="000000"/>
                <w:sz w:val="18"/>
                <w:szCs w:val="18"/>
              </w:rPr>
              <w:t>position</w:t>
            </w:r>
            <w:r w:rsidRPr="00FB7C97">
              <w:rPr>
                <w:rFonts w:ascii="Arial" w:hAnsi="Arial" w:cs="Arial"/>
                <w:color w:val="000000"/>
                <w:sz w:val="18"/>
                <w:szCs w:val="18"/>
              </w:rPr>
              <w:t>]</w:t>
            </w:r>
          </w:p>
        </w:tc>
        <w:tc>
          <w:tcPr>
            <w:tcW w:w="3330" w:type="dxa"/>
            <w:tcBorders>
              <w:left w:val="single" w:sz="12" w:space="0" w:color="000000"/>
              <w:right w:val="single" w:sz="12" w:space="0" w:color="000000"/>
            </w:tcBorders>
            <w:tcMar>
              <w:left w:w="72" w:type="dxa"/>
              <w:right w:w="72" w:type="dxa"/>
            </w:tcMar>
            <w:vAlign w:val="center"/>
          </w:tcPr>
          <w:p w14:paraId="66468905"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Instruction that a time constraint has been issued for the specified position.</w:t>
            </w:r>
          </w:p>
        </w:tc>
        <w:tc>
          <w:tcPr>
            <w:tcW w:w="540" w:type="dxa"/>
            <w:tcBorders>
              <w:left w:val="single" w:sz="12" w:space="0" w:color="000000"/>
            </w:tcBorders>
            <w:shd w:val="clear" w:color="auto" w:fill="auto"/>
            <w:vAlign w:val="center"/>
            <w:hideMark/>
          </w:tcPr>
          <w:p w14:paraId="66468906"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N</w:t>
            </w:r>
          </w:p>
        </w:tc>
        <w:tc>
          <w:tcPr>
            <w:tcW w:w="450" w:type="dxa"/>
            <w:shd w:val="clear" w:color="auto" w:fill="auto"/>
            <w:vAlign w:val="center"/>
            <w:hideMark/>
          </w:tcPr>
          <w:p w14:paraId="66468907"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M</w:t>
            </w:r>
          </w:p>
        </w:tc>
        <w:tc>
          <w:tcPr>
            <w:tcW w:w="540" w:type="dxa"/>
            <w:tcBorders>
              <w:right w:val="single" w:sz="12" w:space="0" w:color="000000"/>
            </w:tcBorders>
            <w:shd w:val="clear" w:color="auto" w:fill="auto"/>
            <w:tcMar>
              <w:left w:w="0" w:type="dxa"/>
              <w:right w:w="0" w:type="dxa"/>
            </w:tcMar>
            <w:vAlign w:val="center"/>
            <w:hideMark/>
          </w:tcPr>
          <w:p w14:paraId="66468908"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CC99FF"/>
            <w:vAlign w:val="center"/>
            <w:hideMark/>
          </w:tcPr>
          <w:p w14:paraId="66468909"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33CC33"/>
            <w:tcMar>
              <w:left w:w="58" w:type="dxa"/>
              <w:right w:w="29" w:type="dxa"/>
            </w:tcMar>
            <w:vAlign w:val="center"/>
            <w:hideMark/>
          </w:tcPr>
          <w:p w14:paraId="6646890A"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90B" w14:textId="77777777" w:rsidR="00FC3626" w:rsidRPr="009A51CA" w:rsidRDefault="00FC3626" w:rsidP="00291D4F">
            <w:pPr>
              <w:rPr>
                <w:rFonts w:ascii="Arial" w:hAnsi="Arial" w:cs="Arial"/>
                <w:b/>
                <w:color w:val="FF0000"/>
                <w:sz w:val="18"/>
                <w:szCs w:val="18"/>
              </w:rPr>
            </w:pPr>
            <w:r w:rsidRPr="009A51CA">
              <w:rPr>
                <w:rFonts w:ascii="Arial" w:hAnsi="Arial" w:cs="Arial"/>
                <w:b/>
                <w:color w:val="FF0000"/>
                <w:sz w:val="18"/>
                <w:szCs w:val="18"/>
              </w:rPr>
              <w:t>Now</w:t>
            </w:r>
          </w:p>
        </w:tc>
        <w:tc>
          <w:tcPr>
            <w:tcW w:w="630" w:type="dxa"/>
            <w:tcBorders>
              <w:left w:val="single" w:sz="12" w:space="0" w:color="000000"/>
            </w:tcBorders>
            <w:shd w:val="clear" w:color="auto" w:fill="auto"/>
            <w:tcMar>
              <w:left w:w="58" w:type="dxa"/>
              <w:right w:w="29" w:type="dxa"/>
            </w:tcMar>
            <w:vAlign w:val="center"/>
          </w:tcPr>
          <w:p w14:paraId="6646890C" w14:textId="77777777" w:rsidR="00FC3626" w:rsidRPr="00CB3762" w:rsidRDefault="00FC3626" w:rsidP="00291D4F">
            <w:pPr>
              <w:rPr>
                <w:rFonts w:ascii="Arial" w:hAnsi="Arial" w:cs="Arial"/>
                <w:bCs/>
                <w:sz w:val="18"/>
                <w:szCs w:val="18"/>
              </w:rPr>
            </w:pPr>
          </w:p>
        </w:tc>
        <w:tc>
          <w:tcPr>
            <w:tcW w:w="810" w:type="dxa"/>
            <w:shd w:val="clear" w:color="auto" w:fill="auto"/>
            <w:tcMar>
              <w:left w:w="58" w:type="dxa"/>
              <w:right w:w="29" w:type="dxa"/>
            </w:tcMar>
            <w:vAlign w:val="center"/>
          </w:tcPr>
          <w:p w14:paraId="6646890D" w14:textId="77777777" w:rsidR="00FC3626" w:rsidRPr="00CB3762" w:rsidRDefault="00FC3626" w:rsidP="00291D4F">
            <w:pPr>
              <w:rPr>
                <w:rFonts w:ascii="Arial" w:hAnsi="Arial" w:cs="Arial"/>
                <w:bCs/>
                <w:sz w:val="18"/>
                <w:szCs w:val="18"/>
              </w:rPr>
            </w:pPr>
          </w:p>
        </w:tc>
        <w:tc>
          <w:tcPr>
            <w:tcW w:w="900" w:type="dxa"/>
            <w:shd w:val="clear" w:color="auto" w:fill="auto"/>
            <w:vAlign w:val="center"/>
          </w:tcPr>
          <w:p w14:paraId="6646890E" w14:textId="77777777" w:rsidR="00FC3626" w:rsidRPr="00CB3762" w:rsidRDefault="00FC3626" w:rsidP="00291D4F">
            <w:pPr>
              <w:rPr>
                <w:rFonts w:ascii="Arial" w:hAnsi="Arial" w:cs="Arial"/>
                <w:bCs/>
                <w:sz w:val="18"/>
                <w:szCs w:val="18"/>
              </w:rPr>
            </w:pPr>
            <w:r>
              <w:rPr>
                <w:rFonts w:ascii="Arial" w:hAnsi="Arial" w:cs="Arial"/>
                <w:bCs/>
                <w:sz w:val="18"/>
                <w:szCs w:val="18"/>
              </w:rPr>
              <w:t>-</w:t>
            </w:r>
          </w:p>
        </w:tc>
        <w:tc>
          <w:tcPr>
            <w:tcW w:w="810" w:type="dxa"/>
            <w:vAlign w:val="center"/>
          </w:tcPr>
          <w:p w14:paraId="6646890F" w14:textId="77777777" w:rsidR="00FC3626" w:rsidRPr="00CB3762" w:rsidRDefault="00FC3626" w:rsidP="00291D4F">
            <w:pPr>
              <w:rPr>
                <w:rFonts w:ascii="Arial" w:hAnsi="Arial" w:cs="Arial"/>
                <w:bCs/>
                <w:sz w:val="18"/>
                <w:szCs w:val="18"/>
              </w:rPr>
            </w:pPr>
            <w:r>
              <w:rPr>
                <w:rFonts w:ascii="Arial" w:hAnsi="Arial" w:cs="Arial"/>
                <w:bCs/>
                <w:sz w:val="18"/>
                <w:szCs w:val="18"/>
              </w:rPr>
              <w:t>-</w:t>
            </w:r>
          </w:p>
        </w:tc>
      </w:tr>
      <w:tr w:rsidR="00FC3626" w:rsidRPr="00FB7C97" w14:paraId="6646891E" w14:textId="77777777" w:rsidTr="00291D4F">
        <w:trPr>
          <w:cantSplit/>
          <w:trHeight w:val="367"/>
        </w:trPr>
        <w:tc>
          <w:tcPr>
            <w:tcW w:w="900" w:type="dxa"/>
            <w:tcBorders>
              <w:bottom w:val="single" w:sz="8" w:space="0" w:color="000000"/>
            </w:tcBorders>
            <w:shd w:val="clear" w:color="auto" w:fill="auto"/>
            <w:tcMar>
              <w:left w:w="58" w:type="dxa"/>
              <w:right w:w="0" w:type="dxa"/>
            </w:tcMar>
            <w:vAlign w:val="center"/>
            <w:hideMark/>
          </w:tcPr>
          <w:p w14:paraId="66468911"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UM338</w:t>
            </w:r>
            <w:r w:rsidRPr="00FB7C97">
              <w:rPr>
                <w:rFonts w:ascii="Arial" w:hAnsi="Arial" w:cs="Arial"/>
                <w:color w:val="000000"/>
                <w:sz w:val="18"/>
                <w:szCs w:val="18"/>
              </w:rPr>
              <w:br/>
              <w:t>(New UM 4D05)</w:t>
            </w:r>
          </w:p>
        </w:tc>
        <w:tc>
          <w:tcPr>
            <w:tcW w:w="1620" w:type="dxa"/>
            <w:tcBorders>
              <w:right w:val="single" w:sz="12" w:space="0" w:color="000000"/>
            </w:tcBorders>
            <w:shd w:val="clear" w:color="auto" w:fill="auto"/>
            <w:tcMar>
              <w:left w:w="72" w:type="dxa"/>
              <w:right w:w="72" w:type="dxa"/>
            </w:tcMar>
            <w:vAlign w:val="center"/>
            <w:hideMark/>
          </w:tcPr>
          <w:p w14:paraId="66468912"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MAINTAIN TIME CONSTRAINT</w:t>
            </w:r>
          </w:p>
        </w:tc>
        <w:tc>
          <w:tcPr>
            <w:tcW w:w="3330" w:type="dxa"/>
            <w:tcBorders>
              <w:left w:val="single" w:sz="12" w:space="0" w:color="000000"/>
              <w:right w:val="single" w:sz="12" w:space="0" w:color="000000"/>
            </w:tcBorders>
            <w:tcMar>
              <w:left w:w="72" w:type="dxa"/>
              <w:right w:w="72" w:type="dxa"/>
            </w:tcMar>
            <w:vAlign w:val="center"/>
          </w:tcPr>
          <w:p w14:paraId="66468913"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Instruction that a previously issued time constraint remains in effect for the specified position.</w:t>
            </w:r>
          </w:p>
        </w:tc>
        <w:tc>
          <w:tcPr>
            <w:tcW w:w="540" w:type="dxa"/>
            <w:tcBorders>
              <w:left w:val="single" w:sz="12" w:space="0" w:color="000000"/>
            </w:tcBorders>
            <w:shd w:val="clear" w:color="auto" w:fill="auto"/>
            <w:vAlign w:val="center"/>
            <w:hideMark/>
          </w:tcPr>
          <w:p w14:paraId="66468914"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N</w:t>
            </w:r>
          </w:p>
        </w:tc>
        <w:tc>
          <w:tcPr>
            <w:tcW w:w="450" w:type="dxa"/>
            <w:shd w:val="clear" w:color="auto" w:fill="auto"/>
            <w:vAlign w:val="center"/>
            <w:hideMark/>
          </w:tcPr>
          <w:p w14:paraId="66468915"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M</w:t>
            </w:r>
          </w:p>
        </w:tc>
        <w:tc>
          <w:tcPr>
            <w:tcW w:w="540" w:type="dxa"/>
            <w:tcBorders>
              <w:right w:val="single" w:sz="12" w:space="0" w:color="000000"/>
            </w:tcBorders>
            <w:shd w:val="clear" w:color="auto" w:fill="auto"/>
            <w:tcMar>
              <w:left w:w="0" w:type="dxa"/>
              <w:right w:w="0" w:type="dxa"/>
            </w:tcMar>
            <w:vAlign w:val="center"/>
            <w:hideMark/>
          </w:tcPr>
          <w:p w14:paraId="66468916"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CC99FF"/>
            <w:vAlign w:val="center"/>
            <w:hideMark/>
          </w:tcPr>
          <w:p w14:paraId="66468917"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33CC33"/>
            <w:tcMar>
              <w:left w:w="58" w:type="dxa"/>
              <w:right w:w="29" w:type="dxa"/>
            </w:tcMar>
            <w:vAlign w:val="center"/>
            <w:hideMark/>
          </w:tcPr>
          <w:p w14:paraId="66468918"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919" w14:textId="77777777" w:rsidR="00FC3626" w:rsidRPr="009A51CA" w:rsidRDefault="00FC3626" w:rsidP="00291D4F">
            <w:pPr>
              <w:rPr>
                <w:rFonts w:ascii="Arial" w:hAnsi="Arial" w:cs="Arial"/>
                <w:b/>
                <w:color w:val="FF0000"/>
                <w:sz w:val="18"/>
                <w:szCs w:val="18"/>
              </w:rPr>
            </w:pPr>
            <w:r w:rsidRPr="009A51CA">
              <w:rPr>
                <w:rFonts w:ascii="Arial" w:hAnsi="Arial" w:cs="Arial"/>
                <w:b/>
                <w:color w:val="FF0000"/>
                <w:sz w:val="18"/>
                <w:szCs w:val="18"/>
              </w:rPr>
              <w:t>Now</w:t>
            </w:r>
          </w:p>
        </w:tc>
        <w:tc>
          <w:tcPr>
            <w:tcW w:w="630" w:type="dxa"/>
            <w:tcBorders>
              <w:left w:val="single" w:sz="12" w:space="0" w:color="000000"/>
            </w:tcBorders>
            <w:shd w:val="clear" w:color="auto" w:fill="auto"/>
            <w:tcMar>
              <w:left w:w="58" w:type="dxa"/>
              <w:right w:w="29" w:type="dxa"/>
            </w:tcMar>
            <w:vAlign w:val="center"/>
          </w:tcPr>
          <w:p w14:paraId="6646891A" w14:textId="77777777" w:rsidR="00FC3626" w:rsidRPr="00CB3762" w:rsidRDefault="00FC3626" w:rsidP="00291D4F">
            <w:pPr>
              <w:rPr>
                <w:rFonts w:ascii="Arial" w:hAnsi="Arial" w:cs="Arial"/>
                <w:bCs/>
                <w:sz w:val="18"/>
                <w:szCs w:val="18"/>
              </w:rPr>
            </w:pPr>
          </w:p>
        </w:tc>
        <w:tc>
          <w:tcPr>
            <w:tcW w:w="810" w:type="dxa"/>
            <w:shd w:val="clear" w:color="auto" w:fill="auto"/>
            <w:tcMar>
              <w:left w:w="58" w:type="dxa"/>
              <w:right w:w="29" w:type="dxa"/>
            </w:tcMar>
            <w:vAlign w:val="center"/>
          </w:tcPr>
          <w:p w14:paraId="6646891B" w14:textId="77777777" w:rsidR="00FC3626" w:rsidRPr="00CB3762" w:rsidRDefault="00FC3626" w:rsidP="00291D4F">
            <w:pPr>
              <w:rPr>
                <w:rFonts w:ascii="Arial" w:hAnsi="Arial" w:cs="Arial"/>
                <w:bCs/>
                <w:sz w:val="18"/>
                <w:szCs w:val="18"/>
              </w:rPr>
            </w:pPr>
          </w:p>
        </w:tc>
        <w:tc>
          <w:tcPr>
            <w:tcW w:w="900" w:type="dxa"/>
            <w:shd w:val="clear" w:color="auto" w:fill="auto"/>
            <w:vAlign w:val="center"/>
          </w:tcPr>
          <w:p w14:paraId="6646891C" w14:textId="77777777" w:rsidR="00FC3626" w:rsidRPr="00CB3762" w:rsidRDefault="00FC3626" w:rsidP="00291D4F">
            <w:pPr>
              <w:rPr>
                <w:rFonts w:ascii="Arial" w:hAnsi="Arial" w:cs="Arial"/>
                <w:bCs/>
                <w:sz w:val="18"/>
                <w:szCs w:val="18"/>
              </w:rPr>
            </w:pPr>
            <w:r>
              <w:rPr>
                <w:rFonts w:ascii="Arial" w:hAnsi="Arial" w:cs="Arial"/>
                <w:bCs/>
                <w:sz w:val="18"/>
                <w:szCs w:val="18"/>
              </w:rPr>
              <w:t>-</w:t>
            </w:r>
          </w:p>
        </w:tc>
        <w:tc>
          <w:tcPr>
            <w:tcW w:w="810" w:type="dxa"/>
            <w:vAlign w:val="center"/>
          </w:tcPr>
          <w:p w14:paraId="6646891D" w14:textId="77777777" w:rsidR="00FC3626" w:rsidRPr="00CB3762" w:rsidRDefault="00FC3626" w:rsidP="00291D4F">
            <w:pPr>
              <w:rPr>
                <w:rFonts w:ascii="Arial" w:hAnsi="Arial" w:cs="Arial"/>
                <w:bCs/>
                <w:sz w:val="18"/>
                <w:szCs w:val="18"/>
              </w:rPr>
            </w:pPr>
            <w:r>
              <w:rPr>
                <w:rFonts w:ascii="Arial" w:hAnsi="Arial" w:cs="Arial"/>
                <w:bCs/>
                <w:sz w:val="18"/>
                <w:szCs w:val="18"/>
              </w:rPr>
              <w:t>-</w:t>
            </w:r>
          </w:p>
        </w:tc>
      </w:tr>
      <w:tr w:rsidR="00FC3626" w:rsidRPr="00FB7C97" w14:paraId="6646892D" w14:textId="77777777" w:rsidTr="00EC24B6">
        <w:trPr>
          <w:cantSplit/>
          <w:trHeight w:val="1109"/>
        </w:trPr>
        <w:tc>
          <w:tcPr>
            <w:tcW w:w="900" w:type="dxa"/>
            <w:shd w:val="clear" w:color="auto" w:fill="auto"/>
            <w:tcMar>
              <w:left w:w="58" w:type="dxa"/>
              <w:right w:w="0" w:type="dxa"/>
            </w:tcMar>
            <w:vAlign w:val="center"/>
            <w:hideMark/>
          </w:tcPr>
          <w:p w14:paraId="6646891F"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UM339</w:t>
            </w:r>
            <w:r w:rsidRPr="00FB7C97">
              <w:rPr>
                <w:rFonts w:ascii="Arial" w:hAnsi="Arial" w:cs="Arial"/>
                <w:color w:val="000000"/>
                <w:sz w:val="18"/>
                <w:szCs w:val="18"/>
              </w:rPr>
              <w:br/>
              <w:t>(New UM 4D06)</w:t>
            </w:r>
          </w:p>
        </w:tc>
        <w:tc>
          <w:tcPr>
            <w:tcW w:w="1620" w:type="dxa"/>
            <w:tcBorders>
              <w:right w:val="single" w:sz="12" w:space="0" w:color="000000"/>
            </w:tcBorders>
            <w:shd w:val="clear" w:color="auto" w:fill="auto"/>
            <w:tcMar>
              <w:left w:w="72" w:type="dxa"/>
              <w:right w:w="72" w:type="dxa"/>
            </w:tcMar>
            <w:vAlign w:val="center"/>
            <w:hideMark/>
          </w:tcPr>
          <w:p w14:paraId="66468920"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AT [</w:t>
            </w:r>
            <w:r w:rsidRPr="00FB7C97">
              <w:rPr>
                <w:rFonts w:ascii="Arial" w:hAnsi="Arial" w:cs="Arial"/>
                <w:i/>
                <w:iCs/>
                <w:color w:val="000000"/>
                <w:sz w:val="18"/>
                <w:szCs w:val="18"/>
              </w:rPr>
              <w:t>position</w:t>
            </w:r>
            <w:r w:rsidRPr="00FB7C97">
              <w:rPr>
                <w:rFonts w:ascii="Arial" w:hAnsi="Arial" w:cs="Arial"/>
                <w:color w:val="000000"/>
                <w:sz w:val="18"/>
                <w:szCs w:val="18"/>
              </w:rPr>
              <w:t>] CLEARED TO [</w:t>
            </w:r>
            <w:r w:rsidRPr="00FB7C97">
              <w:rPr>
                <w:rFonts w:ascii="Arial" w:hAnsi="Arial" w:cs="Arial"/>
                <w:i/>
                <w:iCs/>
                <w:color w:val="000000"/>
                <w:sz w:val="18"/>
                <w:szCs w:val="18"/>
              </w:rPr>
              <w:t>position</w:t>
            </w:r>
            <w:r w:rsidRPr="00FB7C97">
              <w:rPr>
                <w:rFonts w:ascii="Arial" w:hAnsi="Arial" w:cs="Arial"/>
                <w:color w:val="000000"/>
                <w:sz w:val="18"/>
                <w:szCs w:val="18"/>
              </w:rPr>
              <w:t>] VIA [</w:t>
            </w:r>
            <w:r w:rsidRPr="00FB7C97">
              <w:rPr>
                <w:rFonts w:ascii="Arial" w:hAnsi="Arial" w:cs="Arial"/>
                <w:i/>
                <w:iCs/>
                <w:color w:val="000000"/>
                <w:sz w:val="18"/>
                <w:szCs w:val="18"/>
              </w:rPr>
              <w:t>route clearance enhanced</w:t>
            </w:r>
            <w:r w:rsidRPr="00FB7C97">
              <w:rPr>
                <w:rFonts w:ascii="Arial" w:hAnsi="Arial" w:cs="Arial"/>
                <w:color w:val="000000"/>
                <w:sz w:val="18"/>
                <w:szCs w:val="18"/>
              </w:rPr>
              <w:t>]</w:t>
            </w:r>
          </w:p>
        </w:tc>
        <w:tc>
          <w:tcPr>
            <w:tcW w:w="3330" w:type="dxa"/>
            <w:tcBorders>
              <w:left w:val="single" w:sz="12" w:space="0" w:color="000000"/>
              <w:right w:val="single" w:sz="12" w:space="0" w:color="000000"/>
            </w:tcBorders>
            <w:tcMar>
              <w:left w:w="72" w:type="dxa"/>
              <w:right w:w="72" w:type="dxa"/>
            </w:tcMar>
            <w:vAlign w:val="center"/>
          </w:tcPr>
          <w:p w14:paraId="66468921"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Instruction to proceed from the first specified position to the second specified position via the specified route</w:t>
            </w:r>
          </w:p>
        </w:tc>
        <w:tc>
          <w:tcPr>
            <w:tcW w:w="540" w:type="dxa"/>
            <w:tcBorders>
              <w:left w:val="single" w:sz="12" w:space="0" w:color="000000"/>
            </w:tcBorders>
            <w:shd w:val="clear" w:color="auto" w:fill="auto"/>
            <w:vAlign w:val="center"/>
            <w:hideMark/>
          </w:tcPr>
          <w:p w14:paraId="66468922"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N</w:t>
            </w:r>
          </w:p>
        </w:tc>
        <w:tc>
          <w:tcPr>
            <w:tcW w:w="450" w:type="dxa"/>
            <w:shd w:val="clear" w:color="auto" w:fill="auto"/>
            <w:vAlign w:val="center"/>
            <w:hideMark/>
          </w:tcPr>
          <w:p w14:paraId="66468923"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M</w:t>
            </w:r>
          </w:p>
        </w:tc>
        <w:tc>
          <w:tcPr>
            <w:tcW w:w="540" w:type="dxa"/>
            <w:tcBorders>
              <w:right w:val="single" w:sz="12" w:space="0" w:color="000000"/>
            </w:tcBorders>
            <w:shd w:val="clear" w:color="auto" w:fill="auto"/>
            <w:tcMar>
              <w:left w:w="0" w:type="dxa"/>
              <w:right w:w="0" w:type="dxa"/>
            </w:tcMar>
            <w:vAlign w:val="center"/>
            <w:hideMark/>
          </w:tcPr>
          <w:p w14:paraId="66468924"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CC99FF"/>
            <w:vAlign w:val="center"/>
            <w:hideMark/>
          </w:tcPr>
          <w:p w14:paraId="66468925"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33CC33"/>
            <w:tcMar>
              <w:left w:w="58" w:type="dxa"/>
              <w:right w:w="29" w:type="dxa"/>
            </w:tcMar>
            <w:vAlign w:val="center"/>
            <w:hideMark/>
          </w:tcPr>
          <w:p w14:paraId="66468926"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927" w14:textId="77777777" w:rsidR="00FC3626" w:rsidRPr="003A7BF3" w:rsidRDefault="00FC3626" w:rsidP="00291D4F">
            <w:pPr>
              <w:rPr>
                <w:rFonts w:ascii="Arial" w:hAnsi="Arial" w:cs="Arial"/>
                <w:b/>
                <w:color w:val="365F91"/>
                <w:sz w:val="18"/>
                <w:szCs w:val="18"/>
              </w:rPr>
            </w:pPr>
            <w:r w:rsidRPr="003A7BF3">
              <w:rPr>
                <w:rFonts w:ascii="Arial" w:hAnsi="Arial" w:cs="Arial"/>
                <w:b/>
                <w:color w:val="365F91"/>
                <w:sz w:val="18"/>
                <w:szCs w:val="18"/>
              </w:rPr>
              <w:t>On</w:t>
            </w:r>
          </w:p>
          <w:p w14:paraId="66468928" w14:textId="77777777" w:rsidR="00FC3626" w:rsidRPr="00FB7C97" w:rsidRDefault="00FC3626" w:rsidP="00291D4F">
            <w:pPr>
              <w:rPr>
                <w:rFonts w:ascii="Arial" w:hAnsi="Arial" w:cs="Arial"/>
                <w:sz w:val="18"/>
                <w:szCs w:val="18"/>
              </w:rPr>
            </w:pPr>
            <w:r w:rsidRPr="003A7BF3">
              <w:rPr>
                <w:rFonts w:ascii="Arial" w:hAnsi="Arial" w:cs="Arial"/>
                <w:b/>
                <w:color w:val="365F91"/>
                <w:sz w:val="18"/>
                <w:szCs w:val="18"/>
              </w:rPr>
              <w:t>Condition</w:t>
            </w:r>
          </w:p>
        </w:tc>
        <w:tc>
          <w:tcPr>
            <w:tcW w:w="630" w:type="dxa"/>
            <w:tcBorders>
              <w:left w:val="single" w:sz="12" w:space="0" w:color="000000"/>
              <w:bottom w:val="single" w:sz="8" w:space="0" w:color="000000"/>
            </w:tcBorders>
            <w:shd w:val="clear" w:color="auto" w:fill="auto"/>
            <w:tcMar>
              <w:left w:w="58" w:type="dxa"/>
              <w:right w:w="29" w:type="dxa"/>
            </w:tcMar>
            <w:vAlign w:val="center"/>
          </w:tcPr>
          <w:p w14:paraId="66468929" w14:textId="77777777" w:rsidR="00FC3626" w:rsidRPr="00CB3762" w:rsidRDefault="00FC3626" w:rsidP="00291D4F">
            <w:pPr>
              <w:rPr>
                <w:rFonts w:ascii="Arial" w:hAnsi="Arial" w:cs="Arial"/>
                <w:bCs/>
                <w:sz w:val="18"/>
                <w:szCs w:val="18"/>
              </w:rPr>
            </w:pPr>
          </w:p>
        </w:tc>
        <w:tc>
          <w:tcPr>
            <w:tcW w:w="810" w:type="dxa"/>
            <w:tcBorders>
              <w:bottom w:val="single" w:sz="8" w:space="0" w:color="000000"/>
            </w:tcBorders>
            <w:shd w:val="clear" w:color="auto" w:fill="auto"/>
            <w:tcMar>
              <w:left w:w="58" w:type="dxa"/>
              <w:right w:w="29" w:type="dxa"/>
            </w:tcMar>
            <w:vAlign w:val="center"/>
          </w:tcPr>
          <w:p w14:paraId="6646892A" w14:textId="77777777" w:rsidR="00FC3626" w:rsidRPr="00CB3762" w:rsidRDefault="00FC3626" w:rsidP="00291D4F">
            <w:pPr>
              <w:rPr>
                <w:rFonts w:ascii="Arial" w:hAnsi="Arial" w:cs="Arial"/>
                <w:bCs/>
                <w:sz w:val="18"/>
                <w:szCs w:val="18"/>
              </w:rPr>
            </w:pPr>
          </w:p>
        </w:tc>
        <w:tc>
          <w:tcPr>
            <w:tcW w:w="900" w:type="dxa"/>
            <w:tcBorders>
              <w:bottom w:val="single" w:sz="8" w:space="0" w:color="000000"/>
            </w:tcBorders>
            <w:shd w:val="clear" w:color="auto" w:fill="auto"/>
            <w:vAlign w:val="center"/>
          </w:tcPr>
          <w:p w14:paraId="6646892B" w14:textId="77777777" w:rsidR="00FC3626" w:rsidRPr="00CB3762" w:rsidRDefault="00FC3626" w:rsidP="00291D4F">
            <w:pPr>
              <w:rPr>
                <w:rFonts w:ascii="Arial" w:hAnsi="Arial" w:cs="Arial"/>
                <w:bCs/>
                <w:sz w:val="18"/>
                <w:szCs w:val="18"/>
              </w:rPr>
            </w:pPr>
            <w:r>
              <w:rPr>
                <w:rFonts w:ascii="Arial" w:hAnsi="Arial" w:cs="Arial"/>
                <w:bCs/>
                <w:sz w:val="18"/>
                <w:szCs w:val="18"/>
              </w:rPr>
              <w:t>-</w:t>
            </w:r>
          </w:p>
        </w:tc>
        <w:tc>
          <w:tcPr>
            <w:tcW w:w="810" w:type="dxa"/>
            <w:tcBorders>
              <w:bottom w:val="single" w:sz="8" w:space="0" w:color="000000"/>
            </w:tcBorders>
            <w:vAlign w:val="center"/>
          </w:tcPr>
          <w:p w14:paraId="6646892C" w14:textId="77777777" w:rsidR="00FC3626" w:rsidRPr="00CB3762" w:rsidRDefault="00FC3626" w:rsidP="00291D4F">
            <w:pPr>
              <w:rPr>
                <w:rFonts w:ascii="Arial" w:hAnsi="Arial" w:cs="Arial"/>
                <w:bCs/>
                <w:sz w:val="18"/>
                <w:szCs w:val="18"/>
              </w:rPr>
            </w:pPr>
            <w:r>
              <w:rPr>
                <w:rFonts w:ascii="Arial" w:hAnsi="Arial" w:cs="Arial"/>
                <w:bCs/>
                <w:sz w:val="18"/>
                <w:szCs w:val="18"/>
              </w:rPr>
              <w:t>-</w:t>
            </w:r>
          </w:p>
        </w:tc>
      </w:tr>
      <w:tr w:rsidR="00FC3626" w:rsidRPr="00FB7C97" w14:paraId="6646893C" w14:textId="77777777" w:rsidTr="00291D4F">
        <w:trPr>
          <w:cantSplit/>
          <w:trHeight w:val="648"/>
        </w:trPr>
        <w:tc>
          <w:tcPr>
            <w:tcW w:w="900" w:type="dxa"/>
            <w:shd w:val="clear" w:color="auto" w:fill="auto"/>
            <w:tcMar>
              <w:left w:w="58" w:type="dxa"/>
              <w:right w:w="0" w:type="dxa"/>
            </w:tcMar>
            <w:vAlign w:val="center"/>
            <w:hideMark/>
          </w:tcPr>
          <w:p w14:paraId="6646892E" w14:textId="77777777" w:rsidR="00FC3626" w:rsidRPr="00FB7C97" w:rsidRDefault="00FC3626" w:rsidP="00291D4F">
            <w:pPr>
              <w:rPr>
                <w:rFonts w:ascii="Arial" w:hAnsi="Arial" w:cs="Arial"/>
                <w:sz w:val="18"/>
                <w:szCs w:val="18"/>
              </w:rPr>
            </w:pPr>
            <w:r w:rsidRPr="00FB7C97">
              <w:rPr>
                <w:rFonts w:ascii="Arial" w:hAnsi="Arial" w:cs="Arial"/>
                <w:sz w:val="18"/>
                <w:szCs w:val="18"/>
              </w:rPr>
              <w:t>UM130</w:t>
            </w:r>
          </w:p>
        </w:tc>
        <w:tc>
          <w:tcPr>
            <w:tcW w:w="1620" w:type="dxa"/>
            <w:tcBorders>
              <w:right w:val="single" w:sz="12" w:space="0" w:color="000000"/>
            </w:tcBorders>
            <w:shd w:val="clear" w:color="auto" w:fill="auto"/>
            <w:tcMar>
              <w:left w:w="72" w:type="dxa"/>
              <w:right w:w="72" w:type="dxa"/>
            </w:tcMar>
            <w:vAlign w:val="center"/>
            <w:hideMark/>
          </w:tcPr>
          <w:p w14:paraId="6646892F" w14:textId="77777777" w:rsidR="00FC3626" w:rsidRPr="00FB7C97" w:rsidRDefault="00FC3626" w:rsidP="00291D4F">
            <w:pPr>
              <w:rPr>
                <w:rFonts w:ascii="Arial" w:hAnsi="Arial" w:cs="Arial"/>
                <w:sz w:val="18"/>
                <w:szCs w:val="18"/>
              </w:rPr>
            </w:pPr>
            <w:r w:rsidRPr="00FB7C97">
              <w:rPr>
                <w:rFonts w:ascii="Arial" w:hAnsi="Arial" w:cs="Arial"/>
                <w:sz w:val="18"/>
                <w:szCs w:val="18"/>
              </w:rPr>
              <w:t>REPORT PASSING [</w:t>
            </w:r>
            <w:r w:rsidRPr="00FB7C97">
              <w:rPr>
                <w:rFonts w:ascii="Arial" w:hAnsi="Arial" w:cs="Arial"/>
                <w:i/>
                <w:iCs/>
                <w:sz w:val="18"/>
                <w:szCs w:val="18"/>
              </w:rPr>
              <w:t>position</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930"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to report when the aircraft has passed the specified position. </w:t>
            </w:r>
          </w:p>
        </w:tc>
        <w:tc>
          <w:tcPr>
            <w:tcW w:w="540" w:type="dxa"/>
            <w:tcBorders>
              <w:left w:val="single" w:sz="12" w:space="0" w:color="000000"/>
            </w:tcBorders>
            <w:shd w:val="clear" w:color="auto" w:fill="auto"/>
            <w:vAlign w:val="center"/>
            <w:hideMark/>
          </w:tcPr>
          <w:p w14:paraId="66468931"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932"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540" w:type="dxa"/>
            <w:tcBorders>
              <w:right w:val="single" w:sz="12" w:space="0" w:color="000000"/>
            </w:tcBorders>
            <w:shd w:val="clear" w:color="auto" w:fill="auto"/>
            <w:tcMar>
              <w:left w:w="0" w:type="dxa"/>
              <w:right w:w="0" w:type="dxa"/>
            </w:tcMar>
            <w:vAlign w:val="center"/>
            <w:hideMark/>
          </w:tcPr>
          <w:p w14:paraId="66468933"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CC99FF"/>
            <w:vAlign w:val="center"/>
            <w:hideMark/>
          </w:tcPr>
          <w:p w14:paraId="66468934"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17375D"/>
            <w:tcMar>
              <w:left w:w="58" w:type="dxa"/>
              <w:right w:w="29" w:type="dxa"/>
            </w:tcMar>
            <w:vAlign w:val="center"/>
            <w:hideMark/>
          </w:tcPr>
          <w:p w14:paraId="66468935" w14:textId="77777777" w:rsidR="00FC3626" w:rsidRPr="00FB7C97" w:rsidRDefault="00FC3626" w:rsidP="00291D4F">
            <w:pPr>
              <w:rPr>
                <w:rFonts w:ascii="Arial" w:hAnsi="Arial" w:cs="Arial"/>
                <w:b/>
                <w:bCs/>
                <w:color w:val="FFFF00"/>
                <w:sz w:val="18"/>
                <w:szCs w:val="18"/>
              </w:rPr>
            </w:pPr>
            <w:r w:rsidRPr="00FB7C97">
              <w:rPr>
                <w:rFonts w:ascii="Arial" w:hAnsi="Arial" w:cs="Arial"/>
                <w:b/>
                <w:bCs/>
                <w:color w:val="FFFF00"/>
                <w:sz w:val="18"/>
                <w:szCs w:val="18"/>
              </w:rPr>
              <w:t>Report</w:t>
            </w:r>
          </w:p>
        </w:tc>
        <w:tc>
          <w:tcPr>
            <w:tcW w:w="990" w:type="dxa"/>
            <w:tcBorders>
              <w:right w:val="single" w:sz="12" w:space="0" w:color="000000"/>
            </w:tcBorders>
            <w:shd w:val="clear" w:color="auto" w:fill="auto"/>
            <w:tcMar>
              <w:left w:w="58" w:type="dxa"/>
              <w:right w:w="29" w:type="dxa"/>
            </w:tcMar>
            <w:vAlign w:val="center"/>
          </w:tcPr>
          <w:p w14:paraId="66468936" w14:textId="77777777" w:rsidR="00FC3626" w:rsidRDefault="00FC3626" w:rsidP="00291D4F">
            <w:pPr>
              <w:rPr>
                <w:rFonts w:ascii="Arial" w:hAnsi="Arial" w:cs="Arial"/>
                <w:sz w:val="18"/>
                <w:szCs w:val="18"/>
              </w:rPr>
            </w:pPr>
            <w:r>
              <w:rPr>
                <w:rFonts w:ascii="Arial" w:hAnsi="Arial" w:cs="Arial"/>
                <w:sz w:val="18"/>
                <w:szCs w:val="18"/>
              </w:rPr>
              <w:t>On</w:t>
            </w:r>
          </w:p>
          <w:p w14:paraId="66468937" w14:textId="77777777" w:rsidR="00FC3626" w:rsidRPr="00FB7C97" w:rsidRDefault="00FC3626" w:rsidP="00291D4F">
            <w:pPr>
              <w:rPr>
                <w:rFonts w:ascii="Arial" w:hAnsi="Arial" w:cs="Arial"/>
                <w:sz w:val="18"/>
                <w:szCs w:val="18"/>
              </w:rPr>
            </w:pPr>
            <w:r>
              <w:rPr>
                <w:rFonts w:ascii="Arial" w:hAnsi="Arial" w:cs="Arial"/>
                <w:sz w:val="18"/>
                <w:szCs w:val="18"/>
              </w:rPr>
              <w:t>Condition</w:t>
            </w:r>
          </w:p>
        </w:tc>
        <w:tc>
          <w:tcPr>
            <w:tcW w:w="630" w:type="dxa"/>
            <w:tcBorders>
              <w:left w:val="single" w:sz="12" w:space="0" w:color="000000"/>
            </w:tcBorders>
            <w:shd w:val="clear" w:color="auto" w:fill="BFBFBF"/>
            <w:tcMar>
              <w:left w:w="58" w:type="dxa"/>
              <w:right w:w="29" w:type="dxa"/>
            </w:tcMar>
            <w:vAlign w:val="center"/>
          </w:tcPr>
          <w:p w14:paraId="66468938"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939"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93A" w14:textId="77777777" w:rsidR="00FC3626" w:rsidRPr="009916B6" w:rsidRDefault="00FC3626" w:rsidP="00291D4F">
            <w:pPr>
              <w:rPr>
                <w:rFonts w:ascii="Arial" w:hAnsi="Arial" w:cs="Arial"/>
                <w:bCs/>
                <w:sz w:val="18"/>
                <w:szCs w:val="18"/>
              </w:rPr>
            </w:pPr>
            <w:r>
              <w:rPr>
                <w:rFonts w:ascii="Arial" w:hAnsi="Arial" w:cs="Arial"/>
                <w:bCs/>
                <w:sz w:val="18"/>
                <w:szCs w:val="18"/>
              </w:rPr>
              <w:t>0.001</w:t>
            </w:r>
          </w:p>
        </w:tc>
        <w:tc>
          <w:tcPr>
            <w:tcW w:w="810" w:type="dxa"/>
            <w:shd w:val="clear" w:color="auto" w:fill="BFBFBF"/>
            <w:vAlign w:val="center"/>
          </w:tcPr>
          <w:p w14:paraId="6646893B" w14:textId="77777777" w:rsidR="00FC3626" w:rsidRDefault="00FC3626" w:rsidP="00291D4F">
            <w:pPr>
              <w:rPr>
                <w:rFonts w:ascii="Arial" w:hAnsi="Arial" w:cs="Arial"/>
                <w:bCs/>
                <w:sz w:val="18"/>
                <w:szCs w:val="18"/>
              </w:rPr>
            </w:pPr>
          </w:p>
        </w:tc>
      </w:tr>
      <w:tr w:rsidR="00FC3626" w:rsidRPr="00FB7C97" w14:paraId="6646894A" w14:textId="77777777" w:rsidTr="00291D4F">
        <w:trPr>
          <w:cantSplit/>
          <w:trHeight w:val="504"/>
        </w:trPr>
        <w:tc>
          <w:tcPr>
            <w:tcW w:w="900" w:type="dxa"/>
            <w:shd w:val="clear" w:color="auto" w:fill="auto"/>
            <w:tcMar>
              <w:left w:w="58" w:type="dxa"/>
              <w:right w:w="0" w:type="dxa"/>
            </w:tcMar>
            <w:vAlign w:val="center"/>
            <w:hideMark/>
          </w:tcPr>
          <w:p w14:paraId="6646893D" w14:textId="77777777" w:rsidR="00FC3626" w:rsidRPr="00FB7C97" w:rsidRDefault="00FC3626" w:rsidP="00291D4F">
            <w:pPr>
              <w:rPr>
                <w:rFonts w:ascii="Arial" w:hAnsi="Arial" w:cs="Arial"/>
                <w:sz w:val="18"/>
                <w:szCs w:val="18"/>
              </w:rPr>
            </w:pPr>
            <w:r w:rsidRPr="00FB7C97">
              <w:rPr>
                <w:rFonts w:ascii="Arial" w:hAnsi="Arial" w:cs="Arial"/>
                <w:sz w:val="18"/>
                <w:szCs w:val="18"/>
              </w:rPr>
              <w:t>UM132</w:t>
            </w:r>
          </w:p>
        </w:tc>
        <w:tc>
          <w:tcPr>
            <w:tcW w:w="1620" w:type="dxa"/>
            <w:tcBorders>
              <w:right w:val="single" w:sz="12" w:space="0" w:color="000000"/>
            </w:tcBorders>
            <w:shd w:val="clear" w:color="auto" w:fill="auto"/>
            <w:tcMar>
              <w:left w:w="72" w:type="dxa"/>
              <w:right w:w="72" w:type="dxa"/>
            </w:tcMar>
            <w:vAlign w:val="center"/>
            <w:hideMark/>
          </w:tcPr>
          <w:p w14:paraId="6646893E"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REPORT POSITION </w:t>
            </w:r>
          </w:p>
        </w:tc>
        <w:tc>
          <w:tcPr>
            <w:tcW w:w="3330" w:type="dxa"/>
            <w:tcBorders>
              <w:left w:val="single" w:sz="12" w:space="0" w:color="000000"/>
              <w:right w:val="single" w:sz="12" w:space="0" w:color="000000"/>
            </w:tcBorders>
            <w:tcMar>
              <w:left w:w="72" w:type="dxa"/>
              <w:right w:w="72" w:type="dxa"/>
            </w:tcMar>
            <w:vAlign w:val="center"/>
          </w:tcPr>
          <w:p w14:paraId="6646893F"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to report the present position. </w:t>
            </w:r>
          </w:p>
        </w:tc>
        <w:tc>
          <w:tcPr>
            <w:tcW w:w="540" w:type="dxa"/>
            <w:tcBorders>
              <w:left w:val="single" w:sz="12" w:space="0" w:color="000000"/>
            </w:tcBorders>
            <w:shd w:val="clear" w:color="auto" w:fill="auto"/>
            <w:vAlign w:val="center"/>
            <w:hideMark/>
          </w:tcPr>
          <w:p w14:paraId="66468940"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941"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vAlign w:val="center"/>
            <w:hideMark/>
          </w:tcPr>
          <w:p w14:paraId="66468942" w14:textId="77777777" w:rsidR="00FC3626" w:rsidRDefault="00FC3626" w:rsidP="00291D4F">
            <w:pPr>
              <w:jc w:val="center"/>
              <w:rPr>
                <w:rFonts w:ascii="Arial" w:hAnsi="Arial" w:cs="Arial"/>
                <w:sz w:val="18"/>
                <w:szCs w:val="18"/>
              </w:rPr>
            </w:pPr>
            <w:r w:rsidRPr="00FB7C97">
              <w:rPr>
                <w:rFonts w:ascii="Arial" w:hAnsi="Arial" w:cs="Arial"/>
                <w:sz w:val="18"/>
                <w:szCs w:val="18"/>
              </w:rPr>
              <w:t>Y</w:t>
            </w:r>
          </w:p>
        </w:tc>
        <w:tc>
          <w:tcPr>
            <w:tcW w:w="990" w:type="dxa"/>
            <w:tcBorders>
              <w:left w:val="single" w:sz="12" w:space="0" w:color="000000"/>
            </w:tcBorders>
            <w:shd w:val="clear" w:color="000000" w:fill="CC99FF"/>
            <w:vAlign w:val="center"/>
            <w:hideMark/>
          </w:tcPr>
          <w:p w14:paraId="66468943"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17375D"/>
            <w:tcMar>
              <w:left w:w="58" w:type="dxa"/>
              <w:right w:w="29" w:type="dxa"/>
            </w:tcMar>
            <w:vAlign w:val="center"/>
            <w:hideMark/>
          </w:tcPr>
          <w:p w14:paraId="66468944" w14:textId="77777777" w:rsidR="00FC3626" w:rsidRPr="00FB7C97" w:rsidRDefault="00FC3626" w:rsidP="00291D4F">
            <w:pPr>
              <w:rPr>
                <w:rFonts w:ascii="Arial" w:hAnsi="Arial" w:cs="Arial"/>
                <w:b/>
                <w:bCs/>
                <w:color w:val="FFFF00"/>
                <w:sz w:val="18"/>
                <w:szCs w:val="18"/>
              </w:rPr>
            </w:pPr>
            <w:r w:rsidRPr="00FB7C97">
              <w:rPr>
                <w:rFonts w:ascii="Arial" w:hAnsi="Arial" w:cs="Arial"/>
                <w:b/>
                <w:bCs/>
                <w:color w:val="FFFF00"/>
                <w:sz w:val="18"/>
                <w:szCs w:val="18"/>
              </w:rPr>
              <w:t>Report</w:t>
            </w:r>
          </w:p>
        </w:tc>
        <w:tc>
          <w:tcPr>
            <w:tcW w:w="990" w:type="dxa"/>
            <w:tcBorders>
              <w:right w:val="single" w:sz="12" w:space="0" w:color="000000"/>
            </w:tcBorders>
            <w:shd w:val="clear" w:color="auto" w:fill="auto"/>
            <w:tcMar>
              <w:left w:w="58" w:type="dxa"/>
              <w:right w:w="29" w:type="dxa"/>
            </w:tcMar>
            <w:vAlign w:val="center"/>
          </w:tcPr>
          <w:p w14:paraId="66468945" w14:textId="77777777" w:rsidR="00FC3626" w:rsidRPr="00FB7C97" w:rsidRDefault="00FC3626" w:rsidP="00291D4F">
            <w:pPr>
              <w:rPr>
                <w:rFonts w:ascii="Arial" w:hAnsi="Arial" w:cs="Arial"/>
                <w:sz w:val="18"/>
                <w:szCs w:val="18"/>
              </w:rPr>
            </w:pPr>
            <w:r>
              <w:rPr>
                <w:rFonts w:ascii="Arial" w:hAnsi="Arial" w:cs="Arial"/>
                <w:sz w:val="18"/>
                <w:szCs w:val="18"/>
              </w:rPr>
              <w:t>Now</w:t>
            </w:r>
          </w:p>
        </w:tc>
        <w:tc>
          <w:tcPr>
            <w:tcW w:w="630" w:type="dxa"/>
            <w:tcBorders>
              <w:left w:val="single" w:sz="12" w:space="0" w:color="000000"/>
            </w:tcBorders>
            <w:shd w:val="clear" w:color="auto" w:fill="BFBFBF"/>
            <w:tcMar>
              <w:left w:w="58" w:type="dxa"/>
              <w:right w:w="29" w:type="dxa"/>
            </w:tcMar>
            <w:vAlign w:val="center"/>
          </w:tcPr>
          <w:p w14:paraId="66468946"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947"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948" w14:textId="77777777" w:rsidR="00FC3626" w:rsidRPr="009916B6" w:rsidRDefault="00FC3626" w:rsidP="00291D4F">
            <w:pPr>
              <w:rPr>
                <w:rFonts w:ascii="Arial" w:hAnsi="Arial" w:cs="Arial"/>
                <w:bCs/>
                <w:sz w:val="18"/>
                <w:szCs w:val="18"/>
              </w:rPr>
            </w:pPr>
            <w:r>
              <w:rPr>
                <w:rFonts w:ascii="Arial" w:hAnsi="Arial" w:cs="Arial"/>
                <w:bCs/>
                <w:sz w:val="18"/>
                <w:szCs w:val="18"/>
              </w:rPr>
              <w:t>0.002</w:t>
            </w:r>
          </w:p>
        </w:tc>
        <w:tc>
          <w:tcPr>
            <w:tcW w:w="810" w:type="dxa"/>
            <w:shd w:val="clear" w:color="auto" w:fill="BFBFBF"/>
            <w:vAlign w:val="center"/>
          </w:tcPr>
          <w:p w14:paraId="66468949" w14:textId="77777777" w:rsidR="00FC3626" w:rsidRDefault="00FC3626" w:rsidP="00291D4F">
            <w:pPr>
              <w:rPr>
                <w:rFonts w:ascii="Arial" w:hAnsi="Arial" w:cs="Arial"/>
                <w:bCs/>
                <w:sz w:val="18"/>
                <w:szCs w:val="18"/>
              </w:rPr>
            </w:pPr>
          </w:p>
        </w:tc>
      </w:tr>
      <w:tr w:rsidR="00FC3626" w:rsidRPr="00FB7C97" w14:paraId="66468958" w14:textId="77777777" w:rsidTr="00291D4F">
        <w:trPr>
          <w:cantSplit/>
          <w:trHeight w:val="504"/>
        </w:trPr>
        <w:tc>
          <w:tcPr>
            <w:tcW w:w="900" w:type="dxa"/>
            <w:shd w:val="clear" w:color="auto" w:fill="auto"/>
            <w:tcMar>
              <w:left w:w="58" w:type="dxa"/>
              <w:right w:w="0" w:type="dxa"/>
            </w:tcMar>
            <w:vAlign w:val="center"/>
            <w:hideMark/>
          </w:tcPr>
          <w:p w14:paraId="6646894B" w14:textId="77777777" w:rsidR="00FC3626" w:rsidRPr="00FB7C97" w:rsidRDefault="00FC3626" w:rsidP="00291D4F">
            <w:pPr>
              <w:rPr>
                <w:rFonts w:ascii="Arial" w:hAnsi="Arial" w:cs="Arial"/>
                <w:sz w:val="18"/>
                <w:szCs w:val="18"/>
              </w:rPr>
            </w:pPr>
            <w:r w:rsidRPr="00FB7C97">
              <w:rPr>
                <w:rFonts w:ascii="Arial" w:hAnsi="Arial" w:cs="Arial"/>
                <w:sz w:val="18"/>
                <w:szCs w:val="18"/>
              </w:rPr>
              <w:t>UM133</w:t>
            </w:r>
          </w:p>
        </w:tc>
        <w:tc>
          <w:tcPr>
            <w:tcW w:w="1620" w:type="dxa"/>
            <w:tcBorders>
              <w:right w:val="single" w:sz="12" w:space="0" w:color="000000"/>
            </w:tcBorders>
            <w:shd w:val="clear" w:color="auto" w:fill="auto"/>
            <w:tcMar>
              <w:left w:w="72" w:type="dxa"/>
              <w:right w:w="72" w:type="dxa"/>
            </w:tcMar>
            <w:vAlign w:val="center"/>
            <w:hideMark/>
          </w:tcPr>
          <w:p w14:paraId="6646894C"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REPORT PRESENT LEVEL </w:t>
            </w:r>
          </w:p>
        </w:tc>
        <w:tc>
          <w:tcPr>
            <w:tcW w:w="3330" w:type="dxa"/>
            <w:tcBorders>
              <w:left w:val="single" w:sz="12" w:space="0" w:color="000000"/>
              <w:right w:val="single" w:sz="12" w:space="0" w:color="000000"/>
            </w:tcBorders>
            <w:tcMar>
              <w:left w:w="72" w:type="dxa"/>
              <w:right w:w="72" w:type="dxa"/>
            </w:tcMar>
            <w:vAlign w:val="center"/>
          </w:tcPr>
          <w:p w14:paraId="6646894D"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to report the present level. </w:t>
            </w:r>
          </w:p>
        </w:tc>
        <w:tc>
          <w:tcPr>
            <w:tcW w:w="540" w:type="dxa"/>
            <w:tcBorders>
              <w:left w:val="single" w:sz="12" w:space="0" w:color="000000"/>
            </w:tcBorders>
            <w:shd w:val="clear" w:color="auto" w:fill="auto"/>
            <w:vAlign w:val="center"/>
            <w:hideMark/>
          </w:tcPr>
          <w:p w14:paraId="6646894E"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94F"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vAlign w:val="center"/>
            <w:hideMark/>
          </w:tcPr>
          <w:p w14:paraId="66468950" w14:textId="77777777" w:rsidR="00FC3626" w:rsidRDefault="00FC3626" w:rsidP="00291D4F">
            <w:pPr>
              <w:jc w:val="center"/>
              <w:rPr>
                <w:rFonts w:ascii="Arial" w:hAnsi="Arial" w:cs="Arial"/>
                <w:sz w:val="18"/>
                <w:szCs w:val="18"/>
              </w:rPr>
            </w:pPr>
            <w:r w:rsidRPr="00FB7C97">
              <w:rPr>
                <w:rFonts w:ascii="Arial" w:hAnsi="Arial" w:cs="Arial"/>
                <w:sz w:val="18"/>
                <w:szCs w:val="18"/>
              </w:rPr>
              <w:t>Y</w:t>
            </w:r>
          </w:p>
        </w:tc>
        <w:tc>
          <w:tcPr>
            <w:tcW w:w="990" w:type="dxa"/>
            <w:tcBorders>
              <w:left w:val="single" w:sz="12" w:space="0" w:color="000000"/>
            </w:tcBorders>
            <w:shd w:val="clear" w:color="000000" w:fill="CC99FF"/>
            <w:vAlign w:val="center"/>
            <w:hideMark/>
          </w:tcPr>
          <w:p w14:paraId="66468951"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17375D"/>
            <w:tcMar>
              <w:left w:w="58" w:type="dxa"/>
              <w:right w:w="29" w:type="dxa"/>
            </w:tcMar>
            <w:vAlign w:val="center"/>
            <w:hideMark/>
          </w:tcPr>
          <w:p w14:paraId="66468952" w14:textId="77777777" w:rsidR="00FC3626" w:rsidRPr="00FB7C97" w:rsidRDefault="00FC3626" w:rsidP="00291D4F">
            <w:pPr>
              <w:rPr>
                <w:rFonts w:ascii="Arial" w:hAnsi="Arial" w:cs="Arial"/>
                <w:b/>
                <w:bCs/>
                <w:color w:val="FFFF00"/>
                <w:sz w:val="18"/>
                <w:szCs w:val="18"/>
              </w:rPr>
            </w:pPr>
            <w:r w:rsidRPr="00FB7C97">
              <w:rPr>
                <w:rFonts w:ascii="Arial" w:hAnsi="Arial" w:cs="Arial"/>
                <w:b/>
                <w:bCs/>
                <w:color w:val="FFFF00"/>
                <w:sz w:val="18"/>
                <w:szCs w:val="18"/>
              </w:rPr>
              <w:t>Report</w:t>
            </w:r>
          </w:p>
        </w:tc>
        <w:tc>
          <w:tcPr>
            <w:tcW w:w="990" w:type="dxa"/>
            <w:tcBorders>
              <w:right w:val="single" w:sz="12" w:space="0" w:color="000000"/>
            </w:tcBorders>
            <w:shd w:val="clear" w:color="auto" w:fill="auto"/>
            <w:tcMar>
              <w:left w:w="58" w:type="dxa"/>
              <w:right w:w="29" w:type="dxa"/>
            </w:tcMar>
            <w:vAlign w:val="center"/>
          </w:tcPr>
          <w:p w14:paraId="66468953" w14:textId="77777777" w:rsidR="00FC3626" w:rsidRPr="00FB7C97" w:rsidRDefault="00FC3626" w:rsidP="00291D4F">
            <w:pPr>
              <w:rPr>
                <w:rFonts w:ascii="Arial" w:hAnsi="Arial" w:cs="Arial"/>
                <w:sz w:val="18"/>
                <w:szCs w:val="18"/>
              </w:rPr>
            </w:pPr>
            <w:r>
              <w:rPr>
                <w:rFonts w:ascii="Arial" w:hAnsi="Arial" w:cs="Arial"/>
                <w:sz w:val="18"/>
                <w:szCs w:val="18"/>
              </w:rPr>
              <w:t>Now</w:t>
            </w:r>
          </w:p>
        </w:tc>
        <w:tc>
          <w:tcPr>
            <w:tcW w:w="630" w:type="dxa"/>
            <w:tcBorders>
              <w:left w:val="single" w:sz="12" w:space="0" w:color="000000"/>
            </w:tcBorders>
            <w:shd w:val="clear" w:color="auto" w:fill="BFBFBF"/>
            <w:tcMar>
              <w:left w:w="58" w:type="dxa"/>
              <w:right w:w="29" w:type="dxa"/>
            </w:tcMar>
            <w:vAlign w:val="center"/>
          </w:tcPr>
          <w:p w14:paraId="66468954"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955"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956" w14:textId="77777777" w:rsidR="00FC3626" w:rsidRPr="009916B6" w:rsidRDefault="00FC3626" w:rsidP="00291D4F">
            <w:pPr>
              <w:rPr>
                <w:rFonts w:ascii="Arial" w:hAnsi="Arial" w:cs="Arial"/>
                <w:bCs/>
                <w:sz w:val="18"/>
                <w:szCs w:val="18"/>
              </w:rPr>
            </w:pPr>
            <w:r>
              <w:rPr>
                <w:rFonts w:ascii="Arial" w:hAnsi="Arial" w:cs="Arial"/>
                <w:bCs/>
                <w:sz w:val="18"/>
                <w:szCs w:val="18"/>
              </w:rPr>
              <w:t>0.003</w:t>
            </w:r>
          </w:p>
        </w:tc>
        <w:tc>
          <w:tcPr>
            <w:tcW w:w="810" w:type="dxa"/>
            <w:shd w:val="clear" w:color="auto" w:fill="BFBFBF"/>
            <w:vAlign w:val="center"/>
          </w:tcPr>
          <w:p w14:paraId="66468957" w14:textId="77777777" w:rsidR="00FC3626" w:rsidRDefault="00FC3626" w:rsidP="00291D4F">
            <w:pPr>
              <w:rPr>
                <w:rFonts w:ascii="Arial" w:hAnsi="Arial" w:cs="Arial"/>
                <w:bCs/>
                <w:sz w:val="18"/>
                <w:szCs w:val="18"/>
              </w:rPr>
            </w:pPr>
          </w:p>
        </w:tc>
      </w:tr>
      <w:tr w:rsidR="00FC3626" w:rsidRPr="00FB7C97" w14:paraId="66468966" w14:textId="77777777" w:rsidTr="00291D4F">
        <w:trPr>
          <w:cantSplit/>
          <w:trHeight w:val="936"/>
        </w:trPr>
        <w:tc>
          <w:tcPr>
            <w:tcW w:w="900" w:type="dxa"/>
            <w:shd w:val="clear" w:color="auto" w:fill="auto"/>
            <w:tcMar>
              <w:left w:w="58" w:type="dxa"/>
              <w:right w:w="0" w:type="dxa"/>
            </w:tcMar>
            <w:vAlign w:val="center"/>
            <w:hideMark/>
          </w:tcPr>
          <w:p w14:paraId="66468959" w14:textId="77777777" w:rsidR="00FC3626" w:rsidRPr="00FB7C97" w:rsidRDefault="00FC3626" w:rsidP="00291D4F">
            <w:pPr>
              <w:rPr>
                <w:rFonts w:ascii="Arial" w:hAnsi="Arial" w:cs="Arial"/>
                <w:sz w:val="18"/>
                <w:szCs w:val="18"/>
              </w:rPr>
            </w:pPr>
            <w:r w:rsidRPr="00FB7C97">
              <w:rPr>
                <w:rFonts w:ascii="Arial" w:hAnsi="Arial" w:cs="Arial"/>
                <w:sz w:val="18"/>
                <w:szCs w:val="18"/>
              </w:rPr>
              <w:t>UM134</w:t>
            </w:r>
          </w:p>
        </w:tc>
        <w:tc>
          <w:tcPr>
            <w:tcW w:w="1620" w:type="dxa"/>
            <w:tcBorders>
              <w:right w:val="single" w:sz="12" w:space="0" w:color="000000"/>
            </w:tcBorders>
            <w:shd w:val="clear" w:color="auto" w:fill="auto"/>
            <w:tcMar>
              <w:left w:w="72" w:type="dxa"/>
              <w:right w:w="72" w:type="dxa"/>
            </w:tcMar>
            <w:vAlign w:val="center"/>
            <w:hideMark/>
          </w:tcPr>
          <w:p w14:paraId="6646895A" w14:textId="77777777" w:rsidR="00FC3626" w:rsidRPr="00FB7C97" w:rsidRDefault="00FC3626" w:rsidP="00291D4F">
            <w:pPr>
              <w:rPr>
                <w:rFonts w:ascii="Arial" w:hAnsi="Arial" w:cs="Arial"/>
                <w:sz w:val="18"/>
                <w:szCs w:val="18"/>
              </w:rPr>
            </w:pPr>
            <w:r w:rsidRPr="00FB7C97">
              <w:rPr>
                <w:rFonts w:ascii="Arial" w:hAnsi="Arial" w:cs="Arial"/>
                <w:sz w:val="18"/>
                <w:szCs w:val="18"/>
              </w:rPr>
              <w:t>REPORT [</w:t>
            </w:r>
            <w:r w:rsidRPr="00FB7C97">
              <w:rPr>
                <w:rFonts w:ascii="Arial" w:hAnsi="Arial" w:cs="Arial"/>
                <w:i/>
                <w:iCs/>
                <w:sz w:val="18"/>
                <w:szCs w:val="18"/>
              </w:rPr>
              <w:t>speed type</w:t>
            </w:r>
            <w:r w:rsidRPr="00FB7C97">
              <w:rPr>
                <w:rFonts w:ascii="Arial" w:hAnsi="Arial" w:cs="Arial"/>
                <w:sz w:val="18"/>
                <w:szCs w:val="18"/>
              </w:rPr>
              <w:t>] [</w:t>
            </w:r>
            <w:r w:rsidRPr="00FB7C97">
              <w:rPr>
                <w:rFonts w:ascii="Arial" w:hAnsi="Arial" w:cs="Arial"/>
                <w:i/>
                <w:iCs/>
                <w:sz w:val="18"/>
                <w:szCs w:val="18"/>
              </w:rPr>
              <w:t>speed type</w:t>
            </w:r>
            <w:r w:rsidRPr="00FB7C97">
              <w:rPr>
                <w:rFonts w:ascii="Arial" w:hAnsi="Arial" w:cs="Arial"/>
                <w:sz w:val="18"/>
                <w:szCs w:val="18"/>
              </w:rPr>
              <w:t>] [</w:t>
            </w:r>
            <w:r w:rsidRPr="00FB7C97">
              <w:rPr>
                <w:rFonts w:ascii="Arial" w:hAnsi="Arial" w:cs="Arial"/>
                <w:i/>
                <w:iCs/>
                <w:sz w:val="18"/>
                <w:szCs w:val="18"/>
              </w:rPr>
              <w:t>speed type</w:t>
            </w:r>
            <w:r w:rsidRPr="00FB7C97">
              <w:rPr>
                <w:rFonts w:ascii="Arial" w:hAnsi="Arial" w:cs="Arial"/>
                <w:sz w:val="18"/>
                <w:szCs w:val="18"/>
              </w:rPr>
              <w:t xml:space="preserve">] SPEED </w:t>
            </w:r>
          </w:p>
        </w:tc>
        <w:tc>
          <w:tcPr>
            <w:tcW w:w="3330" w:type="dxa"/>
            <w:tcBorders>
              <w:left w:val="single" w:sz="12" w:space="0" w:color="000000"/>
              <w:right w:val="single" w:sz="12" w:space="0" w:color="000000"/>
            </w:tcBorders>
            <w:tcMar>
              <w:left w:w="72" w:type="dxa"/>
              <w:right w:w="72" w:type="dxa"/>
            </w:tcMar>
            <w:vAlign w:val="center"/>
          </w:tcPr>
          <w:p w14:paraId="6646895B"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to report the requested speed. </w:t>
            </w:r>
          </w:p>
        </w:tc>
        <w:tc>
          <w:tcPr>
            <w:tcW w:w="540" w:type="dxa"/>
            <w:tcBorders>
              <w:left w:val="single" w:sz="12" w:space="0" w:color="000000"/>
            </w:tcBorders>
            <w:shd w:val="clear" w:color="auto" w:fill="auto"/>
            <w:vAlign w:val="center"/>
            <w:hideMark/>
          </w:tcPr>
          <w:p w14:paraId="6646895C"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95D"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vAlign w:val="center"/>
            <w:hideMark/>
          </w:tcPr>
          <w:p w14:paraId="6646895E" w14:textId="77777777" w:rsidR="00FC3626" w:rsidRDefault="00FC3626" w:rsidP="00291D4F">
            <w:pPr>
              <w:jc w:val="center"/>
              <w:rPr>
                <w:rFonts w:ascii="Arial" w:hAnsi="Arial" w:cs="Arial"/>
                <w:sz w:val="18"/>
                <w:szCs w:val="18"/>
              </w:rPr>
            </w:pPr>
            <w:r w:rsidRPr="00FB7C97">
              <w:rPr>
                <w:rFonts w:ascii="Arial" w:hAnsi="Arial" w:cs="Arial"/>
                <w:sz w:val="18"/>
                <w:szCs w:val="18"/>
              </w:rPr>
              <w:t>Y</w:t>
            </w:r>
          </w:p>
        </w:tc>
        <w:tc>
          <w:tcPr>
            <w:tcW w:w="990" w:type="dxa"/>
            <w:tcBorders>
              <w:left w:val="single" w:sz="12" w:space="0" w:color="000000"/>
            </w:tcBorders>
            <w:shd w:val="clear" w:color="000000" w:fill="CC99FF"/>
            <w:vAlign w:val="center"/>
            <w:hideMark/>
          </w:tcPr>
          <w:p w14:paraId="6646895F"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17375D"/>
            <w:tcMar>
              <w:left w:w="58" w:type="dxa"/>
              <w:right w:w="29" w:type="dxa"/>
            </w:tcMar>
            <w:vAlign w:val="center"/>
            <w:hideMark/>
          </w:tcPr>
          <w:p w14:paraId="66468960" w14:textId="77777777" w:rsidR="00FC3626" w:rsidRPr="00FB7C97" w:rsidRDefault="00FC3626" w:rsidP="00291D4F">
            <w:pPr>
              <w:rPr>
                <w:rFonts w:ascii="Arial" w:hAnsi="Arial" w:cs="Arial"/>
                <w:b/>
                <w:bCs/>
                <w:color w:val="FFFF00"/>
                <w:sz w:val="18"/>
                <w:szCs w:val="18"/>
              </w:rPr>
            </w:pPr>
            <w:r w:rsidRPr="00FB7C97">
              <w:rPr>
                <w:rFonts w:ascii="Arial" w:hAnsi="Arial" w:cs="Arial"/>
                <w:b/>
                <w:bCs/>
                <w:color w:val="FFFF00"/>
                <w:sz w:val="18"/>
                <w:szCs w:val="18"/>
              </w:rPr>
              <w:t>Report</w:t>
            </w:r>
          </w:p>
        </w:tc>
        <w:tc>
          <w:tcPr>
            <w:tcW w:w="990" w:type="dxa"/>
            <w:tcBorders>
              <w:right w:val="single" w:sz="12" w:space="0" w:color="000000"/>
            </w:tcBorders>
            <w:shd w:val="clear" w:color="auto" w:fill="auto"/>
            <w:tcMar>
              <w:left w:w="58" w:type="dxa"/>
              <w:right w:w="29" w:type="dxa"/>
            </w:tcMar>
            <w:vAlign w:val="center"/>
          </w:tcPr>
          <w:p w14:paraId="66468961" w14:textId="77777777" w:rsidR="00FC3626" w:rsidRPr="00FB7C97" w:rsidRDefault="00FC3626" w:rsidP="00291D4F">
            <w:pPr>
              <w:rPr>
                <w:rFonts w:ascii="Arial" w:hAnsi="Arial" w:cs="Arial"/>
                <w:sz w:val="18"/>
                <w:szCs w:val="18"/>
              </w:rPr>
            </w:pPr>
            <w:r>
              <w:rPr>
                <w:rFonts w:ascii="Arial" w:hAnsi="Arial" w:cs="Arial"/>
                <w:sz w:val="18"/>
                <w:szCs w:val="18"/>
              </w:rPr>
              <w:t>Now</w:t>
            </w:r>
          </w:p>
        </w:tc>
        <w:tc>
          <w:tcPr>
            <w:tcW w:w="630" w:type="dxa"/>
            <w:tcBorders>
              <w:left w:val="single" w:sz="12" w:space="0" w:color="000000"/>
            </w:tcBorders>
            <w:shd w:val="clear" w:color="auto" w:fill="BFBFBF"/>
            <w:tcMar>
              <w:left w:w="58" w:type="dxa"/>
              <w:right w:w="29" w:type="dxa"/>
            </w:tcMar>
            <w:vAlign w:val="center"/>
          </w:tcPr>
          <w:p w14:paraId="66468962"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963"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964" w14:textId="77777777" w:rsidR="00FC3626" w:rsidRPr="009916B6" w:rsidRDefault="00FC3626" w:rsidP="00291D4F">
            <w:pPr>
              <w:rPr>
                <w:rFonts w:ascii="Arial" w:hAnsi="Arial" w:cs="Arial"/>
                <w:bCs/>
                <w:sz w:val="18"/>
                <w:szCs w:val="18"/>
              </w:rPr>
            </w:pPr>
            <w:r>
              <w:rPr>
                <w:rFonts w:ascii="Arial" w:hAnsi="Arial" w:cs="Arial"/>
                <w:bCs/>
                <w:sz w:val="18"/>
                <w:szCs w:val="18"/>
              </w:rPr>
              <w:t>0.449</w:t>
            </w:r>
          </w:p>
        </w:tc>
        <w:tc>
          <w:tcPr>
            <w:tcW w:w="810" w:type="dxa"/>
            <w:shd w:val="clear" w:color="auto" w:fill="BFBFBF"/>
            <w:vAlign w:val="center"/>
          </w:tcPr>
          <w:p w14:paraId="66468965" w14:textId="77777777" w:rsidR="00FC3626" w:rsidRDefault="00FC3626" w:rsidP="00291D4F">
            <w:pPr>
              <w:rPr>
                <w:rFonts w:ascii="Arial" w:hAnsi="Arial" w:cs="Arial"/>
                <w:bCs/>
                <w:sz w:val="18"/>
                <w:szCs w:val="18"/>
              </w:rPr>
            </w:pPr>
          </w:p>
        </w:tc>
      </w:tr>
      <w:tr w:rsidR="00FC3626" w:rsidRPr="00FB7C97" w14:paraId="66468974" w14:textId="77777777" w:rsidTr="00291D4F">
        <w:trPr>
          <w:cantSplit/>
          <w:trHeight w:val="648"/>
        </w:trPr>
        <w:tc>
          <w:tcPr>
            <w:tcW w:w="900" w:type="dxa"/>
            <w:shd w:val="clear" w:color="auto" w:fill="auto"/>
            <w:tcMar>
              <w:left w:w="58" w:type="dxa"/>
              <w:right w:w="0" w:type="dxa"/>
            </w:tcMar>
            <w:vAlign w:val="center"/>
            <w:hideMark/>
          </w:tcPr>
          <w:p w14:paraId="66468967" w14:textId="77777777" w:rsidR="00FC3626" w:rsidRPr="00FB7C97" w:rsidRDefault="00FC3626" w:rsidP="00291D4F">
            <w:pPr>
              <w:rPr>
                <w:rFonts w:ascii="Arial" w:hAnsi="Arial" w:cs="Arial"/>
                <w:sz w:val="18"/>
                <w:szCs w:val="18"/>
              </w:rPr>
            </w:pPr>
            <w:r w:rsidRPr="00FB7C97">
              <w:rPr>
                <w:rFonts w:ascii="Arial" w:hAnsi="Arial" w:cs="Arial"/>
                <w:sz w:val="18"/>
                <w:szCs w:val="18"/>
              </w:rPr>
              <w:t>UM135</w:t>
            </w:r>
          </w:p>
        </w:tc>
        <w:tc>
          <w:tcPr>
            <w:tcW w:w="1620" w:type="dxa"/>
            <w:tcBorders>
              <w:right w:val="single" w:sz="12" w:space="0" w:color="000000"/>
            </w:tcBorders>
            <w:shd w:val="clear" w:color="auto" w:fill="auto"/>
            <w:tcMar>
              <w:left w:w="72" w:type="dxa"/>
              <w:right w:w="72" w:type="dxa"/>
            </w:tcMar>
            <w:vAlign w:val="center"/>
            <w:hideMark/>
          </w:tcPr>
          <w:p w14:paraId="66468968"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CONFIRM ASSIGNED LEVEL </w:t>
            </w:r>
          </w:p>
        </w:tc>
        <w:tc>
          <w:tcPr>
            <w:tcW w:w="3330" w:type="dxa"/>
            <w:tcBorders>
              <w:left w:val="single" w:sz="12" w:space="0" w:color="000000"/>
              <w:right w:val="single" w:sz="12" w:space="0" w:color="000000"/>
            </w:tcBorders>
            <w:tcMar>
              <w:left w:w="72" w:type="dxa"/>
              <w:right w:w="72" w:type="dxa"/>
            </w:tcMar>
            <w:vAlign w:val="center"/>
          </w:tcPr>
          <w:p w14:paraId="66468969"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to confirm and acknowledge the currently assigned level. </w:t>
            </w:r>
          </w:p>
        </w:tc>
        <w:tc>
          <w:tcPr>
            <w:tcW w:w="540" w:type="dxa"/>
            <w:tcBorders>
              <w:left w:val="single" w:sz="12" w:space="0" w:color="000000"/>
            </w:tcBorders>
            <w:shd w:val="clear" w:color="auto" w:fill="auto"/>
            <w:vAlign w:val="center"/>
            <w:hideMark/>
          </w:tcPr>
          <w:p w14:paraId="6646896A"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96B"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540" w:type="dxa"/>
            <w:tcBorders>
              <w:right w:val="single" w:sz="12" w:space="0" w:color="000000"/>
            </w:tcBorders>
            <w:shd w:val="clear" w:color="auto" w:fill="auto"/>
            <w:vAlign w:val="center"/>
            <w:hideMark/>
          </w:tcPr>
          <w:p w14:paraId="6646896C" w14:textId="77777777" w:rsidR="00FC3626" w:rsidRDefault="00FC3626" w:rsidP="00291D4F">
            <w:pPr>
              <w:jc w:val="center"/>
              <w:rPr>
                <w:rFonts w:ascii="Arial" w:hAnsi="Arial" w:cs="Arial"/>
                <w:sz w:val="18"/>
                <w:szCs w:val="18"/>
              </w:rPr>
            </w:pPr>
            <w:r w:rsidRPr="00FB7C97">
              <w:rPr>
                <w:rFonts w:ascii="Arial" w:hAnsi="Arial" w:cs="Arial"/>
                <w:sz w:val="18"/>
                <w:szCs w:val="18"/>
              </w:rPr>
              <w:t>Y</w:t>
            </w:r>
          </w:p>
        </w:tc>
        <w:tc>
          <w:tcPr>
            <w:tcW w:w="990" w:type="dxa"/>
            <w:tcBorders>
              <w:left w:val="single" w:sz="12" w:space="0" w:color="000000"/>
            </w:tcBorders>
            <w:shd w:val="clear" w:color="000000" w:fill="CC99FF"/>
            <w:vAlign w:val="center"/>
            <w:hideMark/>
          </w:tcPr>
          <w:p w14:paraId="6646896D"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17375D"/>
            <w:tcMar>
              <w:left w:w="58" w:type="dxa"/>
              <w:right w:w="29" w:type="dxa"/>
            </w:tcMar>
            <w:vAlign w:val="center"/>
            <w:hideMark/>
          </w:tcPr>
          <w:p w14:paraId="6646896E" w14:textId="77777777" w:rsidR="00FC3626" w:rsidRPr="00FB7C97" w:rsidRDefault="00FC3626" w:rsidP="00291D4F">
            <w:pPr>
              <w:rPr>
                <w:rFonts w:ascii="Arial" w:hAnsi="Arial" w:cs="Arial"/>
                <w:b/>
                <w:bCs/>
                <w:color w:val="FFFF00"/>
                <w:sz w:val="18"/>
                <w:szCs w:val="18"/>
              </w:rPr>
            </w:pPr>
            <w:r w:rsidRPr="00FB7C97">
              <w:rPr>
                <w:rFonts w:ascii="Arial" w:hAnsi="Arial" w:cs="Arial"/>
                <w:b/>
                <w:bCs/>
                <w:color w:val="FFFF00"/>
                <w:sz w:val="18"/>
                <w:szCs w:val="18"/>
              </w:rPr>
              <w:t>Report</w:t>
            </w:r>
          </w:p>
        </w:tc>
        <w:tc>
          <w:tcPr>
            <w:tcW w:w="990" w:type="dxa"/>
            <w:tcBorders>
              <w:right w:val="single" w:sz="12" w:space="0" w:color="000000"/>
            </w:tcBorders>
            <w:shd w:val="clear" w:color="auto" w:fill="auto"/>
            <w:tcMar>
              <w:left w:w="58" w:type="dxa"/>
              <w:right w:w="29" w:type="dxa"/>
            </w:tcMar>
            <w:vAlign w:val="center"/>
          </w:tcPr>
          <w:p w14:paraId="6646896F" w14:textId="77777777" w:rsidR="00FC3626" w:rsidRPr="00FB7C97" w:rsidRDefault="00FC3626" w:rsidP="00291D4F">
            <w:pPr>
              <w:rPr>
                <w:rFonts w:ascii="Arial" w:hAnsi="Arial" w:cs="Arial"/>
                <w:sz w:val="18"/>
                <w:szCs w:val="18"/>
              </w:rPr>
            </w:pPr>
            <w:r>
              <w:rPr>
                <w:rFonts w:ascii="Arial" w:hAnsi="Arial" w:cs="Arial"/>
                <w:sz w:val="18"/>
                <w:szCs w:val="18"/>
              </w:rPr>
              <w:t>Now</w:t>
            </w:r>
          </w:p>
        </w:tc>
        <w:tc>
          <w:tcPr>
            <w:tcW w:w="630" w:type="dxa"/>
            <w:tcBorders>
              <w:left w:val="single" w:sz="12" w:space="0" w:color="000000"/>
            </w:tcBorders>
            <w:shd w:val="clear" w:color="auto" w:fill="BFBFBF"/>
            <w:tcMar>
              <w:left w:w="58" w:type="dxa"/>
              <w:right w:w="29" w:type="dxa"/>
            </w:tcMar>
            <w:vAlign w:val="center"/>
          </w:tcPr>
          <w:p w14:paraId="66468970"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971"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972" w14:textId="77777777" w:rsidR="00FC3626" w:rsidRPr="009916B6" w:rsidRDefault="00FC3626" w:rsidP="00291D4F">
            <w:pPr>
              <w:rPr>
                <w:rFonts w:ascii="Arial" w:hAnsi="Arial" w:cs="Arial"/>
                <w:bCs/>
                <w:sz w:val="18"/>
                <w:szCs w:val="18"/>
              </w:rPr>
            </w:pPr>
            <w:r>
              <w:rPr>
                <w:rFonts w:ascii="Arial" w:hAnsi="Arial" w:cs="Arial"/>
                <w:bCs/>
                <w:sz w:val="18"/>
                <w:szCs w:val="18"/>
              </w:rPr>
              <w:t>0.055</w:t>
            </w:r>
          </w:p>
        </w:tc>
        <w:tc>
          <w:tcPr>
            <w:tcW w:w="810" w:type="dxa"/>
            <w:shd w:val="clear" w:color="auto" w:fill="BFBFBF"/>
            <w:vAlign w:val="center"/>
          </w:tcPr>
          <w:p w14:paraId="66468973" w14:textId="77777777" w:rsidR="00FC3626" w:rsidRDefault="00FC3626" w:rsidP="00291D4F">
            <w:pPr>
              <w:rPr>
                <w:rFonts w:ascii="Arial" w:hAnsi="Arial" w:cs="Arial"/>
                <w:bCs/>
                <w:sz w:val="18"/>
                <w:szCs w:val="18"/>
              </w:rPr>
            </w:pPr>
          </w:p>
        </w:tc>
      </w:tr>
      <w:tr w:rsidR="00FC3626" w:rsidRPr="00FB7C97" w14:paraId="66468982" w14:textId="77777777" w:rsidTr="00291D4F">
        <w:trPr>
          <w:cantSplit/>
          <w:trHeight w:val="648"/>
        </w:trPr>
        <w:tc>
          <w:tcPr>
            <w:tcW w:w="900" w:type="dxa"/>
            <w:shd w:val="clear" w:color="auto" w:fill="auto"/>
            <w:tcMar>
              <w:left w:w="58" w:type="dxa"/>
              <w:right w:w="0" w:type="dxa"/>
            </w:tcMar>
            <w:vAlign w:val="center"/>
            <w:hideMark/>
          </w:tcPr>
          <w:p w14:paraId="66468975" w14:textId="77777777" w:rsidR="00FC3626" w:rsidRPr="00FB7C97" w:rsidRDefault="00FC3626" w:rsidP="00291D4F">
            <w:pPr>
              <w:rPr>
                <w:rFonts w:ascii="Arial" w:hAnsi="Arial" w:cs="Arial"/>
                <w:sz w:val="18"/>
                <w:szCs w:val="18"/>
              </w:rPr>
            </w:pPr>
            <w:r w:rsidRPr="00FB7C97">
              <w:rPr>
                <w:rFonts w:ascii="Arial" w:hAnsi="Arial" w:cs="Arial"/>
                <w:sz w:val="18"/>
                <w:szCs w:val="18"/>
              </w:rPr>
              <w:t>UM136</w:t>
            </w:r>
          </w:p>
        </w:tc>
        <w:tc>
          <w:tcPr>
            <w:tcW w:w="1620" w:type="dxa"/>
            <w:tcBorders>
              <w:right w:val="single" w:sz="12" w:space="0" w:color="000000"/>
            </w:tcBorders>
            <w:shd w:val="clear" w:color="auto" w:fill="auto"/>
            <w:tcMar>
              <w:left w:w="72" w:type="dxa"/>
              <w:right w:w="72" w:type="dxa"/>
            </w:tcMar>
            <w:vAlign w:val="center"/>
            <w:hideMark/>
          </w:tcPr>
          <w:p w14:paraId="66468976"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CONFIRM ASSIGNED SPEED </w:t>
            </w:r>
          </w:p>
        </w:tc>
        <w:tc>
          <w:tcPr>
            <w:tcW w:w="3330" w:type="dxa"/>
            <w:tcBorders>
              <w:left w:val="single" w:sz="12" w:space="0" w:color="000000"/>
              <w:right w:val="single" w:sz="12" w:space="0" w:color="000000"/>
            </w:tcBorders>
            <w:tcMar>
              <w:left w:w="72" w:type="dxa"/>
              <w:right w:w="72" w:type="dxa"/>
            </w:tcMar>
            <w:vAlign w:val="center"/>
          </w:tcPr>
          <w:p w14:paraId="66468977"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to confirm and acknowledge the currently assigned speed. </w:t>
            </w:r>
          </w:p>
        </w:tc>
        <w:tc>
          <w:tcPr>
            <w:tcW w:w="540" w:type="dxa"/>
            <w:tcBorders>
              <w:left w:val="single" w:sz="12" w:space="0" w:color="000000"/>
            </w:tcBorders>
            <w:shd w:val="clear" w:color="auto" w:fill="auto"/>
            <w:vAlign w:val="center"/>
            <w:hideMark/>
          </w:tcPr>
          <w:p w14:paraId="66468978"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979"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540" w:type="dxa"/>
            <w:tcBorders>
              <w:right w:val="single" w:sz="12" w:space="0" w:color="000000"/>
            </w:tcBorders>
            <w:shd w:val="clear" w:color="auto" w:fill="auto"/>
            <w:vAlign w:val="center"/>
            <w:hideMark/>
          </w:tcPr>
          <w:p w14:paraId="6646897A" w14:textId="77777777" w:rsidR="00FC3626" w:rsidRDefault="00FC3626" w:rsidP="00291D4F">
            <w:pPr>
              <w:jc w:val="center"/>
              <w:rPr>
                <w:rFonts w:ascii="Arial" w:hAnsi="Arial" w:cs="Arial"/>
                <w:sz w:val="18"/>
                <w:szCs w:val="18"/>
              </w:rPr>
            </w:pPr>
            <w:r w:rsidRPr="00FB7C97">
              <w:rPr>
                <w:rFonts w:ascii="Arial" w:hAnsi="Arial" w:cs="Arial"/>
                <w:sz w:val="18"/>
                <w:szCs w:val="18"/>
              </w:rPr>
              <w:t>Y</w:t>
            </w:r>
          </w:p>
        </w:tc>
        <w:tc>
          <w:tcPr>
            <w:tcW w:w="990" w:type="dxa"/>
            <w:tcBorders>
              <w:left w:val="single" w:sz="12" w:space="0" w:color="000000"/>
            </w:tcBorders>
            <w:shd w:val="clear" w:color="000000" w:fill="CC99FF"/>
            <w:vAlign w:val="center"/>
            <w:hideMark/>
          </w:tcPr>
          <w:p w14:paraId="6646897B"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17375D"/>
            <w:tcMar>
              <w:left w:w="58" w:type="dxa"/>
              <w:right w:w="29" w:type="dxa"/>
            </w:tcMar>
            <w:vAlign w:val="center"/>
            <w:hideMark/>
          </w:tcPr>
          <w:p w14:paraId="6646897C" w14:textId="77777777" w:rsidR="00FC3626" w:rsidRPr="00FB7C97" w:rsidRDefault="00FC3626" w:rsidP="00291D4F">
            <w:pPr>
              <w:rPr>
                <w:rFonts w:ascii="Arial" w:hAnsi="Arial" w:cs="Arial"/>
                <w:b/>
                <w:bCs/>
                <w:color w:val="FFFF00"/>
                <w:sz w:val="18"/>
                <w:szCs w:val="18"/>
              </w:rPr>
            </w:pPr>
            <w:r w:rsidRPr="00FB7C97">
              <w:rPr>
                <w:rFonts w:ascii="Arial" w:hAnsi="Arial" w:cs="Arial"/>
                <w:b/>
                <w:bCs/>
                <w:color w:val="FFFF00"/>
                <w:sz w:val="18"/>
                <w:szCs w:val="18"/>
              </w:rPr>
              <w:t>Report</w:t>
            </w:r>
          </w:p>
        </w:tc>
        <w:tc>
          <w:tcPr>
            <w:tcW w:w="990" w:type="dxa"/>
            <w:tcBorders>
              <w:right w:val="single" w:sz="12" w:space="0" w:color="000000"/>
            </w:tcBorders>
            <w:shd w:val="clear" w:color="auto" w:fill="auto"/>
            <w:tcMar>
              <w:left w:w="58" w:type="dxa"/>
              <w:right w:w="29" w:type="dxa"/>
            </w:tcMar>
            <w:vAlign w:val="center"/>
          </w:tcPr>
          <w:p w14:paraId="6646897D" w14:textId="77777777" w:rsidR="00FC3626" w:rsidRPr="00FB7C97" w:rsidRDefault="00FC3626" w:rsidP="00291D4F">
            <w:pPr>
              <w:rPr>
                <w:rFonts w:ascii="Arial" w:hAnsi="Arial" w:cs="Arial"/>
                <w:sz w:val="18"/>
                <w:szCs w:val="18"/>
              </w:rPr>
            </w:pPr>
            <w:r>
              <w:rPr>
                <w:rFonts w:ascii="Arial" w:hAnsi="Arial" w:cs="Arial"/>
                <w:sz w:val="18"/>
                <w:szCs w:val="18"/>
              </w:rPr>
              <w:t>Now</w:t>
            </w:r>
          </w:p>
        </w:tc>
        <w:tc>
          <w:tcPr>
            <w:tcW w:w="630" w:type="dxa"/>
            <w:tcBorders>
              <w:left w:val="single" w:sz="12" w:space="0" w:color="000000"/>
            </w:tcBorders>
            <w:shd w:val="clear" w:color="auto" w:fill="BFBFBF"/>
            <w:tcMar>
              <w:left w:w="58" w:type="dxa"/>
              <w:right w:w="29" w:type="dxa"/>
            </w:tcMar>
            <w:vAlign w:val="center"/>
          </w:tcPr>
          <w:p w14:paraId="6646897E"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97F"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980" w14:textId="77777777" w:rsidR="00FC3626" w:rsidRPr="009916B6" w:rsidRDefault="00FC3626" w:rsidP="00291D4F">
            <w:pPr>
              <w:rPr>
                <w:rFonts w:ascii="Arial" w:hAnsi="Arial" w:cs="Arial"/>
                <w:bCs/>
                <w:sz w:val="18"/>
                <w:szCs w:val="18"/>
              </w:rPr>
            </w:pPr>
            <w:r>
              <w:rPr>
                <w:rFonts w:ascii="Arial" w:hAnsi="Arial" w:cs="Arial"/>
                <w:bCs/>
                <w:sz w:val="18"/>
                <w:szCs w:val="18"/>
              </w:rPr>
              <w:t>0.002</w:t>
            </w:r>
          </w:p>
        </w:tc>
        <w:tc>
          <w:tcPr>
            <w:tcW w:w="810" w:type="dxa"/>
            <w:shd w:val="clear" w:color="auto" w:fill="BFBFBF"/>
            <w:vAlign w:val="center"/>
          </w:tcPr>
          <w:p w14:paraId="66468981" w14:textId="77777777" w:rsidR="00FC3626" w:rsidRDefault="00FC3626" w:rsidP="00291D4F">
            <w:pPr>
              <w:rPr>
                <w:rFonts w:ascii="Arial" w:hAnsi="Arial" w:cs="Arial"/>
                <w:bCs/>
                <w:sz w:val="18"/>
                <w:szCs w:val="18"/>
              </w:rPr>
            </w:pPr>
          </w:p>
        </w:tc>
      </w:tr>
      <w:tr w:rsidR="00FC3626" w:rsidRPr="00FB7C97" w14:paraId="66468990" w14:textId="77777777" w:rsidTr="00291D4F">
        <w:trPr>
          <w:cantSplit/>
          <w:trHeight w:val="648"/>
        </w:trPr>
        <w:tc>
          <w:tcPr>
            <w:tcW w:w="900" w:type="dxa"/>
            <w:shd w:val="clear" w:color="auto" w:fill="auto"/>
            <w:tcMar>
              <w:left w:w="58" w:type="dxa"/>
              <w:right w:w="0" w:type="dxa"/>
            </w:tcMar>
            <w:vAlign w:val="center"/>
            <w:hideMark/>
          </w:tcPr>
          <w:p w14:paraId="66468983" w14:textId="77777777" w:rsidR="00FC3626" w:rsidRPr="00FB7C97" w:rsidRDefault="00FC3626" w:rsidP="00291D4F">
            <w:pPr>
              <w:rPr>
                <w:rFonts w:ascii="Arial" w:hAnsi="Arial" w:cs="Arial"/>
                <w:sz w:val="18"/>
                <w:szCs w:val="18"/>
              </w:rPr>
            </w:pPr>
            <w:r w:rsidRPr="00FB7C97">
              <w:rPr>
                <w:rFonts w:ascii="Arial" w:hAnsi="Arial" w:cs="Arial"/>
                <w:sz w:val="18"/>
                <w:szCs w:val="18"/>
              </w:rPr>
              <w:t>UM137</w:t>
            </w:r>
          </w:p>
        </w:tc>
        <w:tc>
          <w:tcPr>
            <w:tcW w:w="1620" w:type="dxa"/>
            <w:tcBorders>
              <w:right w:val="single" w:sz="12" w:space="0" w:color="000000"/>
            </w:tcBorders>
            <w:shd w:val="clear" w:color="auto" w:fill="auto"/>
            <w:tcMar>
              <w:left w:w="72" w:type="dxa"/>
              <w:right w:w="72" w:type="dxa"/>
            </w:tcMar>
            <w:vAlign w:val="center"/>
            <w:hideMark/>
          </w:tcPr>
          <w:p w14:paraId="66468984"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CONFIRM ASSIGNED ROUTE </w:t>
            </w:r>
          </w:p>
        </w:tc>
        <w:tc>
          <w:tcPr>
            <w:tcW w:w="3330" w:type="dxa"/>
            <w:tcBorders>
              <w:left w:val="single" w:sz="12" w:space="0" w:color="000000"/>
              <w:right w:val="single" w:sz="12" w:space="0" w:color="000000"/>
            </w:tcBorders>
            <w:tcMar>
              <w:left w:w="72" w:type="dxa"/>
              <w:right w:w="72" w:type="dxa"/>
            </w:tcMar>
            <w:vAlign w:val="center"/>
          </w:tcPr>
          <w:p w14:paraId="66468985"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to confirm and acknowledge the currently assigned route. </w:t>
            </w:r>
          </w:p>
        </w:tc>
        <w:tc>
          <w:tcPr>
            <w:tcW w:w="540" w:type="dxa"/>
            <w:tcBorders>
              <w:left w:val="single" w:sz="12" w:space="0" w:color="000000"/>
            </w:tcBorders>
            <w:shd w:val="clear" w:color="auto" w:fill="auto"/>
            <w:vAlign w:val="center"/>
            <w:hideMark/>
          </w:tcPr>
          <w:p w14:paraId="66468986"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987"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540" w:type="dxa"/>
            <w:tcBorders>
              <w:right w:val="single" w:sz="12" w:space="0" w:color="000000"/>
            </w:tcBorders>
            <w:shd w:val="clear" w:color="auto" w:fill="auto"/>
            <w:vAlign w:val="center"/>
            <w:hideMark/>
          </w:tcPr>
          <w:p w14:paraId="66468988" w14:textId="77777777" w:rsidR="00FC3626" w:rsidRDefault="00FC3626" w:rsidP="00291D4F">
            <w:pPr>
              <w:jc w:val="center"/>
              <w:rPr>
                <w:rFonts w:ascii="Arial" w:hAnsi="Arial" w:cs="Arial"/>
                <w:sz w:val="18"/>
                <w:szCs w:val="18"/>
              </w:rPr>
            </w:pPr>
            <w:r w:rsidRPr="00FB7C97">
              <w:rPr>
                <w:rFonts w:ascii="Arial" w:hAnsi="Arial" w:cs="Arial"/>
                <w:sz w:val="18"/>
                <w:szCs w:val="18"/>
              </w:rPr>
              <w:t>Y</w:t>
            </w:r>
          </w:p>
        </w:tc>
        <w:tc>
          <w:tcPr>
            <w:tcW w:w="990" w:type="dxa"/>
            <w:tcBorders>
              <w:left w:val="single" w:sz="12" w:space="0" w:color="000000"/>
            </w:tcBorders>
            <w:shd w:val="clear" w:color="000000" w:fill="CC99FF"/>
            <w:vAlign w:val="center"/>
            <w:hideMark/>
          </w:tcPr>
          <w:p w14:paraId="66468989"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17375D"/>
            <w:tcMar>
              <w:left w:w="58" w:type="dxa"/>
              <w:right w:w="29" w:type="dxa"/>
            </w:tcMar>
            <w:vAlign w:val="center"/>
            <w:hideMark/>
          </w:tcPr>
          <w:p w14:paraId="6646898A" w14:textId="77777777" w:rsidR="00FC3626" w:rsidRPr="00FB7C97" w:rsidRDefault="00FC3626" w:rsidP="00291D4F">
            <w:pPr>
              <w:rPr>
                <w:rFonts w:ascii="Arial" w:hAnsi="Arial" w:cs="Arial"/>
                <w:b/>
                <w:bCs/>
                <w:color w:val="FFFF00"/>
                <w:sz w:val="18"/>
                <w:szCs w:val="18"/>
              </w:rPr>
            </w:pPr>
            <w:r w:rsidRPr="00FB7C97">
              <w:rPr>
                <w:rFonts w:ascii="Arial" w:hAnsi="Arial" w:cs="Arial"/>
                <w:b/>
                <w:bCs/>
                <w:color w:val="FFFF00"/>
                <w:sz w:val="18"/>
                <w:szCs w:val="18"/>
              </w:rPr>
              <w:t>Report</w:t>
            </w:r>
          </w:p>
        </w:tc>
        <w:tc>
          <w:tcPr>
            <w:tcW w:w="990" w:type="dxa"/>
            <w:tcBorders>
              <w:right w:val="single" w:sz="12" w:space="0" w:color="000000"/>
            </w:tcBorders>
            <w:shd w:val="clear" w:color="auto" w:fill="auto"/>
            <w:tcMar>
              <w:left w:w="58" w:type="dxa"/>
              <w:right w:w="29" w:type="dxa"/>
            </w:tcMar>
            <w:vAlign w:val="center"/>
          </w:tcPr>
          <w:p w14:paraId="6646898B" w14:textId="77777777" w:rsidR="00FC3626" w:rsidRPr="00FB7C97" w:rsidRDefault="00FC3626" w:rsidP="00291D4F">
            <w:pPr>
              <w:rPr>
                <w:rFonts w:ascii="Arial" w:hAnsi="Arial" w:cs="Arial"/>
                <w:sz w:val="18"/>
                <w:szCs w:val="18"/>
              </w:rPr>
            </w:pPr>
            <w:r>
              <w:rPr>
                <w:rFonts w:ascii="Arial" w:hAnsi="Arial" w:cs="Arial"/>
                <w:sz w:val="18"/>
                <w:szCs w:val="18"/>
              </w:rPr>
              <w:t>Now</w:t>
            </w:r>
          </w:p>
        </w:tc>
        <w:tc>
          <w:tcPr>
            <w:tcW w:w="630" w:type="dxa"/>
            <w:tcBorders>
              <w:left w:val="single" w:sz="12" w:space="0" w:color="000000"/>
            </w:tcBorders>
            <w:shd w:val="clear" w:color="auto" w:fill="BFBFBF"/>
            <w:tcMar>
              <w:left w:w="58" w:type="dxa"/>
              <w:right w:w="29" w:type="dxa"/>
            </w:tcMar>
            <w:vAlign w:val="center"/>
          </w:tcPr>
          <w:p w14:paraId="6646898C"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98D"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98E" w14:textId="77777777" w:rsidR="00FC3626" w:rsidRPr="009916B6" w:rsidRDefault="00FC3626" w:rsidP="00291D4F">
            <w:pPr>
              <w:rPr>
                <w:rFonts w:ascii="Arial" w:hAnsi="Arial" w:cs="Arial"/>
                <w:bCs/>
                <w:sz w:val="18"/>
                <w:szCs w:val="18"/>
              </w:rPr>
            </w:pPr>
            <w:r>
              <w:rPr>
                <w:rFonts w:ascii="Arial" w:hAnsi="Arial" w:cs="Arial"/>
                <w:bCs/>
                <w:sz w:val="18"/>
                <w:szCs w:val="18"/>
              </w:rPr>
              <w:t>0.048</w:t>
            </w:r>
          </w:p>
        </w:tc>
        <w:tc>
          <w:tcPr>
            <w:tcW w:w="810" w:type="dxa"/>
            <w:shd w:val="clear" w:color="auto" w:fill="BFBFBF"/>
            <w:vAlign w:val="center"/>
          </w:tcPr>
          <w:p w14:paraId="6646898F" w14:textId="77777777" w:rsidR="00FC3626" w:rsidRDefault="00FC3626" w:rsidP="00291D4F">
            <w:pPr>
              <w:rPr>
                <w:rFonts w:ascii="Arial" w:hAnsi="Arial" w:cs="Arial"/>
                <w:bCs/>
                <w:sz w:val="18"/>
                <w:szCs w:val="18"/>
              </w:rPr>
            </w:pPr>
          </w:p>
        </w:tc>
      </w:tr>
      <w:tr w:rsidR="00FC3626" w:rsidRPr="00FB7C97" w14:paraId="6646899E" w14:textId="77777777" w:rsidTr="00291D4F">
        <w:trPr>
          <w:cantSplit/>
          <w:trHeight w:val="864"/>
        </w:trPr>
        <w:tc>
          <w:tcPr>
            <w:tcW w:w="900" w:type="dxa"/>
            <w:shd w:val="clear" w:color="auto" w:fill="auto"/>
            <w:tcMar>
              <w:left w:w="58" w:type="dxa"/>
              <w:right w:w="0" w:type="dxa"/>
            </w:tcMar>
            <w:vAlign w:val="center"/>
            <w:hideMark/>
          </w:tcPr>
          <w:p w14:paraId="66468991" w14:textId="77777777" w:rsidR="00FC3626" w:rsidRPr="00FB7C97" w:rsidRDefault="00FC3626" w:rsidP="00291D4F">
            <w:pPr>
              <w:rPr>
                <w:rFonts w:ascii="Arial" w:hAnsi="Arial" w:cs="Arial"/>
                <w:sz w:val="18"/>
                <w:szCs w:val="18"/>
              </w:rPr>
            </w:pPr>
            <w:r w:rsidRPr="00FB7C97">
              <w:rPr>
                <w:rFonts w:ascii="Arial" w:hAnsi="Arial" w:cs="Arial"/>
                <w:sz w:val="18"/>
                <w:szCs w:val="18"/>
              </w:rPr>
              <w:t>UM138</w:t>
            </w:r>
          </w:p>
        </w:tc>
        <w:tc>
          <w:tcPr>
            <w:tcW w:w="1620" w:type="dxa"/>
            <w:tcBorders>
              <w:right w:val="single" w:sz="12" w:space="0" w:color="000000"/>
            </w:tcBorders>
            <w:shd w:val="clear" w:color="auto" w:fill="auto"/>
            <w:tcMar>
              <w:left w:w="72" w:type="dxa"/>
              <w:right w:w="72" w:type="dxa"/>
            </w:tcMar>
            <w:vAlign w:val="center"/>
            <w:hideMark/>
          </w:tcPr>
          <w:p w14:paraId="66468992"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CONFIRM TIME OVER REPORTED WAYPOINT </w:t>
            </w:r>
          </w:p>
        </w:tc>
        <w:tc>
          <w:tcPr>
            <w:tcW w:w="3330" w:type="dxa"/>
            <w:tcBorders>
              <w:left w:val="single" w:sz="12" w:space="0" w:color="000000"/>
              <w:right w:val="single" w:sz="12" w:space="0" w:color="000000"/>
            </w:tcBorders>
            <w:tcMar>
              <w:left w:w="72" w:type="dxa"/>
              <w:right w:w="72" w:type="dxa"/>
            </w:tcMar>
            <w:vAlign w:val="center"/>
          </w:tcPr>
          <w:p w14:paraId="66468993"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to confirm the previously reported time over the last reported waypoint. </w:t>
            </w:r>
          </w:p>
        </w:tc>
        <w:tc>
          <w:tcPr>
            <w:tcW w:w="540" w:type="dxa"/>
            <w:tcBorders>
              <w:left w:val="single" w:sz="12" w:space="0" w:color="000000"/>
            </w:tcBorders>
            <w:shd w:val="clear" w:color="auto" w:fill="auto"/>
            <w:vAlign w:val="center"/>
            <w:hideMark/>
          </w:tcPr>
          <w:p w14:paraId="66468994"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995"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540" w:type="dxa"/>
            <w:tcBorders>
              <w:right w:val="single" w:sz="12" w:space="0" w:color="000000"/>
            </w:tcBorders>
            <w:shd w:val="clear" w:color="auto" w:fill="auto"/>
            <w:vAlign w:val="center"/>
            <w:hideMark/>
          </w:tcPr>
          <w:p w14:paraId="66468996" w14:textId="77777777" w:rsidR="00FC3626" w:rsidRDefault="00FC3626" w:rsidP="00291D4F">
            <w:pPr>
              <w:jc w:val="center"/>
              <w:rPr>
                <w:rFonts w:ascii="Arial" w:hAnsi="Arial" w:cs="Arial"/>
                <w:sz w:val="18"/>
                <w:szCs w:val="18"/>
              </w:rPr>
            </w:pPr>
            <w:r w:rsidRPr="00FB7C97">
              <w:rPr>
                <w:rFonts w:ascii="Arial" w:hAnsi="Arial" w:cs="Arial"/>
                <w:sz w:val="18"/>
                <w:szCs w:val="18"/>
              </w:rPr>
              <w:t>Y</w:t>
            </w:r>
          </w:p>
        </w:tc>
        <w:tc>
          <w:tcPr>
            <w:tcW w:w="990" w:type="dxa"/>
            <w:tcBorders>
              <w:left w:val="single" w:sz="12" w:space="0" w:color="000000"/>
            </w:tcBorders>
            <w:shd w:val="clear" w:color="000000" w:fill="CC99FF"/>
            <w:vAlign w:val="center"/>
            <w:hideMark/>
          </w:tcPr>
          <w:p w14:paraId="66468997"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17375D"/>
            <w:tcMar>
              <w:left w:w="58" w:type="dxa"/>
              <w:right w:w="29" w:type="dxa"/>
            </w:tcMar>
            <w:vAlign w:val="center"/>
            <w:hideMark/>
          </w:tcPr>
          <w:p w14:paraId="66468998" w14:textId="77777777" w:rsidR="00FC3626" w:rsidRPr="00FB7C97" w:rsidRDefault="00FC3626" w:rsidP="00291D4F">
            <w:pPr>
              <w:rPr>
                <w:rFonts w:ascii="Arial" w:hAnsi="Arial" w:cs="Arial"/>
                <w:b/>
                <w:bCs/>
                <w:color w:val="FFFF00"/>
                <w:sz w:val="18"/>
                <w:szCs w:val="18"/>
              </w:rPr>
            </w:pPr>
            <w:r w:rsidRPr="00FB7C97">
              <w:rPr>
                <w:rFonts w:ascii="Arial" w:hAnsi="Arial" w:cs="Arial"/>
                <w:b/>
                <w:bCs/>
                <w:color w:val="FFFF00"/>
                <w:sz w:val="18"/>
                <w:szCs w:val="18"/>
              </w:rPr>
              <w:t>Report</w:t>
            </w:r>
          </w:p>
        </w:tc>
        <w:tc>
          <w:tcPr>
            <w:tcW w:w="990" w:type="dxa"/>
            <w:tcBorders>
              <w:right w:val="single" w:sz="12" w:space="0" w:color="000000"/>
            </w:tcBorders>
            <w:shd w:val="clear" w:color="auto" w:fill="auto"/>
            <w:tcMar>
              <w:left w:w="58" w:type="dxa"/>
              <w:right w:w="29" w:type="dxa"/>
            </w:tcMar>
            <w:vAlign w:val="center"/>
          </w:tcPr>
          <w:p w14:paraId="66468999" w14:textId="77777777" w:rsidR="00FC3626" w:rsidRPr="00FB7C97" w:rsidRDefault="00FC3626" w:rsidP="00291D4F">
            <w:pPr>
              <w:rPr>
                <w:rFonts w:ascii="Arial" w:hAnsi="Arial" w:cs="Arial"/>
                <w:sz w:val="18"/>
                <w:szCs w:val="18"/>
              </w:rPr>
            </w:pPr>
            <w:r>
              <w:rPr>
                <w:rFonts w:ascii="Arial" w:hAnsi="Arial" w:cs="Arial"/>
                <w:sz w:val="18"/>
                <w:szCs w:val="18"/>
              </w:rPr>
              <w:t>Now</w:t>
            </w:r>
          </w:p>
        </w:tc>
        <w:tc>
          <w:tcPr>
            <w:tcW w:w="630" w:type="dxa"/>
            <w:tcBorders>
              <w:left w:val="single" w:sz="12" w:space="0" w:color="000000"/>
            </w:tcBorders>
            <w:shd w:val="clear" w:color="auto" w:fill="BFBFBF"/>
            <w:tcMar>
              <w:left w:w="58" w:type="dxa"/>
              <w:right w:w="29" w:type="dxa"/>
            </w:tcMar>
            <w:vAlign w:val="center"/>
          </w:tcPr>
          <w:p w14:paraId="6646899A"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99B"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99C" w14:textId="77777777" w:rsidR="00FC3626" w:rsidRPr="009916B6" w:rsidRDefault="00FC3626" w:rsidP="00291D4F">
            <w:pPr>
              <w:rPr>
                <w:rFonts w:ascii="Arial" w:hAnsi="Arial" w:cs="Arial"/>
                <w:bCs/>
                <w:sz w:val="18"/>
                <w:szCs w:val="18"/>
              </w:rPr>
            </w:pPr>
            <w:r>
              <w:rPr>
                <w:rFonts w:ascii="Arial" w:hAnsi="Arial" w:cs="Arial"/>
                <w:bCs/>
                <w:sz w:val="18"/>
                <w:szCs w:val="18"/>
              </w:rPr>
              <w:t>0.000</w:t>
            </w:r>
          </w:p>
        </w:tc>
        <w:tc>
          <w:tcPr>
            <w:tcW w:w="810" w:type="dxa"/>
            <w:shd w:val="clear" w:color="auto" w:fill="BFBFBF"/>
            <w:vAlign w:val="center"/>
          </w:tcPr>
          <w:p w14:paraId="6646899D" w14:textId="77777777" w:rsidR="00FC3626" w:rsidRDefault="00FC3626" w:rsidP="00291D4F">
            <w:pPr>
              <w:rPr>
                <w:rFonts w:ascii="Arial" w:hAnsi="Arial" w:cs="Arial"/>
                <w:bCs/>
                <w:sz w:val="18"/>
                <w:szCs w:val="18"/>
              </w:rPr>
            </w:pPr>
          </w:p>
        </w:tc>
      </w:tr>
      <w:tr w:rsidR="00FC3626" w:rsidRPr="00FB7C97" w14:paraId="664689AC" w14:textId="77777777" w:rsidTr="00291D4F">
        <w:trPr>
          <w:cantSplit/>
          <w:trHeight w:val="648"/>
        </w:trPr>
        <w:tc>
          <w:tcPr>
            <w:tcW w:w="900" w:type="dxa"/>
            <w:shd w:val="clear" w:color="auto" w:fill="auto"/>
            <w:tcMar>
              <w:left w:w="58" w:type="dxa"/>
              <w:right w:w="0" w:type="dxa"/>
            </w:tcMar>
            <w:vAlign w:val="center"/>
            <w:hideMark/>
          </w:tcPr>
          <w:p w14:paraId="6646899F" w14:textId="77777777" w:rsidR="00FC3626" w:rsidRPr="00FB7C97" w:rsidRDefault="00FC3626" w:rsidP="00291D4F">
            <w:pPr>
              <w:rPr>
                <w:rFonts w:ascii="Arial" w:hAnsi="Arial" w:cs="Arial"/>
                <w:sz w:val="18"/>
                <w:szCs w:val="18"/>
              </w:rPr>
            </w:pPr>
            <w:r w:rsidRPr="00FB7C97">
              <w:rPr>
                <w:rFonts w:ascii="Arial" w:hAnsi="Arial" w:cs="Arial"/>
                <w:sz w:val="18"/>
                <w:szCs w:val="18"/>
              </w:rPr>
              <w:t>UM139</w:t>
            </w:r>
          </w:p>
        </w:tc>
        <w:tc>
          <w:tcPr>
            <w:tcW w:w="1620" w:type="dxa"/>
            <w:tcBorders>
              <w:right w:val="single" w:sz="12" w:space="0" w:color="000000"/>
            </w:tcBorders>
            <w:shd w:val="clear" w:color="auto" w:fill="auto"/>
            <w:tcMar>
              <w:left w:w="72" w:type="dxa"/>
              <w:right w:w="72" w:type="dxa"/>
            </w:tcMar>
            <w:vAlign w:val="center"/>
            <w:hideMark/>
          </w:tcPr>
          <w:p w14:paraId="664689A0"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CONFIRM REPORTED WAYPOINT </w:t>
            </w:r>
          </w:p>
        </w:tc>
        <w:tc>
          <w:tcPr>
            <w:tcW w:w="3330" w:type="dxa"/>
            <w:tcBorders>
              <w:left w:val="single" w:sz="12" w:space="0" w:color="000000"/>
              <w:right w:val="single" w:sz="12" w:space="0" w:color="000000"/>
            </w:tcBorders>
            <w:tcMar>
              <w:left w:w="72" w:type="dxa"/>
              <w:right w:w="72" w:type="dxa"/>
            </w:tcMar>
            <w:vAlign w:val="center"/>
          </w:tcPr>
          <w:p w14:paraId="664689A1"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to confirm the identity of the previously reported waypoint. </w:t>
            </w:r>
          </w:p>
        </w:tc>
        <w:tc>
          <w:tcPr>
            <w:tcW w:w="540" w:type="dxa"/>
            <w:tcBorders>
              <w:left w:val="single" w:sz="12" w:space="0" w:color="000000"/>
            </w:tcBorders>
            <w:shd w:val="clear" w:color="auto" w:fill="auto"/>
            <w:vAlign w:val="center"/>
            <w:hideMark/>
          </w:tcPr>
          <w:p w14:paraId="664689A2"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9A3"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540" w:type="dxa"/>
            <w:tcBorders>
              <w:right w:val="single" w:sz="12" w:space="0" w:color="000000"/>
            </w:tcBorders>
            <w:shd w:val="clear" w:color="auto" w:fill="auto"/>
            <w:vAlign w:val="center"/>
            <w:hideMark/>
          </w:tcPr>
          <w:p w14:paraId="664689A4" w14:textId="77777777" w:rsidR="00FC3626" w:rsidRDefault="00FC3626" w:rsidP="00291D4F">
            <w:pPr>
              <w:jc w:val="center"/>
              <w:rPr>
                <w:rFonts w:ascii="Arial" w:hAnsi="Arial" w:cs="Arial"/>
                <w:sz w:val="18"/>
                <w:szCs w:val="18"/>
              </w:rPr>
            </w:pPr>
            <w:r w:rsidRPr="00FB7C97">
              <w:rPr>
                <w:rFonts w:ascii="Arial" w:hAnsi="Arial" w:cs="Arial"/>
                <w:sz w:val="18"/>
                <w:szCs w:val="18"/>
              </w:rPr>
              <w:t>Y</w:t>
            </w:r>
          </w:p>
        </w:tc>
        <w:tc>
          <w:tcPr>
            <w:tcW w:w="990" w:type="dxa"/>
            <w:tcBorders>
              <w:left w:val="single" w:sz="12" w:space="0" w:color="000000"/>
            </w:tcBorders>
            <w:shd w:val="clear" w:color="000000" w:fill="CC99FF"/>
            <w:vAlign w:val="center"/>
            <w:hideMark/>
          </w:tcPr>
          <w:p w14:paraId="664689A5"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17375D"/>
            <w:tcMar>
              <w:left w:w="58" w:type="dxa"/>
              <w:right w:w="29" w:type="dxa"/>
            </w:tcMar>
            <w:vAlign w:val="center"/>
            <w:hideMark/>
          </w:tcPr>
          <w:p w14:paraId="664689A6" w14:textId="77777777" w:rsidR="00FC3626" w:rsidRPr="00FB7C97" w:rsidRDefault="00FC3626" w:rsidP="00291D4F">
            <w:pPr>
              <w:rPr>
                <w:rFonts w:ascii="Arial" w:hAnsi="Arial" w:cs="Arial"/>
                <w:b/>
                <w:bCs/>
                <w:color w:val="FFFF00"/>
                <w:sz w:val="18"/>
                <w:szCs w:val="18"/>
              </w:rPr>
            </w:pPr>
            <w:r w:rsidRPr="00FB7C97">
              <w:rPr>
                <w:rFonts w:ascii="Arial" w:hAnsi="Arial" w:cs="Arial"/>
                <w:b/>
                <w:bCs/>
                <w:color w:val="FFFF00"/>
                <w:sz w:val="18"/>
                <w:szCs w:val="18"/>
              </w:rPr>
              <w:t>Report</w:t>
            </w:r>
          </w:p>
        </w:tc>
        <w:tc>
          <w:tcPr>
            <w:tcW w:w="990" w:type="dxa"/>
            <w:tcBorders>
              <w:right w:val="single" w:sz="12" w:space="0" w:color="000000"/>
            </w:tcBorders>
            <w:shd w:val="clear" w:color="auto" w:fill="auto"/>
            <w:tcMar>
              <w:left w:w="58" w:type="dxa"/>
              <w:right w:w="29" w:type="dxa"/>
            </w:tcMar>
            <w:vAlign w:val="center"/>
          </w:tcPr>
          <w:p w14:paraId="664689A7" w14:textId="77777777" w:rsidR="00FC3626" w:rsidRPr="00FB7C97" w:rsidRDefault="00FC3626" w:rsidP="00291D4F">
            <w:pPr>
              <w:rPr>
                <w:rFonts w:ascii="Arial" w:hAnsi="Arial" w:cs="Arial"/>
                <w:sz w:val="18"/>
                <w:szCs w:val="18"/>
              </w:rPr>
            </w:pPr>
            <w:r>
              <w:rPr>
                <w:rFonts w:ascii="Arial" w:hAnsi="Arial" w:cs="Arial"/>
                <w:sz w:val="18"/>
                <w:szCs w:val="18"/>
              </w:rPr>
              <w:t>Now</w:t>
            </w:r>
          </w:p>
        </w:tc>
        <w:tc>
          <w:tcPr>
            <w:tcW w:w="630" w:type="dxa"/>
            <w:tcBorders>
              <w:left w:val="single" w:sz="12" w:space="0" w:color="000000"/>
            </w:tcBorders>
            <w:shd w:val="clear" w:color="auto" w:fill="BFBFBF"/>
            <w:tcMar>
              <w:left w:w="58" w:type="dxa"/>
              <w:right w:w="29" w:type="dxa"/>
            </w:tcMar>
            <w:vAlign w:val="center"/>
          </w:tcPr>
          <w:p w14:paraId="664689A8"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9A9"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9AA" w14:textId="77777777" w:rsidR="00FC3626" w:rsidRPr="009916B6" w:rsidRDefault="00FC3626" w:rsidP="00291D4F">
            <w:pPr>
              <w:rPr>
                <w:rFonts w:ascii="Arial" w:hAnsi="Arial" w:cs="Arial"/>
                <w:bCs/>
                <w:sz w:val="18"/>
                <w:szCs w:val="18"/>
              </w:rPr>
            </w:pPr>
            <w:r>
              <w:rPr>
                <w:rFonts w:ascii="Arial" w:hAnsi="Arial" w:cs="Arial"/>
                <w:bCs/>
                <w:sz w:val="18"/>
                <w:szCs w:val="18"/>
              </w:rPr>
              <w:t>0.000</w:t>
            </w:r>
          </w:p>
        </w:tc>
        <w:tc>
          <w:tcPr>
            <w:tcW w:w="810" w:type="dxa"/>
            <w:shd w:val="clear" w:color="auto" w:fill="BFBFBF"/>
            <w:vAlign w:val="center"/>
          </w:tcPr>
          <w:p w14:paraId="664689AB" w14:textId="77777777" w:rsidR="00FC3626" w:rsidRDefault="00FC3626" w:rsidP="00291D4F">
            <w:pPr>
              <w:rPr>
                <w:rFonts w:ascii="Arial" w:hAnsi="Arial" w:cs="Arial"/>
                <w:bCs/>
                <w:sz w:val="18"/>
                <w:szCs w:val="18"/>
              </w:rPr>
            </w:pPr>
          </w:p>
        </w:tc>
      </w:tr>
      <w:tr w:rsidR="00FC3626" w:rsidRPr="00FB7C97" w14:paraId="664689BA" w14:textId="77777777" w:rsidTr="00291D4F">
        <w:trPr>
          <w:cantSplit/>
          <w:trHeight w:val="490"/>
        </w:trPr>
        <w:tc>
          <w:tcPr>
            <w:tcW w:w="900" w:type="dxa"/>
            <w:shd w:val="clear" w:color="auto" w:fill="auto"/>
            <w:tcMar>
              <w:left w:w="58" w:type="dxa"/>
              <w:right w:w="0" w:type="dxa"/>
            </w:tcMar>
            <w:vAlign w:val="center"/>
            <w:hideMark/>
          </w:tcPr>
          <w:p w14:paraId="664689AD" w14:textId="77777777" w:rsidR="00FC3626" w:rsidRPr="00FB7C97" w:rsidRDefault="00FC3626" w:rsidP="00291D4F">
            <w:pPr>
              <w:rPr>
                <w:rFonts w:ascii="Arial" w:hAnsi="Arial" w:cs="Arial"/>
                <w:sz w:val="18"/>
                <w:szCs w:val="18"/>
              </w:rPr>
            </w:pPr>
            <w:r w:rsidRPr="00FB7C97">
              <w:rPr>
                <w:rFonts w:ascii="Arial" w:hAnsi="Arial" w:cs="Arial"/>
                <w:sz w:val="18"/>
                <w:szCs w:val="18"/>
              </w:rPr>
              <w:t>UM140</w:t>
            </w:r>
          </w:p>
        </w:tc>
        <w:tc>
          <w:tcPr>
            <w:tcW w:w="1620" w:type="dxa"/>
            <w:tcBorders>
              <w:right w:val="single" w:sz="12" w:space="0" w:color="000000"/>
            </w:tcBorders>
            <w:shd w:val="clear" w:color="auto" w:fill="auto"/>
            <w:tcMar>
              <w:left w:w="72" w:type="dxa"/>
              <w:right w:w="72" w:type="dxa"/>
            </w:tcMar>
            <w:vAlign w:val="center"/>
            <w:hideMark/>
          </w:tcPr>
          <w:p w14:paraId="664689AE"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CONFIRM NEXT WAYPOINT </w:t>
            </w:r>
          </w:p>
        </w:tc>
        <w:tc>
          <w:tcPr>
            <w:tcW w:w="3330" w:type="dxa"/>
            <w:tcBorders>
              <w:left w:val="single" w:sz="12" w:space="0" w:color="000000"/>
              <w:right w:val="single" w:sz="12" w:space="0" w:color="000000"/>
            </w:tcBorders>
            <w:tcMar>
              <w:left w:w="72" w:type="dxa"/>
              <w:right w:w="72" w:type="dxa"/>
            </w:tcMar>
            <w:vAlign w:val="center"/>
          </w:tcPr>
          <w:p w14:paraId="664689AF"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to confirm the identity of the next waypoint. </w:t>
            </w:r>
          </w:p>
        </w:tc>
        <w:tc>
          <w:tcPr>
            <w:tcW w:w="540" w:type="dxa"/>
            <w:tcBorders>
              <w:left w:val="single" w:sz="12" w:space="0" w:color="000000"/>
            </w:tcBorders>
            <w:shd w:val="clear" w:color="auto" w:fill="auto"/>
            <w:vAlign w:val="center"/>
            <w:hideMark/>
          </w:tcPr>
          <w:p w14:paraId="664689B0"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9B1"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540" w:type="dxa"/>
            <w:tcBorders>
              <w:right w:val="single" w:sz="12" w:space="0" w:color="000000"/>
            </w:tcBorders>
            <w:shd w:val="clear" w:color="auto" w:fill="auto"/>
            <w:vAlign w:val="center"/>
            <w:hideMark/>
          </w:tcPr>
          <w:p w14:paraId="664689B2" w14:textId="77777777" w:rsidR="00FC3626" w:rsidRDefault="00FC3626" w:rsidP="00291D4F">
            <w:pPr>
              <w:jc w:val="center"/>
              <w:rPr>
                <w:rFonts w:ascii="Arial" w:hAnsi="Arial" w:cs="Arial"/>
                <w:sz w:val="18"/>
                <w:szCs w:val="18"/>
              </w:rPr>
            </w:pPr>
            <w:r w:rsidRPr="00FB7C97">
              <w:rPr>
                <w:rFonts w:ascii="Arial" w:hAnsi="Arial" w:cs="Arial"/>
                <w:sz w:val="18"/>
                <w:szCs w:val="18"/>
              </w:rPr>
              <w:t>Y</w:t>
            </w:r>
          </w:p>
        </w:tc>
        <w:tc>
          <w:tcPr>
            <w:tcW w:w="990" w:type="dxa"/>
            <w:tcBorders>
              <w:left w:val="single" w:sz="12" w:space="0" w:color="000000"/>
            </w:tcBorders>
            <w:shd w:val="clear" w:color="000000" w:fill="CC99FF"/>
            <w:vAlign w:val="center"/>
            <w:hideMark/>
          </w:tcPr>
          <w:p w14:paraId="664689B3"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17375D"/>
            <w:tcMar>
              <w:left w:w="58" w:type="dxa"/>
              <w:right w:w="29" w:type="dxa"/>
            </w:tcMar>
            <w:vAlign w:val="center"/>
            <w:hideMark/>
          </w:tcPr>
          <w:p w14:paraId="664689B4" w14:textId="77777777" w:rsidR="00FC3626" w:rsidRPr="00FB7C97" w:rsidRDefault="00FC3626" w:rsidP="00291D4F">
            <w:pPr>
              <w:rPr>
                <w:rFonts w:ascii="Arial" w:hAnsi="Arial" w:cs="Arial"/>
                <w:b/>
                <w:bCs/>
                <w:color w:val="FFFF00"/>
                <w:sz w:val="18"/>
                <w:szCs w:val="18"/>
              </w:rPr>
            </w:pPr>
            <w:r w:rsidRPr="00FB7C97">
              <w:rPr>
                <w:rFonts w:ascii="Arial" w:hAnsi="Arial" w:cs="Arial"/>
                <w:b/>
                <w:bCs/>
                <w:color w:val="FFFF00"/>
                <w:sz w:val="18"/>
                <w:szCs w:val="18"/>
              </w:rPr>
              <w:t>Report</w:t>
            </w:r>
          </w:p>
        </w:tc>
        <w:tc>
          <w:tcPr>
            <w:tcW w:w="990" w:type="dxa"/>
            <w:tcBorders>
              <w:right w:val="single" w:sz="12" w:space="0" w:color="000000"/>
            </w:tcBorders>
            <w:shd w:val="clear" w:color="auto" w:fill="auto"/>
            <w:tcMar>
              <w:left w:w="58" w:type="dxa"/>
              <w:right w:w="29" w:type="dxa"/>
            </w:tcMar>
            <w:vAlign w:val="center"/>
          </w:tcPr>
          <w:p w14:paraId="664689B5" w14:textId="77777777" w:rsidR="00FC3626" w:rsidRPr="00FB7C97" w:rsidRDefault="00FC3626" w:rsidP="00291D4F">
            <w:pPr>
              <w:rPr>
                <w:rFonts w:ascii="Arial" w:hAnsi="Arial" w:cs="Arial"/>
                <w:sz w:val="18"/>
                <w:szCs w:val="18"/>
              </w:rPr>
            </w:pPr>
            <w:r>
              <w:rPr>
                <w:rFonts w:ascii="Arial" w:hAnsi="Arial" w:cs="Arial"/>
                <w:sz w:val="18"/>
                <w:szCs w:val="18"/>
              </w:rPr>
              <w:t>Now</w:t>
            </w:r>
          </w:p>
        </w:tc>
        <w:tc>
          <w:tcPr>
            <w:tcW w:w="630" w:type="dxa"/>
            <w:tcBorders>
              <w:left w:val="single" w:sz="12" w:space="0" w:color="000000"/>
            </w:tcBorders>
            <w:shd w:val="clear" w:color="auto" w:fill="BFBFBF"/>
            <w:tcMar>
              <w:left w:w="58" w:type="dxa"/>
              <w:right w:w="29" w:type="dxa"/>
            </w:tcMar>
            <w:vAlign w:val="center"/>
          </w:tcPr>
          <w:p w14:paraId="664689B6"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9B7"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9B8" w14:textId="77777777" w:rsidR="00FC3626" w:rsidRPr="009916B6" w:rsidRDefault="00FC3626" w:rsidP="00291D4F">
            <w:pPr>
              <w:rPr>
                <w:rFonts w:ascii="Arial" w:hAnsi="Arial" w:cs="Arial"/>
                <w:bCs/>
                <w:sz w:val="18"/>
                <w:szCs w:val="18"/>
              </w:rPr>
            </w:pPr>
            <w:r>
              <w:rPr>
                <w:rFonts w:ascii="Arial" w:hAnsi="Arial" w:cs="Arial"/>
                <w:bCs/>
                <w:sz w:val="18"/>
                <w:szCs w:val="18"/>
              </w:rPr>
              <w:t>0.002</w:t>
            </w:r>
          </w:p>
        </w:tc>
        <w:tc>
          <w:tcPr>
            <w:tcW w:w="810" w:type="dxa"/>
            <w:shd w:val="clear" w:color="auto" w:fill="BFBFBF"/>
            <w:vAlign w:val="center"/>
          </w:tcPr>
          <w:p w14:paraId="664689B9" w14:textId="77777777" w:rsidR="00FC3626" w:rsidRDefault="00FC3626" w:rsidP="00291D4F">
            <w:pPr>
              <w:rPr>
                <w:rFonts w:ascii="Arial" w:hAnsi="Arial" w:cs="Arial"/>
                <w:bCs/>
                <w:sz w:val="18"/>
                <w:szCs w:val="18"/>
              </w:rPr>
            </w:pPr>
          </w:p>
        </w:tc>
      </w:tr>
      <w:tr w:rsidR="00FC3626" w:rsidRPr="00FB7C97" w14:paraId="664689C8" w14:textId="77777777" w:rsidTr="00291D4F">
        <w:trPr>
          <w:cantSplit/>
          <w:trHeight w:val="495"/>
        </w:trPr>
        <w:tc>
          <w:tcPr>
            <w:tcW w:w="900" w:type="dxa"/>
            <w:shd w:val="clear" w:color="auto" w:fill="auto"/>
            <w:tcMar>
              <w:left w:w="58" w:type="dxa"/>
              <w:right w:w="0" w:type="dxa"/>
            </w:tcMar>
            <w:vAlign w:val="center"/>
            <w:hideMark/>
          </w:tcPr>
          <w:p w14:paraId="664689BB" w14:textId="77777777" w:rsidR="00FC3626" w:rsidRPr="00FB7C97" w:rsidRDefault="00FC3626" w:rsidP="00291D4F">
            <w:pPr>
              <w:rPr>
                <w:rFonts w:ascii="Arial" w:hAnsi="Arial" w:cs="Arial"/>
                <w:sz w:val="18"/>
                <w:szCs w:val="18"/>
              </w:rPr>
            </w:pPr>
            <w:r w:rsidRPr="00FB7C97">
              <w:rPr>
                <w:rFonts w:ascii="Arial" w:hAnsi="Arial" w:cs="Arial"/>
                <w:sz w:val="18"/>
                <w:szCs w:val="18"/>
              </w:rPr>
              <w:t>UM141</w:t>
            </w:r>
          </w:p>
        </w:tc>
        <w:tc>
          <w:tcPr>
            <w:tcW w:w="1620" w:type="dxa"/>
            <w:tcBorders>
              <w:right w:val="single" w:sz="12" w:space="0" w:color="000000"/>
            </w:tcBorders>
            <w:shd w:val="clear" w:color="auto" w:fill="auto"/>
            <w:tcMar>
              <w:left w:w="72" w:type="dxa"/>
              <w:right w:w="72" w:type="dxa"/>
            </w:tcMar>
            <w:vAlign w:val="center"/>
            <w:hideMark/>
          </w:tcPr>
          <w:p w14:paraId="664689BC"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CONFIRM NEXT WAYPOINT ETA </w:t>
            </w:r>
          </w:p>
        </w:tc>
        <w:tc>
          <w:tcPr>
            <w:tcW w:w="3330" w:type="dxa"/>
            <w:tcBorders>
              <w:left w:val="single" w:sz="12" w:space="0" w:color="000000"/>
              <w:right w:val="single" w:sz="12" w:space="0" w:color="000000"/>
            </w:tcBorders>
            <w:tcMar>
              <w:left w:w="72" w:type="dxa"/>
              <w:right w:w="72" w:type="dxa"/>
            </w:tcMar>
            <w:vAlign w:val="center"/>
          </w:tcPr>
          <w:p w14:paraId="664689BD"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to confirm the previously reported estimated time at the next waypoint. </w:t>
            </w:r>
          </w:p>
        </w:tc>
        <w:tc>
          <w:tcPr>
            <w:tcW w:w="540" w:type="dxa"/>
            <w:tcBorders>
              <w:left w:val="single" w:sz="12" w:space="0" w:color="000000"/>
            </w:tcBorders>
            <w:shd w:val="clear" w:color="auto" w:fill="auto"/>
            <w:vAlign w:val="center"/>
            <w:hideMark/>
          </w:tcPr>
          <w:p w14:paraId="664689BE"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9BF"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540" w:type="dxa"/>
            <w:tcBorders>
              <w:right w:val="single" w:sz="12" w:space="0" w:color="000000"/>
            </w:tcBorders>
            <w:shd w:val="clear" w:color="auto" w:fill="auto"/>
            <w:vAlign w:val="center"/>
            <w:hideMark/>
          </w:tcPr>
          <w:p w14:paraId="664689C0" w14:textId="77777777" w:rsidR="00FC3626" w:rsidRDefault="00FC3626" w:rsidP="00291D4F">
            <w:pPr>
              <w:jc w:val="center"/>
              <w:rPr>
                <w:rFonts w:ascii="Arial" w:hAnsi="Arial" w:cs="Arial"/>
                <w:sz w:val="18"/>
                <w:szCs w:val="18"/>
              </w:rPr>
            </w:pPr>
            <w:r w:rsidRPr="00FB7C97">
              <w:rPr>
                <w:rFonts w:ascii="Arial" w:hAnsi="Arial" w:cs="Arial"/>
                <w:sz w:val="18"/>
                <w:szCs w:val="18"/>
              </w:rPr>
              <w:t>Y</w:t>
            </w:r>
          </w:p>
        </w:tc>
        <w:tc>
          <w:tcPr>
            <w:tcW w:w="990" w:type="dxa"/>
            <w:tcBorders>
              <w:left w:val="single" w:sz="12" w:space="0" w:color="000000"/>
            </w:tcBorders>
            <w:shd w:val="clear" w:color="000000" w:fill="CC99FF"/>
            <w:vAlign w:val="center"/>
            <w:hideMark/>
          </w:tcPr>
          <w:p w14:paraId="664689C1"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17375D"/>
            <w:tcMar>
              <w:left w:w="58" w:type="dxa"/>
              <w:right w:w="29" w:type="dxa"/>
            </w:tcMar>
            <w:vAlign w:val="center"/>
            <w:hideMark/>
          </w:tcPr>
          <w:p w14:paraId="664689C2" w14:textId="77777777" w:rsidR="00FC3626" w:rsidRPr="00FB7C97" w:rsidRDefault="00FC3626" w:rsidP="00291D4F">
            <w:pPr>
              <w:rPr>
                <w:rFonts w:ascii="Arial" w:hAnsi="Arial" w:cs="Arial"/>
                <w:b/>
                <w:bCs/>
                <w:color w:val="FFFF00"/>
                <w:sz w:val="18"/>
                <w:szCs w:val="18"/>
              </w:rPr>
            </w:pPr>
            <w:r w:rsidRPr="00FB7C97">
              <w:rPr>
                <w:rFonts w:ascii="Arial" w:hAnsi="Arial" w:cs="Arial"/>
                <w:b/>
                <w:bCs/>
                <w:color w:val="FFFF00"/>
                <w:sz w:val="18"/>
                <w:szCs w:val="18"/>
              </w:rPr>
              <w:t>Report</w:t>
            </w:r>
          </w:p>
        </w:tc>
        <w:tc>
          <w:tcPr>
            <w:tcW w:w="990" w:type="dxa"/>
            <w:tcBorders>
              <w:right w:val="single" w:sz="12" w:space="0" w:color="000000"/>
            </w:tcBorders>
            <w:shd w:val="clear" w:color="auto" w:fill="auto"/>
            <w:tcMar>
              <w:left w:w="58" w:type="dxa"/>
              <w:right w:w="29" w:type="dxa"/>
            </w:tcMar>
            <w:vAlign w:val="center"/>
          </w:tcPr>
          <w:p w14:paraId="664689C3" w14:textId="77777777" w:rsidR="00FC3626" w:rsidRPr="00FB7C97" w:rsidRDefault="00FC3626" w:rsidP="00291D4F">
            <w:pPr>
              <w:rPr>
                <w:rFonts w:ascii="Arial" w:hAnsi="Arial" w:cs="Arial"/>
                <w:sz w:val="18"/>
                <w:szCs w:val="18"/>
              </w:rPr>
            </w:pPr>
            <w:r>
              <w:rPr>
                <w:rFonts w:ascii="Arial" w:hAnsi="Arial" w:cs="Arial"/>
                <w:sz w:val="18"/>
                <w:szCs w:val="18"/>
              </w:rPr>
              <w:t>Now</w:t>
            </w:r>
          </w:p>
        </w:tc>
        <w:tc>
          <w:tcPr>
            <w:tcW w:w="630" w:type="dxa"/>
            <w:tcBorders>
              <w:left w:val="single" w:sz="12" w:space="0" w:color="000000"/>
            </w:tcBorders>
            <w:shd w:val="clear" w:color="auto" w:fill="BFBFBF"/>
            <w:tcMar>
              <w:left w:w="58" w:type="dxa"/>
              <w:right w:w="29" w:type="dxa"/>
            </w:tcMar>
            <w:vAlign w:val="center"/>
          </w:tcPr>
          <w:p w14:paraId="664689C4"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9C5"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9C6" w14:textId="77777777" w:rsidR="00FC3626" w:rsidRPr="009916B6" w:rsidRDefault="00FC3626" w:rsidP="00291D4F">
            <w:pPr>
              <w:rPr>
                <w:rFonts w:ascii="Arial" w:hAnsi="Arial" w:cs="Arial"/>
                <w:bCs/>
                <w:sz w:val="18"/>
                <w:szCs w:val="18"/>
              </w:rPr>
            </w:pPr>
            <w:r>
              <w:rPr>
                <w:rFonts w:ascii="Arial" w:hAnsi="Arial" w:cs="Arial"/>
                <w:bCs/>
                <w:sz w:val="18"/>
                <w:szCs w:val="18"/>
              </w:rPr>
              <w:t>0.129</w:t>
            </w:r>
          </w:p>
        </w:tc>
        <w:tc>
          <w:tcPr>
            <w:tcW w:w="810" w:type="dxa"/>
            <w:shd w:val="clear" w:color="auto" w:fill="BFBFBF"/>
            <w:vAlign w:val="center"/>
          </w:tcPr>
          <w:p w14:paraId="664689C7" w14:textId="77777777" w:rsidR="00FC3626" w:rsidRDefault="00FC3626" w:rsidP="00291D4F">
            <w:pPr>
              <w:rPr>
                <w:rFonts w:ascii="Arial" w:hAnsi="Arial" w:cs="Arial"/>
                <w:bCs/>
                <w:sz w:val="18"/>
                <w:szCs w:val="18"/>
              </w:rPr>
            </w:pPr>
          </w:p>
        </w:tc>
      </w:tr>
      <w:tr w:rsidR="00FC3626" w:rsidRPr="00FB7C97" w14:paraId="664689D6" w14:textId="77777777" w:rsidTr="00291D4F">
        <w:trPr>
          <w:cantSplit/>
          <w:trHeight w:val="648"/>
        </w:trPr>
        <w:tc>
          <w:tcPr>
            <w:tcW w:w="900" w:type="dxa"/>
            <w:shd w:val="clear" w:color="auto" w:fill="auto"/>
            <w:tcMar>
              <w:left w:w="58" w:type="dxa"/>
              <w:right w:w="0" w:type="dxa"/>
            </w:tcMar>
            <w:vAlign w:val="center"/>
            <w:hideMark/>
          </w:tcPr>
          <w:p w14:paraId="664689C9" w14:textId="77777777" w:rsidR="00FC3626" w:rsidRPr="00FB7C97" w:rsidRDefault="00FC3626" w:rsidP="00291D4F">
            <w:pPr>
              <w:rPr>
                <w:rFonts w:ascii="Arial" w:hAnsi="Arial" w:cs="Arial"/>
                <w:sz w:val="18"/>
                <w:szCs w:val="18"/>
              </w:rPr>
            </w:pPr>
            <w:r w:rsidRPr="00FB7C97">
              <w:rPr>
                <w:rFonts w:ascii="Arial" w:hAnsi="Arial" w:cs="Arial"/>
                <w:sz w:val="18"/>
                <w:szCs w:val="18"/>
              </w:rPr>
              <w:t>UM142</w:t>
            </w:r>
          </w:p>
        </w:tc>
        <w:tc>
          <w:tcPr>
            <w:tcW w:w="1620" w:type="dxa"/>
            <w:tcBorders>
              <w:right w:val="single" w:sz="12" w:space="0" w:color="000000"/>
            </w:tcBorders>
            <w:shd w:val="clear" w:color="auto" w:fill="auto"/>
            <w:tcMar>
              <w:left w:w="72" w:type="dxa"/>
              <w:right w:w="72" w:type="dxa"/>
            </w:tcMar>
            <w:vAlign w:val="center"/>
            <w:hideMark/>
          </w:tcPr>
          <w:p w14:paraId="664689CA"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CONFIRM ENSUING WAYPOINT </w:t>
            </w:r>
          </w:p>
        </w:tc>
        <w:tc>
          <w:tcPr>
            <w:tcW w:w="3330" w:type="dxa"/>
            <w:tcBorders>
              <w:left w:val="single" w:sz="12" w:space="0" w:color="000000"/>
              <w:right w:val="single" w:sz="12" w:space="0" w:color="000000"/>
            </w:tcBorders>
            <w:tcMar>
              <w:left w:w="72" w:type="dxa"/>
              <w:right w:w="72" w:type="dxa"/>
            </w:tcMar>
            <w:vAlign w:val="center"/>
          </w:tcPr>
          <w:p w14:paraId="664689CB"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to confirm the identity of the next but one waypoint. </w:t>
            </w:r>
          </w:p>
        </w:tc>
        <w:tc>
          <w:tcPr>
            <w:tcW w:w="540" w:type="dxa"/>
            <w:tcBorders>
              <w:left w:val="single" w:sz="12" w:space="0" w:color="000000"/>
            </w:tcBorders>
            <w:shd w:val="clear" w:color="auto" w:fill="auto"/>
            <w:vAlign w:val="center"/>
            <w:hideMark/>
          </w:tcPr>
          <w:p w14:paraId="664689CC"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9CD"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540" w:type="dxa"/>
            <w:tcBorders>
              <w:right w:val="single" w:sz="12" w:space="0" w:color="000000"/>
            </w:tcBorders>
            <w:shd w:val="clear" w:color="auto" w:fill="auto"/>
            <w:vAlign w:val="center"/>
            <w:hideMark/>
          </w:tcPr>
          <w:p w14:paraId="664689CE" w14:textId="77777777" w:rsidR="00FC3626" w:rsidRDefault="00FC3626" w:rsidP="00291D4F">
            <w:pPr>
              <w:jc w:val="center"/>
              <w:rPr>
                <w:rFonts w:ascii="Arial" w:hAnsi="Arial" w:cs="Arial"/>
                <w:sz w:val="18"/>
                <w:szCs w:val="18"/>
              </w:rPr>
            </w:pPr>
            <w:r w:rsidRPr="00FB7C97">
              <w:rPr>
                <w:rFonts w:ascii="Arial" w:hAnsi="Arial" w:cs="Arial"/>
                <w:sz w:val="18"/>
                <w:szCs w:val="18"/>
              </w:rPr>
              <w:t>Y</w:t>
            </w:r>
          </w:p>
        </w:tc>
        <w:tc>
          <w:tcPr>
            <w:tcW w:w="990" w:type="dxa"/>
            <w:tcBorders>
              <w:left w:val="single" w:sz="12" w:space="0" w:color="000000"/>
            </w:tcBorders>
            <w:shd w:val="clear" w:color="000000" w:fill="CC99FF"/>
            <w:vAlign w:val="center"/>
            <w:hideMark/>
          </w:tcPr>
          <w:p w14:paraId="664689CF"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17375D"/>
            <w:tcMar>
              <w:left w:w="58" w:type="dxa"/>
              <w:right w:w="29" w:type="dxa"/>
            </w:tcMar>
            <w:vAlign w:val="center"/>
            <w:hideMark/>
          </w:tcPr>
          <w:p w14:paraId="664689D0" w14:textId="77777777" w:rsidR="00FC3626" w:rsidRPr="00FB7C97" w:rsidRDefault="00FC3626" w:rsidP="00291D4F">
            <w:pPr>
              <w:rPr>
                <w:rFonts w:ascii="Arial" w:hAnsi="Arial" w:cs="Arial"/>
                <w:b/>
                <w:bCs/>
                <w:color w:val="FFFF00"/>
                <w:sz w:val="18"/>
                <w:szCs w:val="18"/>
              </w:rPr>
            </w:pPr>
            <w:r w:rsidRPr="00FB7C97">
              <w:rPr>
                <w:rFonts w:ascii="Arial" w:hAnsi="Arial" w:cs="Arial"/>
                <w:b/>
                <w:bCs/>
                <w:color w:val="FFFF00"/>
                <w:sz w:val="18"/>
                <w:szCs w:val="18"/>
              </w:rPr>
              <w:t>Report</w:t>
            </w:r>
          </w:p>
        </w:tc>
        <w:tc>
          <w:tcPr>
            <w:tcW w:w="990" w:type="dxa"/>
            <w:tcBorders>
              <w:right w:val="single" w:sz="12" w:space="0" w:color="000000"/>
            </w:tcBorders>
            <w:shd w:val="clear" w:color="auto" w:fill="auto"/>
            <w:tcMar>
              <w:left w:w="58" w:type="dxa"/>
              <w:right w:w="29" w:type="dxa"/>
            </w:tcMar>
            <w:vAlign w:val="center"/>
          </w:tcPr>
          <w:p w14:paraId="664689D1" w14:textId="77777777" w:rsidR="00FC3626" w:rsidRPr="00FB7C97" w:rsidRDefault="00FC3626" w:rsidP="00291D4F">
            <w:pPr>
              <w:rPr>
                <w:rFonts w:ascii="Arial" w:hAnsi="Arial" w:cs="Arial"/>
                <w:sz w:val="18"/>
                <w:szCs w:val="18"/>
              </w:rPr>
            </w:pPr>
            <w:r>
              <w:rPr>
                <w:rFonts w:ascii="Arial" w:hAnsi="Arial" w:cs="Arial"/>
                <w:sz w:val="18"/>
                <w:szCs w:val="18"/>
              </w:rPr>
              <w:t>Now</w:t>
            </w:r>
          </w:p>
        </w:tc>
        <w:tc>
          <w:tcPr>
            <w:tcW w:w="630" w:type="dxa"/>
            <w:tcBorders>
              <w:left w:val="single" w:sz="12" w:space="0" w:color="000000"/>
            </w:tcBorders>
            <w:shd w:val="clear" w:color="auto" w:fill="BFBFBF"/>
            <w:tcMar>
              <w:left w:w="58" w:type="dxa"/>
              <w:right w:w="29" w:type="dxa"/>
            </w:tcMar>
            <w:vAlign w:val="center"/>
          </w:tcPr>
          <w:p w14:paraId="664689D2"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9D3"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9D4" w14:textId="77777777" w:rsidR="00FC3626" w:rsidRPr="009916B6" w:rsidRDefault="00FC3626" w:rsidP="00291D4F">
            <w:pPr>
              <w:rPr>
                <w:rFonts w:ascii="Arial" w:hAnsi="Arial" w:cs="Arial"/>
                <w:bCs/>
                <w:sz w:val="18"/>
                <w:szCs w:val="18"/>
              </w:rPr>
            </w:pPr>
            <w:r>
              <w:rPr>
                <w:rFonts w:ascii="Arial" w:hAnsi="Arial" w:cs="Arial"/>
                <w:bCs/>
                <w:sz w:val="18"/>
                <w:szCs w:val="18"/>
              </w:rPr>
              <w:t>0.001</w:t>
            </w:r>
          </w:p>
        </w:tc>
        <w:tc>
          <w:tcPr>
            <w:tcW w:w="810" w:type="dxa"/>
            <w:shd w:val="clear" w:color="auto" w:fill="BFBFBF"/>
            <w:vAlign w:val="center"/>
          </w:tcPr>
          <w:p w14:paraId="664689D5" w14:textId="77777777" w:rsidR="00FC3626" w:rsidRDefault="00FC3626" w:rsidP="00291D4F">
            <w:pPr>
              <w:rPr>
                <w:rFonts w:ascii="Arial" w:hAnsi="Arial" w:cs="Arial"/>
                <w:bCs/>
                <w:sz w:val="18"/>
                <w:szCs w:val="18"/>
              </w:rPr>
            </w:pPr>
          </w:p>
        </w:tc>
      </w:tr>
      <w:tr w:rsidR="00FC3626" w:rsidRPr="00FB7C97" w14:paraId="664689E4" w14:textId="77777777" w:rsidTr="00291D4F">
        <w:trPr>
          <w:cantSplit/>
          <w:trHeight w:val="495"/>
        </w:trPr>
        <w:tc>
          <w:tcPr>
            <w:tcW w:w="900" w:type="dxa"/>
            <w:shd w:val="clear" w:color="auto" w:fill="auto"/>
            <w:tcMar>
              <w:left w:w="58" w:type="dxa"/>
              <w:right w:w="0" w:type="dxa"/>
            </w:tcMar>
            <w:vAlign w:val="center"/>
            <w:hideMark/>
          </w:tcPr>
          <w:p w14:paraId="664689D7" w14:textId="77777777" w:rsidR="00FC3626" w:rsidRPr="00FB7C97" w:rsidRDefault="00FC3626" w:rsidP="00291D4F">
            <w:pPr>
              <w:rPr>
                <w:rFonts w:ascii="Arial" w:hAnsi="Arial" w:cs="Arial"/>
                <w:sz w:val="18"/>
                <w:szCs w:val="18"/>
              </w:rPr>
            </w:pPr>
            <w:r w:rsidRPr="00FB7C97">
              <w:rPr>
                <w:rFonts w:ascii="Arial" w:hAnsi="Arial" w:cs="Arial"/>
                <w:sz w:val="18"/>
                <w:szCs w:val="18"/>
              </w:rPr>
              <w:t>UM143</w:t>
            </w:r>
          </w:p>
        </w:tc>
        <w:tc>
          <w:tcPr>
            <w:tcW w:w="1620" w:type="dxa"/>
            <w:tcBorders>
              <w:right w:val="single" w:sz="12" w:space="0" w:color="000000"/>
            </w:tcBorders>
            <w:shd w:val="clear" w:color="auto" w:fill="auto"/>
            <w:tcMar>
              <w:left w:w="72" w:type="dxa"/>
              <w:right w:w="72" w:type="dxa"/>
            </w:tcMar>
            <w:vAlign w:val="center"/>
            <w:hideMark/>
          </w:tcPr>
          <w:p w14:paraId="664689D8"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CONFIRM REQUEST </w:t>
            </w:r>
          </w:p>
        </w:tc>
        <w:tc>
          <w:tcPr>
            <w:tcW w:w="3330" w:type="dxa"/>
            <w:tcBorders>
              <w:left w:val="single" w:sz="12" w:space="0" w:color="000000"/>
              <w:right w:val="single" w:sz="12" w:space="0" w:color="000000"/>
            </w:tcBorders>
            <w:tcMar>
              <w:left w:w="72" w:type="dxa"/>
              <w:right w:w="72" w:type="dxa"/>
            </w:tcMar>
            <w:vAlign w:val="center"/>
          </w:tcPr>
          <w:p w14:paraId="664689D9"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The request was not understood. It should be clarified and resubmitted. </w:t>
            </w:r>
          </w:p>
        </w:tc>
        <w:tc>
          <w:tcPr>
            <w:tcW w:w="540" w:type="dxa"/>
            <w:tcBorders>
              <w:left w:val="single" w:sz="12" w:space="0" w:color="000000"/>
            </w:tcBorders>
            <w:shd w:val="clear" w:color="auto" w:fill="auto"/>
            <w:vAlign w:val="center"/>
            <w:hideMark/>
          </w:tcPr>
          <w:p w14:paraId="664689DA"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9DB"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540" w:type="dxa"/>
            <w:tcBorders>
              <w:right w:val="single" w:sz="12" w:space="0" w:color="000000"/>
            </w:tcBorders>
            <w:shd w:val="clear" w:color="auto" w:fill="auto"/>
            <w:vAlign w:val="center"/>
            <w:hideMark/>
          </w:tcPr>
          <w:p w14:paraId="664689DC" w14:textId="77777777" w:rsidR="00FC3626" w:rsidRDefault="00FC3626" w:rsidP="00291D4F">
            <w:pPr>
              <w:jc w:val="center"/>
              <w:rPr>
                <w:rFonts w:ascii="Arial" w:hAnsi="Arial" w:cs="Arial"/>
                <w:sz w:val="18"/>
                <w:szCs w:val="18"/>
              </w:rPr>
            </w:pPr>
            <w:r w:rsidRPr="00FB7C97">
              <w:rPr>
                <w:rFonts w:ascii="Arial" w:hAnsi="Arial" w:cs="Arial"/>
                <w:sz w:val="18"/>
                <w:szCs w:val="18"/>
              </w:rPr>
              <w:t>Y</w:t>
            </w:r>
          </w:p>
        </w:tc>
        <w:tc>
          <w:tcPr>
            <w:tcW w:w="990" w:type="dxa"/>
            <w:tcBorders>
              <w:left w:val="single" w:sz="12" w:space="0" w:color="000000"/>
            </w:tcBorders>
            <w:shd w:val="clear" w:color="000000" w:fill="CC99FF"/>
            <w:vAlign w:val="center"/>
            <w:hideMark/>
          </w:tcPr>
          <w:p w14:paraId="664689DD"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17375D"/>
            <w:tcMar>
              <w:left w:w="58" w:type="dxa"/>
              <w:right w:w="29" w:type="dxa"/>
            </w:tcMar>
            <w:vAlign w:val="center"/>
            <w:hideMark/>
          </w:tcPr>
          <w:p w14:paraId="664689DE" w14:textId="77777777" w:rsidR="00FC3626" w:rsidRPr="00FB7C97" w:rsidRDefault="00FC3626" w:rsidP="00291D4F">
            <w:pPr>
              <w:rPr>
                <w:rFonts w:ascii="Arial" w:hAnsi="Arial" w:cs="Arial"/>
                <w:b/>
                <w:bCs/>
                <w:color w:val="FFFF00"/>
                <w:sz w:val="18"/>
                <w:szCs w:val="18"/>
              </w:rPr>
            </w:pPr>
            <w:r w:rsidRPr="00FB7C97">
              <w:rPr>
                <w:rFonts w:ascii="Arial" w:hAnsi="Arial" w:cs="Arial"/>
                <w:b/>
                <w:bCs/>
                <w:color w:val="FFFF00"/>
                <w:sz w:val="18"/>
                <w:szCs w:val="18"/>
              </w:rPr>
              <w:t>Report</w:t>
            </w:r>
          </w:p>
        </w:tc>
        <w:tc>
          <w:tcPr>
            <w:tcW w:w="990" w:type="dxa"/>
            <w:tcBorders>
              <w:right w:val="single" w:sz="12" w:space="0" w:color="000000"/>
            </w:tcBorders>
            <w:shd w:val="clear" w:color="auto" w:fill="auto"/>
            <w:tcMar>
              <w:left w:w="58" w:type="dxa"/>
              <w:right w:w="29" w:type="dxa"/>
            </w:tcMar>
            <w:vAlign w:val="center"/>
          </w:tcPr>
          <w:p w14:paraId="664689DF" w14:textId="77777777" w:rsidR="00FC3626" w:rsidRPr="00FB7C97" w:rsidRDefault="00FC3626" w:rsidP="00291D4F">
            <w:pPr>
              <w:rPr>
                <w:rFonts w:ascii="Arial" w:hAnsi="Arial" w:cs="Arial"/>
                <w:sz w:val="18"/>
                <w:szCs w:val="18"/>
              </w:rPr>
            </w:pPr>
            <w:r>
              <w:rPr>
                <w:rFonts w:ascii="Arial" w:hAnsi="Arial" w:cs="Arial"/>
                <w:sz w:val="18"/>
                <w:szCs w:val="18"/>
              </w:rPr>
              <w:t>Now</w:t>
            </w:r>
          </w:p>
        </w:tc>
        <w:tc>
          <w:tcPr>
            <w:tcW w:w="630" w:type="dxa"/>
            <w:tcBorders>
              <w:left w:val="single" w:sz="12" w:space="0" w:color="000000"/>
            </w:tcBorders>
            <w:shd w:val="clear" w:color="auto" w:fill="BFBFBF"/>
            <w:tcMar>
              <w:left w:w="58" w:type="dxa"/>
              <w:right w:w="29" w:type="dxa"/>
            </w:tcMar>
            <w:vAlign w:val="center"/>
          </w:tcPr>
          <w:p w14:paraId="664689E0"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9E1"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9E2" w14:textId="77777777" w:rsidR="00FC3626" w:rsidRPr="009916B6" w:rsidRDefault="00FC3626" w:rsidP="00291D4F">
            <w:pPr>
              <w:rPr>
                <w:rFonts w:ascii="Arial" w:hAnsi="Arial" w:cs="Arial"/>
                <w:bCs/>
                <w:sz w:val="18"/>
                <w:szCs w:val="18"/>
              </w:rPr>
            </w:pPr>
            <w:r>
              <w:rPr>
                <w:rFonts w:ascii="Arial" w:hAnsi="Arial" w:cs="Arial"/>
                <w:bCs/>
                <w:sz w:val="18"/>
                <w:szCs w:val="18"/>
              </w:rPr>
              <w:t>0.001</w:t>
            </w:r>
          </w:p>
        </w:tc>
        <w:tc>
          <w:tcPr>
            <w:tcW w:w="810" w:type="dxa"/>
            <w:shd w:val="clear" w:color="auto" w:fill="BFBFBF"/>
            <w:vAlign w:val="center"/>
          </w:tcPr>
          <w:p w14:paraId="664689E3" w14:textId="77777777" w:rsidR="00FC3626" w:rsidRDefault="00FC3626" w:rsidP="00291D4F">
            <w:pPr>
              <w:rPr>
                <w:rFonts w:ascii="Arial" w:hAnsi="Arial" w:cs="Arial"/>
                <w:bCs/>
                <w:sz w:val="18"/>
                <w:szCs w:val="18"/>
              </w:rPr>
            </w:pPr>
          </w:p>
        </w:tc>
      </w:tr>
      <w:tr w:rsidR="00FC3626" w:rsidRPr="00FB7C97" w14:paraId="664689F2" w14:textId="77777777" w:rsidTr="00291D4F">
        <w:trPr>
          <w:cantSplit/>
          <w:trHeight w:val="490"/>
        </w:trPr>
        <w:tc>
          <w:tcPr>
            <w:tcW w:w="900" w:type="dxa"/>
            <w:shd w:val="clear" w:color="auto" w:fill="auto"/>
            <w:tcMar>
              <w:left w:w="58" w:type="dxa"/>
              <w:right w:w="0" w:type="dxa"/>
            </w:tcMar>
            <w:vAlign w:val="center"/>
            <w:hideMark/>
          </w:tcPr>
          <w:p w14:paraId="664689E5" w14:textId="77777777" w:rsidR="00FC3626" w:rsidRPr="00FB7C97" w:rsidRDefault="00FC3626" w:rsidP="00291D4F">
            <w:pPr>
              <w:rPr>
                <w:rFonts w:ascii="Arial" w:hAnsi="Arial" w:cs="Arial"/>
                <w:sz w:val="18"/>
                <w:szCs w:val="18"/>
              </w:rPr>
            </w:pPr>
            <w:r w:rsidRPr="00FB7C97">
              <w:rPr>
                <w:rFonts w:ascii="Arial" w:hAnsi="Arial" w:cs="Arial"/>
                <w:sz w:val="18"/>
                <w:szCs w:val="18"/>
              </w:rPr>
              <w:t>UM144</w:t>
            </w:r>
          </w:p>
        </w:tc>
        <w:tc>
          <w:tcPr>
            <w:tcW w:w="1620" w:type="dxa"/>
            <w:tcBorders>
              <w:right w:val="single" w:sz="12" w:space="0" w:color="000000"/>
            </w:tcBorders>
            <w:shd w:val="clear" w:color="auto" w:fill="auto"/>
            <w:tcMar>
              <w:left w:w="72" w:type="dxa"/>
              <w:right w:w="72" w:type="dxa"/>
            </w:tcMar>
            <w:vAlign w:val="center"/>
            <w:hideMark/>
          </w:tcPr>
          <w:p w14:paraId="664689E6"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CONFIRM SQUAWK </w:t>
            </w:r>
          </w:p>
        </w:tc>
        <w:tc>
          <w:tcPr>
            <w:tcW w:w="3330" w:type="dxa"/>
            <w:tcBorders>
              <w:left w:val="single" w:sz="12" w:space="0" w:color="000000"/>
              <w:right w:val="single" w:sz="12" w:space="0" w:color="000000"/>
            </w:tcBorders>
            <w:tcMar>
              <w:left w:w="72" w:type="dxa"/>
              <w:right w:w="72" w:type="dxa"/>
            </w:tcMar>
            <w:vAlign w:val="center"/>
          </w:tcPr>
          <w:p w14:paraId="664689E7"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to report the selected (SSR) code. </w:t>
            </w:r>
          </w:p>
        </w:tc>
        <w:tc>
          <w:tcPr>
            <w:tcW w:w="540" w:type="dxa"/>
            <w:tcBorders>
              <w:left w:val="single" w:sz="12" w:space="0" w:color="000000"/>
            </w:tcBorders>
            <w:shd w:val="clear" w:color="auto" w:fill="auto"/>
            <w:vAlign w:val="center"/>
            <w:hideMark/>
          </w:tcPr>
          <w:p w14:paraId="664689E8"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9E9"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540" w:type="dxa"/>
            <w:tcBorders>
              <w:right w:val="single" w:sz="12" w:space="0" w:color="000000"/>
            </w:tcBorders>
            <w:shd w:val="clear" w:color="auto" w:fill="auto"/>
            <w:vAlign w:val="center"/>
            <w:hideMark/>
          </w:tcPr>
          <w:p w14:paraId="664689EA" w14:textId="77777777" w:rsidR="00FC3626" w:rsidRDefault="00FC3626" w:rsidP="00291D4F">
            <w:pPr>
              <w:jc w:val="center"/>
              <w:rPr>
                <w:rFonts w:ascii="Arial" w:hAnsi="Arial" w:cs="Arial"/>
                <w:sz w:val="18"/>
                <w:szCs w:val="18"/>
              </w:rPr>
            </w:pPr>
            <w:r w:rsidRPr="00FB7C97">
              <w:rPr>
                <w:rFonts w:ascii="Arial" w:hAnsi="Arial" w:cs="Arial"/>
                <w:sz w:val="18"/>
                <w:szCs w:val="18"/>
              </w:rPr>
              <w:t>Y</w:t>
            </w:r>
          </w:p>
        </w:tc>
        <w:tc>
          <w:tcPr>
            <w:tcW w:w="990" w:type="dxa"/>
            <w:tcBorders>
              <w:left w:val="single" w:sz="12" w:space="0" w:color="000000"/>
            </w:tcBorders>
            <w:shd w:val="clear" w:color="000000" w:fill="CC99FF"/>
            <w:vAlign w:val="center"/>
            <w:hideMark/>
          </w:tcPr>
          <w:p w14:paraId="664689EB"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17375D"/>
            <w:tcMar>
              <w:left w:w="58" w:type="dxa"/>
              <w:right w:w="29" w:type="dxa"/>
            </w:tcMar>
            <w:vAlign w:val="center"/>
            <w:hideMark/>
          </w:tcPr>
          <w:p w14:paraId="664689EC" w14:textId="77777777" w:rsidR="00FC3626" w:rsidRPr="00FB7C97" w:rsidRDefault="00FC3626" w:rsidP="00291D4F">
            <w:pPr>
              <w:rPr>
                <w:rFonts w:ascii="Arial" w:hAnsi="Arial" w:cs="Arial"/>
                <w:b/>
                <w:bCs/>
                <w:color w:val="FFFF00"/>
                <w:sz w:val="18"/>
                <w:szCs w:val="18"/>
              </w:rPr>
            </w:pPr>
            <w:r w:rsidRPr="00FB7C97">
              <w:rPr>
                <w:rFonts w:ascii="Arial" w:hAnsi="Arial" w:cs="Arial"/>
                <w:b/>
                <w:bCs/>
                <w:color w:val="FFFF00"/>
                <w:sz w:val="18"/>
                <w:szCs w:val="18"/>
              </w:rPr>
              <w:t>Report</w:t>
            </w:r>
          </w:p>
        </w:tc>
        <w:tc>
          <w:tcPr>
            <w:tcW w:w="990" w:type="dxa"/>
            <w:tcBorders>
              <w:right w:val="single" w:sz="12" w:space="0" w:color="000000"/>
            </w:tcBorders>
            <w:shd w:val="clear" w:color="auto" w:fill="auto"/>
            <w:tcMar>
              <w:left w:w="58" w:type="dxa"/>
              <w:right w:w="29" w:type="dxa"/>
            </w:tcMar>
            <w:vAlign w:val="center"/>
          </w:tcPr>
          <w:p w14:paraId="664689ED" w14:textId="77777777" w:rsidR="00FC3626" w:rsidRPr="00FB7C97" w:rsidRDefault="00FC3626" w:rsidP="00291D4F">
            <w:pPr>
              <w:rPr>
                <w:rFonts w:ascii="Arial" w:hAnsi="Arial" w:cs="Arial"/>
                <w:sz w:val="18"/>
                <w:szCs w:val="18"/>
              </w:rPr>
            </w:pPr>
            <w:r>
              <w:rPr>
                <w:rFonts w:ascii="Arial" w:hAnsi="Arial" w:cs="Arial"/>
                <w:sz w:val="18"/>
                <w:szCs w:val="18"/>
              </w:rPr>
              <w:t>Now</w:t>
            </w:r>
          </w:p>
        </w:tc>
        <w:tc>
          <w:tcPr>
            <w:tcW w:w="630" w:type="dxa"/>
            <w:tcBorders>
              <w:left w:val="single" w:sz="12" w:space="0" w:color="000000"/>
            </w:tcBorders>
            <w:shd w:val="clear" w:color="auto" w:fill="BFBFBF"/>
            <w:tcMar>
              <w:left w:w="58" w:type="dxa"/>
              <w:right w:w="29" w:type="dxa"/>
            </w:tcMar>
            <w:vAlign w:val="center"/>
          </w:tcPr>
          <w:p w14:paraId="664689EE"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9EF"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9F0" w14:textId="77777777" w:rsidR="00FC3626" w:rsidRPr="009916B6" w:rsidRDefault="00FC3626" w:rsidP="00291D4F">
            <w:pPr>
              <w:rPr>
                <w:rFonts w:ascii="Arial" w:hAnsi="Arial" w:cs="Arial"/>
                <w:bCs/>
                <w:sz w:val="18"/>
                <w:szCs w:val="18"/>
              </w:rPr>
            </w:pPr>
            <w:r>
              <w:rPr>
                <w:rFonts w:ascii="Arial" w:hAnsi="Arial" w:cs="Arial"/>
                <w:bCs/>
                <w:sz w:val="18"/>
                <w:szCs w:val="18"/>
              </w:rPr>
              <w:t>0.001</w:t>
            </w:r>
          </w:p>
        </w:tc>
        <w:tc>
          <w:tcPr>
            <w:tcW w:w="810" w:type="dxa"/>
            <w:shd w:val="clear" w:color="auto" w:fill="BFBFBF"/>
            <w:vAlign w:val="center"/>
          </w:tcPr>
          <w:p w14:paraId="664689F1" w14:textId="77777777" w:rsidR="00FC3626" w:rsidRDefault="00FC3626" w:rsidP="00291D4F">
            <w:pPr>
              <w:rPr>
                <w:rFonts w:ascii="Arial" w:hAnsi="Arial" w:cs="Arial"/>
                <w:bCs/>
                <w:sz w:val="18"/>
                <w:szCs w:val="18"/>
              </w:rPr>
            </w:pPr>
          </w:p>
        </w:tc>
      </w:tr>
      <w:tr w:rsidR="00FC3626" w:rsidRPr="00FB7C97" w14:paraId="66468A00" w14:textId="77777777" w:rsidTr="00291D4F">
        <w:trPr>
          <w:cantSplit/>
          <w:trHeight w:val="490"/>
        </w:trPr>
        <w:tc>
          <w:tcPr>
            <w:tcW w:w="900" w:type="dxa"/>
            <w:shd w:val="clear" w:color="auto" w:fill="auto"/>
            <w:tcMar>
              <w:left w:w="58" w:type="dxa"/>
              <w:right w:w="0" w:type="dxa"/>
            </w:tcMar>
            <w:vAlign w:val="center"/>
            <w:hideMark/>
          </w:tcPr>
          <w:p w14:paraId="664689F3" w14:textId="77777777" w:rsidR="00FC3626" w:rsidRPr="00FB7C97" w:rsidRDefault="00FC3626" w:rsidP="00291D4F">
            <w:pPr>
              <w:rPr>
                <w:rFonts w:ascii="Arial" w:hAnsi="Arial" w:cs="Arial"/>
                <w:sz w:val="18"/>
                <w:szCs w:val="18"/>
              </w:rPr>
            </w:pPr>
            <w:r w:rsidRPr="00FB7C97">
              <w:rPr>
                <w:rFonts w:ascii="Arial" w:hAnsi="Arial" w:cs="Arial"/>
                <w:sz w:val="18"/>
                <w:szCs w:val="18"/>
              </w:rPr>
              <w:t>UM145</w:t>
            </w:r>
          </w:p>
        </w:tc>
        <w:tc>
          <w:tcPr>
            <w:tcW w:w="1620" w:type="dxa"/>
            <w:tcBorders>
              <w:right w:val="single" w:sz="12" w:space="0" w:color="000000"/>
            </w:tcBorders>
            <w:shd w:val="clear" w:color="auto" w:fill="auto"/>
            <w:tcMar>
              <w:left w:w="72" w:type="dxa"/>
              <w:right w:w="72" w:type="dxa"/>
            </w:tcMar>
            <w:vAlign w:val="center"/>
            <w:hideMark/>
          </w:tcPr>
          <w:p w14:paraId="664689F4"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REPORT HEADING </w:t>
            </w:r>
          </w:p>
        </w:tc>
        <w:tc>
          <w:tcPr>
            <w:tcW w:w="3330" w:type="dxa"/>
            <w:tcBorders>
              <w:left w:val="single" w:sz="12" w:space="0" w:color="000000"/>
              <w:right w:val="single" w:sz="12" w:space="0" w:color="000000"/>
            </w:tcBorders>
            <w:tcMar>
              <w:left w:w="72" w:type="dxa"/>
              <w:right w:w="72" w:type="dxa"/>
            </w:tcMar>
            <w:vAlign w:val="center"/>
          </w:tcPr>
          <w:p w14:paraId="664689F5"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to report the present heading. </w:t>
            </w:r>
          </w:p>
        </w:tc>
        <w:tc>
          <w:tcPr>
            <w:tcW w:w="540" w:type="dxa"/>
            <w:tcBorders>
              <w:left w:val="single" w:sz="12" w:space="0" w:color="000000"/>
            </w:tcBorders>
            <w:shd w:val="clear" w:color="auto" w:fill="auto"/>
            <w:vAlign w:val="center"/>
            <w:hideMark/>
          </w:tcPr>
          <w:p w14:paraId="664689F6"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9F7"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vAlign w:val="center"/>
            <w:hideMark/>
          </w:tcPr>
          <w:p w14:paraId="664689F8" w14:textId="77777777" w:rsidR="00FC3626" w:rsidRDefault="00FC3626" w:rsidP="00291D4F">
            <w:pPr>
              <w:jc w:val="center"/>
              <w:rPr>
                <w:rFonts w:ascii="Arial" w:hAnsi="Arial" w:cs="Arial"/>
                <w:sz w:val="18"/>
                <w:szCs w:val="18"/>
              </w:rPr>
            </w:pPr>
            <w:r w:rsidRPr="00FB7C97">
              <w:rPr>
                <w:rFonts w:ascii="Arial" w:hAnsi="Arial" w:cs="Arial"/>
                <w:sz w:val="18"/>
                <w:szCs w:val="18"/>
              </w:rPr>
              <w:t>Y</w:t>
            </w:r>
          </w:p>
        </w:tc>
        <w:tc>
          <w:tcPr>
            <w:tcW w:w="990" w:type="dxa"/>
            <w:tcBorders>
              <w:left w:val="single" w:sz="12" w:space="0" w:color="000000"/>
            </w:tcBorders>
            <w:shd w:val="clear" w:color="000000" w:fill="CC99FF"/>
            <w:vAlign w:val="center"/>
            <w:hideMark/>
          </w:tcPr>
          <w:p w14:paraId="664689F9"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17375D"/>
            <w:tcMar>
              <w:left w:w="58" w:type="dxa"/>
              <w:right w:w="29" w:type="dxa"/>
            </w:tcMar>
            <w:vAlign w:val="center"/>
            <w:hideMark/>
          </w:tcPr>
          <w:p w14:paraId="664689FA" w14:textId="77777777" w:rsidR="00FC3626" w:rsidRPr="00FB7C97" w:rsidRDefault="00FC3626" w:rsidP="00291D4F">
            <w:pPr>
              <w:rPr>
                <w:rFonts w:ascii="Arial" w:hAnsi="Arial" w:cs="Arial"/>
                <w:b/>
                <w:bCs/>
                <w:color w:val="FFFF00"/>
                <w:sz w:val="18"/>
                <w:szCs w:val="18"/>
              </w:rPr>
            </w:pPr>
            <w:r w:rsidRPr="00FB7C97">
              <w:rPr>
                <w:rFonts w:ascii="Arial" w:hAnsi="Arial" w:cs="Arial"/>
                <w:b/>
                <w:bCs/>
                <w:color w:val="FFFF00"/>
                <w:sz w:val="18"/>
                <w:szCs w:val="18"/>
              </w:rPr>
              <w:t>Report</w:t>
            </w:r>
          </w:p>
        </w:tc>
        <w:tc>
          <w:tcPr>
            <w:tcW w:w="990" w:type="dxa"/>
            <w:tcBorders>
              <w:right w:val="single" w:sz="12" w:space="0" w:color="000000"/>
            </w:tcBorders>
            <w:shd w:val="clear" w:color="auto" w:fill="auto"/>
            <w:tcMar>
              <w:left w:w="58" w:type="dxa"/>
              <w:right w:w="29" w:type="dxa"/>
            </w:tcMar>
            <w:vAlign w:val="center"/>
          </w:tcPr>
          <w:p w14:paraId="664689FB" w14:textId="77777777" w:rsidR="00FC3626" w:rsidRPr="00FB7C97" w:rsidRDefault="00FC3626" w:rsidP="00291D4F">
            <w:pPr>
              <w:rPr>
                <w:rFonts w:ascii="Arial" w:hAnsi="Arial" w:cs="Arial"/>
                <w:sz w:val="18"/>
                <w:szCs w:val="18"/>
              </w:rPr>
            </w:pPr>
            <w:r>
              <w:rPr>
                <w:rFonts w:ascii="Arial" w:hAnsi="Arial" w:cs="Arial"/>
                <w:sz w:val="18"/>
                <w:szCs w:val="18"/>
              </w:rPr>
              <w:t>Now</w:t>
            </w:r>
          </w:p>
        </w:tc>
        <w:tc>
          <w:tcPr>
            <w:tcW w:w="630" w:type="dxa"/>
            <w:tcBorders>
              <w:left w:val="single" w:sz="12" w:space="0" w:color="000000"/>
            </w:tcBorders>
            <w:shd w:val="clear" w:color="auto" w:fill="BFBFBF"/>
            <w:tcMar>
              <w:left w:w="58" w:type="dxa"/>
              <w:right w:w="29" w:type="dxa"/>
            </w:tcMar>
            <w:vAlign w:val="center"/>
          </w:tcPr>
          <w:p w14:paraId="664689FC"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9FD"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9FE" w14:textId="77777777" w:rsidR="00FC3626" w:rsidRPr="009916B6" w:rsidRDefault="00FC3626" w:rsidP="00291D4F">
            <w:pPr>
              <w:rPr>
                <w:rFonts w:ascii="Arial" w:hAnsi="Arial" w:cs="Arial"/>
                <w:bCs/>
                <w:sz w:val="18"/>
                <w:szCs w:val="18"/>
              </w:rPr>
            </w:pPr>
            <w:r>
              <w:rPr>
                <w:rFonts w:ascii="Arial" w:hAnsi="Arial" w:cs="Arial"/>
                <w:bCs/>
                <w:sz w:val="18"/>
                <w:szCs w:val="18"/>
              </w:rPr>
              <w:t>0.000</w:t>
            </w:r>
          </w:p>
        </w:tc>
        <w:tc>
          <w:tcPr>
            <w:tcW w:w="810" w:type="dxa"/>
            <w:shd w:val="clear" w:color="auto" w:fill="BFBFBF"/>
            <w:vAlign w:val="center"/>
          </w:tcPr>
          <w:p w14:paraId="664689FF" w14:textId="77777777" w:rsidR="00FC3626" w:rsidRDefault="00FC3626" w:rsidP="00291D4F">
            <w:pPr>
              <w:rPr>
                <w:rFonts w:ascii="Arial" w:hAnsi="Arial" w:cs="Arial"/>
                <w:bCs/>
                <w:sz w:val="18"/>
                <w:szCs w:val="18"/>
              </w:rPr>
            </w:pPr>
          </w:p>
        </w:tc>
      </w:tr>
      <w:tr w:rsidR="00FC3626" w:rsidRPr="00FB7C97" w14:paraId="66468A0E" w14:textId="77777777" w:rsidTr="00291D4F">
        <w:trPr>
          <w:cantSplit/>
          <w:trHeight w:val="490"/>
        </w:trPr>
        <w:tc>
          <w:tcPr>
            <w:tcW w:w="900" w:type="dxa"/>
            <w:shd w:val="clear" w:color="auto" w:fill="auto"/>
            <w:tcMar>
              <w:left w:w="58" w:type="dxa"/>
              <w:right w:w="0" w:type="dxa"/>
            </w:tcMar>
            <w:vAlign w:val="center"/>
            <w:hideMark/>
          </w:tcPr>
          <w:p w14:paraId="66468A01" w14:textId="77777777" w:rsidR="00FC3626" w:rsidRPr="00FB7C97" w:rsidRDefault="00FC3626" w:rsidP="00291D4F">
            <w:pPr>
              <w:rPr>
                <w:rFonts w:ascii="Arial" w:hAnsi="Arial" w:cs="Arial"/>
                <w:sz w:val="18"/>
                <w:szCs w:val="18"/>
              </w:rPr>
            </w:pPr>
            <w:r w:rsidRPr="00FB7C97">
              <w:rPr>
                <w:rFonts w:ascii="Arial" w:hAnsi="Arial" w:cs="Arial"/>
                <w:sz w:val="18"/>
                <w:szCs w:val="18"/>
              </w:rPr>
              <w:t>UM146</w:t>
            </w:r>
          </w:p>
        </w:tc>
        <w:tc>
          <w:tcPr>
            <w:tcW w:w="1620" w:type="dxa"/>
            <w:tcBorders>
              <w:right w:val="single" w:sz="12" w:space="0" w:color="000000"/>
            </w:tcBorders>
            <w:shd w:val="clear" w:color="auto" w:fill="auto"/>
            <w:tcMar>
              <w:left w:w="72" w:type="dxa"/>
              <w:right w:w="72" w:type="dxa"/>
            </w:tcMar>
            <w:vAlign w:val="center"/>
            <w:hideMark/>
          </w:tcPr>
          <w:p w14:paraId="66468A02"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REPORT GROUND TRACK </w:t>
            </w:r>
          </w:p>
        </w:tc>
        <w:tc>
          <w:tcPr>
            <w:tcW w:w="3330" w:type="dxa"/>
            <w:tcBorders>
              <w:left w:val="single" w:sz="12" w:space="0" w:color="000000"/>
              <w:right w:val="single" w:sz="12" w:space="0" w:color="000000"/>
            </w:tcBorders>
            <w:tcMar>
              <w:left w:w="72" w:type="dxa"/>
              <w:right w:w="72" w:type="dxa"/>
            </w:tcMar>
            <w:vAlign w:val="center"/>
          </w:tcPr>
          <w:p w14:paraId="66468A03"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to report the present ground track. </w:t>
            </w:r>
          </w:p>
        </w:tc>
        <w:tc>
          <w:tcPr>
            <w:tcW w:w="540" w:type="dxa"/>
            <w:tcBorders>
              <w:left w:val="single" w:sz="12" w:space="0" w:color="000000"/>
            </w:tcBorders>
            <w:shd w:val="clear" w:color="auto" w:fill="auto"/>
            <w:vAlign w:val="center"/>
            <w:hideMark/>
          </w:tcPr>
          <w:p w14:paraId="66468A04"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A05"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vAlign w:val="center"/>
            <w:hideMark/>
          </w:tcPr>
          <w:p w14:paraId="66468A06" w14:textId="77777777" w:rsidR="00FC3626" w:rsidRDefault="00FC3626" w:rsidP="00291D4F">
            <w:pPr>
              <w:jc w:val="center"/>
              <w:rPr>
                <w:rFonts w:ascii="Arial" w:hAnsi="Arial" w:cs="Arial"/>
                <w:sz w:val="18"/>
                <w:szCs w:val="18"/>
              </w:rPr>
            </w:pPr>
            <w:r w:rsidRPr="00FB7C97">
              <w:rPr>
                <w:rFonts w:ascii="Arial" w:hAnsi="Arial" w:cs="Arial"/>
                <w:sz w:val="18"/>
                <w:szCs w:val="18"/>
              </w:rPr>
              <w:t>Y</w:t>
            </w:r>
          </w:p>
        </w:tc>
        <w:tc>
          <w:tcPr>
            <w:tcW w:w="990" w:type="dxa"/>
            <w:tcBorders>
              <w:left w:val="single" w:sz="12" w:space="0" w:color="000000"/>
            </w:tcBorders>
            <w:shd w:val="clear" w:color="000000" w:fill="CC99FF"/>
            <w:vAlign w:val="center"/>
            <w:hideMark/>
          </w:tcPr>
          <w:p w14:paraId="66468A07"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17375D"/>
            <w:tcMar>
              <w:left w:w="58" w:type="dxa"/>
              <w:right w:w="29" w:type="dxa"/>
            </w:tcMar>
            <w:vAlign w:val="center"/>
            <w:hideMark/>
          </w:tcPr>
          <w:p w14:paraId="66468A08" w14:textId="77777777" w:rsidR="00FC3626" w:rsidRPr="00FB7C97" w:rsidRDefault="00FC3626" w:rsidP="00291D4F">
            <w:pPr>
              <w:rPr>
                <w:rFonts w:ascii="Arial" w:hAnsi="Arial" w:cs="Arial"/>
                <w:b/>
                <w:bCs/>
                <w:color w:val="FFFF00"/>
                <w:sz w:val="18"/>
                <w:szCs w:val="18"/>
              </w:rPr>
            </w:pPr>
            <w:r w:rsidRPr="00FB7C97">
              <w:rPr>
                <w:rFonts w:ascii="Arial" w:hAnsi="Arial" w:cs="Arial"/>
                <w:b/>
                <w:bCs/>
                <w:color w:val="FFFF00"/>
                <w:sz w:val="18"/>
                <w:szCs w:val="18"/>
              </w:rPr>
              <w:t>Report</w:t>
            </w:r>
          </w:p>
        </w:tc>
        <w:tc>
          <w:tcPr>
            <w:tcW w:w="990" w:type="dxa"/>
            <w:tcBorders>
              <w:right w:val="single" w:sz="12" w:space="0" w:color="000000"/>
            </w:tcBorders>
            <w:shd w:val="clear" w:color="auto" w:fill="auto"/>
            <w:tcMar>
              <w:left w:w="58" w:type="dxa"/>
              <w:right w:w="29" w:type="dxa"/>
            </w:tcMar>
            <w:vAlign w:val="center"/>
          </w:tcPr>
          <w:p w14:paraId="66468A09" w14:textId="77777777" w:rsidR="00FC3626" w:rsidRPr="00FB7C97" w:rsidRDefault="00FC3626" w:rsidP="00291D4F">
            <w:pPr>
              <w:rPr>
                <w:rFonts w:ascii="Arial" w:hAnsi="Arial" w:cs="Arial"/>
                <w:sz w:val="18"/>
                <w:szCs w:val="18"/>
              </w:rPr>
            </w:pPr>
            <w:r>
              <w:rPr>
                <w:rFonts w:ascii="Arial" w:hAnsi="Arial" w:cs="Arial"/>
                <w:sz w:val="18"/>
                <w:szCs w:val="18"/>
              </w:rPr>
              <w:t>Now</w:t>
            </w:r>
          </w:p>
        </w:tc>
        <w:tc>
          <w:tcPr>
            <w:tcW w:w="630" w:type="dxa"/>
            <w:tcBorders>
              <w:left w:val="single" w:sz="12" w:space="0" w:color="000000"/>
            </w:tcBorders>
            <w:shd w:val="clear" w:color="auto" w:fill="BFBFBF"/>
            <w:tcMar>
              <w:left w:w="58" w:type="dxa"/>
              <w:right w:w="29" w:type="dxa"/>
            </w:tcMar>
            <w:vAlign w:val="center"/>
          </w:tcPr>
          <w:p w14:paraId="66468A0A"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A0B"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A0C" w14:textId="77777777" w:rsidR="00FC3626" w:rsidRPr="009916B6" w:rsidRDefault="00FC3626" w:rsidP="00291D4F">
            <w:pPr>
              <w:rPr>
                <w:rFonts w:ascii="Arial" w:hAnsi="Arial" w:cs="Arial"/>
                <w:bCs/>
                <w:sz w:val="18"/>
                <w:szCs w:val="18"/>
              </w:rPr>
            </w:pPr>
            <w:r>
              <w:rPr>
                <w:rFonts w:ascii="Arial" w:hAnsi="Arial" w:cs="Arial"/>
                <w:bCs/>
                <w:sz w:val="18"/>
                <w:szCs w:val="18"/>
              </w:rPr>
              <w:t>0.000</w:t>
            </w:r>
          </w:p>
        </w:tc>
        <w:tc>
          <w:tcPr>
            <w:tcW w:w="810" w:type="dxa"/>
            <w:shd w:val="clear" w:color="auto" w:fill="BFBFBF"/>
            <w:vAlign w:val="center"/>
          </w:tcPr>
          <w:p w14:paraId="66468A0D" w14:textId="77777777" w:rsidR="00FC3626" w:rsidRDefault="00FC3626" w:rsidP="00291D4F">
            <w:pPr>
              <w:rPr>
                <w:rFonts w:ascii="Arial" w:hAnsi="Arial" w:cs="Arial"/>
                <w:bCs/>
                <w:sz w:val="18"/>
                <w:szCs w:val="18"/>
              </w:rPr>
            </w:pPr>
          </w:p>
        </w:tc>
      </w:tr>
      <w:tr w:rsidR="00FC3626" w:rsidRPr="00FB7C97" w14:paraId="66468A1C" w14:textId="77777777" w:rsidTr="00291D4F">
        <w:trPr>
          <w:cantSplit/>
          <w:trHeight w:val="648"/>
        </w:trPr>
        <w:tc>
          <w:tcPr>
            <w:tcW w:w="900" w:type="dxa"/>
            <w:shd w:val="clear" w:color="auto" w:fill="auto"/>
            <w:tcMar>
              <w:left w:w="58" w:type="dxa"/>
              <w:right w:w="0" w:type="dxa"/>
            </w:tcMar>
            <w:vAlign w:val="center"/>
            <w:hideMark/>
          </w:tcPr>
          <w:p w14:paraId="66468A0F" w14:textId="77777777" w:rsidR="00FC3626" w:rsidRPr="00FB7C97" w:rsidRDefault="00FC3626" w:rsidP="00291D4F">
            <w:pPr>
              <w:rPr>
                <w:rFonts w:ascii="Arial" w:hAnsi="Arial" w:cs="Arial"/>
                <w:sz w:val="18"/>
                <w:szCs w:val="18"/>
              </w:rPr>
            </w:pPr>
            <w:r w:rsidRPr="00FB7C97">
              <w:rPr>
                <w:rFonts w:ascii="Arial" w:hAnsi="Arial" w:cs="Arial"/>
                <w:sz w:val="18"/>
                <w:szCs w:val="18"/>
              </w:rPr>
              <w:t>UM147</w:t>
            </w:r>
          </w:p>
        </w:tc>
        <w:tc>
          <w:tcPr>
            <w:tcW w:w="1620" w:type="dxa"/>
            <w:tcBorders>
              <w:right w:val="single" w:sz="12" w:space="0" w:color="000000"/>
            </w:tcBorders>
            <w:shd w:val="clear" w:color="auto" w:fill="auto"/>
            <w:tcMar>
              <w:left w:w="72" w:type="dxa"/>
              <w:right w:w="72" w:type="dxa"/>
            </w:tcMar>
            <w:vAlign w:val="center"/>
            <w:hideMark/>
          </w:tcPr>
          <w:p w14:paraId="66468A10"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REQUEST POSITION REPORT </w:t>
            </w:r>
          </w:p>
        </w:tc>
        <w:tc>
          <w:tcPr>
            <w:tcW w:w="3330" w:type="dxa"/>
            <w:tcBorders>
              <w:left w:val="single" w:sz="12" w:space="0" w:color="000000"/>
              <w:right w:val="single" w:sz="12" w:space="0" w:color="000000"/>
            </w:tcBorders>
            <w:tcMar>
              <w:left w:w="72" w:type="dxa"/>
              <w:right w:w="72" w:type="dxa"/>
            </w:tcMar>
            <w:vAlign w:val="center"/>
          </w:tcPr>
          <w:p w14:paraId="66468A11"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to make a position report. </w:t>
            </w:r>
          </w:p>
        </w:tc>
        <w:tc>
          <w:tcPr>
            <w:tcW w:w="540" w:type="dxa"/>
            <w:tcBorders>
              <w:left w:val="single" w:sz="12" w:space="0" w:color="000000"/>
            </w:tcBorders>
            <w:shd w:val="clear" w:color="auto" w:fill="auto"/>
            <w:vAlign w:val="center"/>
            <w:hideMark/>
          </w:tcPr>
          <w:p w14:paraId="66468A12"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A13"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vAlign w:val="center"/>
            <w:hideMark/>
          </w:tcPr>
          <w:p w14:paraId="66468A14" w14:textId="77777777" w:rsidR="00FC3626" w:rsidRDefault="00FC3626" w:rsidP="00291D4F">
            <w:pPr>
              <w:jc w:val="center"/>
              <w:rPr>
                <w:rFonts w:ascii="Arial" w:hAnsi="Arial" w:cs="Arial"/>
                <w:sz w:val="18"/>
                <w:szCs w:val="18"/>
              </w:rPr>
            </w:pPr>
            <w:r w:rsidRPr="00FB7C97">
              <w:rPr>
                <w:rFonts w:ascii="Arial" w:hAnsi="Arial" w:cs="Arial"/>
                <w:sz w:val="18"/>
                <w:szCs w:val="18"/>
              </w:rPr>
              <w:t>Y</w:t>
            </w:r>
          </w:p>
        </w:tc>
        <w:tc>
          <w:tcPr>
            <w:tcW w:w="990" w:type="dxa"/>
            <w:tcBorders>
              <w:left w:val="single" w:sz="12" w:space="0" w:color="000000"/>
            </w:tcBorders>
            <w:shd w:val="clear" w:color="000000" w:fill="CC99FF"/>
            <w:vAlign w:val="center"/>
            <w:hideMark/>
          </w:tcPr>
          <w:p w14:paraId="66468A15"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17375D"/>
            <w:tcMar>
              <w:left w:w="58" w:type="dxa"/>
              <w:right w:w="29" w:type="dxa"/>
            </w:tcMar>
            <w:vAlign w:val="center"/>
            <w:hideMark/>
          </w:tcPr>
          <w:p w14:paraId="66468A16" w14:textId="77777777" w:rsidR="00FC3626" w:rsidRPr="00FB7C97" w:rsidRDefault="00FC3626" w:rsidP="00291D4F">
            <w:pPr>
              <w:rPr>
                <w:rFonts w:ascii="Arial" w:hAnsi="Arial" w:cs="Arial"/>
                <w:b/>
                <w:bCs/>
                <w:color w:val="FFFF00"/>
                <w:sz w:val="18"/>
                <w:szCs w:val="18"/>
              </w:rPr>
            </w:pPr>
            <w:r w:rsidRPr="00FB7C97">
              <w:rPr>
                <w:rFonts w:ascii="Arial" w:hAnsi="Arial" w:cs="Arial"/>
                <w:b/>
                <w:bCs/>
                <w:color w:val="FFFF00"/>
                <w:sz w:val="18"/>
                <w:szCs w:val="18"/>
              </w:rPr>
              <w:t>Report</w:t>
            </w:r>
          </w:p>
        </w:tc>
        <w:tc>
          <w:tcPr>
            <w:tcW w:w="990" w:type="dxa"/>
            <w:tcBorders>
              <w:right w:val="single" w:sz="12" w:space="0" w:color="000000"/>
            </w:tcBorders>
            <w:shd w:val="clear" w:color="auto" w:fill="auto"/>
            <w:tcMar>
              <w:left w:w="58" w:type="dxa"/>
              <w:right w:w="29" w:type="dxa"/>
            </w:tcMar>
            <w:vAlign w:val="center"/>
          </w:tcPr>
          <w:p w14:paraId="66468A17" w14:textId="77777777" w:rsidR="00FC3626" w:rsidRPr="00FB7C97" w:rsidRDefault="00FC3626" w:rsidP="00291D4F">
            <w:pPr>
              <w:rPr>
                <w:rFonts w:ascii="Arial" w:hAnsi="Arial" w:cs="Arial"/>
                <w:sz w:val="18"/>
                <w:szCs w:val="18"/>
              </w:rPr>
            </w:pPr>
            <w:r>
              <w:rPr>
                <w:rFonts w:ascii="Arial" w:hAnsi="Arial" w:cs="Arial"/>
                <w:sz w:val="18"/>
                <w:szCs w:val="18"/>
              </w:rPr>
              <w:t>Now</w:t>
            </w:r>
          </w:p>
        </w:tc>
        <w:tc>
          <w:tcPr>
            <w:tcW w:w="630" w:type="dxa"/>
            <w:tcBorders>
              <w:left w:val="single" w:sz="12" w:space="0" w:color="000000"/>
            </w:tcBorders>
            <w:shd w:val="clear" w:color="auto" w:fill="BFBFBF"/>
            <w:tcMar>
              <w:left w:w="58" w:type="dxa"/>
              <w:right w:w="29" w:type="dxa"/>
            </w:tcMar>
            <w:vAlign w:val="center"/>
          </w:tcPr>
          <w:p w14:paraId="66468A18"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A19"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A1A" w14:textId="77777777" w:rsidR="00FC3626" w:rsidRPr="009916B6" w:rsidRDefault="00FC3626" w:rsidP="00291D4F">
            <w:pPr>
              <w:rPr>
                <w:rFonts w:ascii="Arial" w:hAnsi="Arial" w:cs="Arial"/>
                <w:bCs/>
                <w:sz w:val="18"/>
                <w:szCs w:val="18"/>
              </w:rPr>
            </w:pPr>
            <w:r>
              <w:rPr>
                <w:rFonts w:ascii="Arial" w:hAnsi="Arial" w:cs="Arial"/>
                <w:bCs/>
                <w:sz w:val="18"/>
                <w:szCs w:val="18"/>
              </w:rPr>
              <w:t>10.789</w:t>
            </w:r>
          </w:p>
        </w:tc>
        <w:tc>
          <w:tcPr>
            <w:tcW w:w="810" w:type="dxa"/>
            <w:shd w:val="clear" w:color="auto" w:fill="BFBFBF"/>
            <w:vAlign w:val="center"/>
          </w:tcPr>
          <w:p w14:paraId="66468A1B" w14:textId="77777777" w:rsidR="00FC3626" w:rsidRDefault="00FC3626" w:rsidP="00291D4F">
            <w:pPr>
              <w:rPr>
                <w:rFonts w:ascii="Arial" w:hAnsi="Arial" w:cs="Arial"/>
                <w:bCs/>
                <w:sz w:val="18"/>
                <w:szCs w:val="18"/>
              </w:rPr>
            </w:pPr>
          </w:p>
        </w:tc>
      </w:tr>
      <w:tr w:rsidR="00FC3626" w:rsidRPr="00FB7C97" w14:paraId="66468A2A" w14:textId="77777777" w:rsidTr="00291D4F">
        <w:trPr>
          <w:cantSplit/>
          <w:trHeight w:val="495"/>
        </w:trPr>
        <w:tc>
          <w:tcPr>
            <w:tcW w:w="900" w:type="dxa"/>
            <w:shd w:val="clear" w:color="auto" w:fill="auto"/>
            <w:tcMar>
              <w:left w:w="58" w:type="dxa"/>
              <w:right w:w="0" w:type="dxa"/>
            </w:tcMar>
            <w:vAlign w:val="center"/>
            <w:hideMark/>
          </w:tcPr>
          <w:p w14:paraId="66468A1D" w14:textId="77777777" w:rsidR="00FC3626" w:rsidRPr="00FB7C97" w:rsidRDefault="00FC3626" w:rsidP="00291D4F">
            <w:pPr>
              <w:rPr>
                <w:rFonts w:ascii="Arial" w:hAnsi="Arial" w:cs="Arial"/>
                <w:sz w:val="18"/>
                <w:szCs w:val="18"/>
              </w:rPr>
            </w:pPr>
            <w:r w:rsidRPr="00FB7C97">
              <w:rPr>
                <w:rFonts w:ascii="Arial" w:hAnsi="Arial" w:cs="Arial"/>
                <w:sz w:val="18"/>
                <w:szCs w:val="18"/>
              </w:rPr>
              <w:t>UM152</w:t>
            </w:r>
          </w:p>
        </w:tc>
        <w:tc>
          <w:tcPr>
            <w:tcW w:w="1620" w:type="dxa"/>
            <w:tcBorders>
              <w:right w:val="single" w:sz="12" w:space="0" w:color="000000"/>
            </w:tcBorders>
            <w:shd w:val="clear" w:color="auto" w:fill="auto"/>
            <w:tcMar>
              <w:left w:w="72" w:type="dxa"/>
              <w:right w:w="72" w:type="dxa"/>
            </w:tcMar>
            <w:vAlign w:val="center"/>
            <w:hideMark/>
          </w:tcPr>
          <w:p w14:paraId="66468A1E" w14:textId="77777777" w:rsidR="00FC3626" w:rsidRPr="00FB7C97" w:rsidRDefault="00FC3626" w:rsidP="00291D4F">
            <w:pPr>
              <w:rPr>
                <w:rFonts w:ascii="Arial" w:hAnsi="Arial" w:cs="Arial"/>
                <w:sz w:val="18"/>
                <w:szCs w:val="18"/>
              </w:rPr>
            </w:pPr>
            <w:r w:rsidRPr="00FB7C97">
              <w:rPr>
                <w:rFonts w:ascii="Arial" w:hAnsi="Arial" w:cs="Arial"/>
                <w:sz w:val="18"/>
                <w:szCs w:val="18"/>
              </w:rPr>
              <w:t>WHEN CAN YOU ACCEPT [</w:t>
            </w:r>
            <w:r w:rsidRPr="00FB7C97">
              <w:rPr>
                <w:rFonts w:ascii="Arial" w:hAnsi="Arial" w:cs="Arial"/>
                <w:i/>
                <w:iCs/>
                <w:sz w:val="18"/>
                <w:szCs w:val="18"/>
              </w:rPr>
              <w:t>specified distance</w:t>
            </w:r>
            <w:r w:rsidRPr="00FB7C97">
              <w:rPr>
                <w:rFonts w:ascii="Arial" w:hAnsi="Arial" w:cs="Arial"/>
                <w:sz w:val="18"/>
                <w:szCs w:val="18"/>
              </w:rPr>
              <w:t>]</w:t>
            </w:r>
            <w:r w:rsidRPr="00FB7C97">
              <w:rPr>
                <w:rFonts w:ascii="Arial" w:hAnsi="Arial" w:cs="Arial"/>
                <w:i/>
                <w:iCs/>
                <w:sz w:val="18"/>
                <w:szCs w:val="18"/>
              </w:rPr>
              <w:t xml:space="preserve"> </w:t>
            </w:r>
            <w:r w:rsidRPr="00FB7C97">
              <w:rPr>
                <w:rFonts w:ascii="Arial" w:hAnsi="Arial" w:cs="Arial"/>
                <w:sz w:val="18"/>
                <w:szCs w:val="18"/>
              </w:rPr>
              <w:t>[</w:t>
            </w:r>
            <w:r w:rsidRPr="00FB7C97">
              <w:rPr>
                <w:rFonts w:ascii="Arial" w:hAnsi="Arial" w:cs="Arial"/>
                <w:i/>
                <w:iCs/>
                <w:sz w:val="18"/>
                <w:szCs w:val="18"/>
              </w:rPr>
              <w:t>direction</w:t>
            </w:r>
            <w:r w:rsidRPr="00FB7C97">
              <w:rPr>
                <w:rFonts w:ascii="Arial" w:hAnsi="Arial" w:cs="Arial"/>
                <w:sz w:val="18"/>
                <w:szCs w:val="18"/>
              </w:rPr>
              <w:t xml:space="preserve">] OFFSET </w:t>
            </w:r>
          </w:p>
        </w:tc>
        <w:tc>
          <w:tcPr>
            <w:tcW w:w="3330" w:type="dxa"/>
            <w:tcBorders>
              <w:left w:val="single" w:sz="12" w:space="0" w:color="000000"/>
              <w:right w:val="single" w:sz="12" w:space="0" w:color="000000"/>
            </w:tcBorders>
            <w:tcMar>
              <w:left w:w="72" w:type="dxa"/>
              <w:right w:w="72" w:type="dxa"/>
            </w:tcMar>
            <w:vAlign w:val="center"/>
          </w:tcPr>
          <w:p w14:paraId="66468A1F"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to report the earliest time when the specified offset track can be accepted. </w:t>
            </w:r>
          </w:p>
        </w:tc>
        <w:tc>
          <w:tcPr>
            <w:tcW w:w="540" w:type="dxa"/>
            <w:tcBorders>
              <w:left w:val="single" w:sz="12" w:space="0" w:color="000000"/>
            </w:tcBorders>
            <w:shd w:val="clear" w:color="auto" w:fill="auto"/>
            <w:vAlign w:val="center"/>
            <w:hideMark/>
          </w:tcPr>
          <w:p w14:paraId="66468A20"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A21"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540" w:type="dxa"/>
            <w:tcBorders>
              <w:right w:val="single" w:sz="12" w:space="0" w:color="000000"/>
            </w:tcBorders>
            <w:shd w:val="clear" w:color="auto" w:fill="auto"/>
            <w:vAlign w:val="center"/>
            <w:hideMark/>
          </w:tcPr>
          <w:p w14:paraId="66468A22" w14:textId="77777777" w:rsidR="00FC3626" w:rsidRDefault="00FC3626" w:rsidP="00291D4F">
            <w:pPr>
              <w:jc w:val="center"/>
              <w:rPr>
                <w:rFonts w:ascii="Arial" w:hAnsi="Arial" w:cs="Arial"/>
                <w:sz w:val="18"/>
                <w:szCs w:val="18"/>
              </w:rPr>
            </w:pPr>
            <w:r w:rsidRPr="00FB7C97">
              <w:rPr>
                <w:rFonts w:ascii="Arial" w:hAnsi="Arial" w:cs="Arial"/>
                <w:sz w:val="18"/>
                <w:szCs w:val="18"/>
              </w:rPr>
              <w:t>Y</w:t>
            </w:r>
          </w:p>
        </w:tc>
        <w:tc>
          <w:tcPr>
            <w:tcW w:w="990" w:type="dxa"/>
            <w:tcBorders>
              <w:left w:val="single" w:sz="12" w:space="0" w:color="000000"/>
            </w:tcBorders>
            <w:shd w:val="clear" w:color="000000" w:fill="CC99FF"/>
            <w:vAlign w:val="center"/>
            <w:hideMark/>
          </w:tcPr>
          <w:p w14:paraId="66468A23"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17375D"/>
            <w:tcMar>
              <w:left w:w="58" w:type="dxa"/>
              <w:right w:w="29" w:type="dxa"/>
            </w:tcMar>
            <w:vAlign w:val="center"/>
            <w:hideMark/>
          </w:tcPr>
          <w:p w14:paraId="66468A24" w14:textId="77777777" w:rsidR="00FC3626" w:rsidRPr="00FB7C97" w:rsidRDefault="00FC3626" w:rsidP="00291D4F">
            <w:pPr>
              <w:rPr>
                <w:rFonts w:ascii="Arial" w:hAnsi="Arial" w:cs="Arial"/>
                <w:b/>
                <w:bCs/>
                <w:color w:val="FFFF00"/>
                <w:sz w:val="18"/>
                <w:szCs w:val="18"/>
              </w:rPr>
            </w:pPr>
            <w:r w:rsidRPr="00FB7C97">
              <w:rPr>
                <w:rFonts w:ascii="Arial" w:hAnsi="Arial" w:cs="Arial"/>
                <w:b/>
                <w:bCs/>
                <w:color w:val="FFFF00"/>
                <w:sz w:val="18"/>
                <w:szCs w:val="18"/>
              </w:rPr>
              <w:t>Report</w:t>
            </w:r>
          </w:p>
        </w:tc>
        <w:tc>
          <w:tcPr>
            <w:tcW w:w="990" w:type="dxa"/>
            <w:tcBorders>
              <w:right w:val="single" w:sz="12" w:space="0" w:color="000000"/>
            </w:tcBorders>
            <w:shd w:val="clear" w:color="auto" w:fill="auto"/>
            <w:tcMar>
              <w:left w:w="58" w:type="dxa"/>
              <w:right w:w="29" w:type="dxa"/>
            </w:tcMar>
            <w:vAlign w:val="center"/>
          </w:tcPr>
          <w:p w14:paraId="66468A25" w14:textId="77777777" w:rsidR="00FC3626" w:rsidRPr="00FB7C97" w:rsidRDefault="00FC3626" w:rsidP="00291D4F">
            <w:pPr>
              <w:rPr>
                <w:rFonts w:ascii="Arial" w:hAnsi="Arial" w:cs="Arial"/>
                <w:sz w:val="18"/>
                <w:szCs w:val="18"/>
              </w:rPr>
            </w:pPr>
            <w:r>
              <w:rPr>
                <w:rFonts w:ascii="Arial" w:hAnsi="Arial" w:cs="Arial"/>
                <w:sz w:val="18"/>
                <w:szCs w:val="18"/>
              </w:rPr>
              <w:t>Negotiate</w:t>
            </w:r>
          </w:p>
        </w:tc>
        <w:tc>
          <w:tcPr>
            <w:tcW w:w="630" w:type="dxa"/>
            <w:tcBorders>
              <w:left w:val="single" w:sz="12" w:space="0" w:color="000000"/>
            </w:tcBorders>
            <w:shd w:val="clear" w:color="auto" w:fill="BFBFBF"/>
            <w:tcMar>
              <w:left w:w="58" w:type="dxa"/>
              <w:right w:w="29" w:type="dxa"/>
            </w:tcMar>
            <w:vAlign w:val="center"/>
          </w:tcPr>
          <w:p w14:paraId="66468A26"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A27"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A28" w14:textId="77777777" w:rsidR="00FC3626" w:rsidRPr="009916B6" w:rsidRDefault="00FC3626" w:rsidP="00291D4F">
            <w:pPr>
              <w:rPr>
                <w:rFonts w:ascii="Arial" w:hAnsi="Arial" w:cs="Arial"/>
                <w:bCs/>
                <w:sz w:val="18"/>
                <w:szCs w:val="18"/>
              </w:rPr>
            </w:pPr>
            <w:r>
              <w:rPr>
                <w:rFonts w:ascii="Arial" w:hAnsi="Arial" w:cs="Arial"/>
                <w:bCs/>
                <w:sz w:val="18"/>
                <w:szCs w:val="18"/>
              </w:rPr>
              <w:t>0.000</w:t>
            </w:r>
          </w:p>
        </w:tc>
        <w:tc>
          <w:tcPr>
            <w:tcW w:w="810" w:type="dxa"/>
            <w:shd w:val="clear" w:color="auto" w:fill="BFBFBF"/>
            <w:vAlign w:val="center"/>
          </w:tcPr>
          <w:p w14:paraId="66468A29" w14:textId="77777777" w:rsidR="00FC3626" w:rsidRDefault="00FC3626" w:rsidP="00291D4F">
            <w:pPr>
              <w:rPr>
                <w:rFonts w:ascii="Arial" w:hAnsi="Arial" w:cs="Arial"/>
                <w:bCs/>
                <w:sz w:val="18"/>
                <w:szCs w:val="18"/>
              </w:rPr>
            </w:pPr>
          </w:p>
        </w:tc>
      </w:tr>
      <w:tr w:rsidR="00FC3626" w:rsidRPr="00FB7C97" w14:paraId="66468A38" w14:textId="77777777" w:rsidTr="00291D4F">
        <w:trPr>
          <w:cantSplit/>
          <w:trHeight w:val="648"/>
        </w:trPr>
        <w:tc>
          <w:tcPr>
            <w:tcW w:w="900" w:type="dxa"/>
            <w:shd w:val="clear" w:color="auto" w:fill="auto"/>
            <w:tcMar>
              <w:left w:w="58" w:type="dxa"/>
              <w:right w:w="0" w:type="dxa"/>
            </w:tcMar>
            <w:vAlign w:val="center"/>
            <w:hideMark/>
          </w:tcPr>
          <w:p w14:paraId="66468A2B"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UM181</w:t>
            </w:r>
          </w:p>
        </w:tc>
        <w:tc>
          <w:tcPr>
            <w:tcW w:w="1620" w:type="dxa"/>
            <w:tcBorders>
              <w:right w:val="single" w:sz="12" w:space="0" w:color="000000"/>
            </w:tcBorders>
            <w:shd w:val="clear" w:color="auto" w:fill="auto"/>
            <w:tcMar>
              <w:left w:w="72" w:type="dxa"/>
              <w:right w:w="72" w:type="dxa"/>
            </w:tcMar>
            <w:vAlign w:val="center"/>
            <w:hideMark/>
          </w:tcPr>
          <w:p w14:paraId="66468A2C"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REPORT DISTANCE [</w:t>
            </w:r>
            <w:r w:rsidRPr="00FB7C97">
              <w:rPr>
                <w:rFonts w:ascii="Arial" w:hAnsi="Arial" w:cs="Arial"/>
                <w:i/>
                <w:iCs/>
                <w:color w:val="000000"/>
                <w:sz w:val="18"/>
                <w:szCs w:val="18"/>
              </w:rPr>
              <w:t>to/from</w:t>
            </w:r>
            <w:r w:rsidRPr="00FB7C97">
              <w:rPr>
                <w:rFonts w:ascii="Arial" w:hAnsi="Arial" w:cs="Arial"/>
                <w:color w:val="000000"/>
                <w:sz w:val="18"/>
                <w:szCs w:val="18"/>
              </w:rPr>
              <w:t>] [</w:t>
            </w:r>
            <w:r w:rsidRPr="00FB7C97">
              <w:rPr>
                <w:rFonts w:ascii="Arial" w:hAnsi="Arial" w:cs="Arial"/>
                <w:i/>
                <w:iCs/>
                <w:color w:val="000000"/>
                <w:sz w:val="18"/>
                <w:szCs w:val="18"/>
              </w:rPr>
              <w:t>position</w:t>
            </w:r>
            <w:r w:rsidRPr="00FB7C97">
              <w:rPr>
                <w:rFonts w:ascii="Arial" w:hAnsi="Arial" w:cs="Arial"/>
                <w:color w:val="000000"/>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A2D"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Instruction to report the present distance to or from the specified position. </w:t>
            </w:r>
          </w:p>
        </w:tc>
        <w:tc>
          <w:tcPr>
            <w:tcW w:w="540" w:type="dxa"/>
            <w:tcBorders>
              <w:left w:val="single" w:sz="12" w:space="0" w:color="000000"/>
            </w:tcBorders>
            <w:shd w:val="clear" w:color="auto" w:fill="auto"/>
            <w:vAlign w:val="center"/>
            <w:hideMark/>
          </w:tcPr>
          <w:p w14:paraId="66468A2E"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 </w:t>
            </w:r>
          </w:p>
        </w:tc>
        <w:tc>
          <w:tcPr>
            <w:tcW w:w="450" w:type="dxa"/>
            <w:shd w:val="clear" w:color="auto" w:fill="auto"/>
            <w:vAlign w:val="center"/>
            <w:hideMark/>
          </w:tcPr>
          <w:p w14:paraId="66468A2F"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A30" w14:textId="77777777" w:rsidR="00FC3626" w:rsidRDefault="00FC3626" w:rsidP="00291D4F">
            <w:pPr>
              <w:jc w:val="center"/>
              <w:rPr>
                <w:rFonts w:ascii="Arial" w:hAnsi="Arial" w:cs="Arial"/>
                <w:color w:val="000000"/>
                <w:sz w:val="18"/>
                <w:szCs w:val="18"/>
              </w:rPr>
            </w:pPr>
            <w:r w:rsidRPr="00FB7C97">
              <w:rPr>
                <w:rFonts w:ascii="Arial" w:hAnsi="Arial" w:cs="Arial"/>
                <w:color w:val="000000"/>
                <w:sz w:val="18"/>
                <w:szCs w:val="18"/>
              </w:rPr>
              <w:t>Y</w:t>
            </w:r>
          </w:p>
        </w:tc>
        <w:tc>
          <w:tcPr>
            <w:tcW w:w="990" w:type="dxa"/>
            <w:tcBorders>
              <w:left w:val="single" w:sz="12" w:space="0" w:color="000000"/>
            </w:tcBorders>
            <w:shd w:val="clear" w:color="000000" w:fill="CC99FF"/>
            <w:vAlign w:val="center"/>
            <w:hideMark/>
          </w:tcPr>
          <w:p w14:paraId="66468A31"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17375D"/>
            <w:tcMar>
              <w:left w:w="58" w:type="dxa"/>
              <w:right w:w="29" w:type="dxa"/>
            </w:tcMar>
            <w:vAlign w:val="center"/>
            <w:hideMark/>
          </w:tcPr>
          <w:p w14:paraId="66468A32" w14:textId="77777777" w:rsidR="00FC3626" w:rsidRPr="00FB7C97" w:rsidRDefault="00FC3626" w:rsidP="00291D4F">
            <w:pPr>
              <w:rPr>
                <w:rFonts w:ascii="Arial" w:hAnsi="Arial" w:cs="Arial"/>
                <w:b/>
                <w:bCs/>
                <w:color w:val="FFFF00"/>
                <w:sz w:val="18"/>
                <w:szCs w:val="18"/>
              </w:rPr>
            </w:pPr>
            <w:r w:rsidRPr="00FB7C97">
              <w:rPr>
                <w:rFonts w:ascii="Arial" w:hAnsi="Arial" w:cs="Arial"/>
                <w:b/>
                <w:bCs/>
                <w:color w:val="FFFF00"/>
                <w:sz w:val="18"/>
                <w:szCs w:val="18"/>
              </w:rPr>
              <w:t>Report</w:t>
            </w:r>
          </w:p>
        </w:tc>
        <w:tc>
          <w:tcPr>
            <w:tcW w:w="990" w:type="dxa"/>
            <w:tcBorders>
              <w:right w:val="single" w:sz="12" w:space="0" w:color="000000"/>
            </w:tcBorders>
            <w:shd w:val="clear" w:color="auto" w:fill="auto"/>
            <w:tcMar>
              <w:left w:w="58" w:type="dxa"/>
              <w:right w:w="29" w:type="dxa"/>
            </w:tcMar>
            <w:vAlign w:val="center"/>
          </w:tcPr>
          <w:p w14:paraId="66468A33" w14:textId="77777777" w:rsidR="00FC3626" w:rsidRPr="00FB7C97" w:rsidRDefault="00FC3626" w:rsidP="00291D4F">
            <w:pPr>
              <w:rPr>
                <w:rFonts w:ascii="Arial" w:hAnsi="Arial" w:cs="Arial"/>
                <w:sz w:val="18"/>
                <w:szCs w:val="18"/>
              </w:rPr>
            </w:pPr>
            <w:r>
              <w:rPr>
                <w:rFonts w:ascii="Arial" w:hAnsi="Arial" w:cs="Arial"/>
                <w:sz w:val="18"/>
                <w:szCs w:val="18"/>
              </w:rPr>
              <w:t>Now</w:t>
            </w:r>
          </w:p>
        </w:tc>
        <w:tc>
          <w:tcPr>
            <w:tcW w:w="630" w:type="dxa"/>
            <w:tcBorders>
              <w:left w:val="single" w:sz="12" w:space="0" w:color="000000"/>
            </w:tcBorders>
            <w:shd w:val="clear" w:color="auto" w:fill="BFBFBF"/>
            <w:tcMar>
              <w:left w:w="58" w:type="dxa"/>
              <w:right w:w="29" w:type="dxa"/>
            </w:tcMar>
            <w:vAlign w:val="center"/>
          </w:tcPr>
          <w:p w14:paraId="66468A34"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A35"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A36" w14:textId="77777777" w:rsidR="00FC3626" w:rsidRPr="009916B6" w:rsidRDefault="00FC3626" w:rsidP="00291D4F">
            <w:pPr>
              <w:rPr>
                <w:rFonts w:ascii="Arial" w:hAnsi="Arial" w:cs="Arial"/>
                <w:bCs/>
                <w:sz w:val="18"/>
                <w:szCs w:val="18"/>
              </w:rPr>
            </w:pPr>
            <w:r>
              <w:rPr>
                <w:rFonts w:ascii="Arial" w:hAnsi="Arial" w:cs="Arial"/>
                <w:bCs/>
                <w:sz w:val="18"/>
                <w:szCs w:val="18"/>
              </w:rPr>
              <w:t>0.057</w:t>
            </w:r>
          </w:p>
        </w:tc>
        <w:tc>
          <w:tcPr>
            <w:tcW w:w="810" w:type="dxa"/>
            <w:shd w:val="clear" w:color="auto" w:fill="BFBFBF"/>
            <w:vAlign w:val="center"/>
          </w:tcPr>
          <w:p w14:paraId="66468A37" w14:textId="77777777" w:rsidR="00FC3626" w:rsidRDefault="00FC3626" w:rsidP="00291D4F">
            <w:pPr>
              <w:rPr>
                <w:rFonts w:ascii="Arial" w:hAnsi="Arial" w:cs="Arial"/>
                <w:bCs/>
                <w:sz w:val="18"/>
                <w:szCs w:val="18"/>
              </w:rPr>
            </w:pPr>
          </w:p>
        </w:tc>
      </w:tr>
      <w:tr w:rsidR="00FC3626" w:rsidRPr="00FB7C97" w14:paraId="66468A46" w14:textId="77777777" w:rsidTr="00291D4F">
        <w:trPr>
          <w:cantSplit/>
          <w:trHeight w:val="490"/>
        </w:trPr>
        <w:tc>
          <w:tcPr>
            <w:tcW w:w="900" w:type="dxa"/>
            <w:shd w:val="clear" w:color="auto" w:fill="auto"/>
            <w:tcMar>
              <w:left w:w="58" w:type="dxa"/>
              <w:right w:w="0" w:type="dxa"/>
            </w:tcMar>
            <w:vAlign w:val="center"/>
            <w:hideMark/>
          </w:tcPr>
          <w:p w14:paraId="66468A39"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UM217</w:t>
            </w:r>
          </w:p>
        </w:tc>
        <w:tc>
          <w:tcPr>
            <w:tcW w:w="1620" w:type="dxa"/>
            <w:tcBorders>
              <w:right w:val="single" w:sz="12" w:space="0" w:color="000000"/>
            </w:tcBorders>
            <w:shd w:val="clear" w:color="auto" w:fill="auto"/>
            <w:tcMar>
              <w:left w:w="72" w:type="dxa"/>
              <w:right w:w="72" w:type="dxa"/>
            </w:tcMar>
            <w:vAlign w:val="center"/>
            <w:hideMark/>
          </w:tcPr>
          <w:p w14:paraId="66468A3A"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REPORT ARRIVAL </w:t>
            </w:r>
          </w:p>
        </w:tc>
        <w:tc>
          <w:tcPr>
            <w:tcW w:w="3330" w:type="dxa"/>
            <w:tcBorders>
              <w:left w:val="single" w:sz="12" w:space="0" w:color="000000"/>
              <w:right w:val="single" w:sz="12" w:space="0" w:color="000000"/>
            </w:tcBorders>
            <w:tcMar>
              <w:left w:w="72" w:type="dxa"/>
              <w:right w:w="72" w:type="dxa"/>
            </w:tcMar>
            <w:vAlign w:val="center"/>
          </w:tcPr>
          <w:p w14:paraId="66468A3B"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Instruction to report that the aircraft has landed. </w:t>
            </w:r>
          </w:p>
        </w:tc>
        <w:tc>
          <w:tcPr>
            <w:tcW w:w="540" w:type="dxa"/>
            <w:tcBorders>
              <w:left w:val="single" w:sz="12" w:space="0" w:color="000000"/>
            </w:tcBorders>
            <w:shd w:val="clear" w:color="auto" w:fill="auto"/>
            <w:vAlign w:val="center"/>
            <w:hideMark/>
          </w:tcPr>
          <w:p w14:paraId="66468A3C"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 </w:t>
            </w:r>
          </w:p>
        </w:tc>
        <w:tc>
          <w:tcPr>
            <w:tcW w:w="450" w:type="dxa"/>
            <w:shd w:val="clear" w:color="auto" w:fill="auto"/>
            <w:vAlign w:val="center"/>
            <w:hideMark/>
          </w:tcPr>
          <w:p w14:paraId="66468A3D"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A3E"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CC99FF"/>
            <w:vAlign w:val="center"/>
            <w:hideMark/>
          </w:tcPr>
          <w:p w14:paraId="66468A3F"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17375D"/>
            <w:tcMar>
              <w:left w:w="58" w:type="dxa"/>
              <w:right w:w="29" w:type="dxa"/>
            </w:tcMar>
            <w:vAlign w:val="center"/>
            <w:hideMark/>
          </w:tcPr>
          <w:p w14:paraId="66468A40" w14:textId="77777777" w:rsidR="00FC3626" w:rsidRPr="00FB7C97" w:rsidRDefault="00FC3626" w:rsidP="00291D4F">
            <w:pPr>
              <w:rPr>
                <w:rFonts w:ascii="Arial" w:hAnsi="Arial" w:cs="Arial"/>
                <w:b/>
                <w:bCs/>
                <w:color w:val="FFFF00"/>
                <w:sz w:val="18"/>
                <w:szCs w:val="18"/>
              </w:rPr>
            </w:pPr>
            <w:r w:rsidRPr="00FB7C97">
              <w:rPr>
                <w:rFonts w:ascii="Arial" w:hAnsi="Arial" w:cs="Arial"/>
                <w:b/>
                <w:bCs/>
                <w:color w:val="FFFF00"/>
                <w:sz w:val="18"/>
                <w:szCs w:val="18"/>
              </w:rPr>
              <w:t>Report</w:t>
            </w:r>
          </w:p>
        </w:tc>
        <w:tc>
          <w:tcPr>
            <w:tcW w:w="990" w:type="dxa"/>
            <w:tcBorders>
              <w:right w:val="single" w:sz="12" w:space="0" w:color="000000"/>
            </w:tcBorders>
            <w:shd w:val="clear" w:color="auto" w:fill="auto"/>
            <w:tcMar>
              <w:left w:w="58" w:type="dxa"/>
              <w:right w:w="29" w:type="dxa"/>
            </w:tcMar>
            <w:vAlign w:val="center"/>
          </w:tcPr>
          <w:p w14:paraId="66468A41" w14:textId="77777777" w:rsidR="00FC3626" w:rsidRPr="00FB7C97" w:rsidRDefault="00FC3626" w:rsidP="00291D4F">
            <w:pPr>
              <w:rPr>
                <w:rFonts w:ascii="Arial" w:hAnsi="Arial" w:cs="Arial"/>
                <w:sz w:val="18"/>
                <w:szCs w:val="18"/>
              </w:rPr>
            </w:pPr>
            <w:r>
              <w:rPr>
                <w:rFonts w:ascii="Arial" w:hAnsi="Arial" w:cs="Arial"/>
                <w:sz w:val="18"/>
                <w:szCs w:val="18"/>
              </w:rPr>
              <w:t>Now</w:t>
            </w:r>
          </w:p>
        </w:tc>
        <w:tc>
          <w:tcPr>
            <w:tcW w:w="630" w:type="dxa"/>
            <w:tcBorders>
              <w:left w:val="single" w:sz="12" w:space="0" w:color="000000"/>
            </w:tcBorders>
            <w:shd w:val="clear" w:color="auto" w:fill="BFBFBF"/>
            <w:tcMar>
              <w:left w:w="58" w:type="dxa"/>
              <w:right w:w="29" w:type="dxa"/>
            </w:tcMar>
            <w:vAlign w:val="center"/>
          </w:tcPr>
          <w:p w14:paraId="66468A42"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A43"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A44"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shd w:val="clear" w:color="auto" w:fill="BFBFBF"/>
            <w:vAlign w:val="center"/>
          </w:tcPr>
          <w:p w14:paraId="66468A45" w14:textId="77777777" w:rsidR="00FC3626" w:rsidRDefault="00FC3626" w:rsidP="00291D4F">
            <w:pPr>
              <w:rPr>
                <w:rFonts w:ascii="Arial" w:hAnsi="Arial" w:cs="Arial"/>
                <w:bCs/>
                <w:sz w:val="18"/>
                <w:szCs w:val="18"/>
              </w:rPr>
            </w:pPr>
          </w:p>
        </w:tc>
      </w:tr>
      <w:tr w:rsidR="00FC3626" w:rsidRPr="00FB7C97" w14:paraId="66468A54" w14:textId="77777777" w:rsidTr="00291D4F">
        <w:trPr>
          <w:cantSplit/>
          <w:trHeight w:val="490"/>
        </w:trPr>
        <w:tc>
          <w:tcPr>
            <w:tcW w:w="900" w:type="dxa"/>
            <w:shd w:val="clear" w:color="auto" w:fill="auto"/>
            <w:tcMar>
              <w:left w:w="58" w:type="dxa"/>
              <w:right w:w="0" w:type="dxa"/>
            </w:tcMar>
            <w:vAlign w:val="center"/>
            <w:hideMark/>
          </w:tcPr>
          <w:p w14:paraId="66468A47"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UM228</w:t>
            </w:r>
          </w:p>
        </w:tc>
        <w:tc>
          <w:tcPr>
            <w:tcW w:w="1620" w:type="dxa"/>
            <w:tcBorders>
              <w:right w:val="single" w:sz="12" w:space="0" w:color="000000"/>
            </w:tcBorders>
            <w:shd w:val="clear" w:color="auto" w:fill="auto"/>
            <w:tcMar>
              <w:left w:w="72" w:type="dxa"/>
              <w:right w:w="72" w:type="dxa"/>
            </w:tcMar>
            <w:vAlign w:val="center"/>
            <w:hideMark/>
          </w:tcPr>
          <w:p w14:paraId="66468A48"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REPORT ETA [</w:t>
            </w:r>
            <w:r w:rsidRPr="00FB7C97">
              <w:rPr>
                <w:rFonts w:ascii="Arial" w:hAnsi="Arial" w:cs="Arial"/>
                <w:i/>
                <w:iCs/>
                <w:color w:val="000000"/>
                <w:sz w:val="18"/>
                <w:szCs w:val="18"/>
              </w:rPr>
              <w:t>position</w:t>
            </w:r>
            <w:r w:rsidRPr="00FB7C97">
              <w:rPr>
                <w:rFonts w:ascii="Arial" w:hAnsi="Arial" w:cs="Arial"/>
                <w:color w:val="000000"/>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A49"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Instruction to report the estimated time of arrival at the specified position. </w:t>
            </w:r>
          </w:p>
        </w:tc>
        <w:tc>
          <w:tcPr>
            <w:tcW w:w="540" w:type="dxa"/>
            <w:tcBorders>
              <w:left w:val="single" w:sz="12" w:space="0" w:color="000000"/>
            </w:tcBorders>
            <w:shd w:val="clear" w:color="auto" w:fill="auto"/>
            <w:vAlign w:val="center"/>
            <w:hideMark/>
          </w:tcPr>
          <w:p w14:paraId="66468A4A"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L </w:t>
            </w:r>
          </w:p>
        </w:tc>
        <w:tc>
          <w:tcPr>
            <w:tcW w:w="450" w:type="dxa"/>
            <w:shd w:val="clear" w:color="auto" w:fill="auto"/>
            <w:vAlign w:val="center"/>
            <w:hideMark/>
          </w:tcPr>
          <w:p w14:paraId="66468A4B"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L </w:t>
            </w:r>
          </w:p>
        </w:tc>
        <w:tc>
          <w:tcPr>
            <w:tcW w:w="540" w:type="dxa"/>
            <w:tcBorders>
              <w:right w:val="single" w:sz="12" w:space="0" w:color="000000"/>
            </w:tcBorders>
            <w:shd w:val="clear" w:color="auto" w:fill="auto"/>
            <w:tcMar>
              <w:left w:w="0" w:type="dxa"/>
              <w:right w:w="0" w:type="dxa"/>
            </w:tcMar>
            <w:vAlign w:val="center"/>
            <w:hideMark/>
          </w:tcPr>
          <w:p w14:paraId="66468A4C" w14:textId="77777777" w:rsidR="00FC3626" w:rsidRDefault="00FC3626" w:rsidP="00291D4F">
            <w:pPr>
              <w:jc w:val="center"/>
              <w:rPr>
                <w:rFonts w:ascii="Arial" w:hAnsi="Arial" w:cs="Arial"/>
                <w:color w:val="000000"/>
                <w:sz w:val="18"/>
                <w:szCs w:val="18"/>
              </w:rPr>
            </w:pPr>
            <w:r w:rsidRPr="00FB7C97">
              <w:rPr>
                <w:rFonts w:ascii="Arial" w:hAnsi="Arial" w:cs="Arial"/>
                <w:color w:val="000000"/>
                <w:sz w:val="18"/>
                <w:szCs w:val="18"/>
              </w:rPr>
              <w:t>Y</w:t>
            </w:r>
          </w:p>
        </w:tc>
        <w:tc>
          <w:tcPr>
            <w:tcW w:w="990" w:type="dxa"/>
            <w:tcBorders>
              <w:left w:val="single" w:sz="12" w:space="0" w:color="000000"/>
            </w:tcBorders>
            <w:shd w:val="clear" w:color="000000" w:fill="CC99FF"/>
            <w:vAlign w:val="center"/>
            <w:hideMark/>
          </w:tcPr>
          <w:p w14:paraId="66468A4D"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17375D"/>
            <w:tcMar>
              <w:left w:w="58" w:type="dxa"/>
              <w:right w:w="29" w:type="dxa"/>
            </w:tcMar>
            <w:vAlign w:val="center"/>
            <w:hideMark/>
          </w:tcPr>
          <w:p w14:paraId="66468A4E" w14:textId="77777777" w:rsidR="00FC3626" w:rsidRPr="00FB7C97" w:rsidRDefault="00FC3626" w:rsidP="00291D4F">
            <w:pPr>
              <w:rPr>
                <w:rFonts w:ascii="Arial" w:hAnsi="Arial" w:cs="Arial"/>
                <w:b/>
                <w:bCs/>
                <w:color w:val="FFFF00"/>
                <w:sz w:val="18"/>
                <w:szCs w:val="18"/>
              </w:rPr>
            </w:pPr>
            <w:r w:rsidRPr="00FB7C97">
              <w:rPr>
                <w:rFonts w:ascii="Arial" w:hAnsi="Arial" w:cs="Arial"/>
                <w:b/>
                <w:bCs/>
                <w:color w:val="FFFF00"/>
                <w:sz w:val="18"/>
                <w:szCs w:val="18"/>
              </w:rPr>
              <w:t>Report</w:t>
            </w:r>
          </w:p>
        </w:tc>
        <w:tc>
          <w:tcPr>
            <w:tcW w:w="990" w:type="dxa"/>
            <w:tcBorders>
              <w:right w:val="single" w:sz="12" w:space="0" w:color="000000"/>
            </w:tcBorders>
            <w:shd w:val="clear" w:color="auto" w:fill="auto"/>
            <w:tcMar>
              <w:left w:w="58" w:type="dxa"/>
              <w:right w:w="29" w:type="dxa"/>
            </w:tcMar>
            <w:vAlign w:val="center"/>
          </w:tcPr>
          <w:p w14:paraId="66468A4F" w14:textId="77777777" w:rsidR="00FC3626" w:rsidRPr="00FB7C97" w:rsidRDefault="00FC3626" w:rsidP="00291D4F">
            <w:pPr>
              <w:rPr>
                <w:rFonts w:ascii="Arial" w:hAnsi="Arial" w:cs="Arial"/>
                <w:sz w:val="18"/>
                <w:szCs w:val="18"/>
              </w:rPr>
            </w:pPr>
            <w:r>
              <w:rPr>
                <w:rFonts w:ascii="Arial" w:hAnsi="Arial" w:cs="Arial"/>
                <w:sz w:val="18"/>
                <w:szCs w:val="18"/>
              </w:rPr>
              <w:t>Now</w:t>
            </w:r>
          </w:p>
        </w:tc>
        <w:tc>
          <w:tcPr>
            <w:tcW w:w="630" w:type="dxa"/>
            <w:tcBorders>
              <w:left w:val="single" w:sz="12" w:space="0" w:color="000000"/>
            </w:tcBorders>
            <w:shd w:val="clear" w:color="auto" w:fill="BFBFBF"/>
            <w:tcMar>
              <w:left w:w="58" w:type="dxa"/>
              <w:right w:w="29" w:type="dxa"/>
            </w:tcMar>
            <w:vAlign w:val="center"/>
          </w:tcPr>
          <w:p w14:paraId="66468A50"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A51"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A52"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shd w:val="clear" w:color="auto" w:fill="BFBFBF"/>
            <w:vAlign w:val="center"/>
          </w:tcPr>
          <w:p w14:paraId="66468A53" w14:textId="77777777" w:rsidR="00FC3626" w:rsidRDefault="00FC3626" w:rsidP="00291D4F">
            <w:pPr>
              <w:rPr>
                <w:rFonts w:ascii="Arial" w:hAnsi="Arial" w:cs="Arial"/>
                <w:bCs/>
                <w:sz w:val="18"/>
                <w:szCs w:val="18"/>
              </w:rPr>
            </w:pPr>
          </w:p>
        </w:tc>
      </w:tr>
      <w:tr w:rsidR="00FC3626" w:rsidRPr="00FB7C97" w14:paraId="66468A62" w14:textId="77777777" w:rsidTr="00291D4F">
        <w:trPr>
          <w:cantSplit/>
          <w:trHeight w:val="648"/>
        </w:trPr>
        <w:tc>
          <w:tcPr>
            <w:tcW w:w="900" w:type="dxa"/>
            <w:shd w:val="clear" w:color="auto" w:fill="auto"/>
            <w:tcMar>
              <w:left w:w="58" w:type="dxa"/>
              <w:right w:w="0" w:type="dxa"/>
            </w:tcMar>
            <w:vAlign w:val="center"/>
            <w:hideMark/>
          </w:tcPr>
          <w:p w14:paraId="66468A55"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UM229</w:t>
            </w:r>
          </w:p>
        </w:tc>
        <w:tc>
          <w:tcPr>
            <w:tcW w:w="1620" w:type="dxa"/>
            <w:tcBorders>
              <w:right w:val="single" w:sz="12" w:space="0" w:color="000000"/>
            </w:tcBorders>
            <w:shd w:val="clear" w:color="auto" w:fill="auto"/>
            <w:tcMar>
              <w:left w:w="72" w:type="dxa"/>
              <w:right w:w="72" w:type="dxa"/>
            </w:tcMar>
            <w:vAlign w:val="center"/>
            <w:hideMark/>
          </w:tcPr>
          <w:p w14:paraId="66468A56"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REPORT ALTERNATE AERODROME </w:t>
            </w:r>
          </w:p>
        </w:tc>
        <w:tc>
          <w:tcPr>
            <w:tcW w:w="3330" w:type="dxa"/>
            <w:tcBorders>
              <w:left w:val="single" w:sz="12" w:space="0" w:color="000000"/>
              <w:right w:val="single" w:sz="12" w:space="0" w:color="000000"/>
            </w:tcBorders>
            <w:tcMar>
              <w:left w:w="72" w:type="dxa"/>
              <w:right w:w="72" w:type="dxa"/>
            </w:tcMar>
            <w:vAlign w:val="center"/>
          </w:tcPr>
          <w:p w14:paraId="66468A57"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Instruction to report the preferred alternate aerodrome for landing. </w:t>
            </w:r>
          </w:p>
        </w:tc>
        <w:tc>
          <w:tcPr>
            <w:tcW w:w="540" w:type="dxa"/>
            <w:tcBorders>
              <w:left w:val="single" w:sz="12" w:space="0" w:color="000000"/>
            </w:tcBorders>
            <w:shd w:val="clear" w:color="auto" w:fill="auto"/>
            <w:vAlign w:val="center"/>
            <w:hideMark/>
          </w:tcPr>
          <w:p w14:paraId="66468A58"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L </w:t>
            </w:r>
          </w:p>
        </w:tc>
        <w:tc>
          <w:tcPr>
            <w:tcW w:w="450" w:type="dxa"/>
            <w:shd w:val="clear" w:color="auto" w:fill="auto"/>
            <w:vAlign w:val="center"/>
            <w:hideMark/>
          </w:tcPr>
          <w:p w14:paraId="66468A59"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L </w:t>
            </w:r>
          </w:p>
        </w:tc>
        <w:tc>
          <w:tcPr>
            <w:tcW w:w="540" w:type="dxa"/>
            <w:tcBorders>
              <w:right w:val="single" w:sz="12" w:space="0" w:color="000000"/>
            </w:tcBorders>
            <w:shd w:val="clear" w:color="auto" w:fill="auto"/>
            <w:tcMar>
              <w:left w:w="0" w:type="dxa"/>
              <w:right w:w="0" w:type="dxa"/>
            </w:tcMar>
            <w:vAlign w:val="center"/>
            <w:hideMark/>
          </w:tcPr>
          <w:p w14:paraId="66468A5A" w14:textId="77777777" w:rsidR="00FC3626" w:rsidRDefault="00FC3626" w:rsidP="00291D4F">
            <w:pPr>
              <w:jc w:val="center"/>
              <w:rPr>
                <w:rFonts w:ascii="Arial" w:hAnsi="Arial" w:cs="Arial"/>
                <w:color w:val="000000"/>
                <w:sz w:val="18"/>
                <w:szCs w:val="18"/>
              </w:rPr>
            </w:pPr>
            <w:r w:rsidRPr="00FB7C97">
              <w:rPr>
                <w:rFonts w:ascii="Arial" w:hAnsi="Arial" w:cs="Arial"/>
                <w:color w:val="000000"/>
                <w:sz w:val="18"/>
                <w:szCs w:val="18"/>
              </w:rPr>
              <w:t>Y</w:t>
            </w:r>
          </w:p>
        </w:tc>
        <w:tc>
          <w:tcPr>
            <w:tcW w:w="990" w:type="dxa"/>
            <w:tcBorders>
              <w:left w:val="single" w:sz="12" w:space="0" w:color="000000"/>
            </w:tcBorders>
            <w:shd w:val="clear" w:color="000000" w:fill="CC99FF"/>
            <w:vAlign w:val="center"/>
            <w:hideMark/>
          </w:tcPr>
          <w:p w14:paraId="66468A5B"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17375D"/>
            <w:tcMar>
              <w:left w:w="58" w:type="dxa"/>
              <w:right w:w="29" w:type="dxa"/>
            </w:tcMar>
            <w:vAlign w:val="center"/>
            <w:hideMark/>
          </w:tcPr>
          <w:p w14:paraId="66468A5C" w14:textId="77777777" w:rsidR="00FC3626" w:rsidRPr="00FB7C97" w:rsidRDefault="00FC3626" w:rsidP="00291D4F">
            <w:pPr>
              <w:rPr>
                <w:rFonts w:ascii="Arial" w:hAnsi="Arial" w:cs="Arial"/>
                <w:b/>
                <w:bCs/>
                <w:color w:val="FFFF00"/>
                <w:sz w:val="18"/>
                <w:szCs w:val="18"/>
              </w:rPr>
            </w:pPr>
            <w:r w:rsidRPr="00FB7C97">
              <w:rPr>
                <w:rFonts w:ascii="Arial" w:hAnsi="Arial" w:cs="Arial"/>
                <w:b/>
                <w:bCs/>
                <w:color w:val="FFFF00"/>
                <w:sz w:val="18"/>
                <w:szCs w:val="18"/>
              </w:rPr>
              <w:t>Report</w:t>
            </w:r>
          </w:p>
        </w:tc>
        <w:tc>
          <w:tcPr>
            <w:tcW w:w="990" w:type="dxa"/>
            <w:tcBorders>
              <w:right w:val="single" w:sz="12" w:space="0" w:color="000000"/>
            </w:tcBorders>
            <w:shd w:val="clear" w:color="auto" w:fill="auto"/>
            <w:tcMar>
              <w:left w:w="58" w:type="dxa"/>
              <w:right w:w="29" w:type="dxa"/>
            </w:tcMar>
            <w:vAlign w:val="center"/>
          </w:tcPr>
          <w:p w14:paraId="66468A5D" w14:textId="77777777" w:rsidR="00FC3626" w:rsidRPr="00FB7C97" w:rsidRDefault="00FC3626" w:rsidP="00291D4F">
            <w:pPr>
              <w:rPr>
                <w:rFonts w:ascii="Arial" w:hAnsi="Arial" w:cs="Arial"/>
                <w:sz w:val="18"/>
                <w:szCs w:val="18"/>
              </w:rPr>
            </w:pPr>
            <w:r>
              <w:rPr>
                <w:rFonts w:ascii="Arial" w:hAnsi="Arial" w:cs="Arial"/>
                <w:sz w:val="18"/>
                <w:szCs w:val="18"/>
              </w:rPr>
              <w:t>Now</w:t>
            </w:r>
          </w:p>
        </w:tc>
        <w:tc>
          <w:tcPr>
            <w:tcW w:w="630" w:type="dxa"/>
            <w:tcBorders>
              <w:left w:val="single" w:sz="12" w:space="0" w:color="000000"/>
            </w:tcBorders>
            <w:shd w:val="clear" w:color="auto" w:fill="BFBFBF"/>
            <w:tcMar>
              <w:left w:w="58" w:type="dxa"/>
              <w:right w:w="29" w:type="dxa"/>
            </w:tcMar>
            <w:vAlign w:val="center"/>
          </w:tcPr>
          <w:p w14:paraId="66468A5E"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A5F"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A60"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shd w:val="clear" w:color="auto" w:fill="BFBFBF"/>
            <w:vAlign w:val="center"/>
          </w:tcPr>
          <w:p w14:paraId="66468A61" w14:textId="77777777" w:rsidR="00FC3626" w:rsidRDefault="00FC3626" w:rsidP="00291D4F">
            <w:pPr>
              <w:rPr>
                <w:rFonts w:ascii="Arial" w:hAnsi="Arial" w:cs="Arial"/>
                <w:bCs/>
                <w:sz w:val="18"/>
                <w:szCs w:val="18"/>
              </w:rPr>
            </w:pPr>
          </w:p>
        </w:tc>
      </w:tr>
      <w:tr w:rsidR="00FC3626" w:rsidRPr="00FB7C97" w14:paraId="66468A70" w14:textId="77777777" w:rsidTr="00291D4F">
        <w:trPr>
          <w:cantSplit/>
          <w:trHeight w:val="792"/>
        </w:trPr>
        <w:tc>
          <w:tcPr>
            <w:tcW w:w="900" w:type="dxa"/>
            <w:shd w:val="clear" w:color="auto" w:fill="auto"/>
            <w:tcMar>
              <w:left w:w="58" w:type="dxa"/>
              <w:right w:w="0" w:type="dxa"/>
            </w:tcMar>
            <w:vAlign w:val="center"/>
            <w:hideMark/>
          </w:tcPr>
          <w:p w14:paraId="66468A63"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UM243</w:t>
            </w:r>
          </w:p>
        </w:tc>
        <w:tc>
          <w:tcPr>
            <w:tcW w:w="1620" w:type="dxa"/>
            <w:tcBorders>
              <w:right w:val="single" w:sz="12" w:space="0" w:color="000000"/>
            </w:tcBorders>
            <w:shd w:val="clear" w:color="auto" w:fill="auto"/>
            <w:tcMar>
              <w:left w:w="72" w:type="dxa"/>
              <w:right w:w="72" w:type="dxa"/>
            </w:tcMar>
            <w:vAlign w:val="center"/>
            <w:hideMark/>
          </w:tcPr>
          <w:p w14:paraId="66468A64"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REPORT CLEAR OF WEATHER</w:t>
            </w:r>
          </w:p>
        </w:tc>
        <w:tc>
          <w:tcPr>
            <w:tcW w:w="3330" w:type="dxa"/>
            <w:tcBorders>
              <w:left w:val="single" w:sz="12" w:space="0" w:color="000000"/>
              <w:right w:val="single" w:sz="12" w:space="0" w:color="000000"/>
            </w:tcBorders>
            <w:tcMar>
              <w:left w:w="72" w:type="dxa"/>
              <w:right w:w="72" w:type="dxa"/>
            </w:tcMar>
            <w:vAlign w:val="center"/>
          </w:tcPr>
          <w:p w14:paraId="66468A65"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Instruction to report when the aircraft is clear of adverse meteorological conditions and a clearance to regain cleared flight route can be accepted.</w:t>
            </w:r>
          </w:p>
        </w:tc>
        <w:tc>
          <w:tcPr>
            <w:tcW w:w="540" w:type="dxa"/>
            <w:tcBorders>
              <w:left w:val="single" w:sz="12" w:space="0" w:color="000000"/>
            </w:tcBorders>
            <w:shd w:val="clear" w:color="auto" w:fill="auto"/>
            <w:vAlign w:val="center"/>
            <w:hideMark/>
          </w:tcPr>
          <w:p w14:paraId="66468A66"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N</w:t>
            </w:r>
          </w:p>
        </w:tc>
        <w:tc>
          <w:tcPr>
            <w:tcW w:w="450" w:type="dxa"/>
            <w:shd w:val="clear" w:color="auto" w:fill="auto"/>
            <w:vAlign w:val="center"/>
            <w:hideMark/>
          </w:tcPr>
          <w:p w14:paraId="66468A67"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L</w:t>
            </w:r>
          </w:p>
        </w:tc>
        <w:tc>
          <w:tcPr>
            <w:tcW w:w="540" w:type="dxa"/>
            <w:tcBorders>
              <w:right w:val="single" w:sz="12" w:space="0" w:color="000000"/>
            </w:tcBorders>
            <w:shd w:val="clear" w:color="auto" w:fill="auto"/>
            <w:tcMar>
              <w:left w:w="0" w:type="dxa"/>
              <w:right w:w="0" w:type="dxa"/>
            </w:tcMar>
            <w:vAlign w:val="center"/>
            <w:hideMark/>
          </w:tcPr>
          <w:p w14:paraId="66468A68"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CC99FF"/>
            <w:vAlign w:val="center"/>
            <w:hideMark/>
          </w:tcPr>
          <w:p w14:paraId="66468A69"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shd w:val="clear" w:color="000000" w:fill="17375D"/>
            <w:tcMar>
              <w:left w:w="58" w:type="dxa"/>
              <w:right w:w="29" w:type="dxa"/>
            </w:tcMar>
            <w:vAlign w:val="center"/>
            <w:hideMark/>
          </w:tcPr>
          <w:p w14:paraId="66468A6A" w14:textId="77777777" w:rsidR="00FC3626" w:rsidRPr="00FB7C97" w:rsidRDefault="00FC3626" w:rsidP="00291D4F">
            <w:pPr>
              <w:rPr>
                <w:rFonts w:ascii="Arial" w:hAnsi="Arial" w:cs="Arial"/>
                <w:b/>
                <w:bCs/>
                <w:color w:val="FFFF00"/>
                <w:sz w:val="18"/>
                <w:szCs w:val="18"/>
              </w:rPr>
            </w:pPr>
            <w:r w:rsidRPr="00FB7C97">
              <w:rPr>
                <w:rFonts w:ascii="Arial" w:hAnsi="Arial" w:cs="Arial"/>
                <w:b/>
                <w:bCs/>
                <w:color w:val="FFFF00"/>
                <w:sz w:val="18"/>
                <w:szCs w:val="18"/>
              </w:rPr>
              <w:t>Report</w:t>
            </w:r>
          </w:p>
        </w:tc>
        <w:tc>
          <w:tcPr>
            <w:tcW w:w="990" w:type="dxa"/>
            <w:tcBorders>
              <w:right w:val="single" w:sz="12" w:space="0" w:color="000000"/>
            </w:tcBorders>
            <w:shd w:val="clear" w:color="auto" w:fill="auto"/>
            <w:tcMar>
              <w:left w:w="58" w:type="dxa"/>
              <w:right w:w="29" w:type="dxa"/>
            </w:tcMar>
            <w:vAlign w:val="center"/>
          </w:tcPr>
          <w:p w14:paraId="66468A6B" w14:textId="77777777" w:rsidR="00FC3626" w:rsidRPr="00FB7C97" w:rsidRDefault="00FC3626" w:rsidP="00291D4F">
            <w:pPr>
              <w:rPr>
                <w:rFonts w:ascii="Arial" w:hAnsi="Arial" w:cs="Arial"/>
                <w:color w:val="000000"/>
                <w:sz w:val="18"/>
                <w:szCs w:val="18"/>
              </w:rPr>
            </w:pPr>
            <w:r>
              <w:rPr>
                <w:rFonts w:ascii="Arial" w:hAnsi="Arial" w:cs="Arial"/>
                <w:sz w:val="18"/>
                <w:szCs w:val="18"/>
              </w:rPr>
              <w:t>Now</w:t>
            </w:r>
          </w:p>
        </w:tc>
        <w:tc>
          <w:tcPr>
            <w:tcW w:w="630" w:type="dxa"/>
            <w:tcBorders>
              <w:left w:val="single" w:sz="12" w:space="0" w:color="000000"/>
            </w:tcBorders>
            <w:shd w:val="clear" w:color="auto" w:fill="BFBFBF"/>
            <w:tcMar>
              <w:left w:w="58" w:type="dxa"/>
              <w:right w:w="29" w:type="dxa"/>
            </w:tcMar>
            <w:vAlign w:val="center"/>
          </w:tcPr>
          <w:p w14:paraId="66468A6C"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A6D"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A6E"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shd w:val="clear" w:color="auto" w:fill="BFBFBF"/>
            <w:vAlign w:val="center"/>
          </w:tcPr>
          <w:p w14:paraId="66468A6F" w14:textId="77777777" w:rsidR="00FC3626" w:rsidRDefault="00FC3626" w:rsidP="00291D4F">
            <w:pPr>
              <w:rPr>
                <w:rFonts w:ascii="Arial" w:hAnsi="Arial" w:cs="Arial"/>
                <w:bCs/>
                <w:sz w:val="18"/>
                <w:szCs w:val="18"/>
              </w:rPr>
            </w:pPr>
          </w:p>
        </w:tc>
      </w:tr>
      <w:tr w:rsidR="00FC3626" w:rsidRPr="00FB7C97" w14:paraId="66468A7F" w14:textId="77777777" w:rsidTr="00291D4F">
        <w:trPr>
          <w:cantSplit/>
          <w:trHeight w:val="864"/>
        </w:trPr>
        <w:tc>
          <w:tcPr>
            <w:tcW w:w="900" w:type="dxa"/>
            <w:tcBorders>
              <w:bottom w:val="single" w:sz="8" w:space="0" w:color="000000"/>
            </w:tcBorders>
            <w:shd w:val="clear" w:color="auto" w:fill="auto"/>
            <w:tcMar>
              <w:left w:w="58" w:type="dxa"/>
              <w:right w:w="0" w:type="dxa"/>
            </w:tcMar>
            <w:vAlign w:val="center"/>
            <w:hideMark/>
          </w:tcPr>
          <w:p w14:paraId="66468A71"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UM280</w:t>
            </w:r>
            <w:r w:rsidRPr="00FB7C97">
              <w:rPr>
                <w:rFonts w:ascii="Arial" w:hAnsi="Arial" w:cs="Arial"/>
                <w:color w:val="000000"/>
                <w:sz w:val="18"/>
                <w:szCs w:val="18"/>
              </w:rPr>
              <w:br/>
              <w:t>(New 184)</w:t>
            </w:r>
          </w:p>
        </w:tc>
        <w:tc>
          <w:tcPr>
            <w:tcW w:w="1620" w:type="dxa"/>
            <w:tcBorders>
              <w:bottom w:val="single" w:sz="8" w:space="0" w:color="000000"/>
              <w:right w:val="single" w:sz="12" w:space="0" w:color="000000"/>
            </w:tcBorders>
            <w:shd w:val="clear" w:color="auto" w:fill="auto"/>
            <w:tcMar>
              <w:left w:w="72" w:type="dxa"/>
              <w:right w:w="72" w:type="dxa"/>
            </w:tcMar>
            <w:vAlign w:val="center"/>
            <w:hideMark/>
          </w:tcPr>
          <w:p w14:paraId="66468A72"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AT [</w:t>
            </w:r>
            <w:r w:rsidRPr="00FB7C97">
              <w:rPr>
                <w:rFonts w:ascii="Arial" w:hAnsi="Arial" w:cs="Arial"/>
                <w:i/>
                <w:iCs/>
                <w:color w:val="000000"/>
                <w:sz w:val="18"/>
                <w:szCs w:val="18"/>
              </w:rPr>
              <w:t>timesec</w:t>
            </w:r>
            <w:r w:rsidRPr="00FB7C97">
              <w:rPr>
                <w:rFonts w:ascii="Arial" w:hAnsi="Arial" w:cs="Arial"/>
                <w:color w:val="000000"/>
                <w:sz w:val="18"/>
                <w:szCs w:val="18"/>
              </w:rPr>
              <w:t>] REPORT DISTANCE [</w:t>
            </w:r>
            <w:r w:rsidRPr="00FB7C97">
              <w:rPr>
                <w:rFonts w:ascii="Arial" w:hAnsi="Arial" w:cs="Arial"/>
                <w:i/>
                <w:iCs/>
                <w:color w:val="000000"/>
                <w:sz w:val="18"/>
                <w:szCs w:val="18"/>
              </w:rPr>
              <w:t>to/from</w:t>
            </w:r>
            <w:r w:rsidRPr="00FB7C97">
              <w:rPr>
                <w:rFonts w:ascii="Arial" w:hAnsi="Arial" w:cs="Arial"/>
                <w:color w:val="000000"/>
                <w:sz w:val="18"/>
                <w:szCs w:val="18"/>
              </w:rPr>
              <w:t>] [</w:t>
            </w:r>
            <w:r w:rsidRPr="00FB7C97">
              <w:rPr>
                <w:rFonts w:ascii="Arial" w:hAnsi="Arial" w:cs="Arial"/>
                <w:i/>
                <w:iCs/>
                <w:color w:val="000000"/>
                <w:sz w:val="18"/>
                <w:szCs w:val="18"/>
              </w:rPr>
              <w:t>position</w:t>
            </w:r>
            <w:r w:rsidRPr="00FB7C97">
              <w:rPr>
                <w:rFonts w:ascii="Arial" w:hAnsi="Arial" w:cs="Arial"/>
                <w:color w:val="000000"/>
                <w:sz w:val="18"/>
                <w:szCs w:val="18"/>
              </w:rPr>
              <w:t xml:space="preserve">] </w:t>
            </w:r>
          </w:p>
        </w:tc>
        <w:tc>
          <w:tcPr>
            <w:tcW w:w="3330" w:type="dxa"/>
            <w:tcBorders>
              <w:left w:val="single" w:sz="12" w:space="0" w:color="000000"/>
              <w:bottom w:val="single" w:sz="8" w:space="0" w:color="000000"/>
              <w:right w:val="single" w:sz="12" w:space="0" w:color="000000"/>
            </w:tcBorders>
            <w:tcMar>
              <w:left w:w="72" w:type="dxa"/>
              <w:right w:w="72" w:type="dxa"/>
            </w:tcMar>
            <w:vAlign w:val="center"/>
          </w:tcPr>
          <w:p w14:paraId="66468A73"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Instruction to report at the specified time the distance to or from the specified position. </w:t>
            </w:r>
          </w:p>
        </w:tc>
        <w:tc>
          <w:tcPr>
            <w:tcW w:w="540" w:type="dxa"/>
            <w:tcBorders>
              <w:left w:val="single" w:sz="12" w:space="0" w:color="000000"/>
              <w:bottom w:val="single" w:sz="8" w:space="0" w:color="000000"/>
            </w:tcBorders>
            <w:shd w:val="clear" w:color="auto" w:fill="auto"/>
            <w:vAlign w:val="center"/>
            <w:hideMark/>
          </w:tcPr>
          <w:p w14:paraId="66468A74"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 </w:t>
            </w:r>
          </w:p>
        </w:tc>
        <w:tc>
          <w:tcPr>
            <w:tcW w:w="450" w:type="dxa"/>
            <w:tcBorders>
              <w:bottom w:val="single" w:sz="8" w:space="0" w:color="000000"/>
            </w:tcBorders>
            <w:shd w:val="clear" w:color="auto" w:fill="auto"/>
            <w:vAlign w:val="center"/>
            <w:hideMark/>
          </w:tcPr>
          <w:p w14:paraId="66468A75"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L </w:t>
            </w:r>
          </w:p>
        </w:tc>
        <w:tc>
          <w:tcPr>
            <w:tcW w:w="540" w:type="dxa"/>
            <w:tcBorders>
              <w:bottom w:val="single" w:sz="8" w:space="0" w:color="000000"/>
              <w:right w:val="single" w:sz="12" w:space="0" w:color="000000"/>
            </w:tcBorders>
            <w:shd w:val="clear" w:color="auto" w:fill="auto"/>
            <w:tcMar>
              <w:left w:w="0" w:type="dxa"/>
              <w:right w:w="0" w:type="dxa"/>
            </w:tcMar>
            <w:vAlign w:val="center"/>
            <w:hideMark/>
          </w:tcPr>
          <w:p w14:paraId="66468A76" w14:textId="77777777" w:rsidR="00FC3626" w:rsidRDefault="00FC3626" w:rsidP="00291D4F">
            <w:pPr>
              <w:jc w:val="center"/>
              <w:rPr>
                <w:rFonts w:ascii="Arial" w:hAnsi="Arial" w:cs="Arial"/>
                <w:color w:val="000000"/>
                <w:sz w:val="18"/>
                <w:szCs w:val="18"/>
              </w:rPr>
            </w:pPr>
            <w:r w:rsidRPr="00FB7C97">
              <w:rPr>
                <w:rFonts w:ascii="Arial" w:hAnsi="Arial" w:cs="Arial"/>
                <w:color w:val="000000"/>
                <w:sz w:val="18"/>
                <w:szCs w:val="18"/>
              </w:rPr>
              <w:t>Y</w:t>
            </w:r>
          </w:p>
        </w:tc>
        <w:tc>
          <w:tcPr>
            <w:tcW w:w="990" w:type="dxa"/>
            <w:tcBorders>
              <w:left w:val="single" w:sz="12" w:space="0" w:color="000000"/>
              <w:bottom w:val="single" w:sz="8" w:space="0" w:color="000000"/>
            </w:tcBorders>
            <w:shd w:val="clear" w:color="000000" w:fill="CC99FF"/>
            <w:vAlign w:val="center"/>
            <w:hideMark/>
          </w:tcPr>
          <w:p w14:paraId="66468A77"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Route</w:t>
            </w:r>
          </w:p>
        </w:tc>
        <w:tc>
          <w:tcPr>
            <w:tcW w:w="990" w:type="dxa"/>
            <w:tcBorders>
              <w:bottom w:val="single" w:sz="8" w:space="0" w:color="000000"/>
            </w:tcBorders>
            <w:shd w:val="clear" w:color="000000" w:fill="17375D"/>
            <w:tcMar>
              <w:left w:w="58" w:type="dxa"/>
              <w:right w:w="29" w:type="dxa"/>
            </w:tcMar>
            <w:vAlign w:val="center"/>
            <w:hideMark/>
          </w:tcPr>
          <w:p w14:paraId="66468A78" w14:textId="77777777" w:rsidR="00FC3626" w:rsidRPr="00FB7C97" w:rsidRDefault="00FC3626" w:rsidP="00291D4F">
            <w:pPr>
              <w:rPr>
                <w:rFonts w:ascii="Arial" w:hAnsi="Arial" w:cs="Arial"/>
                <w:b/>
                <w:bCs/>
                <w:color w:val="FFFF00"/>
                <w:sz w:val="18"/>
                <w:szCs w:val="18"/>
              </w:rPr>
            </w:pPr>
            <w:r w:rsidRPr="00FB7C97">
              <w:rPr>
                <w:rFonts w:ascii="Arial" w:hAnsi="Arial" w:cs="Arial"/>
                <w:b/>
                <w:bCs/>
                <w:color w:val="FFFF00"/>
                <w:sz w:val="18"/>
                <w:szCs w:val="18"/>
              </w:rPr>
              <w:t>Report</w:t>
            </w:r>
          </w:p>
        </w:tc>
        <w:tc>
          <w:tcPr>
            <w:tcW w:w="990" w:type="dxa"/>
            <w:tcBorders>
              <w:bottom w:val="single" w:sz="8" w:space="0" w:color="000000"/>
              <w:right w:val="single" w:sz="12" w:space="0" w:color="000000"/>
            </w:tcBorders>
            <w:shd w:val="clear" w:color="auto" w:fill="auto"/>
            <w:tcMar>
              <w:left w:w="58" w:type="dxa"/>
              <w:right w:w="29" w:type="dxa"/>
            </w:tcMar>
            <w:vAlign w:val="center"/>
          </w:tcPr>
          <w:p w14:paraId="66468A79" w14:textId="77777777" w:rsidR="00FC3626" w:rsidRDefault="00FC3626" w:rsidP="00291D4F">
            <w:pPr>
              <w:rPr>
                <w:rFonts w:ascii="Arial" w:hAnsi="Arial" w:cs="Arial"/>
                <w:sz w:val="18"/>
                <w:szCs w:val="18"/>
              </w:rPr>
            </w:pPr>
            <w:r>
              <w:rPr>
                <w:rFonts w:ascii="Arial" w:hAnsi="Arial" w:cs="Arial"/>
                <w:sz w:val="18"/>
                <w:szCs w:val="18"/>
              </w:rPr>
              <w:t>On</w:t>
            </w:r>
          </w:p>
          <w:p w14:paraId="66468A7A" w14:textId="77777777" w:rsidR="00FC3626" w:rsidRPr="00FB7C97" w:rsidRDefault="00FC3626" w:rsidP="00291D4F">
            <w:pPr>
              <w:rPr>
                <w:rFonts w:ascii="Arial" w:hAnsi="Arial" w:cs="Arial"/>
                <w:sz w:val="18"/>
                <w:szCs w:val="18"/>
              </w:rPr>
            </w:pPr>
            <w:r>
              <w:rPr>
                <w:rFonts w:ascii="Arial" w:hAnsi="Arial" w:cs="Arial"/>
                <w:sz w:val="18"/>
                <w:szCs w:val="18"/>
              </w:rPr>
              <w:t>Condition</w:t>
            </w:r>
          </w:p>
        </w:tc>
        <w:tc>
          <w:tcPr>
            <w:tcW w:w="630" w:type="dxa"/>
            <w:tcBorders>
              <w:left w:val="single" w:sz="12" w:space="0" w:color="000000"/>
              <w:bottom w:val="single" w:sz="8" w:space="0" w:color="000000"/>
            </w:tcBorders>
            <w:shd w:val="clear" w:color="auto" w:fill="BFBFBF"/>
            <w:tcMar>
              <w:left w:w="58" w:type="dxa"/>
              <w:right w:w="29" w:type="dxa"/>
            </w:tcMar>
            <w:vAlign w:val="center"/>
          </w:tcPr>
          <w:p w14:paraId="66468A7B"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tcBorders>
              <w:bottom w:val="single" w:sz="8" w:space="0" w:color="000000"/>
            </w:tcBorders>
            <w:shd w:val="clear" w:color="auto" w:fill="BFBFBF"/>
            <w:tcMar>
              <w:left w:w="58" w:type="dxa"/>
              <w:right w:w="29" w:type="dxa"/>
            </w:tcMar>
            <w:vAlign w:val="center"/>
          </w:tcPr>
          <w:p w14:paraId="66468A7C"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tcBorders>
              <w:bottom w:val="single" w:sz="8" w:space="0" w:color="000000"/>
            </w:tcBorders>
            <w:shd w:val="clear" w:color="auto" w:fill="auto"/>
            <w:vAlign w:val="center"/>
          </w:tcPr>
          <w:p w14:paraId="66468A7D"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tcBorders>
              <w:bottom w:val="single" w:sz="8" w:space="0" w:color="000000"/>
            </w:tcBorders>
            <w:shd w:val="clear" w:color="auto" w:fill="BFBFBF"/>
            <w:vAlign w:val="center"/>
          </w:tcPr>
          <w:p w14:paraId="66468A7E" w14:textId="77777777" w:rsidR="00FC3626" w:rsidRDefault="00FC3626" w:rsidP="00291D4F">
            <w:pPr>
              <w:rPr>
                <w:rFonts w:ascii="Arial" w:hAnsi="Arial" w:cs="Arial"/>
                <w:bCs/>
                <w:sz w:val="18"/>
                <w:szCs w:val="18"/>
              </w:rPr>
            </w:pPr>
          </w:p>
        </w:tc>
      </w:tr>
      <w:tr w:rsidR="00FC3626" w:rsidRPr="00FB7C97" w14:paraId="66468A8D" w14:textId="77777777" w:rsidTr="00291D4F">
        <w:trPr>
          <w:cantSplit/>
          <w:trHeight w:hRule="exact" w:val="130"/>
        </w:trPr>
        <w:tc>
          <w:tcPr>
            <w:tcW w:w="900" w:type="dxa"/>
            <w:shd w:val="clear" w:color="auto" w:fill="808080"/>
            <w:tcMar>
              <w:left w:w="58" w:type="dxa"/>
              <w:right w:w="0" w:type="dxa"/>
            </w:tcMar>
            <w:vAlign w:val="center"/>
            <w:hideMark/>
          </w:tcPr>
          <w:p w14:paraId="66468A80" w14:textId="77777777" w:rsidR="00FC3626" w:rsidRPr="00FB7C97" w:rsidRDefault="00FC3626" w:rsidP="00291D4F">
            <w:pPr>
              <w:rPr>
                <w:rFonts w:ascii="Arial" w:hAnsi="Arial" w:cs="Arial"/>
                <w:color w:val="000000"/>
                <w:sz w:val="18"/>
                <w:szCs w:val="18"/>
              </w:rPr>
            </w:pPr>
          </w:p>
        </w:tc>
        <w:tc>
          <w:tcPr>
            <w:tcW w:w="1620" w:type="dxa"/>
            <w:tcBorders>
              <w:right w:val="single" w:sz="12" w:space="0" w:color="000000"/>
            </w:tcBorders>
            <w:shd w:val="clear" w:color="auto" w:fill="808080"/>
            <w:tcMar>
              <w:left w:w="72" w:type="dxa"/>
              <w:right w:w="72" w:type="dxa"/>
            </w:tcMar>
            <w:vAlign w:val="center"/>
            <w:hideMark/>
          </w:tcPr>
          <w:p w14:paraId="66468A81"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w:t>
            </w:r>
          </w:p>
        </w:tc>
        <w:tc>
          <w:tcPr>
            <w:tcW w:w="3330" w:type="dxa"/>
            <w:tcBorders>
              <w:left w:val="single" w:sz="12" w:space="0" w:color="000000"/>
              <w:right w:val="single" w:sz="12" w:space="0" w:color="000000"/>
            </w:tcBorders>
            <w:shd w:val="clear" w:color="auto" w:fill="808080"/>
            <w:tcMar>
              <w:left w:w="72" w:type="dxa"/>
              <w:right w:w="72" w:type="dxa"/>
            </w:tcMar>
            <w:vAlign w:val="center"/>
          </w:tcPr>
          <w:p w14:paraId="66468A82"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w:t>
            </w:r>
          </w:p>
        </w:tc>
        <w:tc>
          <w:tcPr>
            <w:tcW w:w="540" w:type="dxa"/>
            <w:tcBorders>
              <w:left w:val="single" w:sz="12" w:space="0" w:color="000000"/>
            </w:tcBorders>
            <w:shd w:val="clear" w:color="auto" w:fill="808080"/>
            <w:vAlign w:val="center"/>
            <w:hideMark/>
          </w:tcPr>
          <w:p w14:paraId="66468A83"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w:t>
            </w:r>
          </w:p>
        </w:tc>
        <w:tc>
          <w:tcPr>
            <w:tcW w:w="450" w:type="dxa"/>
            <w:shd w:val="clear" w:color="auto" w:fill="808080"/>
            <w:vAlign w:val="center"/>
            <w:hideMark/>
          </w:tcPr>
          <w:p w14:paraId="66468A84"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w:t>
            </w:r>
          </w:p>
        </w:tc>
        <w:tc>
          <w:tcPr>
            <w:tcW w:w="540" w:type="dxa"/>
            <w:tcBorders>
              <w:right w:val="single" w:sz="12" w:space="0" w:color="000000"/>
            </w:tcBorders>
            <w:shd w:val="clear" w:color="auto" w:fill="808080"/>
            <w:tcMar>
              <w:left w:w="0" w:type="dxa"/>
              <w:right w:w="0" w:type="dxa"/>
            </w:tcMar>
            <w:vAlign w:val="center"/>
            <w:hideMark/>
          </w:tcPr>
          <w:p w14:paraId="66468A85" w14:textId="77777777" w:rsidR="00FC3626" w:rsidRDefault="00FC3626" w:rsidP="00291D4F">
            <w:pPr>
              <w:jc w:val="center"/>
              <w:rPr>
                <w:rFonts w:ascii="Arial" w:hAnsi="Arial" w:cs="Arial"/>
                <w:color w:val="000000"/>
                <w:sz w:val="18"/>
                <w:szCs w:val="18"/>
              </w:rPr>
            </w:pPr>
          </w:p>
        </w:tc>
        <w:tc>
          <w:tcPr>
            <w:tcW w:w="990" w:type="dxa"/>
            <w:tcBorders>
              <w:left w:val="single" w:sz="12" w:space="0" w:color="000000"/>
            </w:tcBorders>
            <w:shd w:val="clear" w:color="auto" w:fill="808080"/>
            <w:vAlign w:val="center"/>
            <w:hideMark/>
          </w:tcPr>
          <w:p w14:paraId="66468A86"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 </w:t>
            </w:r>
          </w:p>
        </w:tc>
        <w:tc>
          <w:tcPr>
            <w:tcW w:w="990" w:type="dxa"/>
            <w:shd w:val="clear" w:color="auto" w:fill="808080"/>
            <w:tcMar>
              <w:left w:w="58" w:type="dxa"/>
              <w:right w:w="29" w:type="dxa"/>
            </w:tcMar>
            <w:vAlign w:val="center"/>
            <w:hideMark/>
          </w:tcPr>
          <w:p w14:paraId="66468A87" w14:textId="77777777" w:rsidR="00FC3626" w:rsidRPr="00FB7C97" w:rsidRDefault="00FC3626" w:rsidP="00291D4F">
            <w:pPr>
              <w:rPr>
                <w:rFonts w:ascii="Arial" w:hAnsi="Arial" w:cs="Arial"/>
                <w:b/>
                <w:bCs/>
                <w:color w:val="FFFF00"/>
                <w:sz w:val="18"/>
                <w:szCs w:val="18"/>
              </w:rPr>
            </w:pPr>
            <w:r w:rsidRPr="00FB7C97">
              <w:rPr>
                <w:rFonts w:ascii="Arial" w:hAnsi="Arial" w:cs="Arial"/>
                <w:b/>
                <w:bCs/>
                <w:color w:val="FFFF00"/>
                <w:sz w:val="18"/>
                <w:szCs w:val="18"/>
              </w:rPr>
              <w:t> </w:t>
            </w:r>
          </w:p>
        </w:tc>
        <w:tc>
          <w:tcPr>
            <w:tcW w:w="990" w:type="dxa"/>
            <w:tcBorders>
              <w:right w:val="single" w:sz="12" w:space="0" w:color="000000"/>
            </w:tcBorders>
            <w:shd w:val="clear" w:color="auto" w:fill="808080"/>
            <w:tcMar>
              <w:left w:w="58" w:type="dxa"/>
              <w:right w:w="29" w:type="dxa"/>
            </w:tcMar>
            <w:vAlign w:val="center"/>
          </w:tcPr>
          <w:p w14:paraId="66468A88" w14:textId="77777777" w:rsidR="00FC3626" w:rsidRPr="00FB7C97" w:rsidRDefault="00FC3626" w:rsidP="00291D4F">
            <w:pPr>
              <w:rPr>
                <w:rFonts w:ascii="Arial" w:hAnsi="Arial" w:cs="Arial"/>
                <w:sz w:val="18"/>
                <w:szCs w:val="18"/>
              </w:rPr>
            </w:pPr>
          </w:p>
        </w:tc>
        <w:tc>
          <w:tcPr>
            <w:tcW w:w="630" w:type="dxa"/>
            <w:tcBorders>
              <w:left w:val="single" w:sz="12" w:space="0" w:color="000000"/>
            </w:tcBorders>
            <w:shd w:val="clear" w:color="auto" w:fill="808080"/>
            <w:tcMar>
              <w:left w:w="58" w:type="dxa"/>
              <w:right w:w="29" w:type="dxa"/>
            </w:tcMar>
            <w:vAlign w:val="center"/>
          </w:tcPr>
          <w:p w14:paraId="66468A89" w14:textId="77777777" w:rsidR="00FC3626" w:rsidRPr="00CB3762" w:rsidRDefault="00FC3626" w:rsidP="00291D4F">
            <w:pPr>
              <w:rPr>
                <w:rFonts w:ascii="Arial" w:hAnsi="Arial" w:cs="Arial"/>
                <w:bCs/>
                <w:sz w:val="18"/>
                <w:szCs w:val="18"/>
              </w:rPr>
            </w:pPr>
          </w:p>
        </w:tc>
        <w:tc>
          <w:tcPr>
            <w:tcW w:w="810" w:type="dxa"/>
            <w:tcBorders>
              <w:bottom w:val="single" w:sz="8" w:space="0" w:color="000000"/>
            </w:tcBorders>
            <w:shd w:val="clear" w:color="auto" w:fill="808080"/>
            <w:tcMar>
              <w:left w:w="58" w:type="dxa"/>
              <w:right w:w="29" w:type="dxa"/>
            </w:tcMar>
            <w:vAlign w:val="center"/>
          </w:tcPr>
          <w:p w14:paraId="66468A8A" w14:textId="77777777" w:rsidR="00FC3626" w:rsidRPr="00CB3762" w:rsidRDefault="00FC3626" w:rsidP="00291D4F">
            <w:pPr>
              <w:rPr>
                <w:rFonts w:ascii="Arial" w:hAnsi="Arial" w:cs="Arial"/>
                <w:bCs/>
                <w:sz w:val="18"/>
                <w:szCs w:val="18"/>
              </w:rPr>
            </w:pPr>
          </w:p>
        </w:tc>
        <w:tc>
          <w:tcPr>
            <w:tcW w:w="900" w:type="dxa"/>
            <w:tcBorders>
              <w:bottom w:val="single" w:sz="8" w:space="0" w:color="000000"/>
            </w:tcBorders>
            <w:shd w:val="clear" w:color="auto" w:fill="808080"/>
            <w:vAlign w:val="center"/>
          </w:tcPr>
          <w:p w14:paraId="66468A8B" w14:textId="77777777" w:rsidR="00FC3626" w:rsidRPr="00CB3762" w:rsidRDefault="00FC3626" w:rsidP="00291D4F">
            <w:pPr>
              <w:rPr>
                <w:rFonts w:ascii="Arial" w:hAnsi="Arial" w:cs="Arial"/>
                <w:bCs/>
                <w:sz w:val="18"/>
                <w:szCs w:val="18"/>
              </w:rPr>
            </w:pPr>
          </w:p>
        </w:tc>
        <w:tc>
          <w:tcPr>
            <w:tcW w:w="810" w:type="dxa"/>
            <w:tcBorders>
              <w:bottom w:val="single" w:sz="8" w:space="0" w:color="000000"/>
            </w:tcBorders>
            <w:shd w:val="clear" w:color="auto" w:fill="808080"/>
            <w:vAlign w:val="center"/>
          </w:tcPr>
          <w:p w14:paraId="66468A8C" w14:textId="77777777" w:rsidR="00FC3626" w:rsidRPr="00CB3762" w:rsidRDefault="00FC3626" w:rsidP="00291D4F">
            <w:pPr>
              <w:rPr>
                <w:rFonts w:ascii="Arial" w:hAnsi="Arial" w:cs="Arial"/>
                <w:bCs/>
                <w:sz w:val="18"/>
                <w:szCs w:val="18"/>
              </w:rPr>
            </w:pPr>
          </w:p>
        </w:tc>
      </w:tr>
      <w:tr w:rsidR="00FC3626" w:rsidRPr="00FB7C97" w14:paraId="66468A9B" w14:textId="77777777" w:rsidTr="00291D4F">
        <w:trPr>
          <w:cantSplit/>
          <w:trHeight w:val="648"/>
        </w:trPr>
        <w:tc>
          <w:tcPr>
            <w:tcW w:w="900" w:type="dxa"/>
            <w:shd w:val="clear" w:color="auto" w:fill="auto"/>
            <w:tcMar>
              <w:left w:w="58" w:type="dxa"/>
              <w:right w:w="0" w:type="dxa"/>
            </w:tcMar>
            <w:vAlign w:val="center"/>
            <w:hideMark/>
          </w:tcPr>
          <w:p w14:paraId="66468A8E"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UM314</w:t>
            </w:r>
            <w:r w:rsidRPr="00FB7C97">
              <w:rPr>
                <w:rFonts w:ascii="Arial" w:hAnsi="Arial" w:cs="Arial"/>
                <w:color w:val="000000"/>
                <w:sz w:val="18"/>
                <w:szCs w:val="18"/>
              </w:rPr>
              <w:br/>
              <w:t>(New UM DT04)</w:t>
            </w:r>
          </w:p>
        </w:tc>
        <w:tc>
          <w:tcPr>
            <w:tcW w:w="1620" w:type="dxa"/>
            <w:tcBorders>
              <w:right w:val="single" w:sz="12" w:space="0" w:color="000000"/>
            </w:tcBorders>
            <w:shd w:val="clear" w:color="auto" w:fill="auto"/>
            <w:tcMar>
              <w:left w:w="72" w:type="dxa"/>
              <w:right w:w="72" w:type="dxa"/>
            </w:tcMar>
            <w:vAlign w:val="center"/>
            <w:hideMark/>
          </w:tcPr>
          <w:p w14:paraId="66468A8F"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EXPECT [</w:t>
            </w:r>
            <w:r w:rsidRPr="00FB7C97">
              <w:rPr>
                <w:rFonts w:ascii="Arial" w:hAnsi="Arial" w:cs="Arial"/>
                <w:i/>
                <w:iCs/>
                <w:color w:val="000000"/>
                <w:sz w:val="18"/>
                <w:szCs w:val="18"/>
              </w:rPr>
              <w:t>clearance type</w:t>
            </w:r>
            <w:r w:rsidRPr="00FB7C97">
              <w:rPr>
                <w:rFonts w:ascii="Arial" w:hAnsi="Arial" w:cs="Arial"/>
                <w:color w:val="000000"/>
                <w:sz w:val="18"/>
                <w:szCs w:val="18"/>
              </w:rPr>
              <w:t>] [</w:t>
            </w:r>
            <w:r w:rsidRPr="00FB7C97">
              <w:rPr>
                <w:rFonts w:ascii="Arial" w:hAnsi="Arial" w:cs="Arial"/>
                <w:i/>
                <w:iCs/>
                <w:color w:val="000000"/>
                <w:sz w:val="18"/>
                <w:szCs w:val="18"/>
              </w:rPr>
              <w:t>assigned time</w:t>
            </w:r>
            <w:r w:rsidRPr="00FB7C97">
              <w:rPr>
                <w:rFonts w:ascii="Arial" w:hAnsi="Arial" w:cs="Arial"/>
                <w:color w:val="000000"/>
                <w:sz w:val="18"/>
                <w:szCs w:val="18"/>
              </w:rPr>
              <w:t>]</w:t>
            </w:r>
          </w:p>
        </w:tc>
        <w:tc>
          <w:tcPr>
            <w:tcW w:w="3330" w:type="dxa"/>
            <w:tcBorders>
              <w:left w:val="single" w:sz="12" w:space="0" w:color="000000"/>
              <w:right w:val="single" w:sz="12" w:space="0" w:color="000000"/>
            </w:tcBorders>
            <w:tcMar>
              <w:left w:w="72" w:type="dxa"/>
              <w:right w:w="72" w:type="dxa"/>
            </w:tcMar>
            <w:vAlign w:val="center"/>
          </w:tcPr>
          <w:p w14:paraId="66468A90"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Notification that a specified taxi clearance may be </w:t>
            </w:r>
            <w:r w:rsidR="0013084B" w:rsidRPr="00003AD0">
              <w:rPr>
                <w:rFonts w:ascii="Arial" w:hAnsi="Arial" w:cs="Arial"/>
                <w:sz w:val="18"/>
                <w:szCs w:val="18"/>
              </w:rPr>
              <w:t xml:space="preserve">issued </w:t>
            </w:r>
            <w:r w:rsidR="0013084B" w:rsidRPr="00003AD0">
              <w:rPr>
                <w:rFonts w:ascii="Arial" w:hAnsi="Arial" w:cs="Arial"/>
                <w:color w:val="000000"/>
                <w:sz w:val="18"/>
                <w:szCs w:val="18"/>
              </w:rPr>
              <w:t>at</w:t>
            </w:r>
            <w:r w:rsidRPr="00003AD0">
              <w:rPr>
                <w:rFonts w:ascii="Arial" w:hAnsi="Arial" w:cs="Arial"/>
                <w:color w:val="000000"/>
                <w:sz w:val="18"/>
                <w:szCs w:val="18"/>
              </w:rPr>
              <w:t xml:space="preserve"> the time required to meet the specified time.</w:t>
            </w:r>
          </w:p>
        </w:tc>
        <w:tc>
          <w:tcPr>
            <w:tcW w:w="540" w:type="dxa"/>
            <w:tcBorders>
              <w:left w:val="single" w:sz="12" w:space="0" w:color="000000"/>
            </w:tcBorders>
            <w:shd w:val="clear" w:color="auto" w:fill="auto"/>
            <w:vAlign w:val="center"/>
            <w:hideMark/>
          </w:tcPr>
          <w:p w14:paraId="66468A91"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L</w:t>
            </w:r>
          </w:p>
        </w:tc>
        <w:tc>
          <w:tcPr>
            <w:tcW w:w="450" w:type="dxa"/>
            <w:shd w:val="clear" w:color="auto" w:fill="auto"/>
            <w:vAlign w:val="center"/>
            <w:hideMark/>
          </w:tcPr>
          <w:p w14:paraId="66468A92"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L</w:t>
            </w:r>
          </w:p>
        </w:tc>
        <w:tc>
          <w:tcPr>
            <w:tcW w:w="540" w:type="dxa"/>
            <w:tcBorders>
              <w:right w:val="single" w:sz="12" w:space="0" w:color="000000"/>
            </w:tcBorders>
            <w:shd w:val="clear" w:color="auto" w:fill="auto"/>
            <w:tcMar>
              <w:left w:w="0" w:type="dxa"/>
              <w:right w:w="0" w:type="dxa"/>
            </w:tcMar>
            <w:vAlign w:val="center"/>
            <w:hideMark/>
          </w:tcPr>
          <w:p w14:paraId="66468A93" w14:textId="77777777" w:rsidR="00FC3626" w:rsidRDefault="00FC3626" w:rsidP="00291D4F">
            <w:pPr>
              <w:jc w:val="center"/>
              <w:rPr>
                <w:rFonts w:ascii="Arial" w:hAnsi="Arial" w:cs="Arial"/>
                <w:color w:val="000000"/>
                <w:sz w:val="18"/>
                <w:szCs w:val="18"/>
              </w:rPr>
            </w:pPr>
            <w:r w:rsidRPr="00FB7C97">
              <w:rPr>
                <w:rFonts w:ascii="Arial" w:hAnsi="Arial" w:cs="Arial"/>
                <w:color w:val="000000"/>
                <w:sz w:val="18"/>
                <w:szCs w:val="18"/>
              </w:rPr>
              <w:t>R</w:t>
            </w:r>
          </w:p>
        </w:tc>
        <w:tc>
          <w:tcPr>
            <w:tcW w:w="990" w:type="dxa"/>
            <w:tcBorders>
              <w:left w:val="single" w:sz="12" w:space="0" w:color="000000"/>
            </w:tcBorders>
            <w:shd w:val="clear" w:color="000000" w:fill="4F6228"/>
            <w:vAlign w:val="center"/>
            <w:hideMark/>
          </w:tcPr>
          <w:p w14:paraId="66468A94" w14:textId="77777777" w:rsidR="00FC3626" w:rsidRPr="00FB7C97" w:rsidRDefault="00FC3626" w:rsidP="00291D4F">
            <w:pPr>
              <w:rPr>
                <w:rFonts w:ascii="Arial" w:hAnsi="Arial" w:cs="Arial"/>
                <w:color w:val="FFFF00"/>
                <w:sz w:val="18"/>
                <w:szCs w:val="18"/>
              </w:rPr>
            </w:pPr>
            <w:r w:rsidRPr="00FB7C97">
              <w:rPr>
                <w:rFonts w:ascii="Arial" w:hAnsi="Arial" w:cs="Arial"/>
                <w:color w:val="FFFF00"/>
                <w:sz w:val="18"/>
                <w:szCs w:val="18"/>
              </w:rPr>
              <w:t>Surface</w:t>
            </w:r>
          </w:p>
        </w:tc>
        <w:tc>
          <w:tcPr>
            <w:tcW w:w="990" w:type="dxa"/>
            <w:shd w:val="clear" w:color="000000" w:fill="948B54"/>
            <w:tcMar>
              <w:left w:w="58" w:type="dxa"/>
              <w:right w:w="29" w:type="dxa"/>
            </w:tcMar>
            <w:vAlign w:val="center"/>
            <w:hideMark/>
          </w:tcPr>
          <w:p w14:paraId="66468A95" w14:textId="77777777" w:rsidR="00FC3626" w:rsidRPr="00660947" w:rsidRDefault="00FC3626" w:rsidP="00291D4F">
            <w:pPr>
              <w:rPr>
                <w:rFonts w:ascii="Arial" w:hAnsi="Arial" w:cs="Arial"/>
                <w:b/>
                <w:color w:val="FFFFFF"/>
                <w:sz w:val="18"/>
                <w:szCs w:val="18"/>
              </w:rPr>
            </w:pPr>
            <w:r w:rsidRPr="00660947">
              <w:rPr>
                <w:rFonts w:ascii="Arial" w:hAnsi="Arial" w:cs="Arial"/>
                <w:b/>
                <w:color w:val="FFFFFF"/>
                <w:sz w:val="18"/>
                <w:szCs w:val="18"/>
              </w:rPr>
              <w:t>Expect</w:t>
            </w:r>
          </w:p>
        </w:tc>
        <w:tc>
          <w:tcPr>
            <w:tcW w:w="990" w:type="dxa"/>
            <w:tcBorders>
              <w:right w:val="single" w:sz="12" w:space="0" w:color="000000"/>
            </w:tcBorders>
            <w:shd w:val="clear" w:color="auto" w:fill="auto"/>
            <w:tcMar>
              <w:left w:w="58" w:type="dxa"/>
              <w:right w:w="29" w:type="dxa"/>
            </w:tcMar>
            <w:vAlign w:val="center"/>
          </w:tcPr>
          <w:p w14:paraId="66468A96" w14:textId="77777777" w:rsidR="00FC3626" w:rsidRPr="00FB7C97" w:rsidRDefault="00FC3626" w:rsidP="00291D4F">
            <w:pPr>
              <w:rPr>
                <w:rFonts w:ascii="Arial" w:hAnsi="Arial" w:cs="Arial"/>
                <w:color w:val="000000"/>
                <w:sz w:val="18"/>
                <w:szCs w:val="18"/>
              </w:rPr>
            </w:pPr>
            <w:r w:rsidRPr="001342FB">
              <w:rPr>
                <w:rFonts w:ascii="Arial" w:hAnsi="Arial" w:cs="Arial"/>
                <w:sz w:val="18"/>
                <w:szCs w:val="18"/>
              </w:rPr>
              <w:t>Inform</w:t>
            </w:r>
          </w:p>
        </w:tc>
        <w:tc>
          <w:tcPr>
            <w:tcW w:w="630" w:type="dxa"/>
            <w:tcBorders>
              <w:left w:val="single" w:sz="12" w:space="0" w:color="000000"/>
            </w:tcBorders>
            <w:shd w:val="clear" w:color="auto" w:fill="BFBFBF"/>
            <w:tcMar>
              <w:left w:w="58" w:type="dxa"/>
              <w:right w:w="29" w:type="dxa"/>
            </w:tcMar>
            <w:vAlign w:val="center"/>
          </w:tcPr>
          <w:p w14:paraId="66468A97" w14:textId="77777777" w:rsidR="00FC3626" w:rsidRPr="00CB3762" w:rsidRDefault="00FC3626" w:rsidP="00291D4F">
            <w:pPr>
              <w:rPr>
                <w:rFonts w:ascii="Arial" w:hAnsi="Arial" w:cs="Arial"/>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A98" w14:textId="77777777" w:rsidR="00FC3626" w:rsidRPr="00CB3762" w:rsidRDefault="00FC3626" w:rsidP="00291D4F">
            <w:pPr>
              <w:rPr>
                <w:rFonts w:ascii="Arial" w:hAnsi="Arial" w:cs="Arial"/>
                <w:sz w:val="18"/>
                <w:szCs w:val="18"/>
              </w:rPr>
            </w:pPr>
            <w:r w:rsidRPr="009916B6">
              <w:rPr>
                <w:rFonts w:ascii="Arial" w:hAnsi="Arial" w:cs="Arial"/>
                <w:bCs/>
                <w:sz w:val="18"/>
                <w:szCs w:val="18"/>
              </w:rPr>
              <w:t>No</w:t>
            </w:r>
          </w:p>
        </w:tc>
        <w:tc>
          <w:tcPr>
            <w:tcW w:w="900" w:type="dxa"/>
            <w:shd w:val="clear" w:color="auto" w:fill="auto"/>
            <w:vAlign w:val="center"/>
          </w:tcPr>
          <w:p w14:paraId="66468A99"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shd w:val="clear" w:color="auto" w:fill="BFBFBF"/>
            <w:vAlign w:val="center"/>
          </w:tcPr>
          <w:p w14:paraId="66468A9A" w14:textId="77777777" w:rsidR="00FC3626" w:rsidRPr="009916B6" w:rsidRDefault="00FC3626" w:rsidP="00291D4F">
            <w:pPr>
              <w:rPr>
                <w:rFonts w:ascii="Arial" w:hAnsi="Arial" w:cs="Arial"/>
                <w:bCs/>
                <w:sz w:val="18"/>
                <w:szCs w:val="18"/>
              </w:rPr>
            </w:pPr>
          </w:p>
        </w:tc>
      </w:tr>
      <w:tr w:rsidR="00FC3626" w:rsidRPr="00FB7C97" w14:paraId="66468AA9" w14:textId="77777777" w:rsidTr="00291D4F">
        <w:trPr>
          <w:cantSplit/>
          <w:trHeight w:val="648"/>
        </w:trPr>
        <w:tc>
          <w:tcPr>
            <w:tcW w:w="900" w:type="dxa"/>
            <w:shd w:val="clear" w:color="auto" w:fill="auto"/>
            <w:tcMar>
              <w:left w:w="58" w:type="dxa"/>
              <w:right w:w="0" w:type="dxa"/>
            </w:tcMar>
            <w:vAlign w:val="center"/>
            <w:hideMark/>
          </w:tcPr>
          <w:p w14:paraId="66468A9C"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UM315</w:t>
            </w:r>
            <w:r w:rsidRPr="00FB7C97">
              <w:rPr>
                <w:rFonts w:ascii="Arial" w:hAnsi="Arial" w:cs="Arial"/>
                <w:color w:val="000000"/>
                <w:sz w:val="18"/>
                <w:szCs w:val="18"/>
              </w:rPr>
              <w:br/>
              <w:t>(New UM DT05)</w:t>
            </w:r>
          </w:p>
        </w:tc>
        <w:tc>
          <w:tcPr>
            <w:tcW w:w="1620" w:type="dxa"/>
            <w:tcBorders>
              <w:right w:val="single" w:sz="12" w:space="0" w:color="000000"/>
            </w:tcBorders>
            <w:shd w:val="clear" w:color="auto" w:fill="auto"/>
            <w:tcMar>
              <w:left w:w="72" w:type="dxa"/>
              <w:right w:w="72" w:type="dxa"/>
            </w:tcMar>
            <w:vAlign w:val="center"/>
            <w:hideMark/>
          </w:tcPr>
          <w:p w14:paraId="66468A9D"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EXPECT TAXI [</w:t>
            </w:r>
            <w:r w:rsidRPr="00FB7C97">
              <w:rPr>
                <w:rFonts w:ascii="Arial" w:hAnsi="Arial" w:cs="Arial"/>
                <w:i/>
                <w:iCs/>
                <w:color w:val="000000"/>
                <w:sz w:val="18"/>
                <w:szCs w:val="18"/>
              </w:rPr>
              <w:t>taxi route</w:t>
            </w:r>
            <w:r w:rsidRPr="00FB7C97">
              <w:rPr>
                <w:rFonts w:ascii="Arial" w:hAnsi="Arial" w:cs="Arial"/>
                <w:color w:val="000000"/>
                <w:sz w:val="18"/>
                <w:szCs w:val="18"/>
              </w:rPr>
              <w:t>]</w:t>
            </w:r>
          </w:p>
        </w:tc>
        <w:tc>
          <w:tcPr>
            <w:tcW w:w="3330" w:type="dxa"/>
            <w:tcBorders>
              <w:left w:val="single" w:sz="12" w:space="0" w:color="000000"/>
              <w:right w:val="single" w:sz="12" w:space="0" w:color="000000"/>
            </w:tcBorders>
            <w:tcMar>
              <w:left w:w="72" w:type="dxa"/>
              <w:right w:w="72" w:type="dxa"/>
            </w:tcMar>
            <w:vAlign w:val="center"/>
          </w:tcPr>
          <w:p w14:paraId="66468A9E"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Notification that a taxi clearance may be issued </w:t>
            </w:r>
            <w:r w:rsidRPr="00003AD0">
              <w:rPr>
                <w:rFonts w:ascii="Arial" w:hAnsi="Arial" w:cs="Arial"/>
                <w:color w:val="000000"/>
                <w:sz w:val="18"/>
                <w:szCs w:val="18"/>
              </w:rPr>
              <w:t>on the specified taxi route.</w:t>
            </w:r>
          </w:p>
        </w:tc>
        <w:tc>
          <w:tcPr>
            <w:tcW w:w="540" w:type="dxa"/>
            <w:tcBorders>
              <w:left w:val="single" w:sz="12" w:space="0" w:color="000000"/>
            </w:tcBorders>
            <w:shd w:val="clear" w:color="auto" w:fill="auto"/>
            <w:vAlign w:val="center"/>
            <w:hideMark/>
          </w:tcPr>
          <w:p w14:paraId="66468A9F"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L</w:t>
            </w:r>
          </w:p>
        </w:tc>
        <w:tc>
          <w:tcPr>
            <w:tcW w:w="450" w:type="dxa"/>
            <w:shd w:val="clear" w:color="auto" w:fill="auto"/>
            <w:vAlign w:val="center"/>
            <w:hideMark/>
          </w:tcPr>
          <w:p w14:paraId="66468AA0"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L</w:t>
            </w:r>
          </w:p>
        </w:tc>
        <w:tc>
          <w:tcPr>
            <w:tcW w:w="540" w:type="dxa"/>
            <w:tcBorders>
              <w:right w:val="single" w:sz="12" w:space="0" w:color="000000"/>
            </w:tcBorders>
            <w:shd w:val="clear" w:color="auto" w:fill="auto"/>
            <w:tcMar>
              <w:left w:w="0" w:type="dxa"/>
              <w:right w:w="0" w:type="dxa"/>
            </w:tcMar>
            <w:vAlign w:val="center"/>
            <w:hideMark/>
          </w:tcPr>
          <w:p w14:paraId="66468AA1" w14:textId="77777777" w:rsidR="00FC3626" w:rsidRDefault="00FC3626" w:rsidP="00291D4F">
            <w:pPr>
              <w:jc w:val="center"/>
              <w:rPr>
                <w:rFonts w:ascii="Arial" w:hAnsi="Arial" w:cs="Arial"/>
                <w:color w:val="000000"/>
                <w:sz w:val="18"/>
                <w:szCs w:val="18"/>
              </w:rPr>
            </w:pPr>
            <w:r w:rsidRPr="00FB7C97">
              <w:rPr>
                <w:rFonts w:ascii="Arial" w:hAnsi="Arial" w:cs="Arial"/>
                <w:color w:val="000000"/>
                <w:sz w:val="18"/>
                <w:szCs w:val="18"/>
              </w:rPr>
              <w:t>R</w:t>
            </w:r>
          </w:p>
        </w:tc>
        <w:tc>
          <w:tcPr>
            <w:tcW w:w="990" w:type="dxa"/>
            <w:tcBorders>
              <w:left w:val="single" w:sz="12" w:space="0" w:color="000000"/>
            </w:tcBorders>
            <w:shd w:val="clear" w:color="000000" w:fill="4F6228"/>
            <w:vAlign w:val="center"/>
            <w:hideMark/>
          </w:tcPr>
          <w:p w14:paraId="66468AA2" w14:textId="77777777" w:rsidR="00FC3626" w:rsidRPr="00FB7C97" w:rsidRDefault="00FC3626" w:rsidP="00291D4F">
            <w:pPr>
              <w:rPr>
                <w:rFonts w:ascii="Arial" w:hAnsi="Arial" w:cs="Arial"/>
                <w:color w:val="FFFF00"/>
                <w:sz w:val="18"/>
                <w:szCs w:val="18"/>
              </w:rPr>
            </w:pPr>
            <w:r w:rsidRPr="00FB7C97">
              <w:rPr>
                <w:rFonts w:ascii="Arial" w:hAnsi="Arial" w:cs="Arial"/>
                <w:color w:val="FFFF00"/>
                <w:sz w:val="18"/>
                <w:szCs w:val="18"/>
              </w:rPr>
              <w:t>Surface</w:t>
            </w:r>
          </w:p>
        </w:tc>
        <w:tc>
          <w:tcPr>
            <w:tcW w:w="990" w:type="dxa"/>
            <w:shd w:val="clear" w:color="000000" w:fill="948B54"/>
            <w:tcMar>
              <w:left w:w="58" w:type="dxa"/>
              <w:right w:w="29" w:type="dxa"/>
            </w:tcMar>
            <w:vAlign w:val="center"/>
            <w:hideMark/>
          </w:tcPr>
          <w:p w14:paraId="66468AA3" w14:textId="77777777" w:rsidR="00FC3626" w:rsidRPr="00660947" w:rsidRDefault="00FC3626" w:rsidP="00291D4F">
            <w:pPr>
              <w:rPr>
                <w:rFonts w:ascii="Arial" w:hAnsi="Arial" w:cs="Arial"/>
                <w:b/>
                <w:color w:val="FFFFFF"/>
                <w:sz w:val="18"/>
                <w:szCs w:val="18"/>
              </w:rPr>
            </w:pPr>
            <w:r w:rsidRPr="00660947">
              <w:rPr>
                <w:rFonts w:ascii="Arial" w:hAnsi="Arial" w:cs="Arial"/>
                <w:b/>
                <w:color w:val="FFFFFF"/>
                <w:sz w:val="18"/>
                <w:szCs w:val="18"/>
              </w:rPr>
              <w:t>Expect</w:t>
            </w:r>
          </w:p>
        </w:tc>
        <w:tc>
          <w:tcPr>
            <w:tcW w:w="990" w:type="dxa"/>
            <w:tcBorders>
              <w:right w:val="single" w:sz="12" w:space="0" w:color="000000"/>
            </w:tcBorders>
            <w:shd w:val="clear" w:color="auto" w:fill="auto"/>
            <w:tcMar>
              <w:left w:w="58" w:type="dxa"/>
              <w:right w:w="29" w:type="dxa"/>
            </w:tcMar>
            <w:vAlign w:val="center"/>
          </w:tcPr>
          <w:p w14:paraId="66468AA4" w14:textId="77777777" w:rsidR="00FC3626" w:rsidRPr="00FB7C97" w:rsidRDefault="00FC3626" w:rsidP="00291D4F">
            <w:pPr>
              <w:rPr>
                <w:rFonts w:ascii="Arial" w:hAnsi="Arial" w:cs="Arial"/>
                <w:color w:val="000000"/>
                <w:sz w:val="18"/>
                <w:szCs w:val="18"/>
              </w:rPr>
            </w:pPr>
            <w:r w:rsidRPr="001342FB">
              <w:rPr>
                <w:rFonts w:ascii="Arial" w:hAnsi="Arial" w:cs="Arial"/>
                <w:sz w:val="18"/>
                <w:szCs w:val="18"/>
              </w:rPr>
              <w:t>Inform</w:t>
            </w:r>
          </w:p>
        </w:tc>
        <w:tc>
          <w:tcPr>
            <w:tcW w:w="630" w:type="dxa"/>
            <w:tcBorders>
              <w:left w:val="single" w:sz="12" w:space="0" w:color="000000"/>
              <w:bottom w:val="single" w:sz="8" w:space="0" w:color="000000"/>
            </w:tcBorders>
            <w:shd w:val="clear" w:color="auto" w:fill="BFBFBF"/>
            <w:tcMar>
              <w:left w:w="58" w:type="dxa"/>
              <w:right w:w="29" w:type="dxa"/>
            </w:tcMar>
            <w:vAlign w:val="center"/>
          </w:tcPr>
          <w:p w14:paraId="66468AA5" w14:textId="77777777" w:rsidR="00FC3626" w:rsidRPr="00CB3762" w:rsidRDefault="00FC3626" w:rsidP="00291D4F">
            <w:pPr>
              <w:rPr>
                <w:rFonts w:ascii="Arial" w:hAnsi="Arial" w:cs="Arial"/>
                <w:sz w:val="18"/>
                <w:szCs w:val="18"/>
              </w:rPr>
            </w:pPr>
            <w:r w:rsidRPr="009916B6">
              <w:rPr>
                <w:rFonts w:ascii="Arial" w:hAnsi="Arial" w:cs="Arial"/>
                <w:bCs/>
                <w:sz w:val="18"/>
                <w:szCs w:val="18"/>
              </w:rPr>
              <w:t>No</w:t>
            </w:r>
          </w:p>
        </w:tc>
        <w:tc>
          <w:tcPr>
            <w:tcW w:w="810" w:type="dxa"/>
            <w:tcBorders>
              <w:bottom w:val="single" w:sz="8" w:space="0" w:color="000000"/>
            </w:tcBorders>
            <w:shd w:val="clear" w:color="auto" w:fill="BFBFBF"/>
            <w:tcMar>
              <w:left w:w="58" w:type="dxa"/>
              <w:right w:w="29" w:type="dxa"/>
            </w:tcMar>
            <w:vAlign w:val="center"/>
          </w:tcPr>
          <w:p w14:paraId="66468AA6" w14:textId="77777777" w:rsidR="00FC3626" w:rsidRPr="00CB3762" w:rsidRDefault="00FC3626" w:rsidP="00291D4F">
            <w:pPr>
              <w:rPr>
                <w:rFonts w:ascii="Arial" w:hAnsi="Arial" w:cs="Arial"/>
                <w:sz w:val="18"/>
                <w:szCs w:val="18"/>
              </w:rPr>
            </w:pPr>
            <w:r w:rsidRPr="009916B6">
              <w:rPr>
                <w:rFonts w:ascii="Arial" w:hAnsi="Arial" w:cs="Arial"/>
                <w:bCs/>
                <w:sz w:val="18"/>
                <w:szCs w:val="18"/>
              </w:rPr>
              <w:t>No</w:t>
            </w:r>
          </w:p>
        </w:tc>
        <w:tc>
          <w:tcPr>
            <w:tcW w:w="900" w:type="dxa"/>
            <w:tcBorders>
              <w:bottom w:val="single" w:sz="8" w:space="0" w:color="000000"/>
            </w:tcBorders>
            <w:shd w:val="clear" w:color="auto" w:fill="auto"/>
            <w:vAlign w:val="center"/>
          </w:tcPr>
          <w:p w14:paraId="66468AA7"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tcBorders>
              <w:bottom w:val="single" w:sz="8" w:space="0" w:color="000000"/>
            </w:tcBorders>
            <w:shd w:val="clear" w:color="auto" w:fill="BFBFBF"/>
            <w:vAlign w:val="center"/>
          </w:tcPr>
          <w:p w14:paraId="66468AA8" w14:textId="77777777" w:rsidR="00FC3626" w:rsidRPr="009916B6" w:rsidRDefault="00FC3626" w:rsidP="00291D4F">
            <w:pPr>
              <w:rPr>
                <w:rFonts w:ascii="Arial" w:hAnsi="Arial" w:cs="Arial"/>
                <w:bCs/>
                <w:sz w:val="18"/>
                <w:szCs w:val="18"/>
              </w:rPr>
            </w:pPr>
          </w:p>
        </w:tc>
      </w:tr>
      <w:tr w:rsidR="00FC3626" w:rsidRPr="00FB7C97" w14:paraId="66468AB7" w14:textId="77777777" w:rsidTr="00291D4F">
        <w:trPr>
          <w:cantSplit/>
          <w:trHeight w:val="648"/>
        </w:trPr>
        <w:tc>
          <w:tcPr>
            <w:tcW w:w="900" w:type="dxa"/>
            <w:shd w:val="clear" w:color="auto" w:fill="auto"/>
            <w:tcMar>
              <w:left w:w="58" w:type="dxa"/>
              <w:right w:w="0" w:type="dxa"/>
            </w:tcMar>
            <w:vAlign w:val="center"/>
            <w:hideMark/>
          </w:tcPr>
          <w:p w14:paraId="66468AAA"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UM311</w:t>
            </w:r>
            <w:r w:rsidRPr="00FB7C97">
              <w:rPr>
                <w:rFonts w:ascii="Arial" w:hAnsi="Arial" w:cs="Arial"/>
                <w:color w:val="000000"/>
                <w:sz w:val="18"/>
                <w:szCs w:val="18"/>
              </w:rPr>
              <w:br/>
              <w:t>(New UM ACL01)</w:t>
            </w:r>
          </w:p>
        </w:tc>
        <w:tc>
          <w:tcPr>
            <w:tcW w:w="1620" w:type="dxa"/>
            <w:tcBorders>
              <w:right w:val="single" w:sz="12" w:space="0" w:color="000000"/>
            </w:tcBorders>
            <w:shd w:val="clear" w:color="auto" w:fill="auto"/>
            <w:tcMar>
              <w:left w:w="72" w:type="dxa"/>
              <w:right w:w="72" w:type="dxa"/>
            </w:tcMar>
            <w:vAlign w:val="center"/>
            <w:hideMark/>
          </w:tcPr>
          <w:p w14:paraId="66468AAB"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START UP APPROVED [</w:t>
            </w:r>
            <w:r w:rsidRPr="00FB7C97">
              <w:rPr>
                <w:rFonts w:ascii="Arial" w:hAnsi="Arial" w:cs="Arial"/>
                <w:i/>
                <w:iCs/>
                <w:color w:val="000000"/>
                <w:sz w:val="18"/>
                <w:szCs w:val="18"/>
              </w:rPr>
              <w:t>assigned time</w:t>
            </w:r>
            <w:r w:rsidRPr="00FB7C97">
              <w:rPr>
                <w:rFonts w:ascii="Arial" w:hAnsi="Arial" w:cs="Arial"/>
                <w:color w:val="000000"/>
                <w:sz w:val="18"/>
                <w:szCs w:val="18"/>
              </w:rPr>
              <w:t>]</w:t>
            </w:r>
          </w:p>
        </w:tc>
        <w:tc>
          <w:tcPr>
            <w:tcW w:w="3330" w:type="dxa"/>
            <w:tcBorders>
              <w:left w:val="single" w:sz="12" w:space="0" w:color="000000"/>
              <w:right w:val="single" w:sz="12" w:space="0" w:color="000000"/>
            </w:tcBorders>
            <w:tcMar>
              <w:left w:w="72" w:type="dxa"/>
              <w:right w:w="72" w:type="dxa"/>
            </w:tcMar>
            <w:vAlign w:val="center"/>
          </w:tcPr>
          <w:p w14:paraId="66468AAC"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Instruction that engine start-up is approved at the specified time.</w:t>
            </w:r>
          </w:p>
        </w:tc>
        <w:tc>
          <w:tcPr>
            <w:tcW w:w="540" w:type="dxa"/>
            <w:tcBorders>
              <w:left w:val="single" w:sz="12" w:space="0" w:color="000000"/>
            </w:tcBorders>
            <w:shd w:val="clear" w:color="auto" w:fill="auto"/>
            <w:vAlign w:val="center"/>
            <w:hideMark/>
          </w:tcPr>
          <w:p w14:paraId="66468AAD"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N</w:t>
            </w:r>
          </w:p>
        </w:tc>
        <w:tc>
          <w:tcPr>
            <w:tcW w:w="450" w:type="dxa"/>
            <w:shd w:val="clear" w:color="auto" w:fill="auto"/>
            <w:vAlign w:val="center"/>
            <w:hideMark/>
          </w:tcPr>
          <w:p w14:paraId="66468AAE"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M</w:t>
            </w:r>
          </w:p>
        </w:tc>
        <w:tc>
          <w:tcPr>
            <w:tcW w:w="540" w:type="dxa"/>
            <w:tcBorders>
              <w:right w:val="single" w:sz="12" w:space="0" w:color="000000"/>
            </w:tcBorders>
            <w:shd w:val="clear" w:color="auto" w:fill="auto"/>
            <w:tcMar>
              <w:left w:w="0" w:type="dxa"/>
              <w:right w:w="0" w:type="dxa"/>
            </w:tcMar>
            <w:vAlign w:val="center"/>
            <w:hideMark/>
          </w:tcPr>
          <w:p w14:paraId="66468AAF"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4F6228"/>
            <w:vAlign w:val="center"/>
            <w:hideMark/>
          </w:tcPr>
          <w:p w14:paraId="66468AB0" w14:textId="77777777" w:rsidR="00FC3626" w:rsidRPr="00FB7C97" w:rsidRDefault="00FC3626" w:rsidP="00291D4F">
            <w:pPr>
              <w:rPr>
                <w:rFonts w:ascii="Arial" w:hAnsi="Arial" w:cs="Arial"/>
                <w:color w:val="FFFF00"/>
                <w:sz w:val="18"/>
                <w:szCs w:val="18"/>
              </w:rPr>
            </w:pPr>
            <w:r w:rsidRPr="00FB7C97">
              <w:rPr>
                <w:rFonts w:ascii="Arial" w:hAnsi="Arial" w:cs="Arial"/>
                <w:color w:val="FFFF00"/>
                <w:sz w:val="18"/>
                <w:szCs w:val="18"/>
              </w:rPr>
              <w:t>Surface</w:t>
            </w:r>
          </w:p>
        </w:tc>
        <w:tc>
          <w:tcPr>
            <w:tcW w:w="990" w:type="dxa"/>
            <w:shd w:val="clear" w:color="000000" w:fill="33CC33"/>
            <w:tcMar>
              <w:left w:w="58" w:type="dxa"/>
              <w:right w:w="29" w:type="dxa"/>
            </w:tcMar>
            <w:vAlign w:val="center"/>
            <w:hideMark/>
          </w:tcPr>
          <w:p w14:paraId="66468AB1"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AB2" w14:textId="77777777" w:rsidR="00FC3626" w:rsidRPr="00FB7C97" w:rsidRDefault="00FC3626" w:rsidP="00291D4F">
            <w:pPr>
              <w:rPr>
                <w:rFonts w:ascii="Arial" w:hAnsi="Arial" w:cs="Arial"/>
                <w:color w:val="000000"/>
                <w:sz w:val="18"/>
                <w:szCs w:val="18"/>
              </w:rPr>
            </w:pPr>
            <w:r>
              <w:rPr>
                <w:rFonts w:ascii="Arial" w:hAnsi="Arial" w:cs="Arial"/>
                <w:color w:val="000000"/>
                <w:sz w:val="18"/>
                <w:szCs w:val="18"/>
              </w:rPr>
              <w:t>Now</w:t>
            </w:r>
          </w:p>
        </w:tc>
        <w:tc>
          <w:tcPr>
            <w:tcW w:w="630" w:type="dxa"/>
            <w:tcBorders>
              <w:left w:val="single" w:sz="12" w:space="0" w:color="000000"/>
            </w:tcBorders>
            <w:shd w:val="clear" w:color="auto" w:fill="BFBFBF"/>
            <w:tcMar>
              <w:left w:w="58" w:type="dxa"/>
              <w:right w:w="29" w:type="dxa"/>
            </w:tcMar>
            <w:vAlign w:val="center"/>
          </w:tcPr>
          <w:p w14:paraId="66468AB3"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AB4"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AB5"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shd w:val="clear" w:color="auto" w:fill="BFBFBF"/>
            <w:vAlign w:val="center"/>
          </w:tcPr>
          <w:p w14:paraId="66468AB6" w14:textId="77777777" w:rsidR="00FC3626" w:rsidRPr="009916B6" w:rsidRDefault="00FC3626" w:rsidP="00291D4F">
            <w:pPr>
              <w:rPr>
                <w:rFonts w:ascii="Arial" w:hAnsi="Arial" w:cs="Arial"/>
                <w:bCs/>
                <w:sz w:val="18"/>
                <w:szCs w:val="18"/>
              </w:rPr>
            </w:pPr>
          </w:p>
        </w:tc>
      </w:tr>
      <w:tr w:rsidR="00FC3626" w:rsidRPr="00FB7C97" w14:paraId="66468AC5" w14:textId="77777777" w:rsidTr="00291D4F">
        <w:trPr>
          <w:cantSplit/>
          <w:trHeight w:val="495"/>
        </w:trPr>
        <w:tc>
          <w:tcPr>
            <w:tcW w:w="900" w:type="dxa"/>
            <w:shd w:val="clear" w:color="auto" w:fill="auto"/>
            <w:tcMar>
              <w:left w:w="58" w:type="dxa"/>
              <w:right w:w="0" w:type="dxa"/>
            </w:tcMar>
            <w:vAlign w:val="center"/>
            <w:hideMark/>
          </w:tcPr>
          <w:p w14:paraId="66468AB8"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UM312</w:t>
            </w:r>
            <w:r w:rsidRPr="00FB7C97">
              <w:rPr>
                <w:rFonts w:ascii="Arial" w:hAnsi="Arial" w:cs="Arial"/>
                <w:color w:val="000000"/>
                <w:sz w:val="18"/>
                <w:szCs w:val="18"/>
              </w:rPr>
              <w:br/>
              <w:t>(New )</w:t>
            </w:r>
          </w:p>
        </w:tc>
        <w:tc>
          <w:tcPr>
            <w:tcW w:w="1620" w:type="dxa"/>
            <w:tcBorders>
              <w:right w:val="single" w:sz="12" w:space="0" w:color="000000"/>
            </w:tcBorders>
            <w:shd w:val="clear" w:color="auto" w:fill="auto"/>
            <w:tcMar>
              <w:left w:w="72" w:type="dxa"/>
              <w:right w:w="72" w:type="dxa"/>
            </w:tcMar>
            <w:vAlign w:val="center"/>
            <w:hideMark/>
          </w:tcPr>
          <w:p w14:paraId="66468AB9"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CANCEL START UP</w:t>
            </w:r>
          </w:p>
        </w:tc>
        <w:tc>
          <w:tcPr>
            <w:tcW w:w="3330" w:type="dxa"/>
            <w:tcBorders>
              <w:left w:val="single" w:sz="12" w:space="0" w:color="000000"/>
              <w:right w:val="single" w:sz="12" w:space="0" w:color="000000"/>
            </w:tcBorders>
            <w:tcMar>
              <w:left w:w="72" w:type="dxa"/>
              <w:right w:w="72" w:type="dxa"/>
            </w:tcMar>
            <w:vAlign w:val="center"/>
          </w:tcPr>
          <w:p w14:paraId="66468ABA"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Instruction to cancel engine start-up.</w:t>
            </w:r>
          </w:p>
        </w:tc>
        <w:tc>
          <w:tcPr>
            <w:tcW w:w="540" w:type="dxa"/>
            <w:tcBorders>
              <w:left w:val="single" w:sz="12" w:space="0" w:color="000000"/>
            </w:tcBorders>
            <w:shd w:val="clear" w:color="auto" w:fill="auto"/>
            <w:vAlign w:val="center"/>
            <w:hideMark/>
          </w:tcPr>
          <w:p w14:paraId="66468ABB"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N</w:t>
            </w:r>
          </w:p>
        </w:tc>
        <w:tc>
          <w:tcPr>
            <w:tcW w:w="450" w:type="dxa"/>
            <w:shd w:val="clear" w:color="auto" w:fill="auto"/>
            <w:vAlign w:val="center"/>
            <w:hideMark/>
          </w:tcPr>
          <w:p w14:paraId="66468ABC"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M</w:t>
            </w:r>
          </w:p>
        </w:tc>
        <w:tc>
          <w:tcPr>
            <w:tcW w:w="540" w:type="dxa"/>
            <w:tcBorders>
              <w:right w:val="single" w:sz="12" w:space="0" w:color="000000"/>
            </w:tcBorders>
            <w:shd w:val="clear" w:color="auto" w:fill="auto"/>
            <w:tcMar>
              <w:left w:w="0" w:type="dxa"/>
              <w:right w:w="0" w:type="dxa"/>
            </w:tcMar>
            <w:vAlign w:val="center"/>
            <w:hideMark/>
          </w:tcPr>
          <w:p w14:paraId="66468ABD"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4F6228"/>
            <w:vAlign w:val="center"/>
            <w:hideMark/>
          </w:tcPr>
          <w:p w14:paraId="66468ABE" w14:textId="77777777" w:rsidR="00FC3626" w:rsidRPr="00FB7C97" w:rsidRDefault="00FC3626" w:rsidP="00291D4F">
            <w:pPr>
              <w:rPr>
                <w:rFonts w:ascii="Arial" w:hAnsi="Arial" w:cs="Arial"/>
                <w:color w:val="FFFF00"/>
                <w:sz w:val="18"/>
                <w:szCs w:val="18"/>
              </w:rPr>
            </w:pPr>
            <w:r w:rsidRPr="00FB7C97">
              <w:rPr>
                <w:rFonts w:ascii="Arial" w:hAnsi="Arial" w:cs="Arial"/>
                <w:color w:val="FFFF00"/>
                <w:sz w:val="18"/>
                <w:szCs w:val="18"/>
              </w:rPr>
              <w:t>Surface</w:t>
            </w:r>
          </w:p>
        </w:tc>
        <w:tc>
          <w:tcPr>
            <w:tcW w:w="990" w:type="dxa"/>
            <w:shd w:val="clear" w:color="000000" w:fill="33CC33"/>
            <w:tcMar>
              <w:left w:w="58" w:type="dxa"/>
              <w:right w:w="29" w:type="dxa"/>
            </w:tcMar>
            <w:vAlign w:val="center"/>
            <w:hideMark/>
          </w:tcPr>
          <w:p w14:paraId="66468ABF"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AC0" w14:textId="77777777" w:rsidR="00FC3626" w:rsidRPr="00FB7C97" w:rsidRDefault="00FC3626" w:rsidP="00291D4F">
            <w:pPr>
              <w:rPr>
                <w:rFonts w:ascii="Arial" w:hAnsi="Arial" w:cs="Arial"/>
                <w:color w:val="000000"/>
                <w:sz w:val="18"/>
                <w:szCs w:val="18"/>
              </w:rPr>
            </w:pPr>
            <w:r>
              <w:rPr>
                <w:rFonts w:ascii="Arial" w:hAnsi="Arial" w:cs="Arial"/>
                <w:color w:val="000000"/>
                <w:sz w:val="18"/>
                <w:szCs w:val="18"/>
              </w:rPr>
              <w:t>Now</w:t>
            </w:r>
          </w:p>
        </w:tc>
        <w:tc>
          <w:tcPr>
            <w:tcW w:w="630" w:type="dxa"/>
            <w:tcBorders>
              <w:left w:val="single" w:sz="12" w:space="0" w:color="000000"/>
            </w:tcBorders>
            <w:shd w:val="clear" w:color="auto" w:fill="BFBFBF"/>
            <w:tcMar>
              <w:left w:w="58" w:type="dxa"/>
              <w:right w:w="29" w:type="dxa"/>
            </w:tcMar>
            <w:vAlign w:val="center"/>
          </w:tcPr>
          <w:p w14:paraId="66468AC1"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AC2"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AC3"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shd w:val="clear" w:color="auto" w:fill="BFBFBF"/>
            <w:vAlign w:val="center"/>
          </w:tcPr>
          <w:p w14:paraId="66468AC4" w14:textId="77777777" w:rsidR="00FC3626" w:rsidRPr="009916B6" w:rsidRDefault="00FC3626" w:rsidP="00291D4F">
            <w:pPr>
              <w:rPr>
                <w:rFonts w:ascii="Arial" w:hAnsi="Arial" w:cs="Arial"/>
                <w:bCs/>
                <w:sz w:val="18"/>
                <w:szCs w:val="18"/>
              </w:rPr>
            </w:pPr>
          </w:p>
        </w:tc>
      </w:tr>
      <w:tr w:rsidR="00FC3626" w:rsidRPr="00FB7C97" w14:paraId="66468AD3" w14:textId="77777777" w:rsidTr="00291D4F">
        <w:trPr>
          <w:cantSplit/>
          <w:trHeight w:val="1080"/>
        </w:trPr>
        <w:tc>
          <w:tcPr>
            <w:tcW w:w="900" w:type="dxa"/>
            <w:shd w:val="clear" w:color="auto" w:fill="auto"/>
            <w:tcMar>
              <w:left w:w="58" w:type="dxa"/>
              <w:right w:w="0" w:type="dxa"/>
            </w:tcMar>
            <w:vAlign w:val="center"/>
            <w:hideMark/>
          </w:tcPr>
          <w:p w14:paraId="66468AC6"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UM313</w:t>
            </w:r>
            <w:r w:rsidRPr="00FB7C97">
              <w:rPr>
                <w:rFonts w:ascii="Arial" w:hAnsi="Arial" w:cs="Arial"/>
                <w:color w:val="000000"/>
                <w:sz w:val="18"/>
                <w:szCs w:val="18"/>
              </w:rPr>
              <w:br/>
              <w:t>(New UM DT03)</w:t>
            </w:r>
          </w:p>
        </w:tc>
        <w:tc>
          <w:tcPr>
            <w:tcW w:w="1620" w:type="dxa"/>
            <w:tcBorders>
              <w:right w:val="single" w:sz="12" w:space="0" w:color="000000"/>
            </w:tcBorders>
            <w:shd w:val="clear" w:color="auto" w:fill="auto"/>
            <w:tcMar>
              <w:left w:w="72" w:type="dxa"/>
              <w:right w:w="72" w:type="dxa"/>
            </w:tcMar>
            <w:vAlign w:val="center"/>
            <w:hideMark/>
          </w:tcPr>
          <w:p w14:paraId="66468AC7"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PUSH BACK APPROVED [</w:t>
            </w:r>
            <w:r w:rsidRPr="00FB7C97">
              <w:rPr>
                <w:rFonts w:ascii="Arial" w:hAnsi="Arial" w:cs="Arial"/>
                <w:i/>
                <w:iCs/>
                <w:color w:val="000000"/>
                <w:sz w:val="18"/>
                <w:szCs w:val="18"/>
              </w:rPr>
              <w:t>pushback information</w:t>
            </w:r>
            <w:r w:rsidRPr="00FB7C97">
              <w:rPr>
                <w:rFonts w:ascii="Arial" w:hAnsi="Arial" w:cs="Arial"/>
                <w:color w:val="000000"/>
                <w:sz w:val="18"/>
                <w:szCs w:val="18"/>
              </w:rPr>
              <w:t>] [</w:t>
            </w:r>
            <w:r w:rsidRPr="00FB7C97">
              <w:rPr>
                <w:rFonts w:ascii="Arial" w:hAnsi="Arial" w:cs="Arial"/>
                <w:i/>
                <w:iCs/>
                <w:color w:val="000000"/>
                <w:sz w:val="18"/>
                <w:szCs w:val="18"/>
              </w:rPr>
              <w:t>assigned time</w:t>
            </w:r>
            <w:r w:rsidRPr="00FB7C97">
              <w:rPr>
                <w:rFonts w:ascii="Arial" w:hAnsi="Arial" w:cs="Arial"/>
                <w:color w:val="000000"/>
                <w:sz w:val="18"/>
                <w:szCs w:val="18"/>
              </w:rPr>
              <w:t>]</w:t>
            </w:r>
          </w:p>
        </w:tc>
        <w:tc>
          <w:tcPr>
            <w:tcW w:w="3330" w:type="dxa"/>
            <w:tcBorders>
              <w:left w:val="single" w:sz="12" w:space="0" w:color="000000"/>
              <w:right w:val="single" w:sz="12" w:space="0" w:color="000000"/>
            </w:tcBorders>
            <w:tcMar>
              <w:left w:w="72" w:type="dxa"/>
              <w:right w:w="72" w:type="dxa"/>
            </w:tcMar>
            <w:vAlign w:val="center"/>
          </w:tcPr>
          <w:p w14:paraId="66468AC8"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Instruction that push back is approved at the specified location in the specified direction commencing at the specified time.</w:t>
            </w:r>
          </w:p>
        </w:tc>
        <w:tc>
          <w:tcPr>
            <w:tcW w:w="540" w:type="dxa"/>
            <w:tcBorders>
              <w:left w:val="single" w:sz="12" w:space="0" w:color="000000"/>
            </w:tcBorders>
            <w:shd w:val="clear" w:color="auto" w:fill="auto"/>
            <w:vAlign w:val="center"/>
            <w:hideMark/>
          </w:tcPr>
          <w:p w14:paraId="66468AC9"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N</w:t>
            </w:r>
          </w:p>
        </w:tc>
        <w:tc>
          <w:tcPr>
            <w:tcW w:w="450" w:type="dxa"/>
            <w:shd w:val="clear" w:color="auto" w:fill="auto"/>
            <w:vAlign w:val="center"/>
            <w:hideMark/>
          </w:tcPr>
          <w:p w14:paraId="66468ACA"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M</w:t>
            </w:r>
          </w:p>
        </w:tc>
        <w:tc>
          <w:tcPr>
            <w:tcW w:w="540" w:type="dxa"/>
            <w:tcBorders>
              <w:right w:val="single" w:sz="12" w:space="0" w:color="000000"/>
            </w:tcBorders>
            <w:shd w:val="clear" w:color="auto" w:fill="auto"/>
            <w:tcMar>
              <w:left w:w="0" w:type="dxa"/>
              <w:right w:w="0" w:type="dxa"/>
            </w:tcMar>
            <w:vAlign w:val="center"/>
            <w:hideMark/>
          </w:tcPr>
          <w:p w14:paraId="66468ACB"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4F6228"/>
            <w:vAlign w:val="center"/>
            <w:hideMark/>
          </w:tcPr>
          <w:p w14:paraId="66468ACC" w14:textId="77777777" w:rsidR="00FC3626" w:rsidRPr="00FB7C97" w:rsidRDefault="00FC3626" w:rsidP="00291D4F">
            <w:pPr>
              <w:rPr>
                <w:rFonts w:ascii="Arial" w:hAnsi="Arial" w:cs="Arial"/>
                <w:color w:val="FFFF00"/>
                <w:sz w:val="18"/>
                <w:szCs w:val="18"/>
              </w:rPr>
            </w:pPr>
            <w:r w:rsidRPr="00FB7C97">
              <w:rPr>
                <w:rFonts w:ascii="Arial" w:hAnsi="Arial" w:cs="Arial"/>
                <w:color w:val="FFFF00"/>
                <w:sz w:val="18"/>
                <w:szCs w:val="18"/>
              </w:rPr>
              <w:t>Surface</w:t>
            </w:r>
          </w:p>
        </w:tc>
        <w:tc>
          <w:tcPr>
            <w:tcW w:w="990" w:type="dxa"/>
            <w:shd w:val="clear" w:color="000000" w:fill="33CC33"/>
            <w:tcMar>
              <w:left w:w="58" w:type="dxa"/>
              <w:right w:w="29" w:type="dxa"/>
            </w:tcMar>
            <w:vAlign w:val="center"/>
            <w:hideMark/>
          </w:tcPr>
          <w:p w14:paraId="66468ACD"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ACE" w14:textId="77777777" w:rsidR="00FC3626" w:rsidRPr="00FB7C97" w:rsidRDefault="00FC3626" w:rsidP="00291D4F">
            <w:pPr>
              <w:rPr>
                <w:rFonts w:ascii="Arial" w:hAnsi="Arial" w:cs="Arial"/>
                <w:color w:val="000000"/>
                <w:sz w:val="18"/>
                <w:szCs w:val="18"/>
              </w:rPr>
            </w:pPr>
            <w:r>
              <w:rPr>
                <w:rFonts w:ascii="Arial" w:hAnsi="Arial" w:cs="Arial"/>
                <w:color w:val="000000"/>
                <w:sz w:val="18"/>
                <w:szCs w:val="18"/>
              </w:rPr>
              <w:t>Now</w:t>
            </w:r>
          </w:p>
        </w:tc>
        <w:tc>
          <w:tcPr>
            <w:tcW w:w="630" w:type="dxa"/>
            <w:tcBorders>
              <w:left w:val="single" w:sz="12" w:space="0" w:color="000000"/>
            </w:tcBorders>
            <w:shd w:val="clear" w:color="auto" w:fill="BFBFBF"/>
            <w:tcMar>
              <w:left w:w="58" w:type="dxa"/>
              <w:right w:w="29" w:type="dxa"/>
            </w:tcMar>
            <w:vAlign w:val="center"/>
          </w:tcPr>
          <w:p w14:paraId="66468ACF"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AD0"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AD1"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shd w:val="clear" w:color="auto" w:fill="BFBFBF"/>
            <w:vAlign w:val="center"/>
          </w:tcPr>
          <w:p w14:paraId="66468AD2" w14:textId="77777777" w:rsidR="00FC3626" w:rsidRPr="009916B6" w:rsidRDefault="00FC3626" w:rsidP="00291D4F">
            <w:pPr>
              <w:rPr>
                <w:rFonts w:ascii="Arial" w:hAnsi="Arial" w:cs="Arial"/>
                <w:bCs/>
                <w:sz w:val="18"/>
                <w:szCs w:val="18"/>
              </w:rPr>
            </w:pPr>
          </w:p>
        </w:tc>
      </w:tr>
      <w:tr w:rsidR="00FC3626" w:rsidRPr="00FB7C97" w14:paraId="66468AE1" w14:textId="77777777" w:rsidTr="00291D4F">
        <w:trPr>
          <w:cantSplit/>
          <w:trHeight w:val="648"/>
        </w:trPr>
        <w:tc>
          <w:tcPr>
            <w:tcW w:w="900" w:type="dxa"/>
            <w:shd w:val="clear" w:color="auto" w:fill="auto"/>
            <w:tcMar>
              <w:left w:w="58" w:type="dxa"/>
              <w:right w:w="0" w:type="dxa"/>
            </w:tcMar>
            <w:vAlign w:val="center"/>
            <w:hideMark/>
          </w:tcPr>
          <w:p w14:paraId="66468AD4"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UM317</w:t>
            </w:r>
            <w:r w:rsidRPr="00FB7C97">
              <w:rPr>
                <w:rFonts w:ascii="Arial" w:hAnsi="Arial" w:cs="Arial"/>
                <w:color w:val="000000"/>
                <w:sz w:val="18"/>
                <w:szCs w:val="18"/>
              </w:rPr>
              <w:br/>
              <w:t>(New UM DT07)</w:t>
            </w:r>
          </w:p>
        </w:tc>
        <w:tc>
          <w:tcPr>
            <w:tcW w:w="1620" w:type="dxa"/>
            <w:tcBorders>
              <w:right w:val="single" w:sz="12" w:space="0" w:color="000000"/>
            </w:tcBorders>
            <w:shd w:val="clear" w:color="auto" w:fill="auto"/>
            <w:tcMar>
              <w:left w:w="72" w:type="dxa"/>
              <w:right w:w="72" w:type="dxa"/>
            </w:tcMar>
            <w:vAlign w:val="center"/>
            <w:hideMark/>
          </w:tcPr>
          <w:p w14:paraId="66468AD5"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REMAIN [</w:t>
            </w:r>
            <w:r w:rsidRPr="00FB7C97">
              <w:rPr>
                <w:rFonts w:ascii="Arial" w:hAnsi="Arial" w:cs="Arial"/>
                <w:i/>
                <w:iCs/>
                <w:color w:val="000000"/>
                <w:sz w:val="18"/>
                <w:szCs w:val="18"/>
              </w:rPr>
              <w:t>preposition direction location</w:t>
            </w:r>
            <w:r w:rsidRPr="00FB7C97">
              <w:rPr>
                <w:rFonts w:ascii="Arial" w:hAnsi="Arial" w:cs="Arial"/>
                <w:color w:val="000000"/>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AD6"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Instruction to remain in the specified direction of specified location.</w:t>
            </w:r>
          </w:p>
        </w:tc>
        <w:tc>
          <w:tcPr>
            <w:tcW w:w="540" w:type="dxa"/>
            <w:tcBorders>
              <w:left w:val="single" w:sz="12" w:space="0" w:color="000000"/>
            </w:tcBorders>
            <w:shd w:val="clear" w:color="auto" w:fill="auto"/>
            <w:vAlign w:val="center"/>
            <w:hideMark/>
          </w:tcPr>
          <w:p w14:paraId="66468AD7"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N</w:t>
            </w:r>
          </w:p>
        </w:tc>
        <w:tc>
          <w:tcPr>
            <w:tcW w:w="450" w:type="dxa"/>
            <w:shd w:val="clear" w:color="auto" w:fill="auto"/>
            <w:vAlign w:val="center"/>
            <w:hideMark/>
          </w:tcPr>
          <w:p w14:paraId="66468AD8"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M</w:t>
            </w:r>
          </w:p>
        </w:tc>
        <w:tc>
          <w:tcPr>
            <w:tcW w:w="540" w:type="dxa"/>
            <w:tcBorders>
              <w:right w:val="single" w:sz="12" w:space="0" w:color="000000"/>
            </w:tcBorders>
            <w:shd w:val="clear" w:color="auto" w:fill="auto"/>
            <w:tcMar>
              <w:left w:w="0" w:type="dxa"/>
              <w:right w:w="0" w:type="dxa"/>
            </w:tcMar>
            <w:vAlign w:val="center"/>
            <w:hideMark/>
          </w:tcPr>
          <w:p w14:paraId="66468AD9"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4F6228"/>
            <w:vAlign w:val="center"/>
            <w:hideMark/>
          </w:tcPr>
          <w:p w14:paraId="66468ADA" w14:textId="77777777" w:rsidR="00FC3626" w:rsidRPr="00FB7C97" w:rsidRDefault="00FC3626" w:rsidP="00291D4F">
            <w:pPr>
              <w:rPr>
                <w:rFonts w:ascii="Arial" w:hAnsi="Arial" w:cs="Arial"/>
                <w:color w:val="FFFF00"/>
                <w:sz w:val="18"/>
                <w:szCs w:val="18"/>
              </w:rPr>
            </w:pPr>
            <w:r w:rsidRPr="00FB7C97">
              <w:rPr>
                <w:rFonts w:ascii="Arial" w:hAnsi="Arial" w:cs="Arial"/>
                <w:color w:val="FFFF00"/>
                <w:sz w:val="18"/>
                <w:szCs w:val="18"/>
              </w:rPr>
              <w:t>Surface</w:t>
            </w:r>
          </w:p>
        </w:tc>
        <w:tc>
          <w:tcPr>
            <w:tcW w:w="990" w:type="dxa"/>
            <w:shd w:val="clear" w:color="000000" w:fill="33CC33"/>
            <w:tcMar>
              <w:left w:w="58" w:type="dxa"/>
              <w:right w:w="29" w:type="dxa"/>
            </w:tcMar>
            <w:vAlign w:val="center"/>
            <w:hideMark/>
          </w:tcPr>
          <w:p w14:paraId="66468ADB"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ADC" w14:textId="77777777" w:rsidR="00FC3626" w:rsidRPr="00FB7C97" w:rsidRDefault="00FC3626" w:rsidP="00291D4F">
            <w:pPr>
              <w:rPr>
                <w:rFonts w:ascii="Arial" w:hAnsi="Arial" w:cs="Arial"/>
                <w:color w:val="000000"/>
                <w:sz w:val="18"/>
                <w:szCs w:val="18"/>
              </w:rPr>
            </w:pPr>
            <w:r>
              <w:rPr>
                <w:rFonts w:ascii="Arial" w:hAnsi="Arial" w:cs="Arial"/>
                <w:color w:val="000000"/>
                <w:sz w:val="18"/>
                <w:szCs w:val="18"/>
              </w:rPr>
              <w:t>Now</w:t>
            </w:r>
          </w:p>
        </w:tc>
        <w:tc>
          <w:tcPr>
            <w:tcW w:w="630" w:type="dxa"/>
            <w:tcBorders>
              <w:left w:val="single" w:sz="12" w:space="0" w:color="000000"/>
            </w:tcBorders>
            <w:shd w:val="clear" w:color="auto" w:fill="BFBFBF"/>
            <w:tcMar>
              <w:left w:w="58" w:type="dxa"/>
              <w:right w:w="29" w:type="dxa"/>
            </w:tcMar>
            <w:vAlign w:val="center"/>
          </w:tcPr>
          <w:p w14:paraId="66468ADD"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ADE"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ADF"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shd w:val="clear" w:color="auto" w:fill="BFBFBF"/>
            <w:vAlign w:val="center"/>
          </w:tcPr>
          <w:p w14:paraId="66468AE0" w14:textId="77777777" w:rsidR="00FC3626" w:rsidRPr="009916B6" w:rsidRDefault="00FC3626" w:rsidP="00291D4F">
            <w:pPr>
              <w:rPr>
                <w:rFonts w:ascii="Arial" w:hAnsi="Arial" w:cs="Arial"/>
                <w:bCs/>
                <w:sz w:val="18"/>
                <w:szCs w:val="18"/>
              </w:rPr>
            </w:pPr>
          </w:p>
        </w:tc>
      </w:tr>
      <w:tr w:rsidR="00FC3626" w:rsidRPr="00FB7C97" w14:paraId="66468AEF" w14:textId="77777777" w:rsidTr="00291D4F">
        <w:trPr>
          <w:cantSplit/>
          <w:trHeight w:val="648"/>
        </w:trPr>
        <w:tc>
          <w:tcPr>
            <w:tcW w:w="900" w:type="dxa"/>
            <w:shd w:val="clear" w:color="auto" w:fill="auto"/>
            <w:tcMar>
              <w:left w:w="58" w:type="dxa"/>
              <w:right w:w="0" w:type="dxa"/>
            </w:tcMar>
            <w:vAlign w:val="center"/>
            <w:hideMark/>
          </w:tcPr>
          <w:p w14:paraId="66468AE2"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UM318</w:t>
            </w:r>
            <w:r w:rsidRPr="00FB7C97">
              <w:rPr>
                <w:rFonts w:ascii="Arial" w:hAnsi="Arial" w:cs="Arial"/>
                <w:color w:val="000000"/>
                <w:sz w:val="18"/>
                <w:szCs w:val="18"/>
              </w:rPr>
              <w:br/>
              <w:t>(New UM DT08)</w:t>
            </w:r>
          </w:p>
        </w:tc>
        <w:tc>
          <w:tcPr>
            <w:tcW w:w="1620" w:type="dxa"/>
            <w:tcBorders>
              <w:right w:val="single" w:sz="12" w:space="0" w:color="000000"/>
            </w:tcBorders>
            <w:shd w:val="clear" w:color="auto" w:fill="auto"/>
            <w:tcMar>
              <w:left w:w="72" w:type="dxa"/>
              <w:right w:w="72" w:type="dxa"/>
            </w:tcMar>
            <w:vAlign w:val="center"/>
            <w:hideMark/>
          </w:tcPr>
          <w:p w14:paraId="66468AE3"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CROSS [</w:t>
            </w:r>
            <w:r w:rsidRPr="00FB7C97">
              <w:rPr>
                <w:rFonts w:ascii="Arial" w:hAnsi="Arial" w:cs="Arial"/>
                <w:i/>
                <w:iCs/>
                <w:color w:val="000000"/>
                <w:sz w:val="18"/>
                <w:szCs w:val="18"/>
              </w:rPr>
              <w:t>position information</w:t>
            </w:r>
            <w:r w:rsidRPr="00FB7C97">
              <w:rPr>
                <w:rFonts w:ascii="Arial" w:hAnsi="Arial" w:cs="Arial"/>
                <w:color w:val="000000"/>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AE4"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Instruction to cross the specified location.</w:t>
            </w:r>
          </w:p>
        </w:tc>
        <w:tc>
          <w:tcPr>
            <w:tcW w:w="540" w:type="dxa"/>
            <w:tcBorders>
              <w:left w:val="single" w:sz="12" w:space="0" w:color="000000"/>
            </w:tcBorders>
            <w:shd w:val="clear" w:color="auto" w:fill="auto"/>
            <w:vAlign w:val="center"/>
            <w:hideMark/>
          </w:tcPr>
          <w:p w14:paraId="66468AE5"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N</w:t>
            </w:r>
          </w:p>
        </w:tc>
        <w:tc>
          <w:tcPr>
            <w:tcW w:w="450" w:type="dxa"/>
            <w:shd w:val="clear" w:color="auto" w:fill="auto"/>
            <w:vAlign w:val="center"/>
            <w:hideMark/>
          </w:tcPr>
          <w:p w14:paraId="66468AE6"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M</w:t>
            </w:r>
          </w:p>
        </w:tc>
        <w:tc>
          <w:tcPr>
            <w:tcW w:w="540" w:type="dxa"/>
            <w:tcBorders>
              <w:right w:val="single" w:sz="12" w:space="0" w:color="000000"/>
            </w:tcBorders>
            <w:shd w:val="clear" w:color="auto" w:fill="auto"/>
            <w:tcMar>
              <w:left w:w="0" w:type="dxa"/>
              <w:right w:w="0" w:type="dxa"/>
            </w:tcMar>
            <w:vAlign w:val="center"/>
            <w:hideMark/>
          </w:tcPr>
          <w:p w14:paraId="66468AE7"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4F6228"/>
            <w:vAlign w:val="center"/>
            <w:hideMark/>
          </w:tcPr>
          <w:p w14:paraId="66468AE8" w14:textId="77777777" w:rsidR="00FC3626" w:rsidRPr="00FB7C97" w:rsidRDefault="00FC3626" w:rsidP="00291D4F">
            <w:pPr>
              <w:rPr>
                <w:rFonts w:ascii="Arial" w:hAnsi="Arial" w:cs="Arial"/>
                <w:color w:val="FFFF00"/>
                <w:sz w:val="18"/>
                <w:szCs w:val="18"/>
              </w:rPr>
            </w:pPr>
            <w:r w:rsidRPr="00FB7C97">
              <w:rPr>
                <w:rFonts w:ascii="Arial" w:hAnsi="Arial" w:cs="Arial"/>
                <w:color w:val="FFFF00"/>
                <w:sz w:val="18"/>
                <w:szCs w:val="18"/>
              </w:rPr>
              <w:t>Surface</w:t>
            </w:r>
          </w:p>
        </w:tc>
        <w:tc>
          <w:tcPr>
            <w:tcW w:w="990" w:type="dxa"/>
            <w:shd w:val="clear" w:color="000000" w:fill="33CC33"/>
            <w:tcMar>
              <w:left w:w="58" w:type="dxa"/>
              <w:right w:w="29" w:type="dxa"/>
            </w:tcMar>
            <w:vAlign w:val="center"/>
            <w:hideMark/>
          </w:tcPr>
          <w:p w14:paraId="66468AE9"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AEA" w14:textId="77777777" w:rsidR="00FC3626" w:rsidRPr="00FB7C97" w:rsidRDefault="00FC3626" w:rsidP="00291D4F">
            <w:pPr>
              <w:rPr>
                <w:rFonts w:ascii="Arial" w:hAnsi="Arial" w:cs="Arial"/>
                <w:color w:val="000000"/>
                <w:sz w:val="18"/>
                <w:szCs w:val="18"/>
              </w:rPr>
            </w:pPr>
            <w:r>
              <w:rPr>
                <w:rFonts w:ascii="Arial" w:hAnsi="Arial" w:cs="Arial"/>
                <w:color w:val="000000"/>
                <w:sz w:val="18"/>
                <w:szCs w:val="18"/>
              </w:rPr>
              <w:t>Now</w:t>
            </w:r>
          </w:p>
        </w:tc>
        <w:tc>
          <w:tcPr>
            <w:tcW w:w="630" w:type="dxa"/>
            <w:tcBorders>
              <w:left w:val="single" w:sz="12" w:space="0" w:color="000000"/>
            </w:tcBorders>
            <w:shd w:val="clear" w:color="auto" w:fill="BFBFBF"/>
            <w:tcMar>
              <w:left w:w="58" w:type="dxa"/>
              <w:right w:w="29" w:type="dxa"/>
            </w:tcMar>
            <w:vAlign w:val="center"/>
          </w:tcPr>
          <w:p w14:paraId="66468AEB"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AEC"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AED"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shd w:val="clear" w:color="auto" w:fill="BFBFBF"/>
            <w:vAlign w:val="center"/>
          </w:tcPr>
          <w:p w14:paraId="66468AEE" w14:textId="77777777" w:rsidR="00FC3626" w:rsidRPr="009916B6" w:rsidRDefault="00FC3626" w:rsidP="00291D4F">
            <w:pPr>
              <w:rPr>
                <w:rFonts w:ascii="Arial" w:hAnsi="Arial" w:cs="Arial"/>
                <w:bCs/>
                <w:sz w:val="18"/>
                <w:szCs w:val="18"/>
              </w:rPr>
            </w:pPr>
          </w:p>
        </w:tc>
      </w:tr>
      <w:tr w:rsidR="00FC3626" w:rsidRPr="00FB7C97" w14:paraId="66468AFD" w14:textId="77777777" w:rsidTr="00291D4F">
        <w:trPr>
          <w:cantSplit/>
          <w:trHeight w:val="648"/>
        </w:trPr>
        <w:tc>
          <w:tcPr>
            <w:tcW w:w="900" w:type="dxa"/>
            <w:shd w:val="clear" w:color="auto" w:fill="auto"/>
            <w:tcMar>
              <w:left w:w="58" w:type="dxa"/>
              <w:right w:w="0" w:type="dxa"/>
            </w:tcMar>
            <w:vAlign w:val="center"/>
            <w:hideMark/>
          </w:tcPr>
          <w:p w14:paraId="66468AF0"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UM319</w:t>
            </w:r>
            <w:r w:rsidRPr="00FB7C97">
              <w:rPr>
                <w:rFonts w:ascii="Arial" w:hAnsi="Arial" w:cs="Arial"/>
                <w:color w:val="000000"/>
                <w:sz w:val="18"/>
                <w:szCs w:val="18"/>
              </w:rPr>
              <w:br/>
              <w:t>(New UM DT09)</w:t>
            </w:r>
          </w:p>
        </w:tc>
        <w:tc>
          <w:tcPr>
            <w:tcW w:w="1620" w:type="dxa"/>
            <w:tcBorders>
              <w:right w:val="single" w:sz="12" w:space="0" w:color="000000"/>
            </w:tcBorders>
            <w:shd w:val="clear" w:color="auto" w:fill="auto"/>
            <w:tcMar>
              <w:left w:w="72" w:type="dxa"/>
              <w:right w:w="72" w:type="dxa"/>
            </w:tcMar>
            <w:vAlign w:val="center"/>
            <w:hideMark/>
          </w:tcPr>
          <w:p w14:paraId="66468AF1"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TAXI [</w:t>
            </w:r>
            <w:r w:rsidRPr="00FB7C97">
              <w:rPr>
                <w:rFonts w:ascii="Arial" w:hAnsi="Arial" w:cs="Arial"/>
                <w:i/>
                <w:iCs/>
                <w:color w:val="000000"/>
                <w:sz w:val="18"/>
                <w:szCs w:val="18"/>
              </w:rPr>
              <w:t>taxi route</w:t>
            </w:r>
            <w:r w:rsidRPr="00FB7C97">
              <w:rPr>
                <w:rFonts w:ascii="Arial" w:hAnsi="Arial" w:cs="Arial"/>
                <w:color w:val="000000"/>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AF2"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Instruction to taxi to the specified location without a hold short instruction.</w:t>
            </w:r>
          </w:p>
        </w:tc>
        <w:tc>
          <w:tcPr>
            <w:tcW w:w="540" w:type="dxa"/>
            <w:tcBorders>
              <w:left w:val="single" w:sz="12" w:space="0" w:color="000000"/>
            </w:tcBorders>
            <w:shd w:val="clear" w:color="auto" w:fill="auto"/>
            <w:vAlign w:val="center"/>
            <w:hideMark/>
          </w:tcPr>
          <w:p w14:paraId="66468AF3"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N</w:t>
            </w:r>
          </w:p>
        </w:tc>
        <w:tc>
          <w:tcPr>
            <w:tcW w:w="450" w:type="dxa"/>
            <w:shd w:val="clear" w:color="auto" w:fill="auto"/>
            <w:vAlign w:val="center"/>
            <w:hideMark/>
          </w:tcPr>
          <w:p w14:paraId="66468AF4"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M</w:t>
            </w:r>
          </w:p>
        </w:tc>
        <w:tc>
          <w:tcPr>
            <w:tcW w:w="540" w:type="dxa"/>
            <w:tcBorders>
              <w:right w:val="single" w:sz="12" w:space="0" w:color="000000"/>
            </w:tcBorders>
            <w:shd w:val="clear" w:color="auto" w:fill="auto"/>
            <w:tcMar>
              <w:left w:w="0" w:type="dxa"/>
              <w:right w:w="0" w:type="dxa"/>
            </w:tcMar>
            <w:vAlign w:val="center"/>
            <w:hideMark/>
          </w:tcPr>
          <w:p w14:paraId="66468AF5"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4F6228"/>
            <w:vAlign w:val="center"/>
            <w:hideMark/>
          </w:tcPr>
          <w:p w14:paraId="66468AF6" w14:textId="77777777" w:rsidR="00FC3626" w:rsidRPr="00FB7C97" w:rsidRDefault="00FC3626" w:rsidP="00291D4F">
            <w:pPr>
              <w:rPr>
                <w:rFonts w:ascii="Arial" w:hAnsi="Arial" w:cs="Arial"/>
                <w:color w:val="FFFF00"/>
                <w:sz w:val="18"/>
                <w:szCs w:val="18"/>
              </w:rPr>
            </w:pPr>
            <w:r w:rsidRPr="00FB7C97">
              <w:rPr>
                <w:rFonts w:ascii="Arial" w:hAnsi="Arial" w:cs="Arial"/>
                <w:color w:val="FFFF00"/>
                <w:sz w:val="18"/>
                <w:szCs w:val="18"/>
              </w:rPr>
              <w:t>Surface</w:t>
            </w:r>
          </w:p>
        </w:tc>
        <w:tc>
          <w:tcPr>
            <w:tcW w:w="990" w:type="dxa"/>
            <w:shd w:val="clear" w:color="000000" w:fill="33CC33"/>
            <w:tcMar>
              <w:left w:w="58" w:type="dxa"/>
              <w:right w:w="29" w:type="dxa"/>
            </w:tcMar>
            <w:vAlign w:val="center"/>
            <w:hideMark/>
          </w:tcPr>
          <w:p w14:paraId="66468AF7"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AF8" w14:textId="77777777" w:rsidR="00FC3626" w:rsidRPr="00FB7C97" w:rsidRDefault="00FC3626" w:rsidP="00291D4F">
            <w:pPr>
              <w:rPr>
                <w:rFonts w:ascii="Arial" w:hAnsi="Arial" w:cs="Arial"/>
                <w:color w:val="000000"/>
                <w:sz w:val="18"/>
                <w:szCs w:val="18"/>
              </w:rPr>
            </w:pPr>
            <w:r>
              <w:rPr>
                <w:rFonts w:ascii="Arial" w:hAnsi="Arial" w:cs="Arial"/>
                <w:color w:val="000000"/>
                <w:sz w:val="18"/>
                <w:szCs w:val="18"/>
              </w:rPr>
              <w:t>Now</w:t>
            </w:r>
          </w:p>
        </w:tc>
        <w:tc>
          <w:tcPr>
            <w:tcW w:w="630" w:type="dxa"/>
            <w:tcBorders>
              <w:left w:val="single" w:sz="12" w:space="0" w:color="000000"/>
            </w:tcBorders>
            <w:shd w:val="clear" w:color="auto" w:fill="BFBFBF"/>
            <w:tcMar>
              <w:left w:w="58" w:type="dxa"/>
              <w:right w:w="29" w:type="dxa"/>
            </w:tcMar>
            <w:vAlign w:val="center"/>
          </w:tcPr>
          <w:p w14:paraId="66468AF9"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AFA"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AFB"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shd w:val="clear" w:color="auto" w:fill="BFBFBF"/>
            <w:vAlign w:val="center"/>
          </w:tcPr>
          <w:p w14:paraId="66468AFC" w14:textId="77777777" w:rsidR="00FC3626" w:rsidRPr="009916B6" w:rsidRDefault="00FC3626" w:rsidP="00291D4F">
            <w:pPr>
              <w:rPr>
                <w:rFonts w:ascii="Arial" w:hAnsi="Arial" w:cs="Arial"/>
                <w:bCs/>
                <w:sz w:val="18"/>
                <w:szCs w:val="18"/>
              </w:rPr>
            </w:pPr>
          </w:p>
        </w:tc>
      </w:tr>
      <w:tr w:rsidR="00FC3626" w:rsidRPr="00FB7C97" w14:paraId="66468B0B" w14:textId="77777777" w:rsidTr="00291D4F">
        <w:trPr>
          <w:cantSplit/>
          <w:trHeight w:val="648"/>
        </w:trPr>
        <w:tc>
          <w:tcPr>
            <w:tcW w:w="900" w:type="dxa"/>
            <w:shd w:val="clear" w:color="auto" w:fill="auto"/>
            <w:tcMar>
              <w:left w:w="58" w:type="dxa"/>
              <w:right w:w="0" w:type="dxa"/>
            </w:tcMar>
            <w:vAlign w:val="center"/>
            <w:hideMark/>
          </w:tcPr>
          <w:p w14:paraId="66468AFE"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UM320</w:t>
            </w:r>
            <w:r w:rsidRPr="00FB7C97">
              <w:rPr>
                <w:rFonts w:ascii="Arial" w:hAnsi="Arial" w:cs="Arial"/>
                <w:color w:val="000000"/>
                <w:sz w:val="18"/>
                <w:szCs w:val="18"/>
              </w:rPr>
              <w:br/>
              <w:t>(New UM DT10)</w:t>
            </w:r>
          </w:p>
        </w:tc>
        <w:tc>
          <w:tcPr>
            <w:tcW w:w="1620" w:type="dxa"/>
            <w:tcBorders>
              <w:right w:val="single" w:sz="12" w:space="0" w:color="000000"/>
            </w:tcBorders>
            <w:shd w:val="clear" w:color="auto" w:fill="auto"/>
            <w:tcMar>
              <w:left w:w="72" w:type="dxa"/>
              <w:right w:w="72" w:type="dxa"/>
            </w:tcMar>
            <w:vAlign w:val="center"/>
            <w:hideMark/>
          </w:tcPr>
          <w:p w14:paraId="66468AFF"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RUNWAY [</w:t>
            </w:r>
            <w:r w:rsidRPr="00FB7C97">
              <w:rPr>
                <w:rFonts w:ascii="Arial" w:hAnsi="Arial" w:cs="Arial"/>
                <w:i/>
                <w:iCs/>
                <w:color w:val="000000"/>
                <w:sz w:val="18"/>
                <w:szCs w:val="18"/>
              </w:rPr>
              <w:t>runway</w:t>
            </w:r>
            <w:r w:rsidRPr="00FB7C97">
              <w:rPr>
                <w:rFonts w:ascii="Arial" w:hAnsi="Arial" w:cs="Arial"/>
                <w:color w:val="000000"/>
                <w:sz w:val="18"/>
                <w:szCs w:val="18"/>
              </w:rPr>
              <w:t>] TAXI [</w:t>
            </w:r>
            <w:r w:rsidRPr="00FB7C97">
              <w:rPr>
                <w:rFonts w:ascii="Arial" w:hAnsi="Arial" w:cs="Arial"/>
                <w:i/>
                <w:iCs/>
                <w:color w:val="000000"/>
                <w:sz w:val="18"/>
                <w:szCs w:val="18"/>
              </w:rPr>
              <w:t>taxi route</w:t>
            </w:r>
            <w:r w:rsidRPr="00FB7C97">
              <w:rPr>
                <w:rFonts w:ascii="Arial" w:hAnsi="Arial" w:cs="Arial"/>
                <w:color w:val="000000"/>
                <w:sz w:val="18"/>
                <w:szCs w:val="18"/>
              </w:rPr>
              <w:t>]</w:t>
            </w:r>
          </w:p>
        </w:tc>
        <w:tc>
          <w:tcPr>
            <w:tcW w:w="3330" w:type="dxa"/>
            <w:tcBorders>
              <w:left w:val="single" w:sz="12" w:space="0" w:color="000000"/>
              <w:right w:val="single" w:sz="12" w:space="0" w:color="000000"/>
            </w:tcBorders>
            <w:tcMar>
              <w:left w:w="72" w:type="dxa"/>
              <w:right w:w="72" w:type="dxa"/>
            </w:tcMar>
            <w:vAlign w:val="center"/>
          </w:tcPr>
          <w:p w14:paraId="66468B00"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Instruction to taxi to the specified location with a hold short position.</w:t>
            </w:r>
          </w:p>
        </w:tc>
        <w:tc>
          <w:tcPr>
            <w:tcW w:w="540" w:type="dxa"/>
            <w:tcBorders>
              <w:left w:val="single" w:sz="12" w:space="0" w:color="000000"/>
            </w:tcBorders>
            <w:shd w:val="clear" w:color="auto" w:fill="auto"/>
            <w:vAlign w:val="center"/>
            <w:hideMark/>
          </w:tcPr>
          <w:p w14:paraId="66468B01"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N</w:t>
            </w:r>
          </w:p>
        </w:tc>
        <w:tc>
          <w:tcPr>
            <w:tcW w:w="450" w:type="dxa"/>
            <w:shd w:val="clear" w:color="auto" w:fill="auto"/>
            <w:vAlign w:val="center"/>
            <w:hideMark/>
          </w:tcPr>
          <w:p w14:paraId="66468B02"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M</w:t>
            </w:r>
          </w:p>
        </w:tc>
        <w:tc>
          <w:tcPr>
            <w:tcW w:w="540" w:type="dxa"/>
            <w:tcBorders>
              <w:right w:val="single" w:sz="12" w:space="0" w:color="000000"/>
            </w:tcBorders>
            <w:shd w:val="clear" w:color="auto" w:fill="auto"/>
            <w:tcMar>
              <w:left w:w="0" w:type="dxa"/>
              <w:right w:w="0" w:type="dxa"/>
            </w:tcMar>
            <w:vAlign w:val="center"/>
            <w:hideMark/>
          </w:tcPr>
          <w:p w14:paraId="66468B03"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4F6228"/>
            <w:vAlign w:val="center"/>
            <w:hideMark/>
          </w:tcPr>
          <w:p w14:paraId="66468B04" w14:textId="77777777" w:rsidR="00FC3626" w:rsidRPr="00FB7C97" w:rsidRDefault="00FC3626" w:rsidP="00291D4F">
            <w:pPr>
              <w:rPr>
                <w:rFonts w:ascii="Arial" w:hAnsi="Arial" w:cs="Arial"/>
                <w:color w:val="FFFF00"/>
                <w:sz w:val="18"/>
                <w:szCs w:val="18"/>
              </w:rPr>
            </w:pPr>
            <w:r w:rsidRPr="00FB7C97">
              <w:rPr>
                <w:rFonts w:ascii="Arial" w:hAnsi="Arial" w:cs="Arial"/>
                <w:color w:val="FFFF00"/>
                <w:sz w:val="18"/>
                <w:szCs w:val="18"/>
              </w:rPr>
              <w:t>Surface</w:t>
            </w:r>
          </w:p>
        </w:tc>
        <w:tc>
          <w:tcPr>
            <w:tcW w:w="990" w:type="dxa"/>
            <w:shd w:val="clear" w:color="000000" w:fill="33CC33"/>
            <w:tcMar>
              <w:left w:w="58" w:type="dxa"/>
              <w:right w:w="29" w:type="dxa"/>
            </w:tcMar>
            <w:vAlign w:val="center"/>
            <w:hideMark/>
          </w:tcPr>
          <w:p w14:paraId="66468B05"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B06" w14:textId="77777777" w:rsidR="00FC3626" w:rsidRPr="00FB7C97" w:rsidRDefault="00FC3626" w:rsidP="00291D4F">
            <w:pPr>
              <w:rPr>
                <w:rFonts w:ascii="Arial" w:hAnsi="Arial" w:cs="Arial"/>
                <w:color w:val="000000"/>
                <w:sz w:val="18"/>
                <w:szCs w:val="18"/>
              </w:rPr>
            </w:pPr>
            <w:r>
              <w:rPr>
                <w:rFonts w:ascii="Arial" w:hAnsi="Arial" w:cs="Arial"/>
                <w:color w:val="000000"/>
                <w:sz w:val="18"/>
                <w:szCs w:val="18"/>
              </w:rPr>
              <w:t>Now</w:t>
            </w:r>
          </w:p>
        </w:tc>
        <w:tc>
          <w:tcPr>
            <w:tcW w:w="630" w:type="dxa"/>
            <w:tcBorders>
              <w:left w:val="single" w:sz="12" w:space="0" w:color="000000"/>
            </w:tcBorders>
            <w:shd w:val="clear" w:color="auto" w:fill="BFBFBF"/>
            <w:tcMar>
              <w:left w:w="58" w:type="dxa"/>
              <w:right w:w="29" w:type="dxa"/>
            </w:tcMar>
            <w:vAlign w:val="center"/>
          </w:tcPr>
          <w:p w14:paraId="66468B07"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B08"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B09"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shd w:val="clear" w:color="auto" w:fill="BFBFBF"/>
            <w:vAlign w:val="center"/>
          </w:tcPr>
          <w:p w14:paraId="66468B0A" w14:textId="77777777" w:rsidR="00FC3626" w:rsidRPr="009916B6" w:rsidRDefault="00FC3626" w:rsidP="00291D4F">
            <w:pPr>
              <w:rPr>
                <w:rFonts w:ascii="Arial" w:hAnsi="Arial" w:cs="Arial"/>
                <w:bCs/>
                <w:sz w:val="18"/>
                <w:szCs w:val="18"/>
              </w:rPr>
            </w:pPr>
          </w:p>
        </w:tc>
      </w:tr>
      <w:tr w:rsidR="00FC3626" w:rsidRPr="00FB7C97" w14:paraId="66468B1A" w14:textId="77777777" w:rsidTr="00291D4F">
        <w:trPr>
          <w:cantSplit/>
          <w:trHeight w:val="864"/>
        </w:trPr>
        <w:tc>
          <w:tcPr>
            <w:tcW w:w="900" w:type="dxa"/>
            <w:shd w:val="clear" w:color="auto" w:fill="auto"/>
            <w:tcMar>
              <w:left w:w="58" w:type="dxa"/>
              <w:right w:w="0" w:type="dxa"/>
            </w:tcMar>
            <w:vAlign w:val="center"/>
            <w:hideMark/>
          </w:tcPr>
          <w:p w14:paraId="66468B0C"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UM321</w:t>
            </w:r>
            <w:r w:rsidRPr="00FB7C97">
              <w:rPr>
                <w:rFonts w:ascii="Arial" w:hAnsi="Arial" w:cs="Arial"/>
                <w:color w:val="000000"/>
                <w:sz w:val="18"/>
                <w:szCs w:val="18"/>
              </w:rPr>
              <w:br/>
              <w:t>(New UM DT11)</w:t>
            </w:r>
          </w:p>
        </w:tc>
        <w:tc>
          <w:tcPr>
            <w:tcW w:w="1620" w:type="dxa"/>
            <w:tcBorders>
              <w:right w:val="single" w:sz="12" w:space="0" w:color="000000"/>
            </w:tcBorders>
            <w:shd w:val="clear" w:color="auto" w:fill="auto"/>
            <w:tcMar>
              <w:left w:w="72" w:type="dxa"/>
              <w:right w:w="72" w:type="dxa"/>
            </w:tcMar>
            <w:vAlign w:val="center"/>
            <w:hideMark/>
          </w:tcPr>
          <w:p w14:paraId="66468B0D"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WHEN REACHING [</w:t>
            </w:r>
            <w:r w:rsidRPr="00FB7C97">
              <w:rPr>
                <w:rFonts w:ascii="Arial" w:hAnsi="Arial" w:cs="Arial"/>
                <w:i/>
                <w:iCs/>
                <w:color w:val="000000"/>
                <w:sz w:val="18"/>
                <w:szCs w:val="18"/>
              </w:rPr>
              <w:t>position information</w:t>
            </w:r>
            <w:r w:rsidRPr="00FB7C97">
              <w:rPr>
                <w:rFonts w:ascii="Arial" w:hAnsi="Arial" w:cs="Arial"/>
                <w:color w:val="000000"/>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B0E"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Instruction that the subsequent action can commence when the specified position is reached.</w:t>
            </w:r>
          </w:p>
        </w:tc>
        <w:tc>
          <w:tcPr>
            <w:tcW w:w="540" w:type="dxa"/>
            <w:tcBorders>
              <w:left w:val="single" w:sz="12" w:space="0" w:color="000000"/>
            </w:tcBorders>
            <w:shd w:val="clear" w:color="auto" w:fill="auto"/>
            <w:vAlign w:val="center"/>
            <w:hideMark/>
          </w:tcPr>
          <w:p w14:paraId="66468B0F"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N</w:t>
            </w:r>
          </w:p>
        </w:tc>
        <w:tc>
          <w:tcPr>
            <w:tcW w:w="450" w:type="dxa"/>
            <w:shd w:val="clear" w:color="auto" w:fill="auto"/>
            <w:vAlign w:val="center"/>
            <w:hideMark/>
          </w:tcPr>
          <w:p w14:paraId="66468B10"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M</w:t>
            </w:r>
          </w:p>
        </w:tc>
        <w:tc>
          <w:tcPr>
            <w:tcW w:w="540" w:type="dxa"/>
            <w:tcBorders>
              <w:right w:val="single" w:sz="12" w:space="0" w:color="000000"/>
            </w:tcBorders>
            <w:shd w:val="clear" w:color="auto" w:fill="auto"/>
            <w:tcMar>
              <w:left w:w="0" w:type="dxa"/>
              <w:right w:w="0" w:type="dxa"/>
            </w:tcMar>
            <w:vAlign w:val="center"/>
            <w:hideMark/>
          </w:tcPr>
          <w:p w14:paraId="66468B11"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4F6228"/>
            <w:vAlign w:val="center"/>
            <w:hideMark/>
          </w:tcPr>
          <w:p w14:paraId="66468B12" w14:textId="77777777" w:rsidR="00FC3626" w:rsidRPr="00FB7C97" w:rsidRDefault="00FC3626" w:rsidP="00291D4F">
            <w:pPr>
              <w:rPr>
                <w:rFonts w:ascii="Arial" w:hAnsi="Arial" w:cs="Arial"/>
                <w:color w:val="FFFF00"/>
                <w:sz w:val="18"/>
                <w:szCs w:val="18"/>
              </w:rPr>
            </w:pPr>
            <w:r w:rsidRPr="00FB7C97">
              <w:rPr>
                <w:rFonts w:ascii="Arial" w:hAnsi="Arial" w:cs="Arial"/>
                <w:color w:val="FFFF00"/>
                <w:sz w:val="18"/>
                <w:szCs w:val="18"/>
              </w:rPr>
              <w:t>Surface</w:t>
            </w:r>
          </w:p>
        </w:tc>
        <w:tc>
          <w:tcPr>
            <w:tcW w:w="990" w:type="dxa"/>
            <w:shd w:val="clear" w:color="000000" w:fill="33CC33"/>
            <w:tcMar>
              <w:left w:w="58" w:type="dxa"/>
              <w:right w:w="29" w:type="dxa"/>
            </w:tcMar>
            <w:vAlign w:val="center"/>
            <w:hideMark/>
          </w:tcPr>
          <w:p w14:paraId="66468B13"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B14" w14:textId="77777777" w:rsidR="00FC3626" w:rsidRDefault="00FC3626" w:rsidP="00291D4F">
            <w:pPr>
              <w:rPr>
                <w:rFonts w:ascii="Arial" w:hAnsi="Arial" w:cs="Arial"/>
                <w:sz w:val="18"/>
                <w:szCs w:val="18"/>
              </w:rPr>
            </w:pPr>
            <w:r>
              <w:rPr>
                <w:rFonts w:ascii="Arial" w:hAnsi="Arial" w:cs="Arial"/>
                <w:sz w:val="18"/>
                <w:szCs w:val="18"/>
              </w:rPr>
              <w:t>On</w:t>
            </w:r>
          </w:p>
          <w:p w14:paraId="66468B15" w14:textId="77777777" w:rsidR="00FC3626" w:rsidRPr="00FB7C97" w:rsidRDefault="00FC3626" w:rsidP="00291D4F">
            <w:pPr>
              <w:rPr>
                <w:rFonts w:ascii="Arial" w:hAnsi="Arial" w:cs="Arial"/>
                <w:color w:val="000000"/>
                <w:sz w:val="18"/>
                <w:szCs w:val="18"/>
              </w:rPr>
            </w:pPr>
            <w:r>
              <w:rPr>
                <w:rFonts w:ascii="Arial" w:hAnsi="Arial" w:cs="Arial"/>
                <w:sz w:val="18"/>
                <w:szCs w:val="18"/>
              </w:rPr>
              <w:t>Condition</w:t>
            </w:r>
          </w:p>
        </w:tc>
        <w:tc>
          <w:tcPr>
            <w:tcW w:w="630" w:type="dxa"/>
            <w:tcBorders>
              <w:left w:val="single" w:sz="12" w:space="0" w:color="000000"/>
            </w:tcBorders>
            <w:shd w:val="clear" w:color="auto" w:fill="BFBFBF"/>
            <w:tcMar>
              <w:left w:w="58" w:type="dxa"/>
              <w:right w:w="29" w:type="dxa"/>
            </w:tcMar>
            <w:vAlign w:val="center"/>
          </w:tcPr>
          <w:p w14:paraId="66468B16"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B17"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B18"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shd w:val="clear" w:color="auto" w:fill="BFBFBF"/>
            <w:vAlign w:val="center"/>
          </w:tcPr>
          <w:p w14:paraId="66468B19" w14:textId="77777777" w:rsidR="00FC3626" w:rsidRPr="009916B6" w:rsidRDefault="00FC3626" w:rsidP="00291D4F">
            <w:pPr>
              <w:rPr>
                <w:rFonts w:ascii="Arial" w:hAnsi="Arial" w:cs="Arial"/>
                <w:bCs/>
                <w:sz w:val="18"/>
                <w:szCs w:val="18"/>
              </w:rPr>
            </w:pPr>
          </w:p>
        </w:tc>
      </w:tr>
      <w:tr w:rsidR="00FC3626" w:rsidRPr="00FB7C97" w14:paraId="66468B28" w14:textId="77777777" w:rsidTr="00291D4F">
        <w:trPr>
          <w:cantSplit/>
          <w:trHeight w:val="648"/>
        </w:trPr>
        <w:tc>
          <w:tcPr>
            <w:tcW w:w="900" w:type="dxa"/>
            <w:shd w:val="clear" w:color="auto" w:fill="auto"/>
            <w:tcMar>
              <w:left w:w="58" w:type="dxa"/>
              <w:right w:w="0" w:type="dxa"/>
            </w:tcMar>
            <w:vAlign w:val="center"/>
            <w:hideMark/>
          </w:tcPr>
          <w:p w14:paraId="66468B1B"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UM322</w:t>
            </w:r>
            <w:r w:rsidRPr="00FB7C97">
              <w:rPr>
                <w:rFonts w:ascii="Arial" w:hAnsi="Arial" w:cs="Arial"/>
                <w:color w:val="000000"/>
                <w:sz w:val="18"/>
                <w:szCs w:val="18"/>
              </w:rPr>
              <w:br/>
              <w:t>(New UM DT12)</w:t>
            </w:r>
          </w:p>
        </w:tc>
        <w:tc>
          <w:tcPr>
            <w:tcW w:w="1620" w:type="dxa"/>
            <w:tcBorders>
              <w:right w:val="single" w:sz="12" w:space="0" w:color="000000"/>
            </w:tcBorders>
            <w:shd w:val="clear" w:color="auto" w:fill="auto"/>
            <w:tcMar>
              <w:left w:w="72" w:type="dxa"/>
              <w:right w:w="72" w:type="dxa"/>
            </w:tcMar>
            <w:vAlign w:val="center"/>
            <w:hideMark/>
          </w:tcPr>
          <w:p w14:paraId="66468B1C"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HOLD POSITION</w:t>
            </w:r>
          </w:p>
        </w:tc>
        <w:tc>
          <w:tcPr>
            <w:tcW w:w="3330" w:type="dxa"/>
            <w:tcBorders>
              <w:left w:val="single" w:sz="12" w:space="0" w:color="000000"/>
              <w:right w:val="single" w:sz="12" w:space="0" w:color="000000"/>
            </w:tcBorders>
            <w:tcMar>
              <w:left w:w="72" w:type="dxa"/>
              <w:right w:w="72" w:type="dxa"/>
            </w:tcMar>
            <w:vAlign w:val="center"/>
          </w:tcPr>
          <w:p w14:paraId="66468B1D"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Instruction to hold the current position.</w:t>
            </w:r>
          </w:p>
        </w:tc>
        <w:tc>
          <w:tcPr>
            <w:tcW w:w="540" w:type="dxa"/>
            <w:tcBorders>
              <w:left w:val="single" w:sz="12" w:space="0" w:color="000000"/>
            </w:tcBorders>
            <w:shd w:val="clear" w:color="auto" w:fill="auto"/>
            <w:vAlign w:val="center"/>
            <w:hideMark/>
          </w:tcPr>
          <w:p w14:paraId="66468B1E"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w:t>
            </w:r>
          </w:p>
        </w:tc>
        <w:tc>
          <w:tcPr>
            <w:tcW w:w="450" w:type="dxa"/>
            <w:shd w:val="clear" w:color="auto" w:fill="auto"/>
            <w:vAlign w:val="center"/>
            <w:hideMark/>
          </w:tcPr>
          <w:p w14:paraId="66468B1F"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H</w:t>
            </w:r>
          </w:p>
        </w:tc>
        <w:tc>
          <w:tcPr>
            <w:tcW w:w="540" w:type="dxa"/>
            <w:tcBorders>
              <w:right w:val="single" w:sz="12" w:space="0" w:color="000000"/>
            </w:tcBorders>
            <w:shd w:val="clear" w:color="auto" w:fill="auto"/>
            <w:tcMar>
              <w:left w:w="0" w:type="dxa"/>
              <w:right w:w="0" w:type="dxa"/>
            </w:tcMar>
            <w:vAlign w:val="center"/>
            <w:hideMark/>
          </w:tcPr>
          <w:p w14:paraId="66468B20"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4F6228"/>
            <w:vAlign w:val="center"/>
            <w:hideMark/>
          </w:tcPr>
          <w:p w14:paraId="66468B21" w14:textId="77777777" w:rsidR="00FC3626" w:rsidRPr="00FB7C97" w:rsidRDefault="00FC3626" w:rsidP="00291D4F">
            <w:pPr>
              <w:rPr>
                <w:rFonts w:ascii="Arial" w:hAnsi="Arial" w:cs="Arial"/>
                <w:color w:val="FFFF00"/>
                <w:sz w:val="18"/>
                <w:szCs w:val="18"/>
              </w:rPr>
            </w:pPr>
            <w:r w:rsidRPr="00FB7C97">
              <w:rPr>
                <w:rFonts w:ascii="Arial" w:hAnsi="Arial" w:cs="Arial"/>
                <w:color w:val="FFFF00"/>
                <w:sz w:val="18"/>
                <w:szCs w:val="18"/>
              </w:rPr>
              <w:t>Surface</w:t>
            </w:r>
          </w:p>
        </w:tc>
        <w:tc>
          <w:tcPr>
            <w:tcW w:w="990" w:type="dxa"/>
            <w:shd w:val="clear" w:color="000000" w:fill="33CC33"/>
            <w:tcMar>
              <w:left w:w="58" w:type="dxa"/>
              <w:right w:w="29" w:type="dxa"/>
            </w:tcMar>
            <w:vAlign w:val="center"/>
            <w:hideMark/>
          </w:tcPr>
          <w:p w14:paraId="66468B22"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B23" w14:textId="77777777" w:rsidR="00FC3626" w:rsidRPr="00FB7C97" w:rsidRDefault="00FC3626" w:rsidP="00291D4F">
            <w:pPr>
              <w:rPr>
                <w:rFonts w:ascii="Arial" w:hAnsi="Arial" w:cs="Arial"/>
                <w:color w:val="000000"/>
                <w:sz w:val="18"/>
                <w:szCs w:val="18"/>
              </w:rPr>
            </w:pPr>
            <w:r>
              <w:rPr>
                <w:rFonts w:ascii="Arial" w:hAnsi="Arial" w:cs="Arial"/>
                <w:color w:val="000000"/>
                <w:sz w:val="18"/>
                <w:szCs w:val="18"/>
              </w:rPr>
              <w:t>Now</w:t>
            </w:r>
          </w:p>
        </w:tc>
        <w:tc>
          <w:tcPr>
            <w:tcW w:w="630" w:type="dxa"/>
            <w:tcBorders>
              <w:left w:val="single" w:sz="12" w:space="0" w:color="000000"/>
            </w:tcBorders>
            <w:shd w:val="clear" w:color="auto" w:fill="BFBFBF"/>
            <w:tcMar>
              <w:left w:w="58" w:type="dxa"/>
              <w:right w:w="29" w:type="dxa"/>
            </w:tcMar>
            <w:vAlign w:val="center"/>
          </w:tcPr>
          <w:p w14:paraId="66468B24"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B25"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B26"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shd w:val="clear" w:color="auto" w:fill="BFBFBF"/>
            <w:vAlign w:val="center"/>
          </w:tcPr>
          <w:p w14:paraId="66468B27" w14:textId="77777777" w:rsidR="00FC3626" w:rsidRPr="009916B6" w:rsidRDefault="00FC3626" w:rsidP="00291D4F">
            <w:pPr>
              <w:rPr>
                <w:rFonts w:ascii="Arial" w:hAnsi="Arial" w:cs="Arial"/>
                <w:bCs/>
                <w:sz w:val="18"/>
                <w:szCs w:val="18"/>
              </w:rPr>
            </w:pPr>
          </w:p>
        </w:tc>
      </w:tr>
      <w:tr w:rsidR="00FC3626" w:rsidRPr="00FB7C97" w14:paraId="66468B36" w14:textId="77777777" w:rsidTr="00291D4F">
        <w:trPr>
          <w:cantSplit/>
          <w:trHeight w:val="648"/>
        </w:trPr>
        <w:tc>
          <w:tcPr>
            <w:tcW w:w="900" w:type="dxa"/>
            <w:shd w:val="clear" w:color="auto" w:fill="auto"/>
            <w:tcMar>
              <w:left w:w="58" w:type="dxa"/>
              <w:right w:w="0" w:type="dxa"/>
            </w:tcMar>
            <w:vAlign w:val="center"/>
            <w:hideMark/>
          </w:tcPr>
          <w:p w14:paraId="66468B29" w14:textId="77777777" w:rsidR="00FC3626" w:rsidRPr="00FB7C97" w:rsidRDefault="00FC3626" w:rsidP="00291D4F">
            <w:pPr>
              <w:rPr>
                <w:rFonts w:ascii="Arial" w:hAnsi="Arial" w:cs="Arial"/>
                <w:color w:val="000000"/>
                <w:sz w:val="18"/>
                <w:szCs w:val="18"/>
              </w:rPr>
            </w:pPr>
            <w:r>
              <w:rPr>
                <w:rFonts w:ascii="Arial" w:hAnsi="Arial" w:cs="Arial"/>
                <w:color w:val="000000"/>
                <w:sz w:val="18"/>
                <w:szCs w:val="18"/>
              </w:rPr>
              <w:t>UM323</w:t>
            </w:r>
            <w:r>
              <w:rPr>
                <w:rFonts w:ascii="Arial" w:hAnsi="Arial" w:cs="Arial"/>
                <w:color w:val="000000"/>
                <w:sz w:val="18"/>
                <w:szCs w:val="18"/>
              </w:rPr>
              <w:br/>
              <w:t xml:space="preserve">(New UM DT </w:t>
            </w:r>
            <w:r w:rsidRPr="00FB7C97">
              <w:rPr>
                <w:rFonts w:ascii="Arial" w:hAnsi="Arial" w:cs="Arial"/>
                <w:color w:val="000000"/>
                <w:sz w:val="18"/>
                <w:szCs w:val="18"/>
              </w:rPr>
              <w:t>13</w:t>
            </w:r>
            <w:r>
              <w:rPr>
                <w:rFonts w:ascii="Arial" w:hAnsi="Arial" w:cs="Arial"/>
                <w:color w:val="000000"/>
                <w:sz w:val="18"/>
                <w:szCs w:val="18"/>
              </w:rPr>
              <w:t>)</w:t>
            </w:r>
          </w:p>
        </w:tc>
        <w:tc>
          <w:tcPr>
            <w:tcW w:w="1620" w:type="dxa"/>
            <w:tcBorders>
              <w:right w:val="single" w:sz="12" w:space="0" w:color="000000"/>
            </w:tcBorders>
            <w:shd w:val="clear" w:color="auto" w:fill="auto"/>
            <w:tcMar>
              <w:left w:w="72" w:type="dxa"/>
              <w:right w:w="72" w:type="dxa"/>
            </w:tcMar>
            <w:vAlign w:val="center"/>
            <w:hideMark/>
          </w:tcPr>
          <w:p w14:paraId="66468B2A"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FOR REMOTE DE</w:t>
            </w:r>
            <w:r>
              <w:rPr>
                <w:rFonts w:ascii="Arial" w:hAnsi="Arial" w:cs="Arial"/>
                <w:color w:val="000000"/>
                <w:sz w:val="18"/>
                <w:szCs w:val="18"/>
              </w:rPr>
              <w:t>-</w:t>
            </w:r>
            <w:r w:rsidRPr="00FB7C97">
              <w:rPr>
                <w:rFonts w:ascii="Arial" w:hAnsi="Arial" w:cs="Arial"/>
                <w:color w:val="000000"/>
                <w:sz w:val="18"/>
                <w:szCs w:val="18"/>
              </w:rPr>
              <w:t>ICING</w:t>
            </w:r>
          </w:p>
        </w:tc>
        <w:tc>
          <w:tcPr>
            <w:tcW w:w="3330" w:type="dxa"/>
            <w:tcBorders>
              <w:left w:val="single" w:sz="12" w:space="0" w:color="000000"/>
              <w:right w:val="single" w:sz="12" w:space="0" w:color="000000"/>
            </w:tcBorders>
            <w:tcMar>
              <w:left w:w="72" w:type="dxa"/>
              <w:right w:w="72" w:type="dxa"/>
            </w:tcMar>
            <w:vAlign w:val="center"/>
          </w:tcPr>
          <w:p w14:paraId="66468B2B"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The associated instruction is issued in order to perform remote de-icing. </w:t>
            </w:r>
          </w:p>
        </w:tc>
        <w:tc>
          <w:tcPr>
            <w:tcW w:w="540" w:type="dxa"/>
            <w:tcBorders>
              <w:left w:val="single" w:sz="12" w:space="0" w:color="000000"/>
            </w:tcBorders>
            <w:shd w:val="clear" w:color="auto" w:fill="auto"/>
            <w:vAlign w:val="center"/>
            <w:hideMark/>
          </w:tcPr>
          <w:p w14:paraId="66468B2C"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L</w:t>
            </w:r>
          </w:p>
        </w:tc>
        <w:tc>
          <w:tcPr>
            <w:tcW w:w="450" w:type="dxa"/>
            <w:shd w:val="clear" w:color="auto" w:fill="auto"/>
            <w:vAlign w:val="center"/>
            <w:hideMark/>
          </w:tcPr>
          <w:p w14:paraId="66468B2D"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L</w:t>
            </w:r>
          </w:p>
        </w:tc>
        <w:tc>
          <w:tcPr>
            <w:tcW w:w="540" w:type="dxa"/>
            <w:tcBorders>
              <w:right w:val="single" w:sz="12" w:space="0" w:color="000000"/>
            </w:tcBorders>
            <w:shd w:val="clear" w:color="auto" w:fill="auto"/>
            <w:tcMar>
              <w:left w:w="0" w:type="dxa"/>
              <w:right w:w="0" w:type="dxa"/>
            </w:tcMar>
            <w:vAlign w:val="center"/>
            <w:hideMark/>
          </w:tcPr>
          <w:p w14:paraId="66468B2E" w14:textId="77777777" w:rsidR="00FC3626" w:rsidRDefault="00FC3626" w:rsidP="00291D4F">
            <w:pPr>
              <w:jc w:val="center"/>
              <w:rPr>
                <w:rFonts w:ascii="Arial" w:hAnsi="Arial" w:cs="Arial"/>
                <w:color w:val="000000"/>
                <w:sz w:val="18"/>
                <w:szCs w:val="18"/>
              </w:rPr>
            </w:pPr>
            <w:r w:rsidRPr="00FB7C97">
              <w:rPr>
                <w:rFonts w:ascii="Arial" w:hAnsi="Arial" w:cs="Arial"/>
                <w:color w:val="000000"/>
                <w:sz w:val="18"/>
                <w:szCs w:val="18"/>
              </w:rPr>
              <w:t>N</w:t>
            </w:r>
          </w:p>
        </w:tc>
        <w:tc>
          <w:tcPr>
            <w:tcW w:w="990" w:type="dxa"/>
            <w:tcBorders>
              <w:left w:val="single" w:sz="12" w:space="0" w:color="000000"/>
            </w:tcBorders>
            <w:shd w:val="clear" w:color="000000" w:fill="4F6228"/>
            <w:vAlign w:val="center"/>
            <w:hideMark/>
          </w:tcPr>
          <w:p w14:paraId="66468B2F" w14:textId="77777777" w:rsidR="00FC3626" w:rsidRPr="00FB7C97" w:rsidRDefault="00FC3626" w:rsidP="00291D4F">
            <w:pPr>
              <w:rPr>
                <w:rFonts w:ascii="Arial" w:hAnsi="Arial" w:cs="Arial"/>
                <w:color w:val="FFFF00"/>
                <w:sz w:val="18"/>
                <w:szCs w:val="18"/>
              </w:rPr>
            </w:pPr>
            <w:r w:rsidRPr="00FB7C97">
              <w:rPr>
                <w:rFonts w:ascii="Arial" w:hAnsi="Arial" w:cs="Arial"/>
                <w:color w:val="FFFF00"/>
                <w:sz w:val="18"/>
                <w:szCs w:val="18"/>
              </w:rPr>
              <w:t>Surface</w:t>
            </w:r>
          </w:p>
        </w:tc>
        <w:tc>
          <w:tcPr>
            <w:tcW w:w="990" w:type="dxa"/>
            <w:shd w:val="clear" w:color="000000" w:fill="33CC33"/>
            <w:tcMar>
              <w:left w:w="58" w:type="dxa"/>
              <w:right w:w="29" w:type="dxa"/>
            </w:tcMar>
            <w:vAlign w:val="center"/>
            <w:hideMark/>
          </w:tcPr>
          <w:p w14:paraId="66468B30"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B31" w14:textId="77777777" w:rsidR="00FC3626" w:rsidRPr="00FB7C97" w:rsidRDefault="00FC3626" w:rsidP="00291D4F">
            <w:pPr>
              <w:rPr>
                <w:rFonts w:ascii="Arial" w:hAnsi="Arial" w:cs="Arial"/>
                <w:color w:val="000000"/>
                <w:sz w:val="18"/>
                <w:szCs w:val="18"/>
              </w:rPr>
            </w:pPr>
            <w:r>
              <w:rPr>
                <w:rFonts w:ascii="Arial" w:hAnsi="Arial" w:cs="Arial"/>
                <w:color w:val="000000"/>
                <w:sz w:val="18"/>
                <w:szCs w:val="18"/>
              </w:rPr>
              <w:t>Now</w:t>
            </w:r>
          </w:p>
        </w:tc>
        <w:tc>
          <w:tcPr>
            <w:tcW w:w="630" w:type="dxa"/>
            <w:tcBorders>
              <w:left w:val="single" w:sz="12" w:space="0" w:color="000000"/>
            </w:tcBorders>
            <w:shd w:val="clear" w:color="auto" w:fill="BFBFBF"/>
            <w:tcMar>
              <w:left w:w="58" w:type="dxa"/>
              <w:right w:w="29" w:type="dxa"/>
            </w:tcMar>
            <w:vAlign w:val="center"/>
          </w:tcPr>
          <w:p w14:paraId="66468B32"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B33"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B34"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shd w:val="clear" w:color="auto" w:fill="BFBFBF"/>
            <w:vAlign w:val="center"/>
          </w:tcPr>
          <w:p w14:paraId="66468B35" w14:textId="77777777" w:rsidR="00FC3626" w:rsidRPr="009916B6" w:rsidRDefault="00FC3626" w:rsidP="00291D4F">
            <w:pPr>
              <w:rPr>
                <w:rFonts w:ascii="Arial" w:hAnsi="Arial" w:cs="Arial"/>
                <w:bCs/>
                <w:sz w:val="18"/>
                <w:szCs w:val="18"/>
              </w:rPr>
            </w:pPr>
          </w:p>
        </w:tc>
      </w:tr>
      <w:tr w:rsidR="00FC3626" w:rsidRPr="00FB7C97" w14:paraId="66468B44" w14:textId="77777777" w:rsidTr="00291D4F">
        <w:trPr>
          <w:cantSplit/>
          <w:trHeight w:val="648"/>
        </w:trPr>
        <w:tc>
          <w:tcPr>
            <w:tcW w:w="900" w:type="dxa"/>
            <w:shd w:val="clear" w:color="auto" w:fill="auto"/>
            <w:tcMar>
              <w:left w:w="58" w:type="dxa"/>
              <w:right w:w="0" w:type="dxa"/>
            </w:tcMar>
            <w:vAlign w:val="center"/>
            <w:hideMark/>
          </w:tcPr>
          <w:p w14:paraId="66468B37"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UM325</w:t>
            </w:r>
            <w:r w:rsidRPr="00FB7C97">
              <w:rPr>
                <w:rFonts w:ascii="Arial" w:hAnsi="Arial" w:cs="Arial"/>
                <w:color w:val="000000"/>
                <w:sz w:val="18"/>
                <w:szCs w:val="18"/>
              </w:rPr>
              <w:br/>
              <w:t>(New UM DT15)</w:t>
            </w:r>
          </w:p>
        </w:tc>
        <w:tc>
          <w:tcPr>
            <w:tcW w:w="1620" w:type="dxa"/>
            <w:tcBorders>
              <w:right w:val="single" w:sz="12" w:space="0" w:color="000000"/>
            </w:tcBorders>
            <w:shd w:val="clear" w:color="auto" w:fill="auto"/>
            <w:tcMar>
              <w:left w:w="72" w:type="dxa"/>
              <w:right w:w="72" w:type="dxa"/>
            </w:tcMar>
            <w:vAlign w:val="center"/>
            <w:hideMark/>
          </w:tcPr>
          <w:p w14:paraId="66468B38"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REVISED</w:t>
            </w:r>
          </w:p>
        </w:tc>
        <w:tc>
          <w:tcPr>
            <w:tcW w:w="3330" w:type="dxa"/>
            <w:tcBorders>
              <w:left w:val="single" w:sz="12" w:space="0" w:color="000000"/>
              <w:right w:val="single" w:sz="12" w:space="0" w:color="000000"/>
            </w:tcBorders>
            <w:tcMar>
              <w:left w:w="72" w:type="dxa"/>
              <w:right w:w="72" w:type="dxa"/>
            </w:tcMar>
            <w:vAlign w:val="center"/>
          </w:tcPr>
          <w:p w14:paraId="66468B39"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The associated instruction is a revision to a previously issued instruction.</w:t>
            </w:r>
          </w:p>
        </w:tc>
        <w:tc>
          <w:tcPr>
            <w:tcW w:w="540" w:type="dxa"/>
            <w:tcBorders>
              <w:left w:val="single" w:sz="12" w:space="0" w:color="000000"/>
            </w:tcBorders>
            <w:shd w:val="clear" w:color="auto" w:fill="auto"/>
            <w:vAlign w:val="center"/>
            <w:hideMark/>
          </w:tcPr>
          <w:p w14:paraId="66468B3A"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w:t>
            </w:r>
          </w:p>
        </w:tc>
        <w:tc>
          <w:tcPr>
            <w:tcW w:w="450" w:type="dxa"/>
            <w:shd w:val="clear" w:color="auto" w:fill="auto"/>
            <w:vAlign w:val="center"/>
            <w:hideMark/>
          </w:tcPr>
          <w:p w14:paraId="66468B3B"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H</w:t>
            </w:r>
          </w:p>
        </w:tc>
        <w:tc>
          <w:tcPr>
            <w:tcW w:w="540" w:type="dxa"/>
            <w:tcBorders>
              <w:right w:val="single" w:sz="12" w:space="0" w:color="000000"/>
            </w:tcBorders>
            <w:shd w:val="clear" w:color="auto" w:fill="auto"/>
            <w:vAlign w:val="center"/>
            <w:hideMark/>
          </w:tcPr>
          <w:p w14:paraId="66468B3C" w14:textId="77777777" w:rsidR="00FC3626" w:rsidRDefault="00FC3626" w:rsidP="00291D4F">
            <w:pPr>
              <w:jc w:val="center"/>
              <w:rPr>
                <w:rFonts w:ascii="Arial" w:hAnsi="Arial" w:cs="Arial"/>
                <w:color w:val="000000"/>
                <w:sz w:val="18"/>
                <w:szCs w:val="18"/>
              </w:rPr>
            </w:pPr>
            <w:r w:rsidRPr="00FB7C97">
              <w:rPr>
                <w:rFonts w:ascii="Arial" w:hAnsi="Arial" w:cs="Arial"/>
                <w:color w:val="000000"/>
                <w:sz w:val="18"/>
                <w:szCs w:val="18"/>
              </w:rPr>
              <w:t>N</w:t>
            </w:r>
          </w:p>
        </w:tc>
        <w:tc>
          <w:tcPr>
            <w:tcW w:w="990" w:type="dxa"/>
            <w:tcBorders>
              <w:left w:val="single" w:sz="12" w:space="0" w:color="000000"/>
            </w:tcBorders>
            <w:shd w:val="clear" w:color="000000" w:fill="4F6228"/>
            <w:vAlign w:val="center"/>
            <w:hideMark/>
          </w:tcPr>
          <w:p w14:paraId="66468B3D" w14:textId="77777777" w:rsidR="00FC3626" w:rsidRPr="00FB7C97" w:rsidRDefault="00FC3626" w:rsidP="00291D4F">
            <w:pPr>
              <w:rPr>
                <w:rFonts w:ascii="Arial" w:hAnsi="Arial" w:cs="Arial"/>
                <w:color w:val="FFFF00"/>
                <w:sz w:val="18"/>
                <w:szCs w:val="18"/>
              </w:rPr>
            </w:pPr>
            <w:r w:rsidRPr="00FB7C97">
              <w:rPr>
                <w:rFonts w:ascii="Arial" w:hAnsi="Arial" w:cs="Arial"/>
                <w:color w:val="FFFF00"/>
                <w:sz w:val="18"/>
                <w:szCs w:val="18"/>
              </w:rPr>
              <w:t>Surface</w:t>
            </w:r>
          </w:p>
        </w:tc>
        <w:tc>
          <w:tcPr>
            <w:tcW w:w="990" w:type="dxa"/>
            <w:shd w:val="clear" w:color="000000" w:fill="33CC33"/>
            <w:tcMar>
              <w:left w:w="58" w:type="dxa"/>
              <w:right w:w="29" w:type="dxa"/>
            </w:tcMar>
            <w:vAlign w:val="center"/>
            <w:hideMark/>
          </w:tcPr>
          <w:p w14:paraId="66468B3E"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B3F" w14:textId="77777777" w:rsidR="00FC3626" w:rsidRPr="00FB7C97" w:rsidRDefault="00FC3626" w:rsidP="00291D4F">
            <w:pPr>
              <w:rPr>
                <w:rFonts w:ascii="Arial" w:hAnsi="Arial" w:cs="Arial"/>
                <w:color w:val="000000"/>
                <w:sz w:val="18"/>
                <w:szCs w:val="18"/>
              </w:rPr>
            </w:pPr>
            <w:r>
              <w:rPr>
                <w:rFonts w:ascii="Arial" w:hAnsi="Arial" w:cs="Arial"/>
                <w:color w:val="000000"/>
                <w:sz w:val="18"/>
                <w:szCs w:val="18"/>
              </w:rPr>
              <w:t>Now</w:t>
            </w:r>
          </w:p>
        </w:tc>
        <w:tc>
          <w:tcPr>
            <w:tcW w:w="630" w:type="dxa"/>
            <w:tcBorders>
              <w:left w:val="single" w:sz="12" w:space="0" w:color="000000"/>
            </w:tcBorders>
            <w:shd w:val="clear" w:color="auto" w:fill="BFBFBF"/>
            <w:tcMar>
              <w:left w:w="58" w:type="dxa"/>
              <w:right w:w="29" w:type="dxa"/>
            </w:tcMar>
            <w:vAlign w:val="center"/>
          </w:tcPr>
          <w:p w14:paraId="66468B40"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B41"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B42"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shd w:val="clear" w:color="auto" w:fill="BFBFBF"/>
            <w:vAlign w:val="center"/>
          </w:tcPr>
          <w:p w14:paraId="66468B43" w14:textId="77777777" w:rsidR="00FC3626" w:rsidRPr="009916B6" w:rsidRDefault="00FC3626" w:rsidP="00291D4F">
            <w:pPr>
              <w:rPr>
                <w:rFonts w:ascii="Arial" w:hAnsi="Arial" w:cs="Arial"/>
                <w:bCs/>
                <w:sz w:val="18"/>
                <w:szCs w:val="18"/>
              </w:rPr>
            </w:pPr>
          </w:p>
        </w:tc>
      </w:tr>
      <w:tr w:rsidR="00FC3626" w:rsidRPr="00FB7C97" w14:paraId="66468B52" w14:textId="77777777" w:rsidTr="00291D4F">
        <w:trPr>
          <w:cantSplit/>
          <w:trHeight w:val="648"/>
        </w:trPr>
        <w:tc>
          <w:tcPr>
            <w:tcW w:w="900" w:type="dxa"/>
            <w:shd w:val="clear" w:color="auto" w:fill="auto"/>
            <w:tcMar>
              <w:left w:w="58" w:type="dxa"/>
              <w:right w:w="0" w:type="dxa"/>
            </w:tcMar>
            <w:vAlign w:val="center"/>
            <w:hideMark/>
          </w:tcPr>
          <w:p w14:paraId="66468B45"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UM327</w:t>
            </w:r>
            <w:r w:rsidRPr="00FB7C97">
              <w:rPr>
                <w:rFonts w:ascii="Arial" w:hAnsi="Arial" w:cs="Arial"/>
                <w:color w:val="000000"/>
                <w:sz w:val="18"/>
                <w:szCs w:val="18"/>
              </w:rPr>
              <w:br/>
              <w:t>(New UM DT17)</w:t>
            </w:r>
          </w:p>
        </w:tc>
        <w:tc>
          <w:tcPr>
            <w:tcW w:w="1620" w:type="dxa"/>
            <w:tcBorders>
              <w:right w:val="single" w:sz="12" w:space="0" w:color="000000"/>
            </w:tcBorders>
            <w:shd w:val="clear" w:color="auto" w:fill="auto"/>
            <w:tcMar>
              <w:left w:w="72" w:type="dxa"/>
              <w:right w:w="72" w:type="dxa"/>
            </w:tcMar>
            <w:vAlign w:val="center"/>
            <w:hideMark/>
          </w:tcPr>
          <w:p w14:paraId="66468B46"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ENGINE SHUTDOWN PERMITTED</w:t>
            </w:r>
          </w:p>
        </w:tc>
        <w:tc>
          <w:tcPr>
            <w:tcW w:w="3330" w:type="dxa"/>
            <w:tcBorders>
              <w:left w:val="single" w:sz="12" w:space="0" w:color="000000"/>
              <w:right w:val="single" w:sz="12" w:space="0" w:color="000000"/>
            </w:tcBorders>
            <w:tcMar>
              <w:left w:w="72" w:type="dxa"/>
              <w:right w:w="72" w:type="dxa"/>
            </w:tcMar>
            <w:vAlign w:val="center"/>
          </w:tcPr>
          <w:p w14:paraId="66468B47"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Indicates that the flight crew is permitted to shut down engines.</w:t>
            </w:r>
          </w:p>
        </w:tc>
        <w:tc>
          <w:tcPr>
            <w:tcW w:w="540" w:type="dxa"/>
            <w:tcBorders>
              <w:left w:val="single" w:sz="12" w:space="0" w:color="000000"/>
            </w:tcBorders>
            <w:shd w:val="clear" w:color="auto" w:fill="auto"/>
            <w:vAlign w:val="center"/>
            <w:hideMark/>
          </w:tcPr>
          <w:p w14:paraId="66468B48"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N</w:t>
            </w:r>
          </w:p>
        </w:tc>
        <w:tc>
          <w:tcPr>
            <w:tcW w:w="450" w:type="dxa"/>
            <w:shd w:val="clear" w:color="auto" w:fill="auto"/>
            <w:vAlign w:val="center"/>
            <w:hideMark/>
          </w:tcPr>
          <w:p w14:paraId="66468B49"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M</w:t>
            </w:r>
          </w:p>
        </w:tc>
        <w:tc>
          <w:tcPr>
            <w:tcW w:w="540" w:type="dxa"/>
            <w:tcBorders>
              <w:right w:val="single" w:sz="12" w:space="0" w:color="000000"/>
            </w:tcBorders>
            <w:shd w:val="clear" w:color="auto" w:fill="auto"/>
            <w:vAlign w:val="center"/>
            <w:hideMark/>
          </w:tcPr>
          <w:p w14:paraId="66468B4A" w14:textId="77777777" w:rsidR="00FC3626" w:rsidRDefault="00FC3626" w:rsidP="00291D4F">
            <w:pPr>
              <w:jc w:val="center"/>
              <w:rPr>
                <w:rFonts w:ascii="Arial" w:hAnsi="Arial" w:cs="Arial"/>
                <w:color w:val="000000"/>
                <w:sz w:val="18"/>
                <w:szCs w:val="18"/>
              </w:rPr>
            </w:pPr>
            <w:r w:rsidRPr="00FB7C97">
              <w:rPr>
                <w:rFonts w:ascii="Arial" w:hAnsi="Arial" w:cs="Arial"/>
                <w:color w:val="000000"/>
                <w:sz w:val="18"/>
                <w:szCs w:val="18"/>
              </w:rPr>
              <w:t>N</w:t>
            </w:r>
          </w:p>
        </w:tc>
        <w:tc>
          <w:tcPr>
            <w:tcW w:w="990" w:type="dxa"/>
            <w:tcBorders>
              <w:left w:val="single" w:sz="12" w:space="0" w:color="000000"/>
            </w:tcBorders>
            <w:shd w:val="clear" w:color="000000" w:fill="4F6228"/>
            <w:vAlign w:val="center"/>
            <w:hideMark/>
          </w:tcPr>
          <w:p w14:paraId="66468B4B" w14:textId="77777777" w:rsidR="00FC3626" w:rsidRPr="00FB7C97" w:rsidRDefault="00FC3626" w:rsidP="00291D4F">
            <w:pPr>
              <w:rPr>
                <w:rFonts w:ascii="Arial" w:hAnsi="Arial" w:cs="Arial"/>
                <w:color w:val="FFFF00"/>
                <w:sz w:val="18"/>
                <w:szCs w:val="18"/>
              </w:rPr>
            </w:pPr>
            <w:r w:rsidRPr="00FB7C97">
              <w:rPr>
                <w:rFonts w:ascii="Arial" w:hAnsi="Arial" w:cs="Arial"/>
                <w:color w:val="FFFF00"/>
                <w:sz w:val="18"/>
                <w:szCs w:val="18"/>
              </w:rPr>
              <w:t>Surface</w:t>
            </w:r>
          </w:p>
        </w:tc>
        <w:tc>
          <w:tcPr>
            <w:tcW w:w="990" w:type="dxa"/>
            <w:shd w:val="clear" w:color="000000" w:fill="33CC33"/>
            <w:tcMar>
              <w:left w:w="58" w:type="dxa"/>
              <w:right w:w="29" w:type="dxa"/>
            </w:tcMar>
            <w:vAlign w:val="center"/>
            <w:hideMark/>
          </w:tcPr>
          <w:p w14:paraId="66468B4C"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B4D" w14:textId="77777777" w:rsidR="00FC3626" w:rsidRPr="00FB7C97" w:rsidRDefault="00FC3626" w:rsidP="00291D4F">
            <w:pPr>
              <w:rPr>
                <w:rFonts w:ascii="Arial" w:hAnsi="Arial" w:cs="Arial"/>
                <w:color w:val="000000"/>
                <w:sz w:val="18"/>
                <w:szCs w:val="18"/>
              </w:rPr>
            </w:pPr>
            <w:r>
              <w:rPr>
                <w:rFonts w:ascii="Arial" w:hAnsi="Arial" w:cs="Arial"/>
                <w:color w:val="000000"/>
                <w:sz w:val="18"/>
                <w:szCs w:val="18"/>
              </w:rPr>
              <w:t>Now</w:t>
            </w:r>
          </w:p>
        </w:tc>
        <w:tc>
          <w:tcPr>
            <w:tcW w:w="630" w:type="dxa"/>
            <w:tcBorders>
              <w:left w:val="single" w:sz="12" w:space="0" w:color="000000"/>
            </w:tcBorders>
            <w:shd w:val="clear" w:color="auto" w:fill="BFBFBF"/>
            <w:tcMar>
              <w:left w:w="58" w:type="dxa"/>
              <w:right w:w="29" w:type="dxa"/>
            </w:tcMar>
            <w:vAlign w:val="center"/>
          </w:tcPr>
          <w:p w14:paraId="66468B4E"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B4F"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B50"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shd w:val="clear" w:color="auto" w:fill="BFBFBF"/>
            <w:vAlign w:val="center"/>
          </w:tcPr>
          <w:p w14:paraId="66468B51" w14:textId="77777777" w:rsidR="00FC3626" w:rsidRPr="009916B6" w:rsidRDefault="00FC3626" w:rsidP="00291D4F">
            <w:pPr>
              <w:rPr>
                <w:rFonts w:ascii="Arial" w:hAnsi="Arial" w:cs="Arial"/>
                <w:bCs/>
                <w:sz w:val="18"/>
                <w:szCs w:val="18"/>
              </w:rPr>
            </w:pPr>
          </w:p>
        </w:tc>
      </w:tr>
      <w:tr w:rsidR="00FC3626" w:rsidRPr="00FB7C97" w14:paraId="66468B60" w14:textId="77777777" w:rsidTr="00291D4F">
        <w:trPr>
          <w:cantSplit/>
          <w:trHeight w:val="648"/>
        </w:trPr>
        <w:tc>
          <w:tcPr>
            <w:tcW w:w="900" w:type="dxa"/>
            <w:shd w:val="clear" w:color="auto" w:fill="auto"/>
            <w:tcMar>
              <w:left w:w="58" w:type="dxa"/>
              <w:right w:w="0" w:type="dxa"/>
            </w:tcMar>
            <w:vAlign w:val="center"/>
            <w:hideMark/>
          </w:tcPr>
          <w:p w14:paraId="66468B53"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UM329</w:t>
            </w:r>
            <w:r w:rsidRPr="00FB7C97">
              <w:rPr>
                <w:rFonts w:ascii="Arial" w:hAnsi="Arial" w:cs="Arial"/>
                <w:color w:val="000000"/>
                <w:sz w:val="18"/>
                <w:szCs w:val="18"/>
              </w:rPr>
              <w:br/>
              <w:t>(New UM DT19)</w:t>
            </w:r>
          </w:p>
        </w:tc>
        <w:tc>
          <w:tcPr>
            <w:tcW w:w="1620" w:type="dxa"/>
            <w:tcBorders>
              <w:right w:val="single" w:sz="12" w:space="0" w:color="000000"/>
            </w:tcBorders>
            <w:shd w:val="clear" w:color="auto" w:fill="auto"/>
            <w:tcMar>
              <w:left w:w="72" w:type="dxa"/>
              <w:right w:w="72" w:type="dxa"/>
            </w:tcMar>
            <w:vAlign w:val="center"/>
            <w:hideMark/>
          </w:tcPr>
          <w:p w14:paraId="66468B54"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INTERSECTION DEPARTURE [</w:t>
            </w:r>
            <w:r w:rsidRPr="00FB7C97">
              <w:rPr>
                <w:rFonts w:ascii="Arial" w:hAnsi="Arial" w:cs="Arial"/>
                <w:i/>
                <w:iCs/>
                <w:color w:val="000000"/>
                <w:sz w:val="18"/>
                <w:szCs w:val="18"/>
              </w:rPr>
              <w:t>intersection</w:t>
            </w:r>
            <w:r w:rsidRPr="00FB7C97">
              <w:rPr>
                <w:rFonts w:ascii="Arial" w:hAnsi="Arial" w:cs="Arial"/>
                <w:color w:val="000000"/>
                <w:sz w:val="18"/>
                <w:szCs w:val="18"/>
              </w:rPr>
              <w:t>]</w:t>
            </w:r>
          </w:p>
        </w:tc>
        <w:tc>
          <w:tcPr>
            <w:tcW w:w="3330" w:type="dxa"/>
            <w:tcBorders>
              <w:left w:val="single" w:sz="12" w:space="0" w:color="000000"/>
              <w:right w:val="single" w:sz="12" w:space="0" w:color="000000"/>
            </w:tcBorders>
            <w:tcMar>
              <w:left w:w="72" w:type="dxa"/>
              <w:right w:w="72" w:type="dxa"/>
            </w:tcMar>
            <w:vAlign w:val="center"/>
          </w:tcPr>
          <w:p w14:paraId="66468B55"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Indicates the intersection departure for a taxi clearance or taxi route information.</w:t>
            </w:r>
          </w:p>
        </w:tc>
        <w:tc>
          <w:tcPr>
            <w:tcW w:w="540" w:type="dxa"/>
            <w:tcBorders>
              <w:left w:val="single" w:sz="12" w:space="0" w:color="000000"/>
            </w:tcBorders>
            <w:shd w:val="clear" w:color="auto" w:fill="auto"/>
            <w:vAlign w:val="center"/>
            <w:hideMark/>
          </w:tcPr>
          <w:p w14:paraId="66468B56"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N</w:t>
            </w:r>
          </w:p>
        </w:tc>
        <w:tc>
          <w:tcPr>
            <w:tcW w:w="450" w:type="dxa"/>
            <w:shd w:val="clear" w:color="auto" w:fill="auto"/>
            <w:vAlign w:val="center"/>
            <w:hideMark/>
          </w:tcPr>
          <w:p w14:paraId="66468B57"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N</w:t>
            </w:r>
          </w:p>
        </w:tc>
        <w:tc>
          <w:tcPr>
            <w:tcW w:w="540" w:type="dxa"/>
            <w:tcBorders>
              <w:right w:val="single" w:sz="12" w:space="0" w:color="000000"/>
            </w:tcBorders>
            <w:shd w:val="clear" w:color="auto" w:fill="auto"/>
            <w:vAlign w:val="center"/>
            <w:hideMark/>
          </w:tcPr>
          <w:p w14:paraId="66468B58" w14:textId="77777777" w:rsidR="00FC3626" w:rsidRDefault="00FC3626" w:rsidP="00291D4F">
            <w:pPr>
              <w:jc w:val="center"/>
              <w:rPr>
                <w:rFonts w:ascii="Arial" w:hAnsi="Arial" w:cs="Arial"/>
                <w:color w:val="000000"/>
                <w:sz w:val="18"/>
                <w:szCs w:val="18"/>
              </w:rPr>
            </w:pPr>
            <w:r w:rsidRPr="00FB7C97">
              <w:rPr>
                <w:rFonts w:ascii="Arial" w:hAnsi="Arial" w:cs="Arial"/>
                <w:color w:val="000000"/>
                <w:sz w:val="18"/>
                <w:szCs w:val="18"/>
              </w:rPr>
              <w:t>N</w:t>
            </w:r>
          </w:p>
        </w:tc>
        <w:tc>
          <w:tcPr>
            <w:tcW w:w="990" w:type="dxa"/>
            <w:tcBorders>
              <w:left w:val="single" w:sz="12" w:space="0" w:color="000000"/>
            </w:tcBorders>
            <w:shd w:val="clear" w:color="000000" w:fill="4F6228"/>
            <w:vAlign w:val="center"/>
            <w:hideMark/>
          </w:tcPr>
          <w:p w14:paraId="66468B59" w14:textId="77777777" w:rsidR="00FC3626" w:rsidRPr="00FB7C97" w:rsidRDefault="00FC3626" w:rsidP="00291D4F">
            <w:pPr>
              <w:rPr>
                <w:rFonts w:ascii="Arial" w:hAnsi="Arial" w:cs="Arial"/>
                <w:color w:val="FFFF00"/>
                <w:sz w:val="18"/>
                <w:szCs w:val="18"/>
              </w:rPr>
            </w:pPr>
            <w:r w:rsidRPr="00FB7C97">
              <w:rPr>
                <w:rFonts w:ascii="Arial" w:hAnsi="Arial" w:cs="Arial"/>
                <w:color w:val="FFFF00"/>
                <w:sz w:val="18"/>
                <w:szCs w:val="18"/>
              </w:rPr>
              <w:t>Surface</w:t>
            </w:r>
          </w:p>
        </w:tc>
        <w:tc>
          <w:tcPr>
            <w:tcW w:w="990" w:type="dxa"/>
            <w:shd w:val="clear" w:color="000000" w:fill="33CC33"/>
            <w:tcMar>
              <w:left w:w="58" w:type="dxa"/>
              <w:right w:w="29" w:type="dxa"/>
            </w:tcMar>
            <w:vAlign w:val="center"/>
            <w:hideMark/>
          </w:tcPr>
          <w:p w14:paraId="66468B5A"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B5B" w14:textId="77777777" w:rsidR="00FC3626" w:rsidRPr="00FB7C97" w:rsidRDefault="00FC3626" w:rsidP="00291D4F">
            <w:pPr>
              <w:rPr>
                <w:rFonts w:ascii="Arial" w:hAnsi="Arial" w:cs="Arial"/>
                <w:color w:val="000000"/>
                <w:sz w:val="18"/>
                <w:szCs w:val="18"/>
              </w:rPr>
            </w:pPr>
            <w:r>
              <w:rPr>
                <w:rFonts w:ascii="Arial" w:hAnsi="Arial" w:cs="Arial"/>
                <w:color w:val="000000"/>
                <w:sz w:val="18"/>
                <w:szCs w:val="18"/>
              </w:rPr>
              <w:t>Now</w:t>
            </w:r>
          </w:p>
        </w:tc>
        <w:tc>
          <w:tcPr>
            <w:tcW w:w="630" w:type="dxa"/>
            <w:tcBorders>
              <w:left w:val="single" w:sz="12" w:space="0" w:color="000000"/>
            </w:tcBorders>
            <w:shd w:val="clear" w:color="auto" w:fill="BFBFBF"/>
            <w:tcMar>
              <w:left w:w="58" w:type="dxa"/>
              <w:right w:w="29" w:type="dxa"/>
            </w:tcMar>
            <w:vAlign w:val="center"/>
          </w:tcPr>
          <w:p w14:paraId="66468B5C"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B5D"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B5E"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shd w:val="clear" w:color="auto" w:fill="BFBFBF"/>
            <w:vAlign w:val="center"/>
          </w:tcPr>
          <w:p w14:paraId="66468B5F" w14:textId="77777777" w:rsidR="00FC3626" w:rsidRPr="009916B6" w:rsidRDefault="00FC3626" w:rsidP="00291D4F">
            <w:pPr>
              <w:rPr>
                <w:rFonts w:ascii="Arial" w:hAnsi="Arial" w:cs="Arial"/>
                <w:bCs/>
                <w:sz w:val="18"/>
                <w:szCs w:val="18"/>
              </w:rPr>
            </w:pPr>
          </w:p>
        </w:tc>
      </w:tr>
      <w:tr w:rsidR="00FC3626" w:rsidRPr="00FB7C97" w14:paraId="66468B6E" w14:textId="77777777" w:rsidTr="00291D4F">
        <w:trPr>
          <w:cantSplit/>
          <w:trHeight w:val="648"/>
        </w:trPr>
        <w:tc>
          <w:tcPr>
            <w:tcW w:w="900" w:type="dxa"/>
            <w:shd w:val="clear" w:color="auto" w:fill="auto"/>
            <w:tcMar>
              <w:left w:w="58" w:type="dxa"/>
              <w:right w:w="0" w:type="dxa"/>
            </w:tcMar>
            <w:vAlign w:val="center"/>
            <w:hideMark/>
          </w:tcPr>
          <w:p w14:paraId="66468B61" w14:textId="77777777" w:rsidR="00FC3626" w:rsidRPr="00FB7C97" w:rsidRDefault="00FC3626" w:rsidP="00291D4F">
            <w:pPr>
              <w:rPr>
                <w:rFonts w:ascii="Arial" w:hAnsi="Arial" w:cs="Arial"/>
                <w:sz w:val="18"/>
                <w:szCs w:val="18"/>
              </w:rPr>
            </w:pPr>
            <w:r w:rsidRPr="00FB7C97">
              <w:rPr>
                <w:rFonts w:ascii="Arial" w:hAnsi="Arial" w:cs="Arial"/>
                <w:sz w:val="18"/>
                <w:szCs w:val="18"/>
              </w:rPr>
              <w:t>UM330</w:t>
            </w:r>
            <w:r w:rsidRPr="00FB7C97">
              <w:rPr>
                <w:rFonts w:ascii="Arial" w:hAnsi="Arial" w:cs="Arial"/>
                <w:sz w:val="18"/>
                <w:szCs w:val="18"/>
              </w:rPr>
              <w:br/>
              <w:t>(New UM DT20)</w:t>
            </w:r>
          </w:p>
        </w:tc>
        <w:tc>
          <w:tcPr>
            <w:tcW w:w="1620" w:type="dxa"/>
            <w:tcBorders>
              <w:right w:val="single" w:sz="12" w:space="0" w:color="000000"/>
            </w:tcBorders>
            <w:shd w:val="clear" w:color="auto" w:fill="auto"/>
            <w:tcMar>
              <w:left w:w="72" w:type="dxa"/>
              <w:right w:w="72" w:type="dxa"/>
            </w:tcMar>
            <w:vAlign w:val="center"/>
            <w:hideMark/>
          </w:tcPr>
          <w:p w14:paraId="66468B62" w14:textId="77777777" w:rsidR="00FC3626" w:rsidRPr="00FB7C97" w:rsidRDefault="00FC3626" w:rsidP="00291D4F">
            <w:pPr>
              <w:rPr>
                <w:rFonts w:ascii="Arial" w:hAnsi="Arial" w:cs="Arial"/>
                <w:sz w:val="18"/>
                <w:szCs w:val="18"/>
              </w:rPr>
            </w:pPr>
            <w:r w:rsidRPr="00FB7C97">
              <w:rPr>
                <w:rFonts w:ascii="Arial" w:hAnsi="Arial" w:cs="Arial"/>
                <w:sz w:val="18"/>
                <w:szCs w:val="18"/>
              </w:rPr>
              <w:t>[</w:t>
            </w:r>
            <w:r w:rsidRPr="00FB7C97">
              <w:rPr>
                <w:rFonts w:ascii="Arial" w:hAnsi="Arial" w:cs="Arial"/>
                <w:i/>
                <w:iCs/>
                <w:color w:val="000000"/>
                <w:sz w:val="18"/>
                <w:szCs w:val="18"/>
              </w:rPr>
              <w:t>graphic taxi route</w:t>
            </w:r>
            <w:r w:rsidRPr="00FB7C97">
              <w:rPr>
                <w:rFonts w:ascii="Arial" w:hAnsi="Arial" w:cs="Arial"/>
                <w:sz w:val="18"/>
                <w:szCs w:val="18"/>
              </w:rPr>
              <w:t>]</w:t>
            </w:r>
          </w:p>
        </w:tc>
        <w:tc>
          <w:tcPr>
            <w:tcW w:w="3330" w:type="dxa"/>
            <w:tcBorders>
              <w:left w:val="single" w:sz="12" w:space="0" w:color="000000"/>
              <w:right w:val="single" w:sz="12" w:space="0" w:color="000000"/>
            </w:tcBorders>
            <w:tcMar>
              <w:left w:w="72" w:type="dxa"/>
              <w:right w:w="72" w:type="dxa"/>
            </w:tcMar>
            <w:vAlign w:val="center"/>
          </w:tcPr>
          <w:p w14:paraId="66468B63"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Indicates a graphical depiction of the taxi clearance.</w:t>
            </w:r>
          </w:p>
        </w:tc>
        <w:tc>
          <w:tcPr>
            <w:tcW w:w="540" w:type="dxa"/>
            <w:tcBorders>
              <w:left w:val="single" w:sz="12" w:space="0" w:color="000000"/>
            </w:tcBorders>
            <w:shd w:val="clear" w:color="auto" w:fill="auto"/>
            <w:vAlign w:val="center"/>
            <w:hideMark/>
          </w:tcPr>
          <w:p w14:paraId="66468B64" w14:textId="77777777" w:rsidR="00FC3626" w:rsidRPr="00FB7C97" w:rsidRDefault="00FC3626" w:rsidP="00291D4F">
            <w:pPr>
              <w:rPr>
                <w:rFonts w:ascii="Arial" w:hAnsi="Arial" w:cs="Arial"/>
                <w:sz w:val="18"/>
                <w:szCs w:val="18"/>
              </w:rPr>
            </w:pPr>
            <w:r w:rsidRPr="00FB7C97">
              <w:rPr>
                <w:rFonts w:ascii="Arial" w:hAnsi="Arial" w:cs="Arial"/>
                <w:sz w:val="18"/>
                <w:szCs w:val="18"/>
              </w:rPr>
              <w:t>N</w:t>
            </w:r>
          </w:p>
        </w:tc>
        <w:tc>
          <w:tcPr>
            <w:tcW w:w="450" w:type="dxa"/>
            <w:shd w:val="clear" w:color="auto" w:fill="auto"/>
            <w:vAlign w:val="center"/>
            <w:hideMark/>
          </w:tcPr>
          <w:p w14:paraId="66468B65" w14:textId="77777777" w:rsidR="00FC3626" w:rsidRPr="00FB7C97" w:rsidRDefault="00FC3626" w:rsidP="00291D4F">
            <w:pPr>
              <w:rPr>
                <w:rFonts w:ascii="Arial" w:hAnsi="Arial" w:cs="Arial"/>
                <w:sz w:val="18"/>
                <w:szCs w:val="18"/>
              </w:rPr>
            </w:pPr>
            <w:r w:rsidRPr="00FB7C97">
              <w:rPr>
                <w:rFonts w:ascii="Arial" w:hAnsi="Arial" w:cs="Arial"/>
                <w:sz w:val="18"/>
                <w:szCs w:val="18"/>
              </w:rPr>
              <w:t>N</w:t>
            </w:r>
          </w:p>
        </w:tc>
        <w:tc>
          <w:tcPr>
            <w:tcW w:w="540" w:type="dxa"/>
            <w:tcBorders>
              <w:right w:val="single" w:sz="12" w:space="0" w:color="000000"/>
            </w:tcBorders>
            <w:shd w:val="clear" w:color="auto" w:fill="auto"/>
            <w:vAlign w:val="center"/>
            <w:hideMark/>
          </w:tcPr>
          <w:p w14:paraId="66468B66" w14:textId="77777777" w:rsidR="00FC3626" w:rsidRDefault="00FC3626" w:rsidP="00291D4F">
            <w:pPr>
              <w:jc w:val="center"/>
              <w:rPr>
                <w:rFonts w:ascii="Arial" w:hAnsi="Arial" w:cs="Arial"/>
                <w:sz w:val="18"/>
                <w:szCs w:val="18"/>
              </w:rPr>
            </w:pPr>
            <w:r w:rsidRPr="00FB7C97">
              <w:rPr>
                <w:rFonts w:ascii="Arial" w:hAnsi="Arial" w:cs="Arial"/>
                <w:sz w:val="18"/>
                <w:szCs w:val="18"/>
              </w:rPr>
              <w:t>N</w:t>
            </w:r>
          </w:p>
        </w:tc>
        <w:tc>
          <w:tcPr>
            <w:tcW w:w="990" w:type="dxa"/>
            <w:tcBorders>
              <w:left w:val="single" w:sz="12" w:space="0" w:color="000000"/>
            </w:tcBorders>
            <w:shd w:val="clear" w:color="000000" w:fill="4F6228"/>
            <w:vAlign w:val="center"/>
            <w:hideMark/>
          </w:tcPr>
          <w:p w14:paraId="66468B67" w14:textId="77777777" w:rsidR="00FC3626" w:rsidRPr="00FB7C97" w:rsidRDefault="00FC3626" w:rsidP="00291D4F">
            <w:pPr>
              <w:rPr>
                <w:rFonts w:ascii="Arial" w:hAnsi="Arial" w:cs="Arial"/>
                <w:color w:val="FFFF00"/>
                <w:sz w:val="18"/>
                <w:szCs w:val="18"/>
              </w:rPr>
            </w:pPr>
            <w:r w:rsidRPr="00FB7C97">
              <w:rPr>
                <w:rFonts w:ascii="Arial" w:hAnsi="Arial" w:cs="Arial"/>
                <w:color w:val="FFFF00"/>
                <w:sz w:val="18"/>
                <w:szCs w:val="18"/>
              </w:rPr>
              <w:t>Surface</w:t>
            </w:r>
          </w:p>
        </w:tc>
        <w:tc>
          <w:tcPr>
            <w:tcW w:w="990" w:type="dxa"/>
            <w:shd w:val="clear" w:color="000000" w:fill="33CC33"/>
            <w:tcMar>
              <w:left w:w="58" w:type="dxa"/>
              <w:right w:w="29" w:type="dxa"/>
            </w:tcMar>
            <w:vAlign w:val="center"/>
            <w:hideMark/>
          </w:tcPr>
          <w:p w14:paraId="66468B68"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B69" w14:textId="77777777" w:rsidR="00FC3626" w:rsidRPr="00FB7C97" w:rsidRDefault="00FC3626" w:rsidP="00291D4F">
            <w:pPr>
              <w:rPr>
                <w:rFonts w:ascii="Arial" w:hAnsi="Arial" w:cs="Arial"/>
                <w:sz w:val="18"/>
                <w:szCs w:val="18"/>
              </w:rPr>
            </w:pPr>
            <w:r>
              <w:rPr>
                <w:rFonts w:ascii="Arial" w:hAnsi="Arial" w:cs="Arial"/>
                <w:color w:val="000000"/>
                <w:sz w:val="18"/>
                <w:szCs w:val="18"/>
              </w:rPr>
              <w:t>Now</w:t>
            </w:r>
          </w:p>
        </w:tc>
        <w:tc>
          <w:tcPr>
            <w:tcW w:w="630" w:type="dxa"/>
            <w:tcBorders>
              <w:left w:val="single" w:sz="12" w:space="0" w:color="000000"/>
            </w:tcBorders>
            <w:shd w:val="clear" w:color="auto" w:fill="BFBFBF"/>
            <w:tcMar>
              <w:left w:w="58" w:type="dxa"/>
              <w:right w:w="29" w:type="dxa"/>
            </w:tcMar>
            <w:vAlign w:val="center"/>
          </w:tcPr>
          <w:p w14:paraId="66468B6A"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tcBorders>
              <w:bottom w:val="single" w:sz="8" w:space="0" w:color="000000"/>
            </w:tcBorders>
            <w:shd w:val="clear" w:color="auto" w:fill="BFBFBF"/>
            <w:tcMar>
              <w:left w:w="58" w:type="dxa"/>
              <w:right w:w="29" w:type="dxa"/>
            </w:tcMar>
            <w:vAlign w:val="center"/>
          </w:tcPr>
          <w:p w14:paraId="66468B6B"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tcBorders>
              <w:bottom w:val="single" w:sz="8" w:space="0" w:color="000000"/>
            </w:tcBorders>
            <w:shd w:val="clear" w:color="auto" w:fill="auto"/>
            <w:vAlign w:val="center"/>
          </w:tcPr>
          <w:p w14:paraId="66468B6C"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tcBorders>
              <w:bottom w:val="single" w:sz="8" w:space="0" w:color="000000"/>
            </w:tcBorders>
            <w:shd w:val="clear" w:color="auto" w:fill="BFBFBF"/>
            <w:vAlign w:val="center"/>
          </w:tcPr>
          <w:p w14:paraId="66468B6D" w14:textId="77777777" w:rsidR="00FC3626" w:rsidRPr="009916B6" w:rsidRDefault="00FC3626" w:rsidP="00291D4F">
            <w:pPr>
              <w:rPr>
                <w:rFonts w:ascii="Arial" w:hAnsi="Arial" w:cs="Arial"/>
                <w:bCs/>
                <w:sz w:val="18"/>
                <w:szCs w:val="18"/>
              </w:rPr>
            </w:pPr>
          </w:p>
        </w:tc>
      </w:tr>
      <w:tr w:rsidR="00FC3626" w:rsidRPr="00FB7C97" w14:paraId="66468B7D" w14:textId="77777777" w:rsidTr="00291D4F">
        <w:trPr>
          <w:cantSplit/>
          <w:trHeight w:val="1512"/>
        </w:trPr>
        <w:tc>
          <w:tcPr>
            <w:tcW w:w="900" w:type="dxa"/>
            <w:shd w:val="clear" w:color="auto" w:fill="auto"/>
            <w:tcMar>
              <w:left w:w="58" w:type="dxa"/>
              <w:right w:w="0" w:type="dxa"/>
            </w:tcMar>
            <w:vAlign w:val="center"/>
            <w:hideMark/>
          </w:tcPr>
          <w:p w14:paraId="66468B6F"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UM331</w:t>
            </w:r>
            <w:r w:rsidRPr="00FB7C97">
              <w:rPr>
                <w:rFonts w:ascii="Arial" w:hAnsi="Arial" w:cs="Arial"/>
                <w:color w:val="000000"/>
                <w:sz w:val="18"/>
                <w:szCs w:val="18"/>
              </w:rPr>
              <w:br/>
              <w:t>(New UM DT21)</w:t>
            </w:r>
          </w:p>
        </w:tc>
        <w:tc>
          <w:tcPr>
            <w:tcW w:w="1620" w:type="dxa"/>
            <w:tcBorders>
              <w:right w:val="single" w:sz="12" w:space="0" w:color="000000"/>
            </w:tcBorders>
            <w:shd w:val="clear" w:color="auto" w:fill="auto"/>
            <w:tcMar>
              <w:left w:w="72" w:type="dxa"/>
              <w:right w:w="72" w:type="dxa"/>
            </w:tcMar>
            <w:vAlign w:val="center"/>
            <w:hideMark/>
          </w:tcPr>
          <w:p w14:paraId="66468B70"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w:t>
            </w:r>
            <w:r w:rsidRPr="00FB7C97">
              <w:rPr>
                <w:rFonts w:ascii="Arial" w:hAnsi="Arial" w:cs="Arial"/>
                <w:i/>
                <w:iCs/>
                <w:color w:val="000000"/>
                <w:sz w:val="18"/>
                <w:szCs w:val="18"/>
              </w:rPr>
              <w:t>position information</w:t>
            </w:r>
            <w:r w:rsidRPr="00FB7C97">
              <w:rPr>
                <w:rFonts w:ascii="Arial" w:hAnsi="Arial" w:cs="Arial"/>
                <w:color w:val="000000"/>
                <w:sz w:val="18"/>
                <w:szCs w:val="18"/>
              </w:rPr>
              <w:t>] [</w:t>
            </w:r>
            <w:r w:rsidRPr="00FB7C97">
              <w:rPr>
                <w:rFonts w:ascii="Arial" w:hAnsi="Arial" w:cs="Arial"/>
                <w:i/>
                <w:iCs/>
                <w:color w:val="000000"/>
                <w:sz w:val="18"/>
                <w:szCs w:val="18"/>
              </w:rPr>
              <w:t>assigned time</w:t>
            </w:r>
            <w:r w:rsidRPr="00FB7C97">
              <w:rPr>
                <w:rFonts w:ascii="Arial" w:hAnsi="Arial" w:cs="Arial"/>
                <w:color w:val="000000"/>
                <w:sz w:val="18"/>
                <w:szCs w:val="18"/>
              </w:rPr>
              <w:t>] CONTACT [</w:t>
            </w:r>
            <w:r w:rsidRPr="00FB7C97">
              <w:rPr>
                <w:rFonts w:ascii="Arial" w:hAnsi="Arial" w:cs="Arial"/>
                <w:i/>
                <w:iCs/>
                <w:color w:val="000000"/>
                <w:sz w:val="18"/>
                <w:szCs w:val="18"/>
              </w:rPr>
              <w:t>facility function ground</w:t>
            </w:r>
            <w:r w:rsidRPr="00FB7C97">
              <w:rPr>
                <w:rFonts w:ascii="Arial" w:hAnsi="Arial" w:cs="Arial"/>
                <w:color w:val="000000"/>
                <w:sz w:val="18"/>
                <w:szCs w:val="18"/>
              </w:rPr>
              <w:t>] [</w:t>
            </w:r>
            <w:r w:rsidRPr="00FB7C97">
              <w:rPr>
                <w:rFonts w:ascii="Arial" w:hAnsi="Arial" w:cs="Arial"/>
                <w:i/>
                <w:iCs/>
                <w:color w:val="000000"/>
                <w:sz w:val="18"/>
                <w:szCs w:val="18"/>
              </w:rPr>
              <w:t>frequency</w:t>
            </w:r>
            <w:r w:rsidRPr="00FB7C97">
              <w:rPr>
                <w:rFonts w:ascii="Arial" w:hAnsi="Arial" w:cs="Arial"/>
                <w:color w:val="000000"/>
                <w:sz w:val="18"/>
                <w:szCs w:val="18"/>
              </w:rPr>
              <w:t>]</w:t>
            </w:r>
          </w:p>
        </w:tc>
        <w:tc>
          <w:tcPr>
            <w:tcW w:w="3330" w:type="dxa"/>
            <w:tcBorders>
              <w:left w:val="single" w:sz="12" w:space="0" w:color="000000"/>
              <w:right w:val="single" w:sz="12" w:space="0" w:color="000000"/>
            </w:tcBorders>
            <w:tcMar>
              <w:left w:w="72" w:type="dxa"/>
              <w:right w:w="72" w:type="dxa"/>
            </w:tcMar>
            <w:vAlign w:val="center"/>
          </w:tcPr>
          <w:p w14:paraId="66468B71"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Instruction that at the specified position/time the ground facility with the specified name is to be contacted on the specified frequency.</w:t>
            </w:r>
          </w:p>
        </w:tc>
        <w:tc>
          <w:tcPr>
            <w:tcW w:w="540" w:type="dxa"/>
            <w:tcBorders>
              <w:left w:val="single" w:sz="12" w:space="0" w:color="000000"/>
            </w:tcBorders>
            <w:shd w:val="clear" w:color="auto" w:fill="auto"/>
            <w:vAlign w:val="center"/>
            <w:hideMark/>
          </w:tcPr>
          <w:p w14:paraId="66468B72"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N</w:t>
            </w:r>
          </w:p>
        </w:tc>
        <w:tc>
          <w:tcPr>
            <w:tcW w:w="450" w:type="dxa"/>
            <w:shd w:val="clear" w:color="auto" w:fill="auto"/>
            <w:vAlign w:val="center"/>
            <w:hideMark/>
          </w:tcPr>
          <w:p w14:paraId="66468B73"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M</w:t>
            </w:r>
          </w:p>
        </w:tc>
        <w:tc>
          <w:tcPr>
            <w:tcW w:w="540" w:type="dxa"/>
            <w:tcBorders>
              <w:right w:val="single" w:sz="12" w:space="0" w:color="000000"/>
            </w:tcBorders>
            <w:shd w:val="clear" w:color="auto" w:fill="auto"/>
            <w:tcMar>
              <w:left w:w="0" w:type="dxa"/>
              <w:right w:w="0" w:type="dxa"/>
            </w:tcMar>
            <w:vAlign w:val="center"/>
            <w:hideMark/>
          </w:tcPr>
          <w:p w14:paraId="66468B74"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4F6228"/>
            <w:vAlign w:val="center"/>
            <w:hideMark/>
          </w:tcPr>
          <w:p w14:paraId="66468B75" w14:textId="77777777" w:rsidR="00FC3626" w:rsidRPr="00FB7C97" w:rsidRDefault="00FC3626" w:rsidP="00291D4F">
            <w:pPr>
              <w:rPr>
                <w:rFonts w:ascii="Arial" w:hAnsi="Arial" w:cs="Arial"/>
                <w:color w:val="FFFF00"/>
                <w:sz w:val="18"/>
                <w:szCs w:val="18"/>
              </w:rPr>
            </w:pPr>
            <w:r w:rsidRPr="00FB7C97">
              <w:rPr>
                <w:rFonts w:ascii="Arial" w:hAnsi="Arial" w:cs="Arial"/>
                <w:color w:val="FFFF00"/>
                <w:sz w:val="18"/>
                <w:szCs w:val="18"/>
              </w:rPr>
              <w:t>Surface</w:t>
            </w:r>
          </w:p>
        </w:tc>
        <w:tc>
          <w:tcPr>
            <w:tcW w:w="990" w:type="dxa"/>
            <w:shd w:val="clear" w:color="000000" w:fill="33CC33"/>
            <w:tcMar>
              <w:left w:w="58" w:type="dxa"/>
              <w:right w:w="29" w:type="dxa"/>
            </w:tcMar>
            <w:vAlign w:val="center"/>
            <w:hideMark/>
          </w:tcPr>
          <w:p w14:paraId="66468B76"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B77" w14:textId="77777777" w:rsidR="00FC3626" w:rsidRDefault="00FC3626" w:rsidP="00291D4F">
            <w:pPr>
              <w:rPr>
                <w:rFonts w:ascii="Arial" w:hAnsi="Arial" w:cs="Arial"/>
                <w:sz w:val="18"/>
                <w:szCs w:val="18"/>
              </w:rPr>
            </w:pPr>
            <w:r>
              <w:rPr>
                <w:rFonts w:ascii="Arial" w:hAnsi="Arial" w:cs="Arial"/>
                <w:sz w:val="18"/>
                <w:szCs w:val="18"/>
              </w:rPr>
              <w:t>On</w:t>
            </w:r>
          </w:p>
          <w:p w14:paraId="66468B78" w14:textId="77777777" w:rsidR="00FC3626" w:rsidRPr="00FB7C97" w:rsidRDefault="00FC3626" w:rsidP="00291D4F">
            <w:pPr>
              <w:rPr>
                <w:rFonts w:ascii="Arial" w:hAnsi="Arial" w:cs="Arial"/>
                <w:sz w:val="18"/>
                <w:szCs w:val="18"/>
              </w:rPr>
            </w:pPr>
            <w:r>
              <w:rPr>
                <w:rFonts w:ascii="Arial" w:hAnsi="Arial" w:cs="Arial"/>
                <w:sz w:val="18"/>
                <w:szCs w:val="18"/>
              </w:rPr>
              <w:t>Condition</w:t>
            </w:r>
          </w:p>
        </w:tc>
        <w:tc>
          <w:tcPr>
            <w:tcW w:w="630" w:type="dxa"/>
            <w:tcBorders>
              <w:left w:val="single" w:sz="12" w:space="0" w:color="000000"/>
            </w:tcBorders>
            <w:shd w:val="clear" w:color="auto" w:fill="BFBFBF"/>
            <w:tcMar>
              <w:left w:w="58" w:type="dxa"/>
              <w:right w:w="29" w:type="dxa"/>
            </w:tcMar>
            <w:vAlign w:val="center"/>
          </w:tcPr>
          <w:p w14:paraId="66468B79"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B7A"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B7B"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shd w:val="clear" w:color="auto" w:fill="BFBFBF"/>
            <w:vAlign w:val="center"/>
          </w:tcPr>
          <w:p w14:paraId="66468B7C" w14:textId="77777777" w:rsidR="00FC3626" w:rsidRPr="009916B6" w:rsidRDefault="00FC3626" w:rsidP="00291D4F">
            <w:pPr>
              <w:rPr>
                <w:rFonts w:ascii="Arial" w:hAnsi="Arial" w:cs="Arial"/>
                <w:bCs/>
                <w:sz w:val="18"/>
                <w:szCs w:val="18"/>
              </w:rPr>
            </w:pPr>
          </w:p>
        </w:tc>
      </w:tr>
      <w:tr w:rsidR="00FC3626" w:rsidRPr="00FB7C97" w14:paraId="66468B8B" w14:textId="77777777" w:rsidTr="00291D4F">
        <w:trPr>
          <w:cantSplit/>
          <w:trHeight w:val="648"/>
        </w:trPr>
        <w:tc>
          <w:tcPr>
            <w:tcW w:w="900" w:type="dxa"/>
            <w:shd w:val="clear" w:color="auto" w:fill="auto"/>
            <w:tcMar>
              <w:left w:w="58" w:type="dxa"/>
              <w:right w:w="0" w:type="dxa"/>
            </w:tcMar>
            <w:vAlign w:val="center"/>
            <w:hideMark/>
          </w:tcPr>
          <w:p w14:paraId="66468B7E"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UM332</w:t>
            </w:r>
            <w:r w:rsidRPr="00FB7C97">
              <w:rPr>
                <w:rFonts w:ascii="Arial" w:hAnsi="Arial" w:cs="Arial"/>
                <w:color w:val="000000"/>
                <w:sz w:val="18"/>
                <w:szCs w:val="18"/>
              </w:rPr>
              <w:br/>
              <w:t>(New UM DT22)</w:t>
            </w:r>
          </w:p>
        </w:tc>
        <w:tc>
          <w:tcPr>
            <w:tcW w:w="1620" w:type="dxa"/>
            <w:tcBorders>
              <w:right w:val="single" w:sz="12" w:space="0" w:color="000000"/>
            </w:tcBorders>
            <w:shd w:val="clear" w:color="auto" w:fill="auto"/>
            <w:tcMar>
              <w:left w:w="72" w:type="dxa"/>
              <w:right w:w="72" w:type="dxa"/>
            </w:tcMar>
            <w:vAlign w:val="center"/>
            <w:hideMark/>
          </w:tcPr>
          <w:p w14:paraId="66468B7F"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STANDARD</w:t>
            </w:r>
          </w:p>
        </w:tc>
        <w:tc>
          <w:tcPr>
            <w:tcW w:w="3330" w:type="dxa"/>
            <w:tcBorders>
              <w:left w:val="single" w:sz="12" w:space="0" w:color="000000"/>
              <w:right w:val="single" w:sz="12" w:space="0" w:color="000000"/>
            </w:tcBorders>
            <w:tcMar>
              <w:left w:w="72" w:type="dxa"/>
              <w:right w:w="72" w:type="dxa"/>
            </w:tcMar>
            <w:vAlign w:val="center"/>
          </w:tcPr>
          <w:p w14:paraId="66468B80"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For use when local standard procedures are applicable.</w:t>
            </w:r>
          </w:p>
        </w:tc>
        <w:tc>
          <w:tcPr>
            <w:tcW w:w="540" w:type="dxa"/>
            <w:tcBorders>
              <w:left w:val="single" w:sz="12" w:space="0" w:color="000000"/>
            </w:tcBorders>
            <w:shd w:val="clear" w:color="auto" w:fill="auto"/>
            <w:vAlign w:val="center"/>
            <w:hideMark/>
          </w:tcPr>
          <w:p w14:paraId="66468B81"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N</w:t>
            </w:r>
          </w:p>
        </w:tc>
        <w:tc>
          <w:tcPr>
            <w:tcW w:w="450" w:type="dxa"/>
            <w:shd w:val="clear" w:color="auto" w:fill="auto"/>
            <w:vAlign w:val="center"/>
            <w:hideMark/>
          </w:tcPr>
          <w:p w14:paraId="66468B82"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L</w:t>
            </w:r>
          </w:p>
        </w:tc>
        <w:tc>
          <w:tcPr>
            <w:tcW w:w="540" w:type="dxa"/>
            <w:tcBorders>
              <w:right w:val="single" w:sz="12" w:space="0" w:color="000000"/>
            </w:tcBorders>
            <w:shd w:val="clear" w:color="auto" w:fill="auto"/>
            <w:tcMar>
              <w:left w:w="0" w:type="dxa"/>
              <w:right w:w="0" w:type="dxa"/>
            </w:tcMar>
            <w:vAlign w:val="center"/>
            <w:hideMark/>
          </w:tcPr>
          <w:p w14:paraId="66468B83" w14:textId="77777777" w:rsidR="00FC3626" w:rsidRDefault="00FC3626" w:rsidP="00291D4F">
            <w:pPr>
              <w:jc w:val="center"/>
              <w:rPr>
                <w:rFonts w:ascii="Arial" w:hAnsi="Arial" w:cs="Arial"/>
                <w:color w:val="000000"/>
                <w:sz w:val="18"/>
                <w:szCs w:val="18"/>
              </w:rPr>
            </w:pPr>
            <w:r w:rsidRPr="00FB7C97">
              <w:rPr>
                <w:rFonts w:ascii="Arial" w:hAnsi="Arial" w:cs="Arial"/>
                <w:color w:val="000000"/>
                <w:sz w:val="18"/>
                <w:szCs w:val="18"/>
              </w:rPr>
              <w:t>N</w:t>
            </w:r>
          </w:p>
        </w:tc>
        <w:tc>
          <w:tcPr>
            <w:tcW w:w="990" w:type="dxa"/>
            <w:tcBorders>
              <w:left w:val="single" w:sz="12" w:space="0" w:color="000000"/>
            </w:tcBorders>
            <w:shd w:val="clear" w:color="000000" w:fill="4F6228"/>
            <w:vAlign w:val="center"/>
            <w:hideMark/>
          </w:tcPr>
          <w:p w14:paraId="66468B84" w14:textId="77777777" w:rsidR="00FC3626" w:rsidRPr="00FB7C97" w:rsidRDefault="00FC3626" w:rsidP="00291D4F">
            <w:pPr>
              <w:rPr>
                <w:rFonts w:ascii="Arial" w:hAnsi="Arial" w:cs="Arial"/>
                <w:color w:val="FFFF00"/>
                <w:sz w:val="18"/>
                <w:szCs w:val="18"/>
              </w:rPr>
            </w:pPr>
            <w:r w:rsidRPr="00FB7C97">
              <w:rPr>
                <w:rFonts w:ascii="Arial" w:hAnsi="Arial" w:cs="Arial"/>
                <w:color w:val="FFFF00"/>
                <w:sz w:val="18"/>
                <w:szCs w:val="18"/>
              </w:rPr>
              <w:t>Surface</w:t>
            </w:r>
          </w:p>
        </w:tc>
        <w:tc>
          <w:tcPr>
            <w:tcW w:w="990" w:type="dxa"/>
            <w:shd w:val="clear" w:color="000000" w:fill="33CC33"/>
            <w:tcMar>
              <w:left w:w="58" w:type="dxa"/>
              <w:right w:w="29" w:type="dxa"/>
            </w:tcMar>
            <w:vAlign w:val="center"/>
            <w:hideMark/>
          </w:tcPr>
          <w:p w14:paraId="66468B85"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B86" w14:textId="77777777" w:rsidR="00FC3626" w:rsidRPr="00FB7C97" w:rsidRDefault="00FC3626" w:rsidP="00291D4F">
            <w:pPr>
              <w:rPr>
                <w:rFonts w:ascii="Arial" w:hAnsi="Arial" w:cs="Arial"/>
                <w:sz w:val="18"/>
                <w:szCs w:val="18"/>
              </w:rPr>
            </w:pPr>
            <w:r>
              <w:rPr>
                <w:rFonts w:ascii="Arial" w:hAnsi="Arial" w:cs="Arial"/>
                <w:color w:val="000000"/>
                <w:sz w:val="18"/>
                <w:szCs w:val="18"/>
              </w:rPr>
              <w:t>Now</w:t>
            </w:r>
          </w:p>
        </w:tc>
        <w:tc>
          <w:tcPr>
            <w:tcW w:w="630" w:type="dxa"/>
            <w:tcBorders>
              <w:left w:val="single" w:sz="12" w:space="0" w:color="000000"/>
            </w:tcBorders>
            <w:shd w:val="clear" w:color="auto" w:fill="BFBFBF"/>
            <w:tcMar>
              <w:left w:w="58" w:type="dxa"/>
              <w:right w:w="29" w:type="dxa"/>
            </w:tcMar>
            <w:vAlign w:val="center"/>
          </w:tcPr>
          <w:p w14:paraId="66468B87"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B88"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B89"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shd w:val="clear" w:color="auto" w:fill="BFBFBF"/>
            <w:vAlign w:val="center"/>
          </w:tcPr>
          <w:p w14:paraId="66468B8A" w14:textId="77777777" w:rsidR="00FC3626" w:rsidRPr="009916B6" w:rsidRDefault="00FC3626" w:rsidP="00291D4F">
            <w:pPr>
              <w:rPr>
                <w:rFonts w:ascii="Arial" w:hAnsi="Arial" w:cs="Arial"/>
                <w:bCs/>
                <w:sz w:val="18"/>
                <w:szCs w:val="18"/>
              </w:rPr>
            </w:pPr>
          </w:p>
        </w:tc>
      </w:tr>
      <w:tr w:rsidR="00FC3626" w:rsidRPr="00FB7C97" w14:paraId="66468B9A" w14:textId="77777777" w:rsidTr="00291D4F">
        <w:trPr>
          <w:cantSplit/>
          <w:trHeight w:val="648"/>
        </w:trPr>
        <w:tc>
          <w:tcPr>
            <w:tcW w:w="900" w:type="dxa"/>
            <w:shd w:val="clear" w:color="auto" w:fill="auto"/>
            <w:tcMar>
              <w:left w:w="58" w:type="dxa"/>
              <w:right w:w="0" w:type="dxa"/>
            </w:tcMar>
            <w:vAlign w:val="center"/>
            <w:hideMark/>
          </w:tcPr>
          <w:p w14:paraId="66468B8C"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UM333</w:t>
            </w:r>
            <w:r w:rsidRPr="00FB7C97">
              <w:rPr>
                <w:rFonts w:ascii="Arial" w:hAnsi="Arial" w:cs="Arial"/>
                <w:color w:val="000000"/>
                <w:sz w:val="18"/>
                <w:szCs w:val="18"/>
              </w:rPr>
              <w:br/>
              <w:t>(New UM DT23)</w:t>
            </w:r>
          </w:p>
        </w:tc>
        <w:tc>
          <w:tcPr>
            <w:tcW w:w="1620" w:type="dxa"/>
            <w:tcBorders>
              <w:right w:val="single" w:sz="12" w:space="0" w:color="000000"/>
            </w:tcBorders>
            <w:shd w:val="clear" w:color="auto" w:fill="auto"/>
            <w:tcMar>
              <w:left w:w="72" w:type="dxa"/>
              <w:right w:w="72" w:type="dxa"/>
            </w:tcMar>
            <w:vAlign w:val="center"/>
            <w:hideMark/>
          </w:tcPr>
          <w:p w14:paraId="66468B8D"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HOLD SHORT [</w:t>
            </w:r>
            <w:r w:rsidRPr="00FB7C97">
              <w:rPr>
                <w:rFonts w:ascii="Arial" w:hAnsi="Arial" w:cs="Arial"/>
                <w:i/>
                <w:iCs/>
                <w:color w:val="000000"/>
                <w:sz w:val="18"/>
                <w:szCs w:val="18"/>
              </w:rPr>
              <w:t>position information</w:t>
            </w:r>
            <w:r w:rsidRPr="00FB7C97">
              <w:rPr>
                <w:rFonts w:ascii="Arial" w:hAnsi="Arial" w:cs="Arial"/>
                <w:color w:val="000000"/>
                <w:sz w:val="18"/>
                <w:szCs w:val="18"/>
              </w:rPr>
              <w:t>]</w:t>
            </w:r>
          </w:p>
        </w:tc>
        <w:tc>
          <w:tcPr>
            <w:tcW w:w="3330" w:type="dxa"/>
            <w:tcBorders>
              <w:left w:val="single" w:sz="12" w:space="0" w:color="000000"/>
              <w:right w:val="single" w:sz="12" w:space="0" w:color="000000"/>
            </w:tcBorders>
            <w:tcMar>
              <w:left w:w="72" w:type="dxa"/>
              <w:right w:w="72" w:type="dxa"/>
            </w:tcMar>
            <w:vAlign w:val="center"/>
          </w:tcPr>
          <w:p w14:paraId="66468B8E"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Instruction that the aircraft is to hold short of the specified position.</w:t>
            </w:r>
          </w:p>
        </w:tc>
        <w:tc>
          <w:tcPr>
            <w:tcW w:w="540" w:type="dxa"/>
            <w:tcBorders>
              <w:left w:val="single" w:sz="12" w:space="0" w:color="000000"/>
            </w:tcBorders>
            <w:shd w:val="clear" w:color="auto" w:fill="auto"/>
            <w:vAlign w:val="center"/>
            <w:hideMark/>
          </w:tcPr>
          <w:p w14:paraId="66468B8F"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N</w:t>
            </w:r>
          </w:p>
        </w:tc>
        <w:tc>
          <w:tcPr>
            <w:tcW w:w="450" w:type="dxa"/>
            <w:shd w:val="clear" w:color="auto" w:fill="auto"/>
            <w:vAlign w:val="center"/>
            <w:hideMark/>
          </w:tcPr>
          <w:p w14:paraId="66468B90"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H</w:t>
            </w:r>
          </w:p>
        </w:tc>
        <w:tc>
          <w:tcPr>
            <w:tcW w:w="540" w:type="dxa"/>
            <w:tcBorders>
              <w:right w:val="single" w:sz="12" w:space="0" w:color="000000"/>
            </w:tcBorders>
            <w:shd w:val="clear" w:color="auto" w:fill="auto"/>
            <w:tcMar>
              <w:left w:w="0" w:type="dxa"/>
              <w:right w:w="0" w:type="dxa"/>
            </w:tcMar>
            <w:vAlign w:val="center"/>
            <w:hideMark/>
          </w:tcPr>
          <w:p w14:paraId="66468B91"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4F6228"/>
            <w:vAlign w:val="center"/>
            <w:hideMark/>
          </w:tcPr>
          <w:p w14:paraId="66468B92" w14:textId="77777777" w:rsidR="00FC3626" w:rsidRPr="00FB7C97" w:rsidRDefault="00FC3626" w:rsidP="00291D4F">
            <w:pPr>
              <w:rPr>
                <w:rFonts w:ascii="Arial" w:hAnsi="Arial" w:cs="Arial"/>
                <w:color w:val="FFFF00"/>
                <w:sz w:val="18"/>
                <w:szCs w:val="18"/>
              </w:rPr>
            </w:pPr>
            <w:r w:rsidRPr="00FB7C97">
              <w:rPr>
                <w:rFonts w:ascii="Arial" w:hAnsi="Arial" w:cs="Arial"/>
                <w:color w:val="FFFF00"/>
                <w:sz w:val="18"/>
                <w:szCs w:val="18"/>
              </w:rPr>
              <w:t>Surface</w:t>
            </w:r>
          </w:p>
        </w:tc>
        <w:tc>
          <w:tcPr>
            <w:tcW w:w="990" w:type="dxa"/>
            <w:shd w:val="clear" w:color="000000" w:fill="33CC33"/>
            <w:tcMar>
              <w:left w:w="58" w:type="dxa"/>
              <w:right w:w="29" w:type="dxa"/>
            </w:tcMar>
            <w:vAlign w:val="center"/>
            <w:hideMark/>
          </w:tcPr>
          <w:p w14:paraId="66468B93"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B94" w14:textId="77777777" w:rsidR="00FC3626" w:rsidRDefault="00FC3626" w:rsidP="00291D4F">
            <w:pPr>
              <w:rPr>
                <w:rFonts w:ascii="Arial" w:hAnsi="Arial" w:cs="Arial"/>
                <w:sz w:val="18"/>
                <w:szCs w:val="18"/>
              </w:rPr>
            </w:pPr>
            <w:r>
              <w:rPr>
                <w:rFonts w:ascii="Arial" w:hAnsi="Arial" w:cs="Arial"/>
                <w:sz w:val="18"/>
                <w:szCs w:val="18"/>
              </w:rPr>
              <w:t>On</w:t>
            </w:r>
          </w:p>
          <w:p w14:paraId="66468B95" w14:textId="77777777" w:rsidR="00FC3626" w:rsidRPr="00FB7C97" w:rsidRDefault="00FC3626" w:rsidP="00291D4F">
            <w:pPr>
              <w:rPr>
                <w:rFonts w:ascii="Arial" w:hAnsi="Arial" w:cs="Arial"/>
                <w:sz w:val="18"/>
                <w:szCs w:val="18"/>
              </w:rPr>
            </w:pPr>
            <w:r>
              <w:rPr>
                <w:rFonts w:ascii="Arial" w:hAnsi="Arial" w:cs="Arial"/>
                <w:sz w:val="18"/>
                <w:szCs w:val="18"/>
              </w:rPr>
              <w:t>Condition</w:t>
            </w:r>
          </w:p>
        </w:tc>
        <w:tc>
          <w:tcPr>
            <w:tcW w:w="630" w:type="dxa"/>
            <w:tcBorders>
              <w:left w:val="single" w:sz="12" w:space="0" w:color="000000"/>
              <w:bottom w:val="single" w:sz="8" w:space="0" w:color="000000"/>
            </w:tcBorders>
            <w:shd w:val="clear" w:color="auto" w:fill="BFBFBF"/>
            <w:tcMar>
              <w:left w:w="58" w:type="dxa"/>
              <w:right w:w="29" w:type="dxa"/>
            </w:tcMar>
            <w:vAlign w:val="center"/>
          </w:tcPr>
          <w:p w14:paraId="66468B96"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tcBorders>
              <w:bottom w:val="single" w:sz="8" w:space="0" w:color="000000"/>
            </w:tcBorders>
            <w:shd w:val="clear" w:color="auto" w:fill="BFBFBF"/>
            <w:tcMar>
              <w:left w:w="58" w:type="dxa"/>
              <w:right w:w="29" w:type="dxa"/>
            </w:tcMar>
            <w:vAlign w:val="center"/>
          </w:tcPr>
          <w:p w14:paraId="66468B97"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tcBorders>
              <w:bottom w:val="single" w:sz="8" w:space="0" w:color="000000"/>
            </w:tcBorders>
            <w:shd w:val="clear" w:color="auto" w:fill="auto"/>
            <w:vAlign w:val="center"/>
          </w:tcPr>
          <w:p w14:paraId="66468B98"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tcBorders>
              <w:bottom w:val="single" w:sz="8" w:space="0" w:color="000000"/>
            </w:tcBorders>
            <w:shd w:val="clear" w:color="auto" w:fill="BFBFBF"/>
            <w:vAlign w:val="center"/>
          </w:tcPr>
          <w:p w14:paraId="66468B99" w14:textId="77777777" w:rsidR="00FC3626" w:rsidRPr="009916B6" w:rsidRDefault="00FC3626" w:rsidP="00291D4F">
            <w:pPr>
              <w:rPr>
                <w:rFonts w:ascii="Arial" w:hAnsi="Arial" w:cs="Arial"/>
                <w:bCs/>
                <w:sz w:val="18"/>
                <w:szCs w:val="18"/>
              </w:rPr>
            </w:pPr>
          </w:p>
        </w:tc>
      </w:tr>
      <w:tr w:rsidR="00FC3626" w:rsidRPr="00FB7C97" w14:paraId="66468BA8" w14:textId="77777777" w:rsidTr="00291D4F">
        <w:trPr>
          <w:cantSplit/>
          <w:trHeight w:val="648"/>
        </w:trPr>
        <w:tc>
          <w:tcPr>
            <w:tcW w:w="900" w:type="dxa"/>
            <w:shd w:val="clear" w:color="auto" w:fill="auto"/>
            <w:tcMar>
              <w:left w:w="58" w:type="dxa"/>
              <w:right w:w="0" w:type="dxa"/>
            </w:tcMar>
            <w:vAlign w:val="center"/>
            <w:hideMark/>
          </w:tcPr>
          <w:p w14:paraId="66468B9B"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UM316</w:t>
            </w:r>
            <w:r w:rsidRPr="00FB7C97">
              <w:rPr>
                <w:rFonts w:ascii="Arial" w:hAnsi="Arial" w:cs="Arial"/>
                <w:color w:val="000000"/>
                <w:sz w:val="18"/>
                <w:szCs w:val="18"/>
              </w:rPr>
              <w:br/>
              <w:t>(New UM DT06)</w:t>
            </w:r>
          </w:p>
        </w:tc>
        <w:tc>
          <w:tcPr>
            <w:tcW w:w="1620" w:type="dxa"/>
            <w:tcBorders>
              <w:right w:val="single" w:sz="12" w:space="0" w:color="000000"/>
            </w:tcBorders>
            <w:shd w:val="clear" w:color="auto" w:fill="auto"/>
            <w:tcMar>
              <w:left w:w="72" w:type="dxa"/>
              <w:right w:w="72" w:type="dxa"/>
            </w:tcMar>
            <w:vAlign w:val="center"/>
            <w:hideMark/>
          </w:tcPr>
          <w:p w14:paraId="66468B9C" w14:textId="77777777" w:rsidR="00FC3626" w:rsidRPr="00FB7C97" w:rsidRDefault="00FC3626" w:rsidP="00291D4F">
            <w:pPr>
              <w:rPr>
                <w:rFonts w:ascii="Arial" w:hAnsi="Arial" w:cs="Arial"/>
                <w:sz w:val="18"/>
                <w:szCs w:val="18"/>
              </w:rPr>
            </w:pPr>
            <w:r w:rsidRPr="00FB7C97">
              <w:rPr>
                <w:rFonts w:ascii="Arial" w:hAnsi="Arial" w:cs="Arial"/>
                <w:sz w:val="18"/>
                <w:szCs w:val="18"/>
              </w:rPr>
              <w:t>WHEN CAN YOU ACCEPT [</w:t>
            </w:r>
            <w:r w:rsidRPr="00FB7C97">
              <w:rPr>
                <w:rFonts w:ascii="Arial" w:hAnsi="Arial" w:cs="Arial"/>
                <w:i/>
                <w:iCs/>
                <w:sz w:val="18"/>
                <w:szCs w:val="18"/>
              </w:rPr>
              <w:t>clearance type</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B9D"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Request for the earliest time at which the specified clearance can be accepted. </w:t>
            </w:r>
          </w:p>
        </w:tc>
        <w:tc>
          <w:tcPr>
            <w:tcW w:w="540" w:type="dxa"/>
            <w:tcBorders>
              <w:left w:val="single" w:sz="12" w:space="0" w:color="000000"/>
            </w:tcBorders>
            <w:shd w:val="clear" w:color="auto" w:fill="auto"/>
            <w:vAlign w:val="center"/>
            <w:hideMark/>
          </w:tcPr>
          <w:p w14:paraId="66468B9E"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B9F"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540" w:type="dxa"/>
            <w:tcBorders>
              <w:right w:val="single" w:sz="12" w:space="0" w:color="000000"/>
            </w:tcBorders>
            <w:shd w:val="clear" w:color="auto" w:fill="auto"/>
            <w:tcMar>
              <w:left w:w="0" w:type="dxa"/>
              <w:right w:w="0" w:type="dxa"/>
            </w:tcMar>
            <w:vAlign w:val="center"/>
            <w:hideMark/>
          </w:tcPr>
          <w:p w14:paraId="66468BA0" w14:textId="77777777" w:rsidR="00FC3626" w:rsidRDefault="00FC3626" w:rsidP="00291D4F">
            <w:pPr>
              <w:jc w:val="center"/>
              <w:rPr>
                <w:rFonts w:ascii="Arial" w:hAnsi="Arial" w:cs="Arial"/>
                <w:sz w:val="18"/>
                <w:szCs w:val="18"/>
              </w:rPr>
            </w:pPr>
            <w:r w:rsidRPr="00FB7C97">
              <w:rPr>
                <w:rFonts w:ascii="Arial" w:hAnsi="Arial" w:cs="Arial"/>
                <w:sz w:val="18"/>
                <w:szCs w:val="18"/>
              </w:rPr>
              <w:t>Y</w:t>
            </w:r>
          </w:p>
        </w:tc>
        <w:tc>
          <w:tcPr>
            <w:tcW w:w="990" w:type="dxa"/>
            <w:tcBorders>
              <w:left w:val="single" w:sz="12" w:space="0" w:color="000000"/>
            </w:tcBorders>
            <w:shd w:val="clear" w:color="000000" w:fill="4F6228"/>
            <w:vAlign w:val="center"/>
            <w:hideMark/>
          </w:tcPr>
          <w:p w14:paraId="66468BA1" w14:textId="77777777" w:rsidR="00FC3626" w:rsidRPr="00FB7C97" w:rsidRDefault="00FC3626" w:rsidP="00291D4F">
            <w:pPr>
              <w:rPr>
                <w:rFonts w:ascii="Arial" w:hAnsi="Arial" w:cs="Arial"/>
                <w:color w:val="FFFF00"/>
                <w:sz w:val="18"/>
                <w:szCs w:val="18"/>
              </w:rPr>
            </w:pPr>
            <w:r w:rsidRPr="00FB7C97">
              <w:rPr>
                <w:rFonts w:ascii="Arial" w:hAnsi="Arial" w:cs="Arial"/>
                <w:color w:val="FFFF00"/>
                <w:sz w:val="18"/>
                <w:szCs w:val="18"/>
              </w:rPr>
              <w:t>Surface</w:t>
            </w:r>
          </w:p>
        </w:tc>
        <w:tc>
          <w:tcPr>
            <w:tcW w:w="990" w:type="dxa"/>
            <w:shd w:val="clear" w:color="000000" w:fill="17375D"/>
            <w:tcMar>
              <w:left w:w="58" w:type="dxa"/>
              <w:right w:w="29" w:type="dxa"/>
            </w:tcMar>
            <w:vAlign w:val="center"/>
            <w:hideMark/>
          </w:tcPr>
          <w:p w14:paraId="66468BA2" w14:textId="77777777" w:rsidR="00FC3626" w:rsidRPr="00FB7C97" w:rsidRDefault="00FC3626" w:rsidP="00291D4F">
            <w:pPr>
              <w:rPr>
                <w:rFonts w:ascii="Arial" w:hAnsi="Arial" w:cs="Arial"/>
                <w:b/>
                <w:bCs/>
                <w:color w:val="FFFF00"/>
                <w:sz w:val="18"/>
                <w:szCs w:val="18"/>
              </w:rPr>
            </w:pPr>
            <w:r w:rsidRPr="00FB7C97">
              <w:rPr>
                <w:rFonts w:ascii="Arial" w:hAnsi="Arial" w:cs="Arial"/>
                <w:b/>
                <w:bCs/>
                <w:color w:val="FFFF00"/>
                <w:sz w:val="18"/>
                <w:szCs w:val="18"/>
              </w:rPr>
              <w:t>Report</w:t>
            </w:r>
          </w:p>
        </w:tc>
        <w:tc>
          <w:tcPr>
            <w:tcW w:w="990" w:type="dxa"/>
            <w:tcBorders>
              <w:right w:val="single" w:sz="12" w:space="0" w:color="000000"/>
            </w:tcBorders>
            <w:shd w:val="clear" w:color="auto" w:fill="auto"/>
            <w:tcMar>
              <w:left w:w="58" w:type="dxa"/>
              <w:right w:w="29" w:type="dxa"/>
            </w:tcMar>
            <w:vAlign w:val="center"/>
          </w:tcPr>
          <w:p w14:paraId="66468BA3" w14:textId="77777777" w:rsidR="00FC3626" w:rsidRPr="00FB7C97" w:rsidRDefault="00FC3626" w:rsidP="00291D4F">
            <w:pPr>
              <w:rPr>
                <w:rFonts w:ascii="Arial" w:hAnsi="Arial" w:cs="Arial"/>
                <w:sz w:val="18"/>
                <w:szCs w:val="18"/>
              </w:rPr>
            </w:pPr>
            <w:r>
              <w:rPr>
                <w:rFonts w:ascii="Arial" w:hAnsi="Arial" w:cs="Arial"/>
                <w:sz w:val="18"/>
                <w:szCs w:val="18"/>
              </w:rPr>
              <w:t>Negotiate</w:t>
            </w:r>
          </w:p>
        </w:tc>
        <w:tc>
          <w:tcPr>
            <w:tcW w:w="630" w:type="dxa"/>
            <w:tcBorders>
              <w:left w:val="single" w:sz="12" w:space="0" w:color="000000"/>
            </w:tcBorders>
            <w:shd w:val="clear" w:color="auto" w:fill="BFBFBF"/>
            <w:tcMar>
              <w:left w:w="58" w:type="dxa"/>
              <w:right w:w="29" w:type="dxa"/>
            </w:tcMar>
            <w:vAlign w:val="center"/>
          </w:tcPr>
          <w:p w14:paraId="66468BA4"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BA5"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BA6"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shd w:val="clear" w:color="auto" w:fill="BFBFBF"/>
            <w:vAlign w:val="center"/>
          </w:tcPr>
          <w:p w14:paraId="66468BA7" w14:textId="77777777" w:rsidR="00FC3626" w:rsidRPr="009916B6" w:rsidRDefault="00FC3626" w:rsidP="00291D4F">
            <w:pPr>
              <w:rPr>
                <w:rFonts w:ascii="Arial" w:hAnsi="Arial" w:cs="Arial"/>
                <w:bCs/>
                <w:sz w:val="18"/>
                <w:szCs w:val="18"/>
              </w:rPr>
            </w:pPr>
          </w:p>
        </w:tc>
      </w:tr>
      <w:tr w:rsidR="00FC3626" w:rsidRPr="00FB7C97" w14:paraId="66468BB6" w14:textId="77777777" w:rsidTr="00291D4F">
        <w:trPr>
          <w:cantSplit/>
          <w:trHeight w:val="1512"/>
        </w:trPr>
        <w:tc>
          <w:tcPr>
            <w:tcW w:w="900" w:type="dxa"/>
            <w:shd w:val="clear" w:color="auto" w:fill="auto"/>
            <w:tcMar>
              <w:left w:w="58" w:type="dxa"/>
              <w:right w:w="0" w:type="dxa"/>
            </w:tcMar>
            <w:vAlign w:val="center"/>
            <w:hideMark/>
          </w:tcPr>
          <w:p w14:paraId="66468BA9"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UM324</w:t>
            </w:r>
            <w:r w:rsidRPr="00FB7C97">
              <w:rPr>
                <w:rFonts w:ascii="Arial" w:hAnsi="Arial" w:cs="Arial"/>
                <w:color w:val="000000"/>
                <w:sz w:val="18"/>
                <w:szCs w:val="18"/>
              </w:rPr>
              <w:br/>
              <w:t>(New UM DT14)</w:t>
            </w:r>
          </w:p>
        </w:tc>
        <w:tc>
          <w:tcPr>
            <w:tcW w:w="1620" w:type="dxa"/>
            <w:tcBorders>
              <w:right w:val="single" w:sz="12" w:space="0" w:color="000000"/>
            </w:tcBorders>
            <w:shd w:val="clear" w:color="auto" w:fill="auto"/>
            <w:tcMar>
              <w:left w:w="72" w:type="dxa"/>
              <w:right w:w="72" w:type="dxa"/>
            </w:tcMar>
            <w:vAlign w:val="center"/>
            <w:hideMark/>
          </w:tcPr>
          <w:p w14:paraId="66468BAA"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CAN YOU ACCEPT INTERSECTION [</w:t>
            </w:r>
            <w:r w:rsidRPr="00FB7C97">
              <w:rPr>
                <w:rFonts w:ascii="Arial" w:hAnsi="Arial" w:cs="Arial"/>
                <w:i/>
                <w:iCs/>
                <w:color w:val="000000"/>
                <w:sz w:val="18"/>
                <w:szCs w:val="18"/>
              </w:rPr>
              <w:t>position information</w:t>
            </w:r>
            <w:r w:rsidRPr="00FB7C97">
              <w:rPr>
                <w:rFonts w:ascii="Arial" w:hAnsi="Arial" w:cs="Arial"/>
                <w:color w:val="000000"/>
                <w:sz w:val="18"/>
                <w:szCs w:val="18"/>
              </w:rPr>
              <w:t>] FOR RUNWAY [</w:t>
            </w:r>
            <w:r w:rsidRPr="00FB7C97">
              <w:rPr>
                <w:rFonts w:ascii="Arial" w:hAnsi="Arial" w:cs="Arial"/>
                <w:i/>
                <w:iCs/>
                <w:color w:val="000000"/>
                <w:sz w:val="18"/>
                <w:szCs w:val="18"/>
              </w:rPr>
              <w:t>runway</w:t>
            </w:r>
            <w:r w:rsidRPr="00FB7C97">
              <w:rPr>
                <w:rFonts w:ascii="Arial" w:hAnsi="Arial" w:cs="Arial"/>
                <w:color w:val="000000"/>
                <w:sz w:val="18"/>
                <w:szCs w:val="18"/>
              </w:rPr>
              <w:t>]</w:t>
            </w:r>
          </w:p>
        </w:tc>
        <w:tc>
          <w:tcPr>
            <w:tcW w:w="3330" w:type="dxa"/>
            <w:tcBorders>
              <w:left w:val="single" w:sz="12" w:space="0" w:color="000000"/>
              <w:right w:val="single" w:sz="12" w:space="0" w:color="000000"/>
            </w:tcBorders>
            <w:tcMar>
              <w:left w:w="72" w:type="dxa"/>
              <w:right w:w="72" w:type="dxa"/>
            </w:tcMar>
            <w:vAlign w:val="center"/>
          </w:tcPr>
          <w:p w14:paraId="66468BAB"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Instruction to report whether or not the specified intersection can be accepted on the specified runway.</w:t>
            </w:r>
          </w:p>
        </w:tc>
        <w:tc>
          <w:tcPr>
            <w:tcW w:w="540" w:type="dxa"/>
            <w:tcBorders>
              <w:left w:val="single" w:sz="12" w:space="0" w:color="000000"/>
            </w:tcBorders>
            <w:shd w:val="clear" w:color="auto" w:fill="auto"/>
            <w:vAlign w:val="center"/>
            <w:hideMark/>
          </w:tcPr>
          <w:p w14:paraId="66468BAC"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N</w:t>
            </w:r>
          </w:p>
        </w:tc>
        <w:tc>
          <w:tcPr>
            <w:tcW w:w="450" w:type="dxa"/>
            <w:shd w:val="clear" w:color="auto" w:fill="auto"/>
            <w:vAlign w:val="center"/>
            <w:hideMark/>
          </w:tcPr>
          <w:p w14:paraId="66468BAD"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M</w:t>
            </w:r>
          </w:p>
        </w:tc>
        <w:tc>
          <w:tcPr>
            <w:tcW w:w="540" w:type="dxa"/>
            <w:tcBorders>
              <w:right w:val="single" w:sz="12" w:space="0" w:color="000000"/>
            </w:tcBorders>
            <w:shd w:val="clear" w:color="auto" w:fill="auto"/>
            <w:tcMar>
              <w:left w:w="0" w:type="dxa"/>
              <w:right w:w="0" w:type="dxa"/>
            </w:tcMar>
            <w:vAlign w:val="center"/>
            <w:hideMark/>
          </w:tcPr>
          <w:p w14:paraId="66468BAE"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AN</w:t>
            </w:r>
          </w:p>
        </w:tc>
        <w:tc>
          <w:tcPr>
            <w:tcW w:w="990" w:type="dxa"/>
            <w:tcBorders>
              <w:left w:val="single" w:sz="12" w:space="0" w:color="000000"/>
            </w:tcBorders>
            <w:shd w:val="clear" w:color="000000" w:fill="4F6228"/>
            <w:vAlign w:val="center"/>
            <w:hideMark/>
          </w:tcPr>
          <w:p w14:paraId="66468BAF" w14:textId="77777777" w:rsidR="00FC3626" w:rsidRPr="00FB7C97" w:rsidRDefault="00FC3626" w:rsidP="00291D4F">
            <w:pPr>
              <w:rPr>
                <w:rFonts w:ascii="Arial" w:hAnsi="Arial" w:cs="Arial"/>
                <w:color w:val="FFFF00"/>
                <w:sz w:val="18"/>
                <w:szCs w:val="18"/>
              </w:rPr>
            </w:pPr>
            <w:r w:rsidRPr="00FB7C97">
              <w:rPr>
                <w:rFonts w:ascii="Arial" w:hAnsi="Arial" w:cs="Arial"/>
                <w:color w:val="FFFF00"/>
                <w:sz w:val="18"/>
                <w:szCs w:val="18"/>
              </w:rPr>
              <w:t>Surface</w:t>
            </w:r>
          </w:p>
        </w:tc>
        <w:tc>
          <w:tcPr>
            <w:tcW w:w="990" w:type="dxa"/>
            <w:shd w:val="clear" w:color="000000" w:fill="17375D"/>
            <w:tcMar>
              <w:left w:w="58" w:type="dxa"/>
              <w:right w:w="29" w:type="dxa"/>
            </w:tcMar>
            <w:vAlign w:val="center"/>
            <w:hideMark/>
          </w:tcPr>
          <w:p w14:paraId="66468BB0" w14:textId="77777777" w:rsidR="00FC3626" w:rsidRPr="00FB7C97" w:rsidRDefault="00FC3626" w:rsidP="00291D4F">
            <w:pPr>
              <w:rPr>
                <w:rFonts w:ascii="Arial" w:hAnsi="Arial" w:cs="Arial"/>
                <w:b/>
                <w:bCs/>
                <w:color w:val="FFFF00"/>
                <w:sz w:val="18"/>
                <w:szCs w:val="18"/>
              </w:rPr>
            </w:pPr>
            <w:r w:rsidRPr="00FB7C97">
              <w:rPr>
                <w:rFonts w:ascii="Arial" w:hAnsi="Arial" w:cs="Arial"/>
                <w:b/>
                <w:bCs/>
                <w:color w:val="FFFF00"/>
                <w:sz w:val="18"/>
                <w:szCs w:val="18"/>
              </w:rPr>
              <w:t>Report</w:t>
            </w:r>
          </w:p>
        </w:tc>
        <w:tc>
          <w:tcPr>
            <w:tcW w:w="990" w:type="dxa"/>
            <w:tcBorders>
              <w:right w:val="single" w:sz="12" w:space="0" w:color="000000"/>
            </w:tcBorders>
            <w:shd w:val="clear" w:color="auto" w:fill="auto"/>
            <w:tcMar>
              <w:left w:w="58" w:type="dxa"/>
              <w:right w:w="29" w:type="dxa"/>
            </w:tcMar>
            <w:vAlign w:val="center"/>
          </w:tcPr>
          <w:p w14:paraId="66468BB1" w14:textId="77777777" w:rsidR="00FC3626" w:rsidRPr="00FB7C97" w:rsidRDefault="00FC3626" w:rsidP="00291D4F">
            <w:pPr>
              <w:rPr>
                <w:rFonts w:ascii="Arial" w:hAnsi="Arial" w:cs="Arial"/>
                <w:color w:val="000000"/>
                <w:sz w:val="18"/>
                <w:szCs w:val="18"/>
              </w:rPr>
            </w:pPr>
            <w:r>
              <w:rPr>
                <w:rFonts w:ascii="Arial" w:hAnsi="Arial" w:cs="Arial"/>
                <w:sz w:val="18"/>
                <w:szCs w:val="18"/>
              </w:rPr>
              <w:t>Negotiate</w:t>
            </w:r>
          </w:p>
        </w:tc>
        <w:tc>
          <w:tcPr>
            <w:tcW w:w="630" w:type="dxa"/>
            <w:tcBorders>
              <w:left w:val="single" w:sz="12" w:space="0" w:color="000000"/>
            </w:tcBorders>
            <w:shd w:val="clear" w:color="auto" w:fill="BFBFBF"/>
            <w:tcMar>
              <w:left w:w="58" w:type="dxa"/>
              <w:right w:w="29" w:type="dxa"/>
            </w:tcMar>
            <w:vAlign w:val="center"/>
          </w:tcPr>
          <w:p w14:paraId="66468BB2"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BB3"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BB4"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shd w:val="clear" w:color="auto" w:fill="BFBFBF"/>
            <w:vAlign w:val="center"/>
          </w:tcPr>
          <w:p w14:paraId="66468BB5" w14:textId="77777777" w:rsidR="00FC3626" w:rsidRPr="009916B6" w:rsidRDefault="00FC3626" w:rsidP="00291D4F">
            <w:pPr>
              <w:rPr>
                <w:rFonts w:ascii="Arial" w:hAnsi="Arial" w:cs="Arial"/>
                <w:bCs/>
                <w:sz w:val="18"/>
                <w:szCs w:val="18"/>
              </w:rPr>
            </w:pPr>
          </w:p>
        </w:tc>
      </w:tr>
      <w:tr w:rsidR="00FC3626" w:rsidRPr="00FB7C97" w14:paraId="66468BC4" w14:textId="77777777" w:rsidTr="00291D4F">
        <w:trPr>
          <w:cantSplit/>
          <w:trHeight w:val="735"/>
        </w:trPr>
        <w:tc>
          <w:tcPr>
            <w:tcW w:w="900" w:type="dxa"/>
            <w:shd w:val="clear" w:color="auto" w:fill="auto"/>
            <w:tcMar>
              <w:left w:w="58" w:type="dxa"/>
              <w:right w:w="0" w:type="dxa"/>
            </w:tcMar>
            <w:vAlign w:val="center"/>
            <w:hideMark/>
          </w:tcPr>
          <w:p w14:paraId="66468BB7"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UM326</w:t>
            </w:r>
            <w:r w:rsidRPr="00FB7C97">
              <w:rPr>
                <w:rFonts w:ascii="Arial" w:hAnsi="Arial" w:cs="Arial"/>
                <w:color w:val="000000"/>
                <w:sz w:val="18"/>
                <w:szCs w:val="18"/>
              </w:rPr>
              <w:br/>
              <w:t>(New UM DT16)</w:t>
            </w:r>
          </w:p>
        </w:tc>
        <w:tc>
          <w:tcPr>
            <w:tcW w:w="1620" w:type="dxa"/>
            <w:tcBorders>
              <w:right w:val="single" w:sz="12" w:space="0" w:color="000000"/>
            </w:tcBorders>
            <w:shd w:val="clear" w:color="auto" w:fill="auto"/>
            <w:tcMar>
              <w:left w:w="72" w:type="dxa"/>
              <w:right w:w="72" w:type="dxa"/>
            </w:tcMar>
            <w:vAlign w:val="center"/>
            <w:hideMark/>
          </w:tcPr>
          <w:p w14:paraId="66468BB8"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DEPARTURES STOPPED</w:t>
            </w:r>
          </w:p>
        </w:tc>
        <w:tc>
          <w:tcPr>
            <w:tcW w:w="3330" w:type="dxa"/>
            <w:tcBorders>
              <w:left w:val="single" w:sz="12" w:space="0" w:color="000000"/>
              <w:right w:val="single" w:sz="12" w:space="0" w:color="000000"/>
            </w:tcBorders>
            <w:tcMar>
              <w:left w:w="72" w:type="dxa"/>
              <w:right w:w="72" w:type="dxa"/>
            </w:tcMar>
            <w:vAlign w:val="center"/>
          </w:tcPr>
          <w:p w14:paraId="66468BB9"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Indicates that departures have been stopped and flights are not being released.</w:t>
            </w:r>
          </w:p>
        </w:tc>
        <w:tc>
          <w:tcPr>
            <w:tcW w:w="540" w:type="dxa"/>
            <w:tcBorders>
              <w:left w:val="single" w:sz="12" w:space="0" w:color="000000"/>
            </w:tcBorders>
            <w:shd w:val="clear" w:color="auto" w:fill="auto"/>
            <w:vAlign w:val="center"/>
            <w:hideMark/>
          </w:tcPr>
          <w:p w14:paraId="66468BBA"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N</w:t>
            </w:r>
          </w:p>
        </w:tc>
        <w:tc>
          <w:tcPr>
            <w:tcW w:w="450" w:type="dxa"/>
            <w:shd w:val="clear" w:color="auto" w:fill="auto"/>
            <w:vAlign w:val="center"/>
            <w:hideMark/>
          </w:tcPr>
          <w:p w14:paraId="66468BBB"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M</w:t>
            </w:r>
          </w:p>
        </w:tc>
        <w:tc>
          <w:tcPr>
            <w:tcW w:w="540" w:type="dxa"/>
            <w:tcBorders>
              <w:right w:val="single" w:sz="12" w:space="0" w:color="000000"/>
            </w:tcBorders>
            <w:shd w:val="clear" w:color="auto" w:fill="auto"/>
            <w:tcMar>
              <w:left w:w="0" w:type="dxa"/>
              <w:right w:w="0" w:type="dxa"/>
            </w:tcMar>
            <w:vAlign w:val="center"/>
            <w:hideMark/>
          </w:tcPr>
          <w:p w14:paraId="66468BBC" w14:textId="77777777" w:rsidR="00FC3626" w:rsidRDefault="00FC3626" w:rsidP="00291D4F">
            <w:pPr>
              <w:jc w:val="center"/>
              <w:rPr>
                <w:rFonts w:ascii="Arial" w:hAnsi="Arial" w:cs="Arial"/>
                <w:color w:val="000000"/>
                <w:sz w:val="18"/>
                <w:szCs w:val="18"/>
              </w:rPr>
            </w:pPr>
            <w:r w:rsidRPr="00FB7C97">
              <w:rPr>
                <w:rFonts w:ascii="Arial" w:hAnsi="Arial" w:cs="Arial"/>
                <w:color w:val="000000"/>
                <w:sz w:val="18"/>
                <w:szCs w:val="18"/>
              </w:rPr>
              <w:t>N</w:t>
            </w:r>
          </w:p>
        </w:tc>
        <w:tc>
          <w:tcPr>
            <w:tcW w:w="990" w:type="dxa"/>
            <w:tcBorders>
              <w:left w:val="single" w:sz="12" w:space="0" w:color="000000"/>
            </w:tcBorders>
            <w:shd w:val="clear" w:color="000000" w:fill="4F6228"/>
            <w:vAlign w:val="center"/>
            <w:hideMark/>
          </w:tcPr>
          <w:p w14:paraId="66468BBD" w14:textId="77777777" w:rsidR="00FC3626" w:rsidRPr="00FB7C97" w:rsidRDefault="00FC3626" w:rsidP="00291D4F">
            <w:pPr>
              <w:rPr>
                <w:rFonts w:ascii="Arial" w:hAnsi="Arial" w:cs="Arial"/>
                <w:color w:val="FFFF00"/>
                <w:sz w:val="18"/>
                <w:szCs w:val="18"/>
              </w:rPr>
            </w:pPr>
            <w:r w:rsidRPr="00FB7C97">
              <w:rPr>
                <w:rFonts w:ascii="Arial" w:hAnsi="Arial" w:cs="Arial"/>
                <w:color w:val="FFFF00"/>
                <w:sz w:val="18"/>
                <w:szCs w:val="18"/>
              </w:rPr>
              <w:t>Surface</w:t>
            </w:r>
          </w:p>
        </w:tc>
        <w:tc>
          <w:tcPr>
            <w:tcW w:w="990" w:type="dxa"/>
            <w:shd w:val="clear" w:color="000000" w:fill="E46D0A"/>
            <w:tcMar>
              <w:left w:w="58" w:type="dxa"/>
              <w:right w:w="29" w:type="dxa"/>
            </w:tcMar>
            <w:vAlign w:val="center"/>
            <w:hideMark/>
          </w:tcPr>
          <w:p w14:paraId="66468BBE" w14:textId="77777777" w:rsidR="00FC3626" w:rsidRPr="00FB7C97" w:rsidRDefault="00FC3626" w:rsidP="00291D4F">
            <w:pPr>
              <w:rPr>
                <w:rFonts w:ascii="Arial" w:hAnsi="Arial" w:cs="Arial"/>
                <w:b/>
                <w:bCs/>
                <w:color w:val="66FF66"/>
                <w:sz w:val="18"/>
                <w:szCs w:val="18"/>
              </w:rPr>
            </w:pPr>
            <w:r w:rsidRPr="00FB7C97">
              <w:rPr>
                <w:rFonts w:ascii="Arial" w:hAnsi="Arial" w:cs="Arial"/>
                <w:b/>
                <w:bCs/>
                <w:color w:val="66FF66"/>
                <w:sz w:val="18"/>
                <w:szCs w:val="18"/>
              </w:rPr>
              <w:t>INFO</w:t>
            </w:r>
          </w:p>
        </w:tc>
        <w:tc>
          <w:tcPr>
            <w:tcW w:w="990" w:type="dxa"/>
            <w:tcBorders>
              <w:right w:val="single" w:sz="12" w:space="0" w:color="000000"/>
            </w:tcBorders>
            <w:shd w:val="clear" w:color="auto" w:fill="auto"/>
            <w:tcMar>
              <w:left w:w="58" w:type="dxa"/>
              <w:right w:w="29" w:type="dxa"/>
            </w:tcMar>
            <w:vAlign w:val="center"/>
          </w:tcPr>
          <w:p w14:paraId="66468BBF" w14:textId="77777777" w:rsidR="00FC3626" w:rsidRPr="00FB7C97" w:rsidRDefault="00FC3626" w:rsidP="00291D4F">
            <w:pPr>
              <w:rPr>
                <w:rFonts w:ascii="Arial" w:hAnsi="Arial" w:cs="Arial"/>
                <w:color w:val="000000"/>
                <w:sz w:val="18"/>
                <w:szCs w:val="18"/>
              </w:rPr>
            </w:pPr>
            <w:r w:rsidRPr="001342FB">
              <w:rPr>
                <w:rFonts w:ascii="Arial" w:hAnsi="Arial" w:cs="Arial"/>
                <w:sz w:val="18"/>
                <w:szCs w:val="18"/>
              </w:rPr>
              <w:t>Inform</w:t>
            </w:r>
          </w:p>
        </w:tc>
        <w:tc>
          <w:tcPr>
            <w:tcW w:w="630" w:type="dxa"/>
            <w:tcBorders>
              <w:left w:val="single" w:sz="12" w:space="0" w:color="000000"/>
            </w:tcBorders>
            <w:shd w:val="clear" w:color="auto" w:fill="BFBFBF"/>
            <w:tcMar>
              <w:left w:w="58" w:type="dxa"/>
              <w:right w:w="29" w:type="dxa"/>
            </w:tcMar>
            <w:vAlign w:val="center"/>
          </w:tcPr>
          <w:p w14:paraId="66468BC0"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BC1"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BC2"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shd w:val="clear" w:color="auto" w:fill="BFBFBF"/>
            <w:vAlign w:val="center"/>
          </w:tcPr>
          <w:p w14:paraId="66468BC3" w14:textId="77777777" w:rsidR="00FC3626" w:rsidRPr="009916B6" w:rsidRDefault="00FC3626" w:rsidP="00291D4F">
            <w:pPr>
              <w:rPr>
                <w:rFonts w:ascii="Arial" w:hAnsi="Arial" w:cs="Arial"/>
                <w:bCs/>
                <w:sz w:val="18"/>
                <w:szCs w:val="18"/>
              </w:rPr>
            </w:pPr>
          </w:p>
        </w:tc>
      </w:tr>
      <w:tr w:rsidR="00FC3626" w:rsidRPr="00FB7C97" w14:paraId="66468BD2" w14:textId="77777777" w:rsidTr="00291D4F">
        <w:trPr>
          <w:cantSplit/>
          <w:trHeight w:val="735"/>
        </w:trPr>
        <w:tc>
          <w:tcPr>
            <w:tcW w:w="900" w:type="dxa"/>
            <w:tcBorders>
              <w:bottom w:val="single" w:sz="8" w:space="0" w:color="000000"/>
            </w:tcBorders>
            <w:shd w:val="clear" w:color="auto" w:fill="auto"/>
            <w:tcMar>
              <w:left w:w="58" w:type="dxa"/>
              <w:right w:w="0" w:type="dxa"/>
            </w:tcMar>
            <w:vAlign w:val="center"/>
            <w:hideMark/>
          </w:tcPr>
          <w:p w14:paraId="66468BC5"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UM328</w:t>
            </w:r>
            <w:r w:rsidRPr="00FB7C97">
              <w:rPr>
                <w:rFonts w:ascii="Arial" w:hAnsi="Arial" w:cs="Arial"/>
                <w:color w:val="000000"/>
                <w:sz w:val="18"/>
                <w:szCs w:val="18"/>
              </w:rPr>
              <w:br/>
              <w:t>(New UM DT18)</w:t>
            </w:r>
          </w:p>
        </w:tc>
        <w:tc>
          <w:tcPr>
            <w:tcW w:w="1620" w:type="dxa"/>
            <w:tcBorders>
              <w:bottom w:val="single" w:sz="8" w:space="0" w:color="000000"/>
              <w:right w:val="single" w:sz="12" w:space="0" w:color="000000"/>
            </w:tcBorders>
            <w:shd w:val="clear" w:color="auto" w:fill="auto"/>
            <w:tcMar>
              <w:left w:w="72" w:type="dxa"/>
              <w:right w:w="72" w:type="dxa"/>
            </w:tcMar>
            <w:vAlign w:val="center"/>
            <w:hideMark/>
          </w:tcPr>
          <w:p w14:paraId="66468BC6"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w:t>
            </w:r>
            <w:r w:rsidRPr="00FB7C97">
              <w:rPr>
                <w:rFonts w:ascii="Arial" w:hAnsi="Arial" w:cs="Arial"/>
                <w:i/>
                <w:iCs/>
                <w:color w:val="000000"/>
                <w:sz w:val="18"/>
                <w:szCs w:val="18"/>
              </w:rPr>
              <w:t>distance ground</w:t>
            </w:r>
            <w:r w:rsidRPr="00FB7C97">
              <w:rPr>
                <w:rFonts w:ascii="Arial" w:hAnsi="Arial" w:cs="Arial"/>
                <w:color w:val="000000"/>
                <w:sz w:val="18"/>
                <w:szCs w:val="18"/>
              </w:rPr>
              <w:t>] AVAILABLE</w:t>
            </w:r>
          </w:p>
        </w:tc>
        <w:tc>
          <w:tcPr>
            <w:tcW w:w="3330" w:type="dxa"/>
            <w:tcBorders>
              <w:left w:val="single" w:sz="12" w:space="0" w:color="000000"/>
              <w:bottom w:val="single" w:sz="8" w:space="0" w:color="000000"/>
              <w:right w:val="single" w:sz="12" w:space="0" w:color="000000"/>
            </w:tcBorders>
            <w:tcMar>
              <w:left w:w="72" w:type="dxa"/>
              <w:right w:w="72" w:type="dxa"/>
            </w:tcMar>
            <w:vAlign w:val="center"/>
          </w:tcPr>
          <w:p w14:paraId="66468BC7"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Indicates the remaining length of the runway </w:t>
            </w:r>
            <w:r w:rsidR="0013084B" w:rsidRPr="00003AD0">
              <w:rPr>
                <w:rFonts w:ascii="Arial" w:hAnsi="Arial" w:cs="Arial"/>
                <w:color w:val="000000"/>
                <w:sz w:val="18"/>
                <w:szCs w:val="18"/>
              </w:rPr>
              <w:t>for an</w:t>
            </w:r>
            <w:r w:rsidRPr="00003AD0">
              <w:rPr>
                <w:rFonts w:ascii="Arial" w:hAnsi="Arial" w:cs="Arial"/>
                <w:color w:val="000000"/>
                <w:sz w:val="18"/>
                <w:szCs w:val="18"/>
              </w:rPr>
              <w:t xml:space="preserve"> intersection departure.</w:t>
            </w:r>
          </w:p>
        </w:tc>
        <w:tc>
          <w:tcPr>
            <w:tcW w:w="540" w:type="dxa"/>
            <w:tcBorders>
              <w:left w:val="single" w:sz="12" w:space="0" w:color="000000"/>
              <w:bottom w:val="single" w:sz="8" w:space="0" w:color="000000"/>
            </w:tcBorders>
            <w:shd w:val="clear" w:color="auto" w:fill="auto"/>
            <w:vAlign w:val="center"/>
            <w:hideMark/>
          </w:tcPr>
          <w:p w14:paraId="66468BC8"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N</w:t>
            </w:r>
          </w:p>
        </w:tc>
        <w:tc>
          <w:tcPr>
            <w:tcW w:w="450" w:type="dxa"/>
            <w:tcBorders>
              <w:bottom w:val="single" w:sz="8" w:space="0" w:color="000000"/>
            </w:tcBorders>
            <w:shd w:val="clear" w:color="auto" w:fill="auto"/>
            <w:vAlign w:val="center"/>
            <w:hideMark/>
          </w:tcPr>
          <w:p w14:paraId="66468BC9"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N</w:t>
            </w:r>
          </w:p>
        </w:tc>
        <w:tc>
          <w:tcPr>
            <w:tcW w:w="540" w:type="dxa"/>
            <w:tcBorders>
              <w:bottom w:val="single" w:sz="8" w:space="0" w:color="000000"/>
              <w:right w:val="single" w:sz="12" w:space="0" w:color="000000"/>
            </w:tcBorders>
            <w:shd w:val="clear" w:color="auto" w:fill="auto"/>
            <w:tcMar>
              <w:left w:w="0" w:type="dxa"/>
              <w:right w:w="0" w:type="dxa"/>
            </w:tcMar>
            <w:vAlign w:val="center"/>
            <w:hideMark/>
          </w:tcPr>
          <w:p w14:paraId="66468BCA" w14:textId="77777777" w:rsidR="00FC3626" w:rsidRDefault="00FC3626" w:rsidP="00291D4F">
            <w:pPr>
              <w:jc w:val="center"/>
              <w:rPr>
                <w:rFonts w:ascii="Arial" w:hAnsi="Arial" w:cs="Arial"/>
                <w:color w:val="000000"/>
                <w:sz w:val="18"/>
                <w:szCs w:val="18"/>
              </w:rPr>
            </w:pPr>
            <w:r w:rsidRPr="00FB7C97">
              <w:rPr>
                <w:rFonts w:ascii="Arial" w:hAnsi="Arial" w:cs="Arial"/>
                <w:color w:val="000000"/>
                <w:sz w:val="18"/>
                <w:szCs w:val="18"/>
              </w:rPr>
              <w:t>N</w:t>
            </w:r>
          </w:p>
        </w:tc>
        <w:tc>
          <w:tcPr>
            <w:tcW w:w="990" w:type="dxa"/>
            <w:tcBorders>
              <w:left w:val="single" w:sz="12" w:space="0" w:color="000000"/>
              <w:bottom w:val="single" w:sz="8" w:space="0" w:color="000000"/>
            </w:tcBorders>
            <w:shd w:val="clear" w:color="000000" w:fill="4F6228"/>
            <w:vAlign w:val="center"/>
            <w:hideMark/>
          </w:tcPr>
          <w:p w14:paraId="66468BCB" w14:textId="77777777" w:rsidR="00FC3626" w:rsidRPr="00FB7C97" w:rsidRDefault="00FC3626" w:rsidP="00291D4F">
            <w:pPr>
              <w:rPr>
                <w:rFonts w:ascii="Arial" w:hAnsi="Arial" w:cs="Arial"/>
                <w:color w:val="FFFF00"/>
                <w:sz w:val="18"/>
                <w:szCs w:val="18"/>
              </w:rPr>
            </w:pPr>
            <w:r w:rsidRPr="00FB7C97">
              <w:rPr>
                <w:rFonts w:ascii="Arial" w:hAnsi="Arial" w:cs="Arial"/>
                <w:color w:val="FFFF00"/>
                <w:sz w:val="18"/>
                <w:szCs w:val="18"/>
              </w:rPr>
              <w:t>Surface</w:t>
            </w:r>
          </w:p>
        </w:tc>
        <w:tc>
          <w:tcPr>
            <w:tcW w:w="990" w:type="dxa"/>
            <w:tcBorders>
              <w:bottom w:val="single" w:sz="8" w:space="0" w:color="000000"/>
            </w:tcBorders>
            <w:shd w:val="clear" w:color="000000" w:fill="E46D0A"/>
            <w:tcMar>
              <w:left w:w="58" w:type="dxa"/>
              <w:right w:w="29" w:type="dxa"/>
            </w:tcMar>
            <w:vAlign w:val="center"/>
            <w:hideMark/>
          </w:tcPr>
          <w:p w14:paraId="66468BCC" w14:textId="77777777" w:rsidR="00FC3626" w:rsidRPr="00FB7C97" w:rsidRDefault="00FC3626" w:rsidP="00291D4F">
            <w:pPr>
              <w:rPr>
                <w:rFonts w:ascii="Arial" w:hAnsi="Arial" w:cs="Arial"/>
                <w:b/>
                <w:bCs/>
                <w:color w:val="66FF66"/>
                <w:sz w:val="18"/>
                <w:szCs w:val="18"/>
              </w:rPr>
            </w:pPr>
            <w:r w:rsidRPr="00FB7C97">
              <w:rPr>
                <w:rFonts w:ascii="Arial" w:hAnsi="Arial" w:cs="Arial"/>
                <w:b/>
                <w:bCs/>
                <w:color w:val="66FF66"/>
                <w:sz w:val="18"/>
                <w:szCs w:val="18"/>
              </w:rPr>
              <w:t>INFO</w:t>
            </w:r>
          </w:p>
        </w:tc>
        <w:tc>
          <w:tcPr>
            <w:tcW w:w="990" w:type="dxa"/>
            <w:tcBorders>
              <w:bottom w:val="single" w:sz="8" w:space="0" w:color="000000"/>
              <w:right w:val="single" w:sz="12" w:space="0" w:color="000000"/>
            </w:tcBorders>
            <w:shd w:val="clear" w:color="auto" w:fill="auto"/>
            <w:tcMar>
              <w:left w:w="58" w:type="dxa"/>
              <w:right w:w="29" w:type="dxa"/>
            </w:tcMar>
            <w:vAlign w:val="center"/>
          </w:tcPr>
          <w:p w14:paraId="66468BCD" w14:textId="77777777" w:rsidR="00FC3626" w:rsidRPr="00FB7C97" w:rsidRDefault="00FC3626" w:rsidP="00291D4F">
            <w:pPr>
              <w:rPr>
                <w:rFonts w:ascii="Arial" w:hAnsi="Arial" w:cs="Arial"/>
                <w:color w:val="000000"/>
                <w:sz w:val="18"/>
                <w:szCs w:val="18"/>
              </w:rPr>
            </w:pPr>
            <w:r w:rsidRPr="001342FB">
              <w:rPr>
                <w:rFonts w:ascii="Arial" w:hAnsi="Arial" w:cs="Arial"/>
                <w:sz w:val="18"/>
                <w:szCs w:val="18"/>
              </w:rPr>
              <w:t>Inform</w:t>
            </w:r>
          </w:p>
        </w:tc>
        <w:tc>
          <w:tcPr>
            <w:tcW w:w="630" w:type="dxa"/>
            <w:tcBorders>
              <w:left w:val="single" w:sz="12" w:space="0" w:color="000000"/>
              <w:bottom w:val="single" w:sz="8" w:space="0" w:color="000000"/>
            </w:tcBorders>
            <w:shd w:val="clear" w:color="auto" w:fill="BFBFBF"/>
            <w:tcMar>
              <w:left w:w="58" w:type="dxa"/>
              <w:right w:w="29" w:type="dxa"/>
            </w:tcMar>
            <w:vAlign w:val="center"/>
          </w:tcPr>
          <w:p w14:paraId="66468BCE"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tcBorders>
              <w:bottom w:val="single" w:sz="8" w:space="0" w:color="000000"/>
            </w:tcBorders>
            <w:shd w:val="clear" w:color="auto" w:fill="BFBFBF"/>
            <w:tcMar>
              <w:left w:w="58" w:type="dxa"/>
              <w:right w:w="29" w:type="dxa"/>
            </w:tcMar>
            <w:vAlign w:val="center"/>
          </w:tcPr>
          <w:p w14:paraId="66468BCF"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tcBorders>
              <w:bottom w:val="single" w:sz="8" w:space="0" w:color="000000"/>
            </w:tcBorders>
            <w:shd w:val="clear" w:color="auto" w:fill="auto"/>
            <w:vAlign w:val="center"/>
          </w:tcPr>
          <w:p w14:paraId="66468BD0"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tcBorders>
              <w:bottom w:val="single" w:sz="8" w:space="0" w:color="000000"/>
            </w:tcBorders>
            <w:shd w:val="clear" w:color="auto" w:fill="BFBFBF"/>
            <w:vAlign w:val="center"/>
          </w:tcPr>
          <w:p w14:paraId="66468BD1" w14:textId="77777777" w:rsidR="00FC3626" w:rsidRPr="009916B6" w:rsidRDefault="00FC3626" w:rsidP="00291D4F">
            <w:pPr>
              <w:rPr>
                <w:rFonts w:ascii="Arial" w:hAnsi="Arial" w:cs="Arial"/>
                <w:bCs/>
                <w:sz w:val="18"/>
                <w:szCs w:val="18"/>
              </w:rPr>
            </w:pPr>
          </w:p>
        </w:tc>
      </w:tr>
      <w:tr w:rsidR="00FC3626" w:rsidRPr="00FB7C97" w14:paraId="66468BE0" w14:textId="77777777" w:rsidTr="00291D4F">
        <w:trPr>
          <w:cantSplit/>
          <w:trHeight w:hRule="exact" w:val="130"/>
        </w:trPr>
        <w:tc>
          <w:tcPr>
            <w:tcW w:w="900" w:type="dxa"/>
            <w:shd w:val="clear" w:color="auto" w:fill="808080"/>
            <w:tcMar>
              <w:left w:w="58" w:type="dxa"/>
              <w:right w:w="0" w:type="dxa"/>
            </w:tcMar>
            <w:vAlign w:val="center"/>
            <w:hideMark/>
          </w:tcPr>
          <w:p w14:paraId="66468BD3" w14:textId="77777777" w:rsidR="00FC3626" w:rsidRPr="00FB7C97" w:rsidRDefault="00FC3626" w:rsidP="00291D4F">
            <w:pPr>
              <w:rPr>
                <w:rFonts w:ascii="Arial" w:hAnsi="Arial" w:cs="Arial"/>
                <w:color w:val="000000"/>
                <w:sz w:val="18"/>
                <w:szCs w:val="18"/>
              </w:rPr>
            </w:pPr>
          </w:p>
        </w:tc>
        <w:tc>
          <w:tcPr>
            <w:tcW w:w="1620" w:type="dxa"/>
            <w:tcBorders>
              <w:right w:val="single" w:sz="12" w:space="0" w:color="000000"/>
            </w:tcBorders>
            <w:shd w:val="clear" w:color="auto" w:fill="808080"/>
            <w:tcMar>
              <w:left w:w="72" w:type="dxa"/>
              <w:right w:w="72" w:type="dxa"/>
            </w:tcMar>
            <w:vAlign w:val="center"/>
            <w:hideMark/>
          </w:tcPr>
          <w:p w14:paraId="66468BD4"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w:t>
            </w:r>
          </w:p>
        </w:tc>
        <w:tc>
          <w:tcPr>
            <w:tcW w:w="3330" w:type="dxa"/>
            <w:tcBorders>
              <w:left w:val="single" w:sz="12" w:space="0" w:color="000000"/>
              <w:right w:val="single" w:sz="12" w:space="0" w:color="000000"/>
            </w:tcBorders>
            <w:shd w:val="clear" w:color="auto" w:fill="808080"/>
            <w:tcMar>
              <w:left w:w="72" w:type="dxa"/>
              <w:right w:w="72" w:type="dxa"/>
            </w:tcMar>
            <w:vAlign w:val="center"/>
          </w:tcPr>
          <w:p w14:paraId="66468BD5"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w:t>
            </w:r>
          </w:p>
        </w:tc>
        <w:tc>
          <w:tcPr>
            <w:tcW w:w="540" w:type="dxa"/>
            <w:tcBorders>
              <w:left w:val="single" w:sz="12" w:space="0" w:color="000000"/>
            </w:tcBorders>
            <w:shd w:val="clear" w:color="auto" w:fill="808080"/>
            <w:vAlign w:val="center"/>
            <w:hideMark/>
          </w:tcPr>
          <w:p w14:paraId="66468BD6"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w:t>
            </w:r>
          </w:p>
        </w:tc>
        <w:tc>
          <w:tcPr>
            <w:tcW w:w="450" w:type="dxa"/>
            <w:shd w:val="clear" w:color="auto" w:fill="808080"/>
            <w:vAlign w:val="center"/>
            <w:hideMark/>
          </w:tcPr>
          <w:p w14:paraId="66468BD7"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w:t>
            </w:r>
          </w:p>
        </w:tc>
        <w:tc>
          <w:tcPr>
            <w:tcW w:w="540" w:type="dxa"/>
            <w:tcBorders>
              <w:right w:val="single" w:sz="12" w:space="0" w:color="000000"/>
            </w:tcBorders>
            <w:shd w:val="clear" w:color="auto" w:fill="808080"/>
            <w:tcMar>
              <w:left w:w="0" w:type="dxa"/>
              <w:right w:w="0" w:type="dxa"/>
            </w:tcMar>
            <w:vAlign w:val="center"/>
            <w:hideMark/>
          </w:tcPr>
          <w:p w14:paraId="66468BD8" w14:textId="77777777" w:rsidR="00FC3626" w:rsidRDefault="00FC3626" w:rsidP="00291D4F">
            <w:pPr>
              <w:jc w:val="center"/>
              <w:rPr>
                <w:rFonts w:ascii="Arial" w:hAnsi="Arial" w:cs="Arial"/>
                <w:color w:val="000000"/>
                <w:sz w:val="18"/>
                <w:szCs w:val="18"/>
              </w:rPr>
            </w:pPr>
          </w:p>
        </w:tc>
        <w:tc>
          <w:tcPr>
            <w:tcW w:w="990" w:type="dxa"/>
            <w:tcBorders>
              <w:left w:val="single" w:sz="12" w:space="0" w:color="000000"/>
            </w:tcBorders>
            <w:shd w:val="clear" w:color="auto" w:fill="808080"/>
            <w:vAlign w:val="center"/>
            <w:hideMark/>
          </w:tcPr>
          <w:p w14:paraId="66468BD9"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w:t>
            </w:r>
          </w:p>
        </w:tc>
        <w:tc>
          <w:tcPr>
            <w:tcW w:w="990" w:type="dxa"/>
            <w:shd w:val="clear" w:color="auto" w:fill="808080"/>
            <w:tcMar>
              <w:left w:w="58" w:type="dxa"/>
              <w:right w:w="29" w:type="dxa"/>
            </w:tcMar>
            <w:vAlign w:val="center"/>
            <w:hideMark/>
          </w:tcPr>
          <w:p w14:paraId="66468BDA"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w:t>
            </w:r>
          </w:p>
        </w:tc>
        <w:tc>
          <w:tcPr>
            <w:tcW w:w="990" w:type="dxa"/>
            <w:tcBorders>
              <w:right w:val="single" w:sz="12" w:space="0" w:color="000000"/>
            </w:tcBorders>
            <w:shd w:val="clear" w:color="auto" w:fill="808080"/>
            <w:tcMar>
              <w:left w:w="58" w:type="dxa"/>
              <w:right w:w="29" w:type="dxa"/>
            </w:tcMar>
            <w:vAlign w:val="center"/>
          </w:tcPr>
          <w:p w14:paraId="66468BDB" w14:textId="77777777" w:rsidR="00FC3626" w:rsidRPr="00FB7C97" w:rsidRDefault="00FC3626" w:rsidP="00291D4F">
            <w:pPr>
              <w:rPr>
                <w:rFonts w:ascii="Arial" w:hAnsi="Arial" w:cs="Arial"/>
                <w:color w:val="000000"/>
                <w:sz w:val="18"/>
                <w:szCs w:val="18"/>
              </w:rPr>
            </w:pPr>
          </w:p>
        </w:tc>
        <w:tc>
          <w:tcPr>
            <w:tcW w:w="630" w:type="dxa"/>
            <w:tcBorders>
              <w:left w:val="single" w:sz="12" w:space="0" w:color="000000"/>
            </w:tcBorders>
            <w:shd w:val="clear" w:color="auto" w:fill="808080"/>
            <w:tcMar>
              <w:left w:w="58" w:type="dxa"/>
              <w:right w:w="29" w:type="dxa"/>
            </w:tcMar>
            <w:vAlign w:val="center"/>
          </w:tcPr>
          <w:p w14:paraId="66468BDC" w14:textId="77777777" w:rsidR="00FC3626" w:rsidRPr="00CB3762" w:rsidRDefault="00FC3626" w:rsidP="00291D4F">
            <w:pPr>
              <w:rPr>
                <w:rFonts w:ascii="Arial" w:hAnsi="Arial" w:cs="Arial"/>
                <w:sz w:val="18"/>
                <w:szCs w:val="18"/>
              </w:rPr>
            </w:pPr>
          </w:p>
        </w:tc>
        <w:tc>
          <w:tcPr>
            <w:tcW w:w="810" w:type="dxa"/>
            <w:tcBorders>
              <w:bottom w:val="single" w:sz="8" w:space="0" w:color="000000"/>
            </w:tcBorders>
            <w:shd w:val="clear" w:color="auto" w:fill="808080"/>
            <w:tcMar>
              <w:left w:w="58" w:type="dxa"/>
              <w:right w:w="29" w:type="dxa"/>
            </w:tcMar>
            <w:vAlign w:val="center"/>
          </w:tcPr>
          <w:p w14:paraId="66468BDD" w14:textId="77777777" w:rsidR="00FC3626" w:rsidRPr="00CB3762" w:rsidRDefault="00FC3626" w:rsidP="00291D4F">
            <w:pPr>
              <w:rPr>
                <w:rFonts w:ascii="Arial" w:hAnsi="Arial" w:cs="Arial"/>
                <w:sz w:val="18"/>
                <w:szCs w:val="18"/>
              </w:rPr>
            </w:pPr>
          </w:p>
        </w:tc>
        <w:tc>
          <w:tcPr>
            <w:tcW w:w="900" w:type="dxa"/>
            <w:tcBorders>
              <w:bottom w:val="single" w:sz="8" w:space="0" w:color="000000"/>
            </w:tcBorders>
            <w:shd w:val="clear" w:color="auto" w:fill="808080"/>
            <w:vAlign w:val="center"/>
          </w:tcPr>
          <w:p w14:paraId="66468BDE" w14:textId="77777777" w:rsidR="00FC3626" w:rsidRPr="00CB3762" w:rsidRDefault="00FC3626" w:rsidP="00291D4F">
            <w:pPr>
              <w:rPr>
                <w:rFonts w:ascii="Arial" w:hAnsi="Arial" w:cs="Arial"/>
                <w:sz w:val="18"/>
                <w:szCs w:val="18"/>
              </w:rPr>
            </w:pPr>
          </w:p>
        </w:tc>
        <w:tc>
          <w:tcPr>
            <w:tcW w:w="810" w:type="dxa"/>
            <w:tcBorders>
              <w:bottom w:val="single" w:sz="8" w:space="0" w:color="000000"/>
            </w:tcBorders>
            <w:shd w:val="clear" w:color="auto" w:fill="808080"/>
            <w:vAlign w:val="center"/>
          </w:tcPr>
          <w:p w14:paraId="66468BDF" w14:textId="77777777" w:rsidR="00FC3626" w:rsidRPr="00CB3762" w:rsidRDefault="00FC3626" w:rsidP="00291D4F">
            <w:pPr>
              <w:rPr>
                <w:rFonts w:ascii="Arial" w:hAnsi="Arial" w:cs="Arial"/>
                <w:sz w:val="18"/>
                <w:szCs w:val="18"/>
              </w:rPr>
            </w:pPr>
          </w:p>
        </w:tc>
      </w:tr>
      <w:tr w:rsidR="00FC3626" w:rsidRPr="00FB7C97" w14:paraId="66468BEE" w14:textId="77777777" w:rsidTr="00291D4F">
        <w:trPr>
          <w:cantSplit/>
          <w:trHeight w:val="1080"/>
        </w:trPr>
        <w:tc>
          <w:tcPr>
            <w:tcW w:w="900" w:type="dxa"/>
            <w:shd w:val="clear" w:color="auto" w:fill="auto"/>
            <w:tcMar>
              <w:left w:w="58" w:type="dxa"/>
              <w:right w:w="0" w:type="dxa"/>
            </w:tcMar>
            <w:vAlign w:val="center"/>
            <w:hideMark/>
          </w:tcPr>
          <w:p w14:paraId="66468BE1" w14:textId="77777777" w:rsidR="00FC3626" w:rsidRPr="00FB7C97" w:rsidRDefault="00FC3626" w:rsidP="00291D4F">
            <w:pPr>
              <w:rPr>
                <w:rFonts w:ascii="Arial" w:hAnsi="Arial" w:cs="Arial"/>
                <w:sz w:val="18"/>
                <w:szCs w:val="18"/>
              </w:rPr>
            </w:pPr>
            <w:r w:rsidRPr="00FB7C97">
              <w:rPr>
                <w:rFonts w:ascii="Arial" w:hAnsi="Arial" w:cs="Arial"/>
                <w:sz w:val="18"/>
                <w:szCs w:val="18"/>
              </w:rPr>
              <w:t>UM131</w:t>
            </w:r>
          </w:p>
        </w:tc>
        <w:tc>
          <w:tcPr>
            <w:tcW w:w="1620" w:type="dxa"/>
            <w:tcBorders>
              <w:right w:val="single" w:sz="12" w:space="0" w:color="000000"/>
            </w:tcBorders>
            <w:shd w:val="clear" w:color="auto" w:fill="auto"/>
            <w:tcMar>
              <w:left w:w="72" w:type="dxa"/>
              <w:right w:w="72" w:type="dxa"/>
            </w:tcMar>
            <w:vAlign w:val="center"/>
            <w:hideMark/>
          </w:tcPr>
          <w:p w14:paraId="66468BE2"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REPORT REMAINING FUEL AND PERSONS ON BOARD </w:t>
            </w:r>
          </w:p>
        </w:tc>
        <w:tc>
          <w:tcPr>
            <w:tcW w:w="3330" w:type="dxa"/>
            <w:tcBorders>
              <w:left w:val="single" w:sz="12" w:space="0" w:color="000000"/>
              <w:right w:val="single" w:sz="12" w:space="0" w:color="000000"/>
            </w:tcBorders>
            <w:tcMar>
              <w:left w:w="72" w:type="dxa"/>
              <w:right w:w="72" w:type="dxa"/>
            </w:tcMar>
            <w:vAlign w:val="center"/>
          </w:tcPr>
          <w:p w14:paraId="66468BE3"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to report the amount of fuel remaining and the number of persons on board. </w:t>
            </w:r>
          </w:p>
        </w:tc>
        <w:tc>
          <w:tcPr>
            <w:tcW w:w="540" w:type="dxa"/>
            <w:tcBorders>
              <w:left w:val="single" w:sz="12" w:space="0" w:color="000000"/>
            </w:tcBorders>
            <w:shd w:val="clear" w:color="auto" w:fill="auto"/>
            <w:vAlign w:val="center"/>
            <w:hideMark/>
          </w:tcPr>
          <w:p w14:paraId="66468BE4"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U </w:t>
            </w:r>
          </w:p>
        </w:tc>
        <w:tc>
          <w:tcPr>
            <w:tcW w:w="450" w:type="dxa"/>
            <w:shd w:val="clear" w:color="auto" w:fill="auto"/>
            <w:vAlign w:val="center"/>
            <w:hideMark/>
          </w:tcPr>
          <w:p w14:paraId="66468BE5"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BE6" w14:textId="77777777" w:rsidR="00FC3626" w:rsidRDefault="00FC3626" w:rsidP="00291D4F">
            <w:pPr>
              <w:jc w:val="center"/>
              <w:rPr>
                <w:rFonts w:ascii="Arial" w:hAnsi="Arial" w:cs="Arial"/>
                <w:sz w:val="18"/>
                <w:szCs w:val="18"/>
              </w:rPr>
            </w:pPr>
            <w:r w:rsidRPr="00FB7C97">
              <w:rPr>
                <w:rFonts w:ascii="Arial" w:hAnsi="Arial" w:cs="Arial"/>
                <w:sz w:val="18"/>
                <w:szCs w:val="18"/>
              </w:rPr>
              <w:t>Y</w:t>
            </w:r>
          </w:p>
        </w:tc>
        <w:tc>
          <w:tcPr>
            <w:tcW w:w="990" w:type="dxa"/>
            <w:tcBorders>
              <w:left w:val="single" w:sz="12" w:space="0" w:color="000000"/>
            </w:tcBorders>
            <w:shd w:val="clear" w:color="000000" w:fill="CC3300"/>
            <w:tcMar>
              <w:left w:w="0" w:type="dxa"/>
              <w:right w:w="0" w:type="dxa"/>
            </w:tcMar>
            <w:vAlign w:val="center"/>
            <w:hideMark/>
          </w:tcPr>
          <w:p w14:paraId="66468BE7" w14:textId="77777777" w:rsidR="00FC3626" w:rsidRPr="00FB7C97" w:rsidRDefault="00FC3626" w:rsidP="00291D4F">
            <w:pPr>
              <w:rPr>
                <w:rFonts w:ascii="Arial" w:hAnsi="Arial" w:cs="Arial"/>
                <w:b/>
                <w:bCs/>
                <w:color w:val="FFFF00"/>
                <w:sz w:val="14"/>
                <w:szCs w:val="14"/>
              </w:rPr>
            </w:pPr>
            <w:r w:rsidRPr="00FB7C97">
              <w:rPr>
                <w:rFonts w:ascii="Arial" w:hAnsi="Arial" w:cs="Arial"/>
                <w:b/>
                <w:bCs/>
                <w:color w:val="FFFF00"/>
                <w:sz w:val="14"/>
                <w:szCs w:val="14"/>
              </w:rPr>
              <w:t>Emergency</w:t>
            </w:r>
          </w:p>
        </w:tc>
        <w:tc>
          <w:tcPr>
            <w:tcW w:w="990" w:type="dxa"/>
            <w:shd w:val="clear" w:color="000000" w:fill="17375D"/>
            <w:tcMar>
              <w:left w:w="58" w:type="dxa"/>
              <w:right w:w="29" w:type="dxa"/>
            </w:tcMar>
            <w:vAlign w:val="center"/>
            <w:hideMark/>
          </w:tcPr>
          <w:p w14:paraId="66468BE8" w14:textId="77777777" w:rsidR="00FC3626" w:rsidRPr="00FB7C97" w:rsidRDefault="00FC3626" w:rsidP="00291D4F">
            <w:pPr>
              <w:rPr>
                <w:rFonts w:ascii="Arial" w:hAnsi="Arial" w:cs="Arial"/>
                <w:b/>
                <w:bCs/>
                <w:color w:val="FFFF00"/>
                <w:sz w:val="18"/>
                <w:szCs w:val="18"/>
              </w:rPr>
            </w:pPr>
            <w:r w:rsidRPr="00FB7C97">
              <w:rPr>
                <w:rFonts w:ascii="Arial" w:hAnsi="Arial" w:cs="Arial"/>
                <w:b/>
                <w:bCs/>
                <w:color w:val="FFFF00"/>
                <w:sz w:val="18"/>
                <w:szCs w:val="18"/>
              </w:rPr>
              <w:t>Report</w:t>
            </w:r>
          </w:p>
        </w:tc>
        <w:tc>
          <w:tcPr>
            <w:tcW w:w="990" w:type="dxa"/>
            <w:tcBorders>
              <w:right w:val="single" w:sz="12" w:space="0" w:color="000000"/>
            </w:tcBorders>
            <w:shd w:val="clear" w:color="auto" w:fill="auto"/>
            <w:tcMar>
              <w:left w:w="58" w:type="dxa"/>
              <w:right w:w="29" w:type="dxa"/>
            </w:tcMar>
            <w:vAlign w:val="center"/>
          </w:tcPr>
          <w:p w14:paraId="66468BE9" w14:textId="77777777" w:rsidR="00FC3626" w:rsidRPr="00FB7C97" w:rsidRDefault="00FC3626" w:rsidP="00291D4F">
            <w:pPr>
              <w:rPr>
                <w:rFonts w:ascii="Arial" w:hAnsi="Arial" w:cs="Arial"/>
                <w:sz w:val="18"/>
                <w:szCs w:val="18"/>
              </w:rPr>
            </w:pPr>
            <w:r w:rsidRPr="00FB7C97">
              <w:rPr>
                <w:rFonts w:ascii="Arial" w:hAnsi="Arial" w:cs="Arial"/>
                <w:sz w:val="18"/>
                <w:szCs w:val="18"/>
              </w:rPr>
              <w:t>Emergency</w:t>
            </w:r>
          </w:p>
        </w:tc>
        <w:tc>
          <w:tcPr>
            <w:tcW w:w="630" w:type="dxa"/>
            <w:tcBorders>
              <w:left w:val="single" w:sz="12" w:space="0" w:color="000000"/>
            </w:tcBorders>
            <w:shd w:val="clear" w:color="auto" w:fill="BFBFBF"/>
            <w:tcMar>
              <w:left w:w="58" w:type="dxa"/>
              <w:right w:w="29" w:type="dxa"/>
            </w:tcMar>
            <w:vAlign w:val="center"/>
          </w:tcPr>
          <w:p w14:paraId="66468BEA"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BEB"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BEC" w14:textId="77777777" w:rsidR="00FC3626" w:rsidRPr="009916B6" w:rsidRDefault="00FC3626" w:rsidP="00291D4F">
            <w:pPr>
              <w:rPr>
                <w:rFonts w:ascii="Arial" w:hAnsi="Arial" w:cs="Arial"/>
                <w:bCs/>
                <w:sz w:val="18"/>
                <w:szCs w:val="18"/>
              </w:rPr>
            </w:pPr>
            <w:r>
              <w:rPr>
                <w:rFonts w:ascii="Arial" w:hAnsi="Arial" w:cs="Arial"/>
                <w:bCs/>
                <w:sz w:val="18"/>
                <w:szCs w:val="18"/>
              </w:rPr>
              <w:t>0.000</w:t>
            </w:r>
          </w:p>
        </w:tc>
        <w:tc>
          <w:tcPr>
            <w:tcW w:w="810" w:type="dxa"/>
            <w:shd w:val="clear" w:color="auto" w:fill="BFBFBF"/>
            <w:vAlign w:val="center"/>
          </w:tcPr>
          <w:p w14:paraId="66468BED" w14:textId="77777777" w:rsidR="00FC3626" w:rsidRDefault="00FC3626" w:rsidP="00291D4F">
            <w:pPr>
              <w:rPr>
                <w:rFonts w:ascii="Arial" w:hAnsi="Arial" w:cs="Arial"/>
                <w:bCs/>
                <w:sz w:val="18"/>
                <w:szCs w:val="18"/>
              </w:rPr>
            </w:pPr>
          </w:p>
        </w:tc>
      </w:tr>
      <w:tr w:rsidR="00FC3626" w:rsidRPr="00FB7C97" w14:paraId="66468BFC" w14:textId="77777777" w:rsidTr="00291D4F">
        <w:trPr>
          <w:cantSplit/>
          <w:trHeight w:val="432"/>
        </w:trPr>
        <w:tc>
          <w:tcPr>
            <w:tcW w:w="900" w:type="dxa"/>
            <w:tcBorders>
              <w:bottom w:val="single" w:sz="8" w:space="0" w:color="000000"/>
            </w:tcBorders>
            <w:shd w:val="clear" w:color="auto" w:fill="auto"/>
            <w:tcMar>
              <w:left w:w="58" w:type="dxa"/>
              <w:right w:w="0" w:type="dxa"/>
            </w:tcMar>
            <w:vAlign w:val="center"/>
            <w:hideMark/>
          </w:tcPr>
          <w:p w14:paraId="66468BEF"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UM235</w:t>
            </w:r>
          </w:p>
        </w:tc>
        <w:tc>
          <w:tcPr>
            <w:tcW w:w="1620" w:type="dxa"/>
            <w:tcBorders>
              <w:bottom w:val="single" w:sz="8" w:space="0" w:color="000000"/>
              <w:right w:val="single" w:sz="12" w:space="0" w:color="000000"/>
            </w:tcBorders>
            <w:shd w:val="clear" w:color="auto" w:fill="auto"/>
            <w:tcMar>
              <w:left w:w="72" w:type="dxa"/>
              <w:right w:w="72" w:type="dxa"/>
            </w:tcMar>
            <w:vAlign w:val="center"/>
            <w:hideMark/>
          </w:tcPr>
          <w:p w14:paraId="66468BF0"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ROGER 7500 </w:t>
            </w:r>
          </w:p>
        </w:tc>
        <w:tc>
          <w:tcPr>
            <w:tcW w:w="3330" w:type="dxa"/>
            <w:tcBorders>
              <w:left w:val="single" w:sz="12" w:space="0" w:color="000000"/>
              <w:bottom w:val="single" w:sz="8" w:space="0" w:color="000000"/>
              <w:right w:val="single" w:sz="12" w:space="0" w:color="000000"/>
            </w:tcBorders>
            <w:tcMar>
              <w:left w:w="72" w:type="dxa"/>
              <w:right w:w="72" w:type="dxa"/>
            </w:tcMar>
            <w:vAlign w:val="center"/>
          </w:tcPr>
          <w:p w14:paraId="66468BF1"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Notification of receipt of unlawful interference message. </w:t>
            </w:r>
          </w:p>
        </w:tc>
        <w:tc>
          <w:tcPr>
            <w:tcW w:w="540" w:type="dxa"/>
            <w:tcBorders>
              <w:left w:val="single" w:sz="12" w:space="0" w:color="000000"/>
              <w:bottom w:val="single" w:sz="8" w:space="0" w:color="000000"/>
            </w:tcBorders>
            <w:shd w:val="clear" w:color="auto" w:fill="auto"/>
            <w:vAlign w:val="center"/>
            <w:hideMark/>
          </w:tcPr>
          <w:p w14:paraId="66468BF2"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U </w:t>
            </w:r>
          </w:p>
        </w:tc>
        <w:tc>
          <w:tcPr>
            <w:tcW w:w="450" w:type="dxa"/>
            <w:tcBorders>
              <w:bottom w:val="single" w:sz="8" w:space="0" w:color="000000"/>
            </w:tcBorders>
            <w:shd w:val="clear" w:color="auto" w:fill="auto"/>
            <w:vAlign w:val="center"/>
            <w:hideMark/>
          </w:tcPr>
          <w:p w14:paraId="66468BF3"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H </w:t>
            </w:r>
          </w:p>
        </w:tc>
        <w:tc>
          <w:tcPr>
            <w:tcW w:w="540" w:type="dxa"/>
            <w:tcBorders>
              <w:bottom w:val="single" w:sz="8" w:space="0" w:color="000000"/>
              <w:right w:val="single" w:sz="12" w:space="0" w:color="000000"/>
            </w:tcBorders>
            <w:shd w:val="clear" w:color="auto" w:fill="auto"/>
            <w:tcMar>
              <w:left w:w="0" w:type="dxa"/>
              <w:right w:w="0" w:type="dxa"/>
            </w:tcMar>
            <w:vAlign w:val="center"/>
            <w:hideMark/>
          </w:tcPr>
          <w:p w14:paraId="66468BF4" w14:textId="77777777" w:rsidR="00FC3626" w:rsidRDefault="00FC3626" w:rsidP="00291D4F">
            <w:pPr>
              <w:jc w:val="center"/>
              <w:rPr>
                <w:rFonts w:ascii="Arial" w:hAnsi="Arial" w:cs="Arial"/>
                <w:color w:val="000000"/>
                <w:sz w:val="18"/>
                <w:szCs w:val="18"/>
              </w:rPr>
            </w:pPr>
            <w:r w:rsidRPr="00FB7C97">
              <w:rPr>
                <w:rFonts w:ascii="Arial" w:hAnsi="Arial" w:cs="Arial"/>
                <w:color w:val="000000"/>
                <w:sz w:val="18"/>
                <w:szCs w:val="18"/>
              </w:rPr>
              <w:t>N</w:t>
            </w:r>
          </w:p>
        </w:tc>
        <w:tc>
          <w:tcPr>
            <w:tcW w:w="990" w:type="dxa"/>
            <w:tcBorders>
              <w:left w:val="single" w:sz="12" w:space="0" w:color="000000"/>
              <w:bottom w:val="single" w:sz="8" w:space="0" w:color="000000"/>
            </w:tcBorders>
            <w:shd w:val="clear" w:color="000000" w:fill="CC3300"/>
            <w:tcMar>
              <w:left w:w="0" w:type="dxa"/>
              <w:right w:w="0" w:type="dxa"/>
            </w:tcMar>
            <w:vAlign w:val="center"/>
            <w:hideMark/>
          </w:tcPr>
          <w:p w14:paraId="66468BF5" w14:textId="77777777" w:rsidR="00FC3626" w:rsidRPr="00FB7C97" w:rsidRDefault="00FC3626" w:rsidP="00291D4F">
            <w:pPr>
              <w:rPr>
                <w:rFonts w:ascii="Arial" w:hAnsi="Arial" w:cs="Arial"/>
                <w:b/>
                <w:bCs/>
                <w:color w:val="FFFF00"/>
                <w:sz w:val="14"/>
                <w:szCs w:val="14"/>
              </w:rPr>
            </w:pPr>
            <w:r w:rsidRPr="00FB7C97">
              <w:rPr>
                <w:rFonts w:ascii="Arial" w:hAnsi="Arial" w:cs="Arial"/>
                <w:b/>
                <w:bCs/>
                <w:color w:val="FFFF00"/>
                <w:sz w:val="14"/>
                <w:szCs w:val="14"/>
              </w:rPr>
              <w:t>Emergency</w:t>
            </w:r>
          </w:p>
        </w:tc>
        <w:tc>
          <w:tcPr>
            <w:tcW w:w="990" w:type="dxa"/>
            <w:tcBorders>
              <w:bottom w:val="single" w:sz="8" w:space="0" w:color="000000"/>
            </w:tcBorders>
            <w:shd w:val="clear" w:color="000000" w:fill="E46D0A"/>
            <w:tcMar>
              <w:left w:w="58" w:type="dxa"/>
              <w:right w:w="29" w:type="dxa"/>
            </w:tcMar>
            <w:vAlign w:val="center"/>
            <w:hideMark/>
          </w:tcPr>
          <w:p w14:paraId="66468BF6" w14:textId="77777777" w:rsidR="00FC3626" w:rsidRPr="00FB7C97" w:rsidRDefault="00FC3626" w:rsidP="00291D4F">
            <w:pPr>
              <w:rPr>
                <w:rFonts w:ascii="Arial" w:hAnsi="Arial" w:cs="Arial"/>
                <w:b/>
                <w:bCs/>
                <w:color w:val="66FF66"/>
                <w:sz w:val="18"/>
                <w:szCs w:val="18"/>
              </w:rPr>
            </w:pPr>
            <w:r w:rsidRPr="00FB7C97">
              <w:rPr>
                <w:rFonts w:ascii="Arial" w:hAnsi="Arial" w:cs="Arial"/>
                <w:b/>
                <w:bCs/>
                <w:color w:val="66FF66"/>
                <w:sz w:val="18"/>
                <w:szCs w:val="18"/>
              </w:rPr>
              <w:t>INFO</w:t>
            </w:r>
          </w:p>
        </w:tc>
        <w:tc>
          <w:tcPr>
            <w:tcW w:w="990" w:type="dxa"/>
            <w:tcBorders>
              <w:bottom w:val="single" w:sz="8" w:space="0" w:color="000000"/>
              <w:right w:val="single" w:sz="12" w:space="0" w:color="000000"/>
            </w:tcBorders>
            <w:shd w:val="clear" w:color="auto" w:fill="auto"/>
            <w:tcMar>
              <w:left w:w="58" w:type="dxa"/>
              <w:right w:w="29" w:type="dxa"/>
            </w:tcMar>
            <w:vAlign w:val="center"/>
          </w:tcPr>
          <w:p w14:paraId="66468BF7" w14:textId="77777777" w:rsidR="00FC3626" w:rsidRPr="00FB7C97" w:rsidRDefault="00FC3626" w:rsidP="00291D4F">
            <w:pPr>
              <w:rPr>
                <w:rFonts w:ascii="Arial" w:hAnsi="Arial" w:cs="Arial"/>
                <w:color w:val="000000"/>
                <w:sz w:val="18"/>
                <w:szCs w:val="18"/>
              </w:rPr>
            </w:pPr>
            <w:r w:rsidRPr="001342FB">
              <w:rPr>
                <w:rFonts w:ascii="Arial" w:hAnsi="Arial" w:cs="Arial"/>
                <w:sz w:val="18"/>
                <w:szCs w:val="18"/>
              </w:rPr>
              <w:t>Inform</w:t>
            </w:r>
          </w:p>
        </w:tc>
        <w:tc>
          <w:tcPr>
            <w:tcW w:w="630" w:type="dxa"/>
            <w:tcBorders>
              <w:left w:val="single" w:sz="12" w:space="0" w:color="000000"/>
              <w:bottom w:val="single" w:sz="8" w:space="0" w:color="000000"/>
            </w:tcBorders>
            <w:shd w:val="clear" w:color="auto" w:fill="BFBFBF"/>
            <w:tcMar>
              <w:left w:w="58" w:type="dxa"/>
              <w:right w:w="29" w:type="dxa"/>
            </w:tcMar>
            <w:vAlign w:val="center"/>
          </w:tcPr>
          <w:p w14:paraId="66468BF8"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tcBorders>
              <w:bottom w:val="single" w:sz="8" w:space="0" w:color="000000"/>
            </w:tcBorders>
            <w:shd w:val="clear" w:color="auto" w:fill="BFBFBF"/>
            <w:tcMar>
              <w:left w:w="58" w:type="dxa"/>
              <w:right w:w="29" w:type="dxa"/>
            </w:tcMar>
            <w:vAlign w:val="center"/>
          </w:tcPr>
          <w:p w14:paraId="66468BF9"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tcBorders>
              <w:bottom w:val="single" w:sz="8" w:space="0" w:color="000000"/>
            </w:tcBorders>
            <w:shd w:val="clear" w:color="auto" w:fill="auto"/>
            <w:vAlign w:val="center"/>
          </w:tcPr>
          <w:p w14:paraId="66468BFA"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tcBorders>
              <w:bottom w:val="single" w:sz="8" w:space="0" w:color="000000"/>
            </w:tcBorders>
            <w:shd w:val="clear" w:color="auto" w:fill="BFBFBF"/>
            <w:vAlign w:val="center"/>
          </w:tcPr>
          <w:p w14:paraId="66468BFB" w14:textId="77777777" w:rsidR="00FC3626" w:rsidRDefault="00FC3626" w:rsidP="00291D4F">
            <w:pPr>
              <w:rPr>
                <w:rFonts w:ascii="Arial" w:hAnsi="Arial" w:cs="Arial"/>
                <w:bCs/>
                <w:sz w:val="18"/>
                <w:szCs w:val="18"/>
              </w:rPr>
            </w:pPr>
          </w:p>
        </w:tc>
      </w:tr>
      <w:tr w:rsidR="00FC3626" w:rsidRPr="00FB7C97" w14:paraId="66468C0A" w14:textId="77777777" w:rsidTr="00291D4F">
        <w:trPr>
          <w:cantSplit/>
          <w:trHeight w:hRule="exact" w:val="130"/>
        </w:trPr>
        <w:tc>
          <w:tcPr>
            <w:tcW w:w="900" w:type="dxa"/>
            <w:shd w:val="clear" w:color="auto" w:fill="808080"/>
            <w:tcMar>
              <w:left w:w="58" w:type="dxa"/>
              <w:right w:w="0" w:type="dxa"/>
            </w:tcMar>
            <w:vAlign w:val="center"/>
            <w:hideMark/>
          </w:tcPr>
          <w:p w14:paraId="66468BFD" w14:textId="77777777" w:rsidR="00FC3626" w:rsidRPr="00FB7C97" w:rsidRDefault="00FC3626" w:rsidP="00291D4F">
            <w:pPr>
              <w:rPr>
                <w:rFonts w:ascii="Arial" w:hAnsi="Arial" w:cs="Arial"/>
                <w:color w:val="000000"/>
                <w:sz w:val="18"/>
                <w:szCs w:val="18"/>
              </w:rPr>
            </w:pPr>
          </w:p>
        </w:tc>
        <w:tc>
          <w:tcPr>
            <w:tcW w:w="1620" w:type="dxa"/>
            <w:tcBorders>
              <w:right w:val="single" w:sz="12" w:space="0" w:color="000000"/>
            </w:tcBorders>
            <w:shd w:val="clear" w:color="auto" w:fill="808080"/>
            <w:tcMar>
              <w:left w:w="72" w:type="dxa"/>
              <w:right w:w="72" w:type="dxa"/>
            </w:tcMar>
            <w:vAlign w:val="center"/>
            <w:hideMark/>
          </w:tcPr>
          <w:p w14:paraId="66468BFE"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w:t>
            </w:r>
          </w:p>
        </w:tc>
        <w:tc>
          <w:tcPr>
            <w:tcW w:w="3330" w:type="dxa"/>
            <w:tcBorders>
              <w:left w:val="single" w:sz="12" w:space="0" w:color="000000"/>
              <w:right w:val="single" w:sz="12" w:space="0" w:color="000000"/>
            </w:tcBorders>
            <w:shd w:val="clear" w:color="auto" w:fill="808080"/>
            <w:tcMar>
              <w:left w:w="72" w:type="dxa"/>
              <w:right w:w="72" w:type="dxa"/>
            </w:tcMar>
            <w:vAlign w:val="center"/>
          </w:tcPr>
          <w:p w14:paraId="66468BFF"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w:t>
            </w:r>
          </w:p>
        </w:tc>
        <w:tc>
          <w:tcPr>
            <w:tcW w:w="540" w:type="dxa"/>
            <w:tcBorders>
              <w:left w:val="single" w:sz="12" w:space="0" w:color="000000"/>
            </w:tcBorders>
            <w:shd w:val="clear" w:color="auto" w:fill="808080"/>
            <w:vAlign w:val="center"/>
            <w:hideMark/>
          </w:tcPr>
          <w:p w14:paraId="66468C00"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w:t>
            </w:r>
          </w:p>
        </w:tc>
        <w:tc>
          <w:tcPr>
            <w:tcW w:w="450" w:type="dxa"/>
            <w:shd w:val="clear" w:color="auto" w:fill="808080"/>
            <w:vAlign w:val="center"/>
            <w:hideMark/>
          </w:tcPr>
          <w:p w14:paraId="66468C01"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w:t>
            </w:r>
          </w:p>
        </w:tc>
        <w:tc>
          <w:tcPr>
            <w:tcW w:w="540" w:type="dxa"/>
            <w:tcBorders>
              <w:right w:val="single" w:sz="12" w:space="0" w:color="000000"/>
            </w:tcBorders>
            <w:shd w:val="clear" w:color="auto" w:fill="808080"/>
            <w:tcMar>
              <w:left w:w="0" w:type="dxa"/>
              <w:right w:w="0" w:type="dxa"/>
            </w:tcMar>
            <w:vAlign w:val="center"/>
            <w:hideMark/>
          </w:tcPr>
          <w:p w14:paraId="66468C02" w14:textId="77777777" w:rsidR="00FC3626" w:rsidRDefault="00FC3626" w:rsidP="00291D4F">
            <w:pPr>
              <w:jc w:val="center"/>
              <w:rPr>
                <w:rFonts w:ascii="Arial" w:hAnsi="Arial" w:cs="Arial"/>
                <w:color w:val="000000"/>
                <w:sz w:val="18"/>
                <w:szCs w:val="18"/>
              </w:rPr>
            </w:pPr>
          </w:p>
        </w:tc>
        <w:tc>
          <w:tcPr>
            <w:tcW w:w="990" w:type="dxa"/>
            <w:tcBorders>
              <w:left w:val="single" w:sz="12" w:space="0" w:color="000000"/>
            </w:tcBorders>
            <w:shd w:val="clear" w:color="auto" w:fill="808080"/>
            <w:vAlign w:val="center"/>
            <w:hideMark/>
          </w:tcPr>
          <w:p w14:paraId="66468C03" w14:textId="77777777" w:rsidR="00FC3626" w:rsidRPr="00FB7C97" w:rsidRDefault="00FC3626" w:rsidP="00291D4F">
            <w:pPr>
              <w:rPr>
                <w:rFonts w:ascii="Arial" w:hAnsi="Arial" w:cs="Arial"/>
                <w:b/>
                <w:bCs/>
                <w:color w:val="FFFF00"/>
                <w:sz w:val="14"/>
                <w:szCs w:val="14"/>
              </w:rPr>
            </w:pPr>
            <w:r w:rsidRPr="00FB7C97">
              <w:rPr>
                <w:rFonts w:ascii="Arial" w:hAnsi="Arial" w:cs="Arial"/>
                <w:b/>
                <w:bCs/>
                <w:color w:val="FFFF00"/>
                <w:sz w:val="14"/>
                <w:szCs w:val="14"/>
              </w:rPr>
              <w:t> </w:t>
            </w:r>
          </w:p>
        </w:tc>
        <w:tc>
          <w:tcPr>
            <w:tcW w:w="990" w:type="dxa"/>
            <w:shd w:val="clear" w:color="auto" w:fill="808080"/>
            <w:tcMar>
              <w:left w:w="58" w:type="dxa"/>
              <w:right w:w="29" w:type="dxa"/>
            </w:tcMar>
            <w:vAlign w:val="center"/>
            <w:hideMark/>
          </w:tcPr>
          <w:p w14:paraId="66468C04" w14:textId="77777777" w:rsidR="00FC3626" w:rsidRPr="00FB7C97" w:rsidRDefault="00FC3626" w:rsidP="00291D4F">
            <w:pPr>
              <w:rPr>
                <w:rFonts w:ascii="Arial" w:hAnsi="Arial" w:cs="Arial"/>
                <w:b/>
                <w:bCs/>
                <w:color w:val="66FF66"/>
                <w:sz w:val="18"/>
                <w:szCs w:val="18"/>
              </w:rPr>
            </w:pPr>
            <w:r w:rsidRPr="00FB7C97">
              <w:rPr>
                <w:rFonts w:ascii="Arial" w:hAnsi="Arial" w:cs="Arial"/>
                <w:b/>
                <w:bCs/>
                <w:color w:val="66FF66"/>
                <w:sz w:val="18"/>
                <w:szCs w:val="18"/>
              </w:rPr>
              <w:t> </w:t>
            </w:r>
          </w:p>
        </w:tc>
        <w:tc>
          <w:tcPr>
            <w:tcW w:w="990" w:type="dxa"/>
            <w:tcBorders>
              <w:right w:val="single" w:sz="12" w:space="0" w:color="000000"/>
            </w:tcBorders>
            <w:shd w:val="clear" w:color="auto" w:fill="808080"/>
            <w:tcMar>
              <w:left w:w="58" w:type="dxa"/>
              <w:right w:w="29" w:type="dxa"/>
            </w:tcMar>
            <w:vAlign w:val="center"/>
          </w:tcPr>
          <w:p w14:paraId="66468C05" w14:textId="77777777" w:rsidR="00FC3626" w:rsidRPr="00FB7C97" w:rsidRDefault="00FC3626" w:rsidP="00291D4F">
            <w:pPr>
              <w:rPr>
                <w:rFonts w:ascii="Arial" w:hAnsi="Arial" w:cs="Arial"/>
                <w:color w:val="000000"/>
                <w:sz w:val="18"/>
                <w:szCs w:val="18"/>
              </w:rPr>
            </w:pPr>
          </w:p>
        </w:tc>
        <w:tc>
          <w:tcPr>
            <w:tcW w:w="630" w:type="dxa"/>
            <w:tcBorders>
              <w:left w:val="single" w:sz="12" w:space="0" w:color="000000"/>
              <w:bottom w:val="single" w:sz="8" w:space="0" w:color="000000"/>
            </w:tcBorders>
            <w:shd w:val="clear" w:color="auto" w:fill="808080"/>
            <w:tcMar>
              <w:left w:w="58" w:type="dxa"/>
              <w:right w:w="29" w:type="dxa"/>
            </w:tcMar>
            <w:vAlign w:val="center"/>
          </w:tcPr>
          <w:p w14:paraId="66468C06" w14:textId="77777777" w:rsidR="00FC3626" w:rsidRPr="00CB3762" w:rsidRDefault="00FC3626" w:rsidP="00291D4F">
            <w:pPr>
              <w:rPr>
                <w:rFonts w:ascii="Arial" w:hAnsi="Arial" w:cs="Arial"/>
                <w:bCs/>
                <w:sz w:val="18"/>
                <w:szCs w:val="18"/>
              </w:rPr>
            </w:pPr>
          </w:p>
        </w:tc>
        <w:tc>
          <w:tcPr>
            <w:tcW w:w="810" w:type="dxa"/>
            <w:tcBorders>
              <w:bottom w:val="single" w:sz="8" w:space="0" w:color="000000"/>
            </w:tcBorders>
            <w:shd w:val="clear" w:color="auto" w:fill="808080"/>
            <w:tcMar>
              <w:left w:w="58" w:type="dxa"/>
              <w:right w:w="29" w:type="dxa"/>
            </w:tcMar>
            <w:vAlign w:val="center"/>
          </w:tcPr>
          <w:p w14:paraId="66468C07" w14:textId="77777777" w:rsidR="00FC3626" w:rsidRPr="00CB3762" w:rsidRDefault="00FC3626" w:rsidP="00291D4F">
            <w:pPr>
              <w:rPr>
                <w:rFonts w:ascii="Arial" w:hAnsi="Arial" w:cs="Arial"/>
                <w:bCs/>
                <w:sz w:val="18"/>
                <w:szCs w:val="18"/>
              </w:rPr>
            </w:pPr>
          </w:p>
        </w:tc>
        <w:tc>
          <w:tcPr>
            <w:tcW w:w="900" w:type="dxa"/>
            <w:tcBorders>
              <w:bottom w:val="single" w:sz="8" w:space="0" w:color="000000"/>
            </w:tcBorders>
            <w:shd w:val="clear" w:color="auto" w:fill="808080"/>
            <w:vAlign w:val="center"/>
          </w:tcPr>
          <w:p w14:paraId="66468C08" w14:textId="77777777" w:rsidR="00FC3626" w:rsidRPr="00CB3762" w:rsidRDefault="00FC3626" w:rsidP="00291D4F">
            <w:pPr>
              <w:rPr>
                <w:rFonts w:ascii="Arial" w:hAnsi="Arial" w:cs="Arial"/>
                <w:bCs/>
                <w:sz w:val="18"/>
                <w:szCs w:val="18"/>
              </w:rPr>
            </w:pPr>
          </w:p>
        </w:tc>
        <w:tc>
          <w:tcPr>
            <w:tcW w:w="810" w:type="dxa"/>
            <w:tcBorders>
              <w:bottom w:val="single" w:sz="8" w:space="0" w:color="000000"/>
            </w:tcBorders>
            <w:shd w:val="clear" w:color="auto" w:fill="808080"/>
            <w:vAlign w:val="center"/>
          </w:tcPr>
          <w:p w14:paraId="66468C09" w14:textId="77777777" w:rsidR="00FC3626" w:rsidRPr="00CB3762" w:rsidRDefault="00FC3626" w:rsidP="00291D4F">
            <w:pPr>
              <w:rPr>
                <w:rFonts w:ascii="Arial" w:hAnsi="Arial" w:cs="Arial"/>
                <w:bCs/>
                <w:sz w:val="18"/>
                <w:szCs w:val="18"/>
              </w:rPr>
            </w:pPr>
          </w:p>
        </w:tc>
      </w:tr>
      <w:tr w:rsidR="00FC3626" w:rsidRPr="00FB7C97" w14:paraId="66468C18" w14:textId="77777777" w:rsidTr="00291D4F">
        <w:trPr>
          <w:cantSplit/>
          <w:trHeight w:val="648"/>
        </w:trPr>
        <w:tc>
          <w:tcPr>
            <w:tcW w:w="900" w:type="dxa"/>
            <w:shd w:val="clear" w:color="auto" w:fill="auto"/>
            <w:tcMar>
              <w:left w:w="58" w:type="dxa"/>
              <w:right w:w="0" w:type="dxa"/>
            </w:tcMar>
            <w:vAlign w:val="center"/>
            <w:hideMark/>
          </w:tcPr>
          <w:p w14:paraId="66468C0B"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UM117</w:t>
            </w:r>
          </w:p>
        </w:tc>
        <w:tc>
          <w:tcPr>
            <w:tcW w:w="1620" w:type="dxa"/>
            <w:tcBorders>
              <w:right w:val="single" w:sz="12" w:space="0" w:color="000000"/>
            </w:tcBorders>
            <w:shd w:val="clear" w:color="auto" w:fill="auto"/>
            <w:tcMar>
              <w:left w:w="72" w:type="dxa"/>
              <w:right w:w="72" w:type="dxa"/>
            </w:tcMar>
            <w:vAlign w:val="center"/>
            <w:hideMark/>
          </w:tcPr>
          <w:p w14:paraId="66468C0C" w14:textId="77777777" w:rsidR="00FC3626" w:rsidRPr="00FB7C97" w:rsidRDefault="00FC3626" w:rsidP="00291D4F">
            <w:pPr>
              <w:rPr>
                <w:rFonts w:ascii="Arial" w:hAnsi="Arial" w:cs="Arial"/>
                <w:sz w:val="18"/>
                <w:szCs w:val="18"/>
              </w:rPr>
            </w:pPr>
            <w:r w:rsidRPr="00FB7C97">
              <w:rPr>
                <w:rFonts w:ascii="Arial" w:hAnsi="Arial" w:cs="Arial"/>
                <w:sz w:val="18"/>
                <w:szCs w:val="18"/>
              </w:rPr>
              <w:t>CONTACT</w:t>
            </w:r>
            <w:r w:rsidRPr="00FB7C97">
              <w:rPr>
                <w:rFonts w:ascii="Arial" w:hAnsi="Arial" w:cs="Arial"/>
                <w:i/>
                <w:iCs/>
                <w:sz w:val="18"/>
                <w:szCs w:val="18"/>
              </w:rPr>
              <w:t xml:space="preserve"> </w:t>
            </w:r>
            <w:r w:rsidRPr="00FB7C97">
              <w:rPr>
                <w:rFonts w:ascii="Arial" w:hAnsi="Arial" w:cs="Arial"/>
                <w:sz w:val="18"/>
                <w:szCs w:val="18"/>
              </w:rPr>
              <w:t>[</w:t>
            </w:r>
            <w:r w:rsidRPr="00FB7C97">
              <w:rPr>
                <w:rFonts w:ascii="Arial" w:hAnsi="Arial" w:cs="Arial"/>
                <w:i/>
                <w:iCs/>
                <w:sz w:val="18"/>
                <w:szCs w:val="18"/>
              </w:rPr>
              <w:t>unit name</w:t>
            </w:r>
            <w:r w:rsidRPr="00FB7C97">
              <w:rPr>
                <w:rFonts w:ascii="Arial" w:hAnsi="Arial" w:cs="Arial"/>
                <w:sz w:val="18"/>
                <w:szCs w:val="18"/>
              </w:rPr>
              <w:t>] [</w:t>
            </w:r>
            <w:r w:rsidRPr="00FB7C97">
              <w:rPr>
                <w:rFonts w:ascii="Arial" w:hAnsi="Arial" w:cs="Arial"/>
                <w:i/>
                <w:iCs/>
                <w:sz w:val="18"/>
                <w:szCs w:val="18"/>
              </w:rPr>
              <w:t>frequency</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C0D"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that the ATS unit with the specified ATS unit name is to be contacted on the specified frequency. </w:t>
            </w:r>
          </w:p>
        </w:tc>
        <w:tc>
          <w:tcPr>
            <w:tcW w:w="540" w:type="dxa"/>
            <w:tcBorders>
              <w:left w:val="single" w:sz="12" w:space="0" w:color="000000"/>
            </w:tcBorders>
            <w:shd w:val="clear" w:color="auto" w:fill="auto"/>
            <w:vAlign w:val="center"/>
            <w:hideMark/>
          </w:tcPr>
          <w:p w14:paraId="66468C0E"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C0F"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C10"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C2D69A"/>
            <w:vAlign w:val="center"/>
            <w:hideMark/>
          </w:tcPr>
          <w:p w14:paraId="66468C11" w14:textId="77777777" w:rsidR="00FC3626" w:rsidRPr="00FB7C97" w:rsidRDefault="00FC3626" w:rsidP="00291D4F">
            <w:pPr>
              <w:rPr>
                <w:rFonts w:ascii="Arial" w:hAnsi="Arial" w:cs="Arial"/>
                <w:b/>
                <w:bCs/>
                <w:color w:val="953735"/>
                <w:sz w:val="18"/>
                <w:szCs w:val="18"/>
              </w:rPr>
            </w:pPr>
            <w:r w:rsidRPr="00FB7C97">
              <w:rPr>
                <w:rFonts w:ascii="Arial" w:hAnsi="Arial" w:cs="Arial"/>
                <w:b/>
                <w:bCs/>
                <w:color w:val="953735"/>
                <w:sz w:val="18"/>
                <w:szCs w:val="18"/>
              </w:rPr>
              <w:t>Comms</w:t>
            </w:r>
          </w:p>
        </w:tc>
        <w:tc>
          <w:tcPr>
            <w:tcW w:w="990" w:type="dxa"/>
            <w:shd w:val="clear" w:color="000000" w:fill="33CC33"/>
            <w:tcMar>
              <w:left w:w="58" w:type="dxa"/>
              <w:right w:w="29" w:type="dxa"/>
            </w:tcMar>
            <w:vAlign w:val="center"/>
            <w:hideMark/>
          </w:tcPr>
          <w:p w14:paraId="66468C12"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C13" w14:textId="77777777" w:rsidR="00FC3626" w:rsidRPr="00FB7C97" w:rsidRDefault="00FC3626" w:rsidP="00291D4F">
            <w:pPr>
              <w:rPr>
                <w:rFonts w:ascii="Arial" w:hAnsi="Arial" w:cs="Arial"/>
                <w:sz w:val="18"/>
                <w:szCs w:val="18"/>
              </w:rPr>
            </w:pPr>
            <w:r>
              <w:rPr>
                <w:rFonts w:ascii="Arial" w:hAnsi="Arial" w:cs="Arial"/>
                <w:sz w:val="18"/>
                <w:szCs w:val="18"/>
              </w:rPr>
              <w:t>Now</w:t>
            </w:r>
          </w:p>
        </w:tc>
        <w:tc>
          <w:tcPr>
            <w:tcW w:w="630" w:type="dxa"/>
            <w:tcBorders>
              <w:left w:val="single" w:sz="12" w:space="0" w:color="000000"/>
            </w:tcBorders>
            <w:shd w:val="clear" w:color="auto" w:fill="BFBFBF"/>
            <w:tcMar>
              <w:left w:w="58" w:type="dxa"/>
              <w:right w:w="29" w:type="dxa"/>
            </w:tcMar>
            <w:vAlign w:val="center"/>
          </w:tcPr>
          <w:p w14:paraId="66468C14"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C15"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C16" w14:textId="77777777" w:rsidR="00FC3626" w:rsidRPr="009916B6" w:rsidRDefault="00FC3626" w:rsidP="00291D4F">
            <w:pPr>
              <w:rPr>
                <w:rFonts w:ascii="Arial" w:hAnsi="Arial" w:cs="Arial"/>
                <w:bCs/>
                <w:sz w:val="18"/>
                <w:szCs w:val="18"/>
              </w:rPr>
            </w:pPr>
            <w:r>
              <w:rPr>
                <w:rFonts w:ascii="Arial" w:hAnsi="Arial" w:cs="Arial"/>
                <w:bCs/>
                <w:sz w:val="18"/>
                <w:szCs w:val="18"/>
              </w:rPr>
              <w:t>12.134</w:t>
            </w:r>
          </w:p>
        </w:tc>
        <w:tc>
          <w:tcPr>
            <w:tcW w:w="810" w:type="dxa"/>
            <w:shd w:val="clear" w:color="auto" w:fill="BFBFBF"/>
            <w:vAlign w:val="center"/>
          </w:tcPr>
          <w:p w14:paraId="66468C17" w14:textId="77777777" w:rsidR="00FC3626" w:rsidRDefault="00FC3626" w:rsidP="00291D4F">
            <w:pPr>
              <w:rPr>
                <w:rFonts w:ascii="Arial" w:hAnsi="Arial" w:cs="Arial"/>
                <w:bCs/>
                <w:sz w:val="18"/>
                <w:szCs w:val="18"/>
              </w:rPr>
            </w:pPr>
          </w:p>
        </w:tc>
      </w:tr>
      <w:tr w:rsidR="00FC3626" w:rsidRPr="00FB7C97" w14:paraId="66468C27" w14:textId="77777777" w:rsidTr="00291D4F">
        <w:trPr>
          <w:cantSplit/>
          <w:trHeight w:val="648"/>
        </w:trPr>
        <w:tc>
          <w:tcPr>
            <w:tcW w:w="900" w:type="dxa"/>
            <w:shd w:val="clear" w:color="auto" w:fill="auto"/>
            <w:tcMar>
              <w:left w:w="58" w:type="dxa"/>
              <w:right w:w="0" w:type="dxa"/>
            </w:tcMar>
            <w:vAlign w:val="center"/>
            <w:hideMark/>
          </w:tcPr>
          <w:p w14:paraId="66468C19"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UM118</w:t>
            </w:r>
          </w:p>
        </w:tc>
        <w:tc>
          <w:tcPr>
            <w:tcW w:w="1620" w:type="dxa"/>
            <w:tcBorders>
              <w:right w:val="single" w:sz="12" w:space="0" w:color="000000"/>
            </w:tcBorders>
            <w:shd w:val="clear" w:color="auto" w:fill="auto"/>
            <w:tcMar>
              <w:left w:w="72" w:type="dxa"/>
              <w:right w:w="72" w:type="dxa"/>
            </w:tcMar>
            <w:vAlign w:val="center"/>
            <w:hideMark/>
          </w:tcPr>
          <w:p w14:paraId="66468C1A"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AT [</w:t>
            </w:r>
            <w:r w:rsidRPr="00FB7C97">
              <w:rPr>
                <w:rFonts w:ascii="Arial" w:hAnsi="Arial" w:cs="Arial"/>
                <w:i/>
                <w:iCs/>
                <w:color w:val="000000"/>
                <w:sz w:val="18"/>
                <w:szCs w:val="18"/>
              </w:rPr>
              <w:t>position</w:t>
            </w:r>
            <w:r w:rsidRPr="00FB7C97">
              <w:rPr>
                <w:rFonts w:ascii="Arial" w:hAnsi="Arial" w:cs="Arial"/>
                <w:color w:val="000000"/>
                <w:sz w:val="18"/>
                <w:szCs w:val="18"/>
              </w:rPr>
              <w:t>] CONTACT [</w:t>
            </w:r>
            <w:r w:rsidRPr="00FB7C97">
              <w:rPr>
                <w:rFonts w:ascii="Arial" w:hAnsi="Arial" w:cs="Arial"/>
                <w:i/>
                <w:iCs/>
                <w:color w:val="000000"/>
                <w:sz w:val="18"/>
                <w:szCs w:val="18"/>
              </w:rPr>
              <w:t>unit name</w:t>
            </w:r>
            <w:r w:rsidRPr="00FB7C97">
              <w:rPr>
                <w:rFonts w:ascii="Arial" w:hAnsi="Arial" w:cs="Arial"/>
                <w:color w:val="000000"/>
                <w:sz w:val="18"/>
                <w:szCs w:val="18"/>
              </w:rPr>
              <w:t>] [</w:t>
            </w:r>
            <w:r w:rsidRPr="00FB7C97">
              <w:rPr>
                <w:rFonts w:ascii="Arial" w:hAnsi="Arial" w:cs="Arial"/>
                <w:i/>
                <w:iCs/>
                <w:color w:val="000000"/>
                <w:sz w:val="18"/>
                <w:szCs w:val="18"/>
              </w:rPr>
              <w:t>frequency</w:t>
            </w:r>
            <w:r w:rsidRPr="00FB7C97">
              <w:rPr>
                <w:rFonts w:ascii="Arial" w:hAnsi="Arial" w:cs="Arial"/>
                <w:color w:val="000000"/>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C1B"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Instruction that at the specified position the ATS unit with the specified ATS unit name is to be contacted on the specified frequency. </w:t>
            </w:r>
          </w:p>
        </w:tc>
        <w:tc>
          <w:tcPr>
            <w:tcW w:w="540" w:type="dxa"/>
            <w:tcBorders>
              <w:left w:val="single" w:sz="12" w:space="0" w:color="000000"/>
            </w:tcBorders>
            <w:shd w:val="clear" w:color="auto" w:fill="auto"/>
            <w:vAlign w:val="center"/>
            <w:hideMark/>
          </w:tcPr>
          <w:p w14:paraId="66468C1C"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 </w:t>
            </w:r>
          </w:p>
        </w:tc>
        <w:tc>
          <w:tcPr>
            <w:tcW w:w="450" w:type="dxa"/>
            <w:shd w:val="clear" w:color="auto" w:fill="auto"/>
            <w:vAlign w:val="center"/>
            <w:hideMark/>
          </w:tcPr>
          <w:p w14:paraId="66468C1D"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C1E"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C2D69A"/>
            <w:vAlign w:val="center"/>
            <w:hideMark/>
          </w:tcPr>
          <w:p w14:paraId="66468C1F" w14:textId="77777777" w:rsidR="00FC3626" w:rsidRPr="00FB7C97" w:rsidRDefault="00FC3626" w:rsidP="00291D4F">
            <w:pPr>
              <w:rPr>
                <w:rFonts w:ascii="Arial" w:hAnsi="Arial" w:cs="Arial"/>
                <w:b/>
                <w:bCs/>
                <w:color w:val="953735"/>
                <w:sz w:val="18"/>
                <w:szCs w:val="18"/>
              </w:rPr>
            </w:pPr>
            <w:r w:rsidRPr="00FB7C97">
              <w:rPr>
                <w:rFonts w:ascii="Arial" w:hAnsi="Arial" w:cs="Arial"/>
                <w:b/>
                <w:bCs/>
                <w:color w:val="953735"/>
                <w:sz w:val="18"/>
                <w:szCs w:val="18"/>
              </w:rPr>
              <w:t>Comms</w:t>
            </w:r>
          </w:p>
        </w:tc>
        <w:tc>
          <w:tcPr>
            <w:tcW w:w="990" w:type="dxa"/>
            <w:shd w:val="clear" w:color="000000" w:fill="33CC33"/>
            <w:tcMar>
              <w:left w:w="58" w:type="dxa"/>
              <w:right w:w="29" w:type="dxa"/>
            </w:tcMar>
            <w:vAlign w:val="center"/>
            <w:hideMark/>
          </w:tcPr>
          <w:p w14:paraId="66468C20"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C21" w14:textId="77777777" w:rsidR="00FC3626" w:rsidRDefault="00FC3626" w:rsidP="00291D4F">
            <w:pPr>
              <w:rPr>
                <w:rFonts w:ascii="Arial" w:hAnsi="Arial" w:cs="Arial"/>
                <w:sz w:val="18"/>
                <w:szCs w:val="18"/>
              </w:rPr>
            </w:pPr>
            <w:r>
              <w:rPr>
                <w:rFonts w:ascii="Arial" w:hAnsi="Arial" w:cs="Arial"/>
                <w:sz w:val="18"/>
                <w:szCs w:val="18"/>
              </w:rPr>
              <w:t>On</w:t>
            </w:r>
          </w:p>
          <w:p w14:paraId="66468C22" w14:textId="77777777" w:rsidR="00FC3626" w:rsidRPr="00FB7C97" w:rsidRDefault="00FC3626" w:rsidP="00291D4F">
            <w:pPr>
              <w:rPr>
                <w:rFonts w:ascii="Arial" w:hAnsi="Arial" w:cs="Arial"/>
                <w:sz w:val="18"/>
                <w:szCs w:val="18"/>
              </w:rPr>
            </w:pPr>
            <w:r>
              <w:rPr>
                <w:rFonts w:ascii="Arial" w:hAnsi="Arial" w:cs="Arial"/>
                <w:sz w:val="18"/>
                <w:szCs w:val="18"/>
              </w:rPr>
              <w:t>Condition</w:t>
            </w:r>
          </w:p>
        </w:tc>
        <w:tc>
          <w:tcPr>
            <w:tcW w:w="630" w:type="dxa"/>
            <w:tcBorders>
              <w:left w:val="single" w:sz="12" w:space="0" w:color="000000"/>
            </w:tcBorders>
            <w:shd w:val="clear" w:color="auto" w:fill="BFBFBF"/>
            <w:tcMar>
              <w:left w:w="58" w:type="dxa"/>
              <w:right w:w="29" w:type="dxa"/>
            </w:tcMar>
            <w:vAlign w:val="center"/>
          </w:tcPr>
          <w:p w14:paraId="66468C23"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C24"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C25" w14:textId="77777777" w:rsidR="00FC3626" w:rsidRPr="009916B6" w:rsidRDefault="00FC3626" w:rsidP="00291D4F">
            <w:pPr>
              <w:rPr>
                <w:rFonts w:ascii="Arial" w:hAnsi="Arial" w:cs="Arial"/>
                <w:bCs/>
                <w:sz w:val="18"/>
                <w:szCs w:val="18"/>
              </w:rPr>
            </w:pPr>
            <w:r>
              <w:rPr>
                <w:rFonts w:ascii="Arial" w:hAnsi="Arial" w:cs="Arial"/>
                <w:bCs/>
                <w:sz w:val="18"/>
                <w:szCs w:val="18"/>
              </w:rPr>
              <w:t>14.173</w:t>
            </w:r>
          </w:p>
        </w:tc>
        <w:tc>
          <w:tcPr>
            <w:tcW w:w="810" w:type="dxa"/>
            <w:shd w:val="clear" w:color="auto" w:fill="BFBFBF"/>
            <w:vAlign w:val="center"/>
          </w:tcPr>
          <w:p w14:paraId="66468C26" w14:textId="77777777" w:rsidR="00FC3626" w:rsidRDefault="00FC3626" w:rsidP="00291D4F">
            <w:pPr>
              <w:rPr>
                <w:rFonts w:ascii="Arial" w:hAnsi="Arial" w:cs="Arial"/>
                <w:bCs/>
                <w:sz w:val="18"/>
                <w:szCs w:val="18"/>
              </w:rPr>
            </w:pPr>
          </w:p>
        </w:tc>
      </w:tr>
      <w:tr w:rsidR="00FC3626" w:rsidRPr="00FB7C97" w14:paraId="66468C35" w14:textId="77777777" w:rsidTr="00291D4F">
        <w:trPr>
          <w:cantSplit/>
          <w:trHeight w:val="648"/>
        </w:trPr>
        <w:tc>
          <w:tcPr>
            <w:tcW w:w="900" w:type="dxa"/>
            <w:shd w:val="clear" w:color="auto" w:fill="auto"/>
            <w:tcMar>
              <w:left w:w="58" w:type="dxa"/>
              <w:right w:w="0" w:type="dxa"/>
            </w:tcMar>
            <w:vAlign w:val="center"/>
            <w:hideMark/>
          </w:tcPr>
          <w:p w14:paraId="66468C28"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UM120</w:t>
            </w:r>
          </w:p>
        </w:tc>
        <w:tc>
          <w:tcPr>
            <w:tcW w:w="1620" w:type="dxa"/>
            <w:tcBorders>
              <w:right w:val="single" w:sz="12" w:space="0" w:color="000000"/>
            </w:tcBorders>
            <w:shd w:val="clear" w:color="auto" w:fill="auto"/>
            <w:tcMar>
              <w:left w:w="72" w:type="dxa"/>
              <w:right w:w="72" w:type="dxa"/>
            </w:tcMar>
            <w:vAlign w:val="center"/>
            <w:hideMark/>
          </w:tcPr>
          <w:p w14:paraId="66468C29"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MONITOR [</w:t>
            </w:r>
            <w:r w:rsidRPr="00FB7C97">
              <w:rPr>
                <w:rFonts w:ascii="Arial" w:hAnsi="Arial" w:cs="Arial"/>
                <w:i/>
                <w:iCs/>
                <w:color w:val="000000"/>
                <w:sz w:val="18"/>
                <w:szCs w:val="18"/>
              </w:rPr>
              <w:t>unit name</w:t>
            </w:r>
            <w:r w:rsidRPr="00FB7C97">
              <w:rPr>
                <w:rFonts w:ascii="Arial" w:hAnsi="Arial" w:cs="Arial"/>
                <w:color w:val="000000"/>
                <w:sz w:val="18"/>
                <w:szCs w:val="18"/>
              </w:rPr>
              <w:t>] [</w:t>
            </w:r>
            <w:r w:rsidRPr="00FB7C97">
              <w:rPr>
                <w:rFonts w:ascii="Arial" w:hAnsi="Arial" w:cs="Arial"/>
                <w:i/>
                <w:iCs/>
                <w:color w:val="000000"/>
                <w:sz w:val="18"/>
                <w:szCs w:val="18"/>
              </w:rPr>
              <w:t>frequency</w:t>
            </w:r>
            <w:r w:rsidRPr="00FB7C97">
              <w:rPr>
                <w:rFonts w:ascii="Arial" w:hAnsi="Arial" w:cs="Arial"/>
                <w:color w:val="000000"/>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C2A"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Instruction that the ATS unit with the specified ATS unit name is to be monitored on the specified frequency. </w:t>
            </w:r>
          </w:p>
        </w:tc>
        <w:tc>
          <w:tcPr>
            <w:tcW w:w="540" w:type="dxa"/>
            <w:tcBorders>
              <w:left w:val="single" w:sz="12" w:space="0" w:color="000000"/>
            </w:tcBorders>
            <w:shd w:val="clear" w:color="auto" w:fill="auto"/>
            <w:vAlign w:val="center"/>
            <w:hideMark/>
          </w:tcPr>
          <w:p w14:paraId="66468C2B"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 </w:t>
            </w:r>
          </w:p>
        </w:tc>
        <w:tc>
          <w:tcPr>
            <w:tcW w:w="450" w:type="dxa"/>
            <w:shd w:val="clear" w:color="auto" w:fill="auto"/>
            <w:vAlign w:val="center"/>
            <w:hideMark/>
          </w:tcPr>
          <w:p w14:paraId="66468C2C"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C2D"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C2D69A"/>
            <w:vAlign w:val="center"/>
            <w:hideMark/>
          </w:tcPr>
          <w:p w14:paraId="66468C2E" w14:textId="77777777" w:rsidR="00FC3626" w:rsidRPr="00FB7C97" w:rsidRDefault="00FC3626" w:rsidP="00291D4F">
            <w:pPr>
              <w:rPr>
                <w:rFonts w:ascii="Arial" w:hAnsi="Arial" w:cs="Arial"/>
                <w:b/>
                <w:bCs/>
                <w:color w:val="953735"/>
                <w:sz w:val="18"/>
                <w:szCs w:val="18"/>
              </w:rPr>
            </w:pPr>
            <w:r w:rsidRPr="00FB7C97">
              <w:rPr>
                <w:rFonts w:ascii="Arial" w:hAnsi="Arial" w:cs="Arial"/>
                <w:b/>
                <w:bCs/>
                <w:color w:val="953735"/>
                <w:sz w:val="18"/>
                <w:szCs w:val="18"/>
              </w:rPr>
              <w:t>Comms</w:t>
            </w:r>
          </w:p>
        </w:tc>
        <w:tc>
          <w:tcPr>
            <w:tcW w:w="990" w:type="dxa"/>
            <w:shd w:val="clear" w:color="000000" w:fill="33CC33"/>
            <w:tcMar>
              <w:left w:w="58" w:type="dxa"/>
              <w:right w:w="29" w:type="dxa"/>
            </w:tcMar>
            <w:vAlign w:val="center"/>
            <w:hideMark/>
          </w:tcPr>
          <w:p w14:paraId="66468C2F"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C30" w14:textId="77777777" w:rsidR="00FC3626" w:rsidRPr="00FB7C97" w:rsidRDefault="00FC3626" w:rsidP="00291D4F">
            <w:pPr>
              <w:rPr>
                <w:rFonts w:ascii="Arial" w:hAnsi="Arial" w:cs="Arial"/>
                <w:sz w:val="18"/>
                <w:szCs w:val="18"/>
              </w:rPr>
            </w:pPr>
            <w:r>
              <w:rPr>
                <w:rFonts w:ascii="Arial" w:hAnsi="Arial" w:cs="Arial"/>
                <w:sz w:val="18"/>
                <w:szCs w:val="18"/>
              </w:rPr>
              <w:t>Now</w:t>
            </w:r>
          </w:p>
        </w:tc>
        <w:tc>
          <w:tcPr>
            <w:tcW w:w="630" w:type="dxa"/>
            <w:tcBorders>
              <w:left w:val="single" w:sz="12" w:space="0" w:color="000000"/>
            </w:tcBorders>
            <w:shd w:val="clear" w:color="auto" w:fill="BFBFBF"/>
            <w:tcMar>
              <w:left w:w="58" w:type="dxa"/>
              <w:right w:w="29" w:type="dxa"/>
            </w:tcMar>
            <w:vAlign w:val="center"/>
          </w:tcPr>
          <w:p w14:paraId="66468C31"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C32"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C33" w14:textId="77777777" w:rsidR="00FC3626" w:rsidRPr="009916B6" w:rsidRDefault="00FC3626" w:rsidP="00291D4F">
            <w:pPr>
              <w:rPr>
                <w:rFonts w:ascii="Arial" w:hAnsi="Arial" w:cs="Arial"/>
                <w:bCs/>
                <w:sz w:val="18"/>
                <w:szCs w:val="18"/>
              </w:rPr>
            </w:pPr>
            <w:r>
              <w:rPr>
                <w:rFonts w:ascii="Arial" w:hAnsi="Arial" w:cs="Arial"/>
                <w:bCs/>
                <w:sz w:val="18"/>
                <w:szCs w:val="18"/>
              </w:rPr>
              <w:t>1.249</w:t>
            </w:r>
          </w:p>
        </w:tc>
        <w:tc>
          <w:tcPr>
            <w:tcW w:w="810" w:type="dxa"/>
            <w:shd w:val="clear" w:color="auto" w:fill="BFBFBF"/>
            <w:vAlign w:val="center"/>
          </w:tcPr>
          <w:p w14:paraId="66468C34" w14:textId="77777777" w:rsidR="00FC3626" w:rsidRDefault="00FC3626" w:rsidP="00291D4F">
            <w:pPr>
              <w:rPr>
                <w:rFonts w:ascii="Arial" w:hAnsi="Arial" w:cs="Arial"/>
                <w:bCs/>
                <w:sz w:val="18"/>
                <w:szCs w:val="18"/>
              </w:rPr>
            </w:pPr>
          </w:p>
        </w:tc>
      </w:tr>
      <w:tr w:rsidR="00FC3626" w:rsidRPr="00FB7C97" w14:paraId="66468C44" w14:textId="77777777" w:rsidTr="00291D4F">
        <w:trPr>
          <w:cantSplit/>
          <w:trHeight w:val="648"/>
        </w:trPr>
        <w:tc>
          <w:tcPr>
            <w:tcW w:w="900" w:type="dxa"/>
            <w:shd w:val="clear" w:color="auto" w:fill="auto"/>
            <w:tcMar>
              <w:left w:w="58" w:type="dxa"/>
              <w:right w:w="0" w:type="dxa"/>
            </w:tcMar>
            <w:vAlign w:val="center"/>
            <w:hideMark/>
          </w:tcPr>
          <w:p w14:paraId="66468C36"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UM121</w:t>
            </w:r>
          </w:p>
        </w:tc>
        <w:tc>
          <w:tcPr>
            <w:tcW w:w="1620" w:type="dxa"/>
            <w:tcBorders>
              <w:right w:val="single" w:sz="12" w:space="0" w:color="000000"/>
            </w:tcBorders>
            <w:shd w:val="clear" w:color="auto" w:fill="auto"/>
            <w:tcMar>
              <w:left w:w="72" w:type="dxa"/>
              <w:right w:w="72" w:type="dxa"/>
            </w:tcMar>
            <w:vAlign w:val="center"/>
            <w:hideMark/>
          </w:tcPr>
          <w:p w14:paraId="66468C37"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AT [</w:t>
            </w:r>
            <w:r w:rsidRPr="00FB7C97">
              <w:rPr>
                <w:rFonts w:ascii="Arial" w:hAnsi="Arial" w:cs="Arial"/>
                <w:i/>
                <w:iCs/>
                <w:color w:val="000000"/>
                <w:sz w:val="18"/>
                <w:szCs w:val="18"/>
              </w:rPr>
              <w:t>position</w:t>
            </w:r>
            <w:r w:rsidRPr="00FB7C97">
              <w:rPr>
                <w:rFonts w:ascii="Arial" w:hAnsi="Arial" w:cs="Arial"/>
                <w:color w:val="000000"/>
                <w:sz w:val="18"/>
                <w:szCs w:val="18"/>
              </w:rPr>
              <w:t>] MONITOR [</w:t>
            </w:r>
            <w:r w:rsidRPr="00FB7C97">
              <w:rPr>
                <w:rFonts w:ascii="Arial" w:hAnsi="Arial" w:cs="Arial"/>
                <w:i/>
                <w:iCs/>
                <w:color w:val="000000"/>
                <w:sz w:val="18"/>
                <w:szCs w:val="18"/>
              </w:rPr>
              <w:t>unit name</w:t>
            </w:r>
            <w:r w:rsidRPr="00FB7C97">
              <w:rPr>
                <w:rFonts w:ascii="Arial" w:hAnsi="Arial" w:cs="Arial"/>
                <w:color w:val="000000"/>
                <w:sz w:val="18"/>
                <w:szCs w:val="18"/>
              </w:rPr>
              <w:t>] [</w:t>
            </w:r>
            <w:r w:rsidRPr="00FB7C97">
              <w:rPr>
                <w:rFonts w:ascii="Arial" w:hAnsi="Arial" w:cs="Arial"/>
                <w:i/>
                <w:iCs/>
                <w:color w:val="000000"/>
                <w:sz w:val="18"/>
                <w:szCs w:val="18"/>
              </w:rPr>
              <w:t>frequency</w:t>
            </w:r>
            <w:r w:rsidRPr="00FB7C97">
              <w:rPr>
                <w:rFonts w:ascii="Arial" w:hAnsi="Arial" w:cs="Arial"/>
                <w:color w:val="000000"/>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C38"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Instruction that at the specified position the ATS unit with the specified ATS unit name is to be monitored on the specified frequency. </w:t>
            </w:r>
          </w:p>
        </w:tc>
        <w:tc>
          <w:tcPr>
            <w:tcW w:w="540" w:type="dxa"/>
            <w:tcBorders>
              <w:left w:val="single" w:sz="12" w:space="0" w:color="000000"/>
            </w:tcBorders>
            <w:shd w:val="clear" w:color="auto" w:fill="auto"/>
            <w:vAlign w:val="center"/>
            <w:hideMark/>
          </w:tcPr>
          <w:p w14:paraId="66468C39"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 </w:t>
            </w:r>
          </w:p>
        </w:tc>
        <w:tc>
          <w:tcPr>
            <w:tcW w:w="450" w:type="dxa"/>
            <w:shd w:val="clear" w:color="auto" w:fill="auto"/>
            <w:vAlign w:val="center"/>
            <w:hideMark/>
          </w:tcPr>
          <w:p w14:paraId="66468C3A"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C3B"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C2D69A"/>
            <w:vAlign w:val="center"/>
            <w:hideMark/>
          </w:tcPr>
          <w:p w14:paraId="66468C3C" w14:textId="77777777" w:rsidR="00FC3626" w:rsidRPr="00FB7C97" w:rsidRDefault="00FC3626" w:rsidP="00291D4F">
            <w:pPr>
              <w:rPr>
                <w:rFonts w:ascii="Arial" w:hAnsi="Arial" w:cs="Arial"/>
                <w:b/>
                <w:bCs/>
                <w:color w:val="953735"/>
                <w:sz w:val="18"/>
                <w:szCs w:val="18"/>
              </w:rPr>
            </w:pPr>
            <w:r w:rsidRPr="00FB7C97">
              <w:rPr>
                <w:rFonts w:ascii="Arial" w:hAnsi="Arial" w:cs="Arial"/>
                <w:b/>
                <w:bCs/>
                <w:color w:val="953735"/>
                <w:sz w:val="18"/>
                <w:szCs w:val="18"/>
              </w:rPr>
              <w:t>Comms</w:t>
            </w:r>
          </w:p>
        </w:tc>
        <w:tc>
          <w:tcPr>
            <w:tcW w:w="990" w:type="dxa"/>
            <w:shd w:val="clear" w:color="000000" w:fill="33CC33"/>
            <w:tcMar>
              <w:left w:w="58" w:type="dxa"/>
              <w:right w:w="29" w:type="dxa"/>
            </w:tcMar>
            <w:vAlign w:val="center"/>
            <w:hideMark/>
          </w:tcPr>
          <w:p w14:paraId="66468C3D"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C3E" w14:textId="77777777" w:rsidR="00FC3626" w:rsidRDefault="00FC3626" w:rsidP="00291D4F">
            <w:pPr>
              <w:rPr>
                <w:rFonts w:ascii="Arial" w:hAnsi="Arial" w:cs="Arial"/>
                <w:sz w:val="18"/>
                <w:szCs w:val="18"/>
              </w:rPr>
            </w:pPr>
            <w:r>
              <w:rPr>
                <w:rFonts w:ascii="Arial" w:hAnsi="Arial" w:cs="Arial"/>
                <w:sz w:val="18"/>
                <w:szCs w:val="18"/>
              </w:rPr>
              <w:t>On</w:t>
            </w:r>
          </w:p>
          <w:p w14:paraId="66468C3F" w14:textId="77777777" w:rsidR="00FC3626" w:rsidRPr="00FB7C97" w:rsidRDefault="00FC3626" w:rsidP="00291D4F">
            <w:pPr>
              <w:rPr>
                <w:rFonts w:ascii="Arial" w:hAnsi="Arial" w:cs="Arial"/>
                <w:sz w:val="18"/>
                <w:szCs w:val="18"/>
              </w:rPr>
            </w:pPr>
            <w:r>
              <w:rPr>
                <w:rFonts w:ascii="Arial" w:hAnsi="Arial" w:cs="Arial"/>
                <w:sz w:val="18"/>
                <w:szCs w:val="18"/>
              </w:rPr>
              <w:t>Condition</w:t>
            </w:r>
          </w:p>
        </w:tc>
        <w:tc>
          <w:tcPr>
            <w:tcW w:w="630" w:type="dxa"/>
            <w:tcBorders>
              <w:left w:val="single" w:sz="12" w:space="0" w:color="000000"/>
            </w:tcBorders>
            <w:shd w:val="clear" w:color="auto" w:fill="BFBFBF"/>
            <w:tcMar>
              <w:left w:w="58" w:type="dxa"/>
              <w:right w:w="29" w:type="dxa"/>
            </w:tcMar>
            <w:vAlign w:val="center"/>
          </w:tcPr>
          <w:p w14:paraId="66468C40"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C41"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C42" w14:textId="77777777" w:rsidR="00FC3626" w:rsidRPr="009916B6" w:rsidRDefault="00FC3626" w:rsidP="00291D4F">
            <w:pPr>
              <w:rPr>
                <w:rFonts w:ascii="Arial" w:hAnsi="Arial" w:cs="Arial"/>
                <w:bCs/>
                <w:sz w:val="18"/>
                <w:szCs w:val="18"/>
              </w:rPr>
            </w:pPr>
            <w:r>
              <w:rPr>
                <w:rFonts w:ascii="Arial" w:hAnsi="Arial" w:cs="Arial"/>
                <w:bCs/>
                <w:sz w:val="18"/>
                <w:szCs w:val="18"/>
              </w:rPr>
              <w:t>5.882</w:t>
            </w:r>
          </w:p>
        </w:tc>
        <w:tc>
          <w:tcPr>
            <w:tcW w:w="810" w:type="dxa"/>
            <w:shd w:val="clear" w:color="auto" w:fill="BFBFBF"/>
            <w:vAlign w:val="center"/>
          </w:tcPr>
          <w:p w14:paraId="66468C43" w14:textId="77777777" w:rsidR="00FC3626" w:rsidRDefault="00FC3626" w:rsidP="00291D4F">
            <w:pPr>
              <w:rPr>
                <w:rFonts w:ascii="Arial" w:hAnsi="Arial" w:cs="Arial"/>
                <w:bCs/>
                <w:sz w:val="18"/>
                <w:szCs w:val="18"/>
              </w:rPr>
            </w:pPr>
          </w:p>
        </w:tc>
      </w:tr>
      <w:tr w:rsidR="00FC3626" w:rsidRPr="00FB7C97" w14:paraId="66468C52" w14:textId="77777777" w:rsidTr="00291D4F">
        <w:trPr>
          <w:cantSplit/>
          <w:trHeight w:val="495"/>
        </w:trPr>
        <w:tc>
          <w:tcPr>
            <w:tcW w:w="900" w:type="dxa"/>
            <w:shd w:val="clear" w:color="auto" w:fill="auto"/>
            <w:tcMar>
              <w:left w:w="58" w:type="dxa"/>
              <w:right w:w="0" w:type="dxa"/>
            </w:tcMar>
            <w:vAlign w:val="center"/>
            <w:hideMark/>
          </w:tcPr>
          <w:p w14:paraId="66468C45" w14:textId="77777777" w:rsidR="00FC3626" w:rsidRPr="00FB7C97" w:rsidRDefault="00FC3626" w:rsidP="00291D4F">
            <w:pPr>
              <w:rPr>
                <w:rFonts w:ascii="Arial" w:hAnsi="Arial" w:cs="Arial"/>
                <w:sz w:val="18"/>
                <w:szCs w:val="18"/>
              </w:rPr>
            </w:pPr>
            <w:r w:rsidRPr="00FB7C97">
              <w:rPr>
                <w:rFonts w:ascii="Arial" w:hAnsi="Arial" w:cs="Arial"/>
                <w:sz w:val="18"/>
                <w:szCs w:val="18"/>
              </w:rPr>
              <w:t>UM123</w:t>
            </w:r>
          </w:p>
        </w:tc>
        <w:tc>
          <w:tcPr>
            <w:tcW w:w="1620" w:type="dxa"/>
            <w:tcBorders>
              <w:right w:val="single" w:sz="12" w:space="0" w:color="000000"/>
            </w:tcBorders>
            <w:shd w:val="clear" w:color="auto" w:fill="auto"/>
            <w:tcMar>
              <w:left w:w="72" w:type="dxa"/>
              <w:right w:w="72" w:type="dxa"/>
            </w:tcMar>
            <w:vAlign w:val="center"/>
            <w:hideMark/>
          </w:tcPr>
          <w:p w14:paraId="66468C46" w14:textId="77777777" w:rsidR="00FC3626" w:rsidRPr="00FB7C97" w:rsidRDefault="00FC3626" w:rsidP="00291D4F">
            <w:pPr>
              <w:rPr>
                <w:rFonts w:ascii="Arial" w:hAnsi="Arial" w:cs="Arial"/>
                <w:sz w:val="18"/>
                <w:szCs w:val="18"/>
              </w:rPr>
            </w:pPr>
            <w:r w:rsidRPr="00FB7C97">
              <w:rPr>
                <w:rFonts w:ascii="Arial" w:hAnsi="Arial" w:cs="Arial"/>
                <w:sz w:val="18"/>
                <w:szCs w:val="18"/>
              </w:rPr>
              <w:t>SQUAWK [</w:t>
            </w:r>
            <w:r w:rsidRPr="00FB7C97">
              <w:rPr>
                <w:rFonts w:ascii="Arial" w:hAnsi="Arial" w:cs="Arial"/>
                <w:i/>
                <w:iCs/>
                <w:sz w:val="18"/>
                <w:szCs w:val="18"/>
              </w:rPr>
              <w:t>code</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C47"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that the specified code (SSR code) is to be selected. </w:t>
            </w:r>
          </w:p>
        </w:tc>
        <w:tc>
          <w:tcPr>
            <w:tcW w:w="540" w:type="dxa"/>
            <w:tcBorders>
              <w:left w:val="single" w:sz="12" w:space="0" w:color="000000"/>
            </w:tcBorders>
            <w:shd w:val="clear" w:color="auto" w:fill="auto"/>
            <w:vAlign w:val="center"/>
            <w:hideMark/>
          </w:tcPr>
          <w:p w14:paraId="66468C48"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C49"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C4A"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C2D69A"/>
            <w:vAlign w:val="center"/>
            <w:hideMark/>
          </w:tcPr>
          <w:p w14:paraId="66468C4B" w14:textId="77777777" w:rsidR="00FC3626" w:rsidRPr="00FB7C97" w:rsidRDefault="00FC3626" w:rsidP="00291D4F">
            <w:pPr>
              <w:rPr>
                <w:rFonts w:ascii="Arial" w:hAnsi="Arial" w:cs="Arial"/>
                <w:b/>
                <w:bCs/>
                <w:color w:val="953735"/>
                <w:sz w:val="18"/>
                <w:szCs w:val="18"/>
              </w:rPr>
            </w:pPr>
            <w:r w:rsidRPr="00FB7C97">
              <w:rPr>
                <w:rFonts w:ascii="Arial" w:hAnsi="Arial" w:cs="Arial"/>
                <w:b/>
                <w:bCs/>
                <w:color w:val="953735"/>
                <w:sz w:val="18"/>
                <w:szCs w:val="18"/>
              </w:rPr>
              <w:t>Comms</w:t>
            </w:r>
          </w:p>
        </w:tc>
        <w:tc>
          <w:tcPr>
            <w:tcW w:w="990" w:type="dxa"/>
            <w:shd w:val="clear" w:color="000000" w:fill="33CC33"/>
            <w:tcMar>
              <w:left w:w="58" w:type="dxa"/>
              <w:right w:w="29" w:type="dxa"/>
            </w:tcMar>
            <w:vAlign w:val="center"/>
            <w:hideMark/>
          </w:tcPr>
          <w:p w14:paraId="66468C4C"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C4D" w14:textId="77777777" w:rsidR="00FC3626" w:rsidRPr="00FB7C97" w:rsidRDefault="00FC3626" w:rsidP="00291D4F">
            <w:pPr>
              <w:rPr>
                <w:rFonts w:ascii="Arial" w:hAnsi="Arial" w:cs="Arial"/>
                <w:sz w:val="18"/>
                <w:szCs w:val="18"/>
              </w:rPr>
            </w:pPr>
            <w:r>
              <w:rPr>
                <w:rFonts w:ascii="Arial" w:hAnsi="Arial" w:cs="Arial"/>
                <w:sz w:val="18"/>
                <w:szCs w:val="18"/>
              </w:rPr>
              <w:t>Now</w:t>
            </w:r>
          </w:p>
        </w:tc>
        <w:tc>
          <w:tcPr>
            <w:tcW w:w="630" w:type="dxa"/>
            <w:tcBorders>
              <w:left w:val="single" w:sz="12" w:space="0" w:color="000000"/>
            </w:tcBorders>
            <w:shd w:val="clear" w:color="auto" w:fill="BFBFBF"/>
            <w:tcMar>
              <w:left w:w="58" w:type="dxa"/>
              <w:right w:w="29" w:type="dxa"/>
            </w:tcMar>
            <w:vAlign w:val="center"/>
          </w:tcPr>
          <w:p w14:paraId="66468C4E"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C4F"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C50" w14:textId="77777777" w:rsidR="00FC3626" w:rsidRPr="009916B6" w:rsidRDefault="00FC3626" w:rsidP="00291D4F">
            <w:pPr>
              <w:rPr>
                <w:rFonts w:ascii="Arial" w:hAnsi="Arial" w:cs="Arial"/>
                <w:bCs/>
                <w:sz w:val="18"/>
                <w:szCs w:val="18"/>
              </w:rPr>
            </w:pPr>
            <w:r>
              <w:rPr>
                <w:rFonts w:ascii="Arial" w:hAnsi="Arial" w:cs="Arial"/>
                <w:bCs/>
                <w:sz w:val="18"/>
                <w:szCs w:val="18"/>
              </w:rPr>
              <w:t>7.102</w:t>
            </w:r>
          </w:p>
        </w:tc>
        <w:tc>
          <w:tcPr>
            <w:tcW w:w="810" w:type="dxa"/>
            <w:shd w:val="clear" w:color="auto" w:fill="BFBFBF"/>
            <w:vAlign w:val="center"/>
          </w:tcPr>
          <w:p w14:paraId="66468C51" w14:textId="77777777" w:rsidR="00FC3626" w:rsidRDefault="00FC3626" w:rsidP="00291D4F">
            <w:pPr>
              <w:rPr>
                <w:rFonts w:ascii="Arial" w:hAnsi="Arial" w:cs="Arial"/>
                <w:bCs/>
                <w:sz w:val="18"/>
                <w:szCs w:val="18"/>
              </w:rPr>
            </w:pPr>
          </w:p>
        </w:tc>
      </w:tr>
      <w:tr w:rsidR="00FC3626" w:rsidRPr="00FB7C97" w14:paraId="66468C60" w14:textId="77777777" w:rsidTr="00291D4F">
        <w:trPr>
          <w:cantSplit/>
          <w:trHeight w:val="495"/>
        </w:trPr>
        <w:tc>
          <w:tcPr>
            <w:tcW w:w="900" w:type="dxa"/>
            <w:shd w:val="clear" w:color="auto" w:fill="auto"/>
            <w:tcMar>
              <w:left w:w="58" w:type="dxa"/>
              <w:right w:w="0" w:type="dxa"/>
            </w:tcMar>
            <w:vAlign w:val="center"/>
            <w:hideMark/>
          </w:tcPr>
          <w:p w14:paraId="66468C53" w14:textId="77777777" w:rsidR="00FC3626" w:rsidRPr="00FB7C97" w:rsidRDefault="00FC3626" w:rsidP="00291D4F">
            <w:pPr>
              <w:rPr>
                <w:rFonts w:ascii="Arial" w:hAnsi="Arial" w:cs="Arial"/>
                <w:sz w:val="18"/>
                <w:szCs w:val="18"/>
              </w:rPr>
            </w:pPr>
            <w:r w:rsidRPr="00FB7C97">
              <w:rPr>
                <w:rFonts w:ascii="Arial" w:hAnsi="Arial" w:cs="Arial"/>
                <w:sz w:val="18"/>
                <w:szCs w:val="18"/>
              </w:rPr>
              <w:t>UM124</w:t>
            </w:r>
          </w:p>
        </w:tc>
        <w:tc>
          <w:tcPr>
            <w:tcW w:w="1620" w:type="dxa"/>
            <w:tcBorders>
              <w:right w:val="single" w:sz="12" w:space="0" w:color="000000"/>
            </w:tcBorders>
            <w:shd w:val="clear" w:color="auto" w:fill="auto"/>
            <w:tcMar>
              <w:left w:w="72" w:type="dxa"/>
              <w:right w:w="72" w:type="dxa"/>
            </w:tcMar>
            <w:vAlign w:val="center"/>
            <w:hideMark/>
          </w:tcPr>
          <w:p w14:paraId="66468C54"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STOP SQUAWK </w:t>
            </w:r>
          </w:p>
        </w:tc>
        <w:tc>
          <w:tcPr>
            <w:tcW w:w="3330" w:type="dxa"/>
            <w:tcBorders>
              <w:left w:val="single" w:sz="12" w:space="0" w:color="000000"/>
              <w:right w:val="single" w:sz="12" w:space="0" w:color="000000"/>
            </w:tcBorders>
            <w:tcMar>
              <w:left w:w="72" w:type="dxa"/>
              <w:right w:w="72" w:type="dxa"/>
            </w:tcMar>
            <w:vAlign w:val="center"/>
          </w:tcPr>
          <w:p w14:paraId="66468C55"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that the SSR transponder responses are to be disabled. </w:t>
            </w:r>
          </w:p>
        </w:tc>
        <w:tc>
          <w:tcPr>
            <w:tcW w:w="540" w:type="dxa"/>
            <w:tcBorders>
              <w:left w:val="single" w:sz="12" w:space="0" w:color="000000"/>
            </w:tcBorders>
            <w:shd w:val="clear" w:color="auto" w:fill="auto"/>
            <w:vAlign w:val="center"/>
            <w:hideMark/>
          </w:tcPr>
          <w:p w14:paraId="66468C56"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C57"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C58"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C2D69A"/>
            <w:vAlign w:val="center"/>
            <w:hideMark/>
          </w:tcPr>
          <w:p w14:paraId="66468C59" w14:textId="77777777" w:rsidR="00FC3626" w:rsidRPr="00FB7C97" w:rsidRDefault="00FC3626" w:rsidP="00291D4F">
            <w:pPr>
              <w:rPr>
                <w:rFonts w:ascii="Arial" w:hAnsi="Arial" w:cs="Arial"/>
                <w:b/>
                <w:bCs/>
                <w:color w:val="953735"/>
                <w:sz w:val="18"/>
                <w:szCs w:val="18"/>
              </w:rPr>
            </w:pPr>
            <w:r w:rsidRPr="00FB7C97">
              <w:rPr>
                <w:rFonts w:ascii="Arial" w:hAnsi="Arial" w:cs="Arial"/>
                <w:b/>
                <w:bCs/>
                <w:color w:val="953735"/>
                <w:sz w:val="18"/>
                <w:szCs w:val="18"/>
              </w:rPr>
              <w:t>Comms</w:t>
            </w:r>
          </w:p>
        </w:tc>
        <w:tc>
          <w:tcPr>
            <w:tcW w:w="990" w:type="dxa"/>
            <w:shd w:val="clear" w:color="000000" w:fill="33CC33"/>
            <w:tcMar>
              <w:left w:w="58" w:type="dxa"/>
              <w:right w:w="29" w:type="dxa"/>
            </w:tcMar>
            <w:vAlign w:val="center"/>
            <w:hideMark/>
          </w:tcPr>
          <w:p w14:paraId="66468C5A"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C5B" w14:textId="77777777" w:rsidR="00FC3626" w:rsidRPr="00FB7C97" w:rsidRDefault="00FC3626" w:rsidP="00291D4F">
            <w:pPr>
              <w:rPr>
                <w:rFonts w:ascii="Arial" w:hAnsi="Arial" w:cs="Arial"/>
                <w:sz w:val="18"/>
                <w:szCs w:val="18"/>
              </w:rPr>
            </w:pPr>
            <w:r>
              <w:rPr>
                <w:rFonts w:ascii="Arial" w:hAnsi="Arial" w:cs="Arial"/>
                <w:sz w:val="18"/>
                <w:szCs w:val="18"/>
              </w:rPr>
              <w:t>Now</w:t>
            </w:r>
          </w:p>
        </w:tc>
        <w:tc>
          <w:tcPr>
            <w:tcW w:w="630" w:type="dxa"/>
            <w:tcBorders>
              <w:left w:val="single" w:sz="12" w:space="0" w:color="000000"/>
            </w:tcBorders>
            <w:shd w:val="clear" w:color="auto" w:fill="BFBFBF"/>
            <w:tcMar>
              <w:left w:w="58" w:type="dxa"/>
              <w:right w:w="29" w:type="dxa"/>
            </w:tcMar>
            <w:vAlign w:val="center"/>
          </w:tcPr>
          <w:p w14:paraId="66468C5C"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C5D"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C5E" w14:textId="77777777" w:rsidR="00FC3626" w:rsidRPr="009916B6" w:rsidRDefault="00FC3626" w:rsidP="00291D4F">
            <w:pPr>
              <w:rPr>
                <w:rFonts w:ascii="Arial" w:hAnsi="Arial" w:cs="Arial"/>
                <w:bCs/>
                <w:sz w:val="18"/>
                <w:szCs w:val="18"/>
              </w:rPr>
            </w:pPr>
            <w:r>
              <w:rPr>
                <w:rFonts w:ascii="Arial" w:hAnsi="Arial" w:cs="Arial"/>
                <w:bCs/>
                <w:sz w:val="18"/>
                <w:szCs w:val="18"/>
              </w:rPr>
              <w:t>0.000</w:t>
            </w:r>
          </w:p>
        </w:tc>
        <w:tc>
          <w:tcPr>
            <w:tcW w:w="810" w:type="dxa"/>
            <w:shd w:val="clear" w:color="auto" w:fill="BFBFBF"/>
            <w:vAlign w:val="center"/>
          </w:tcPr>
          <w:p w14:paraId="66468C5F" w14:textId="77777777" w:rsidR="00FC3626" w:rsidRDefault="00FC3626" w:rsidP="00291D4F">
            <w:pPr>
              <w:rPr>
                <w:rFonts w:ascii="Arial" w:hAnsi="Arial" w:cs="Arial"/>
                <w:bCs/>
                <w:sz w:val="18"/>
                <w:szCs w:val="18"/>
              </w:rPr>
            </w:pPr>
          </w:p>
        </w:tc>
      </w:tr>
      <w:tr w:rsidR="00FC3626" w:rsidRPr="00FB7C97" w14:paraId="66468C6E" w14:textId="77777777" w:rsidTr="00291D4F">
        <w:trPr>
          <w:cantSplit/>
          <w:trHeight w:val="495"/>
        </w:trPr>
        <w:tc>
          <w:tcPr>
            <w:tcW w:w="900" w:type="dxa"/>
            <w:shd w:val="clear" w:color="auto" w:fill="auto"/>
            <w:tcMar>
              <w:left w:w="58" w:type="dxa"/>
              <w:right w:w="0" w:type="dxa"/>
            </w:tcMar>
            <w:vAlign w:val="center"/>
            <w:hideMark/>
          </w:tcPr>
          <w:p w14:paraId="66468C61" w14:textId="77777777" w:rsidR="00FC3626" w:rsidRPr="00FB7C97" w:rsidRDefault="00FC3626" w:rsidP="00291D4F">
            <w:pPr>
              <w:rPr>
                <w:rFonts w:ascii="Arial" w:hAnsi="Arial" w:cs="Arial"/>
                <w:sz w:val="18"/>
                <w:szCs w:val="18"/>
              </w:rPr>
            </w:pPr>
            <w:r w:rsidRPr="00FB7C97">
              <w:rPr>
                <w:rFonts w:ascii="Arial" w:hAnsi="Arial" w:cs="Arial"/>
                <w:sz w:val="18"/>
                <w:szCs w:val="18"/>
              </w:rPr>
              <w:t>UM125</w:t>
            </w:r>
          </w:p>
        </w:tc>
        <w:tc>
          <w:tcPr>
            <w:tcW w:w="1620" w:type="dxa"/>
            <w:tcBorders>
              <w:right w:val="single" w:sz="12" w:space="0" w:color="000000"/>
            </w:tcBorders>
            <w:shd w:val="clear" w:color="auto" w:fill="auto"/>
            <w:tcMar>
              <w:left w:w="72" w:type="dxa"/>
              <w:right w:w="72" w:type="dxa"/>
            </w:tcMar>
            <w:vAlign w:val="center"/>
            <w:hideMark/>
          </w:tcPr>
          <w:p w14:paraId="66468C62"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SQUAWK MODE CHARLIE </w:t>
            </w:r>
          </w:p>
        </w:tc>
        <w:tc>
          <w:tcPr>
            <w:tcW w:w="3330" w:type="dxa"/>
            <w:tcBorders>
              <w:left w:val="single" w:sz="12" w:space="0" w:color="000000"/>
              <w:right w:val="single" w:sz="12" w:space="0" w:color="000000"/>
            </w:tcBorders>
            <w:tcMar>
              <w:left w:w="72" w:type="dxa"/>
              <w:right w:w="72" w:type="dxa"/>
            </w:tcMar>
            <w:vAlign w:val="center"/>
          </w:tcPr>
          <w:p w14:paraId="66468C63"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that the SSR transponder responses should include level information. </w:t>
            </w:r>
          </w:p>
        </w:tc>
        <w:tc>
          <w:tcPr>
            <w:tcW w:w="540" w:type="dxa"/>
            <w:tcBorders>
              <w:left w:val="single" w:sz="12" w:space="0" w:color="000000"/>
            </w:tcBorders>
            <w:shd w:val="clear" w:color="auto" w:fill="auto"/>
            <w:vAlign w:val="center"/>
            <w:hideMark/>
          </w:tcPr>
          <w:p w14:paraId="66468C64"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C65"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C66"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C2D69A"/>
            <w:vAlign w:val="center"/>
            <w:hideMark/>
          </w:tcPr>
          <w:p w14:paraId="66468C67" w14:textId="77777777" w:rsidR="00FC3626" w:rsidRPr="00FB7C97" w:rsidRDefault="00FC3626" w:rsidP="00291D4F">
            <w:pPr>
              <w:rPr>
                <w:rFonts w:ascii="Arial" w:hAnsi="Arial" w:cs="Arial"/>
                <w:b/>
                <w:bCs/>
                <w:color w:val="953735"/>
                <w:sz w:val="18"/>
                <w:szCs w:val="18"/>
              </w:rPr>
            </w:pPr>
            <w:r w:rsidRPr="00FB7C97">
              <w:rPr>
                <w:rFonts w:ascii="Arial" w:hAnsi="Arial" w:cs="Arial"/>
                <w:b/>
                <w:bCs/>
                <w:color w:val="953735"/>
                <w:sz w:val="18"/>
                <w:szCs w:val="18"/>
              </w:rPr>
              <w:t>Comms</w:t>
            </w:r>
          </w:p>
        </w:tc>
        <w:tc>
          <w:tcPr>
            <w:tcW w:w="990" w:type="dxa"/>
            <w:shd w:val="clear" w:color="000000" w:fill="33CC33"/>
            <w:tcMar>
              <w:left w:w="58" w:type="dxa"/>
              <w:right w:w="29" w:type="dxa"/>
            </w:tcMar>
            <w:vAlign w:val="center"/>
            <w:hideMark/>
          </w:tcPr>
          <w:p w14:paraId="66468C68"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C69" w14:textId="77777777" w:rsidR="00FC3626" w:rsidRPr="00FB7C97" w:rsidRDefault="00FC3626" w:rsidP="00291D4F">
            <w:pPr>
              <w:rPr>
                <w:rFonts w:ascii="Arial" w:hAnsi="Arial" w:cs="Arial"/>
                <w:sz w:val="18"/>
                <w:szCs w:val="18"/>
              </w:rPr>
            </w:pPr>
            <w:r>
              <w:rPr>
                <w:rFonts w:ascii="Arial" w:hAnsi="Arial" w:cs="Arial"/>
                <w:sz w:val="18"/>
                <w:szCs w:val="18"/>
              </w:rPr>
              <w:t>Now</w:t>
            </w:r>
          </w:p>
        </w:tc>
        <w:tc>
          <w:tcPr>
            <w:tcW w:w="630" w:type="dxa"/>
            <w:tcBorders>
              <w:left w:val="single" w:sz="12" w:space="0" w:color="000000"/>
            </w:tcBorders>
            <w:shd w:val="clear" w:color="auto" w:fill="BFBFBF"/>
            <w:tcMar>
              <w:left w:w="58" w:type="dxa"/>
              <w:right w:w="29" w:type="dxa"/>
            </w:tcMar>
            <w:vAlign w:val="center"/>
          </w:tcPr>
          <w:p w14:paraId="66468C6A"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C6B"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C6C" w14:textId="77777777" w:rsidR="00FC3626" w:rsidRPr="009916B6" w:rsidRDefault="00FC3626" w:rsidP="00291D4F">
            <w:pPr>
              <w:rPr>
                <w:rFonts w:ascii="Arial" w:hAnsi="Arial" w:cs="Arial"/>
                <w:bCs/>
                <w:sz w:val="18"/>
                <w:szCs w:val="18"/>
              </w:rPr>
            </w:pPr>
            <w:r>
              <w:rPr>
                <w:rFonts w:ascii="Arial" w:hAnsi="Arial" w:cs="Arial"/>
                <w:bCs/>
                <w:sz w:val="18"/>
                <w:szCs w:val="18"/>
              </w:rPr>
              <w:t>0.000</w:t>
            </w:r>
          </w:p>
        </w:tc>
        <w:tc>
          <w:tcPr>
            <w:tcW w:w="810" w:type="dxa"/>
            <w:shd w:val="clear" w:color="auto" w:fill="BFBFBF"/>
            <w:vAlign w:val="center"/>
          </w:tcPr>
          <w:p w14:paraId="66468C6D" w14:textId="77777777" w:rsidR="00FC3626" w:rsidRDefault="00FC3626" w:rsidP="00291D4F">
            <w:pPr>
              <w:rPr>
                <w:rFonts w:ascii="Arial" w:hAnsi="Arial" w:cs="Arial"/>
                <w:bCs/>
                <w:sz w:val="18"/>
                <w:szCs w:val="18"/>
              </w:rPr>
            </w:pPr>
          </w:p>
        </w:tc>
      </w:tr>
      <w:tr w:rsidR="00FC3626" w:rsidRPr="00FB7C97" w14:paraId="66468C7C" w14:textId="77777777" w:rsidTr="00291D4F">
        <w:trPr>
          <w:cantSplit/>
          <w:trHeight w:val="648"/>
        </w:trPr>
        <w:tc>
          <w:tcPr>
            <w:tcW w:w="900" w:type="dxa"/>
            <w:shd w:val="clear" w:color="auto" w:fill="auto"/>
            <w:tcMar>
              <w:left w:w="58" w:type="dxa"/>
              <w:right w:w="0" w:type="dxa"/>
            </w:tcMar>
            <w:vAlign w:val="center"/>
            <w:hideMark/>
          </w:tcPr>
          <w:p w14:paraId="66468C6F" w14:textId="77777777" w:rsidR="00FC3626" w:rsidRPr="00FB7C97" w:rsidRDefault="00FC3626" w:rsidP="00291D4F">
            <w:pPr>
              <w:rPr>
                <w:rFonts w:ascii="Arial" w:hAnsi="Arial" w:cs="Arial"/>
                <w:sz w:val="18"/>
                <w:szCs w:val="18"/>
              </w:rPr>
            </w:pPr>
            <w:r w:rsidRPr="00FB7C97">
              <w:rPr>
                <w:rFonts w:ascii="Arial" w:hAnsi="Arial" w:cs="Arial"/>
                <w:sz w:val="18"/>
                <w:szCs w:val="18"/>
              </w:rPr>
              <w:t>UM126</w:t>
            </w:r>
          </w:p>
        </w:tc>
        <w:tc>
          <w:tcPr>
            <w:tcW w:w="1620" w:type="dxa"/>
            <w:tcBorders>
              <w:right w:val="single" w:sz="12" w:space="0" w:color="000000"/>
            </w:tcBorders>
            <w:shd w:val="clear" w:color="auto" w:fill="auto"/>
            <w:tcMar>
              <w:left w:w="72" w:type="dxa"/>
              <w:right w:w="72" w:type="dxa"/>
            </w:tcMar>
            <w:vAlign w:val="center"/>
            <w:hideMark/>
          </w:tcPr>
          <w:p w14:paraId="66468C70"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STOP SQUAWK MODE CHARLIE </w:t>
            </w:r>
          </w:p>
        </w:tc>
        <w:tc>
          <w:tcPr>
            <w:tcW w:w="3330" w:type="dxa"/>
            <w:tcBorders>
              <w:left w:val="single" w:sz="12" w:space="0" w:color="000000"/>
              <w:right w:val="single" w:sz="12" w:space="0" w:color="000000"/>
            </w:tcBorders>
            <w:tcMar>
              <w:left w:w="72" w:type="dxa"/>
              <w:right w:w="72" w:type="dxa"/>
            </w:tcMar>
            <w:vAlign w:val="center"/>
          </w:tcPr>
          <w:p w14:paraId="66468C71"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Instruction that the SSR transponder responses should no longer include level information. </w:t>
            </w:r>
          </w:p>
        </w:tc>
        <w:tc>
          <w:tcPr>
            <w:tcW w:w="540" w:type="dxa"/>
            <w:tcBorders>
              <w:left w:val="single" w:sz="12" w:space="0" w:color="000000"/>
            </w:tcBorders>
            <w:shd w:val="clear" w:color="auto" w:fill="auto"/>
            <w:vAlign w:val="center"/>
            <w:hideMark/>
          </w:tcPr>
          <w:p w14:paraId="66468C72"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C73"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C74" w14:textId="77777777" w:rsidR="00FC3626" w:rsidRDefault="00FC3626" w:rsidP="00291D4F">
            <w:pPr>
              <w:jc w:val="center"/>
              <w:rPr>
                <w:rFonts w:ascii="Arial" w:hAnsi="Arial" w:cs="Arial"/>
                <w:sz w:val="18"/>
                <w:szCs w:val="18"/>
              </w:rPr>
            </w:pPr>
            <w:r>
              <w:rPr>
                <w:rFonts w:ascii="Arial" w:hAnsi="Arial" w:cs="Arial"/>
                <w:sz w:val="18"/>
                <w:szCs w:val="18"/>
              </w:rPr>
              <w:t>WU</w:t>
            </w:r>
          </w:p>
        </w:tc>
        <w:tc>
          <w:tcPr>
            <w:tcW w:w="990" w:type="dxa"/>
            <w:tcBorders>
              <w:left w:val="single" w:sz="12" w:space="0" w:color="000000"/>
            </w:tcBorders>
            <w:shd w:val="clear" w:color="000000" w:fill="C2D69A"/>
            <w:vAlign w:val="center"/>
            <w:hideMark/>
          </w:tcPr>
          <w:p w14:paraId="66468C75" w14:textId="77777777" w:rsidR="00FC3626" w:rsidRPr="00FB7C97" w:rsidRDefault="00FC3626" w:rsidP="00291D4F">
            <w:pPr>
              <w:rPr>
                <w:rFonts w:ascii="Arial" w:hAnsi="Arial" w:cs="Arial"/>
                <w:b/>
                <w:bCs/>
                <w:color w:val="953735"/>
                <w:sz w:val="18"/>
                <w:szCs w:val="18"/>
              </w:rPr>
            </w:pPr>
            <w:r w:rsidRPr="00FB7C97">
              <w:rPr>
                <w:rFonts w:ascii="Arial" w:hAnsi="Arial" w:cs="Arial"/>
                <w:b/>
                <w:bCs/>
                <w:color w:val="953735"/>
                <w:sz w:val="18"/>
                <w:szCs w:val="18"/>
              </w:rPr>
              <w:t>Comms</w:t>
            </w:r>
          </w:p>
        </w:tc>
        <w:tc>
          <w:tcPr>
            <w:tcW w:w="990" w:type="dxa"/>
            <w:shd w:val="clear" w:color="000000" w:fill="33CC33"/>
            <w:tcMar>
              <w:left w:w="58" w:type="dxa"/>
              <w:right w:w="29" w:type="dxa"/>
            </w:tcMar>
            <w:vAlign w:val="center"/>
            <w:hideMark/>
          </w:tcPr>
          <w:p w14:paraId="66468C76"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C77" w14:textId="77777777" w:rsidR="00FC3626" w:rsidRPr="00FB7C97" w:rsidRDefault="00FC3626" w:rsidP="00291D4F">
            <w:pPr>
              <w:rPr>
                <w:rFonts w:ascii="Arial" w:hAnsi="Arial" w:cs="Arial"/>
                <w:sz w:val="18"/>
                <w:szCs w:val="18"/>
              </w:rPr>
            </w:pPr>
            <w:r>
              <w:rPr>
                <w:rFonts w:ascii="Arial" w:hAnsi="Arial" w:cs="Arial"/>
                <w:sz w:val="18"/>
                <w:szCs w:val="18"/>
              </w:rPr>
              <w:t>Now</w:t>
            </w:r>
          </w:p>
        </w:tc>
        <w:tc>
          <w:tcPr>
            <w:tcW w:w="630" w:type="dxa"/>
            <w:tcBorders>
              <w:left w:val="single" w:sz="12" w:space="0" w:color="000000"/>
            </w:tcBorders>
            <w:shd w:val="clear" w:color="auto" w:fill="BFBFBF"/>
            <w:tcMar>
              <w:left w:w="58" w:type="dxa"/>
              <w:right w:w="29" w:type="dxa"/>
            </w:tcMar>
            <w:vAlign w:val="center"/>
          </w:tcPr>
          <w:p w14:paraId="66468C78"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C79"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C7A" w14:textId="77777777" w:rsidR="00FC3626" w:rsidRPr="009916B6" w:rsidRDefault="00FC3626" w:rsidP="00291D4F">
            <w:pPr>
              <w:rPr>
                <w:rFonts w:ascii="Arial" w:hAnsi="Arial" w:cs="Arial"/>
                <w:bCs/>
                <w:sz w:val="18"/>
                <w:szCs w:val="18"/>
              </w:rPr>
            </w:pPr>
            <w:r>
              <w:rPr>
                <w:rFonts w:ascii="Arial" w:hAnsi="Arial" w:cs="Arial"/>
                <w:bCs/>
                <w:sz w:val="18"/>
                <w:szCs w:val="18"/>
              </w:rPr>
              <w:t>0.000</w:t>
            </w:r>
          </w:p>
        </w:tc>
        <w:tc>
          <w:tcPr>
            <w:tcW w:w="810" w:type="dxa"/>
            <w:shd w:val="clear" w:color="auto" w:fill="BFBFBF"/>
            <w:vAlign w:val="center"/>
          </w:tcPr>
          <w:p w14:paraId="66468C7B" w14:textId="77777777" w:rsidR="00FC3626" w:rsidRDefault="00FC3626" w:rsidP="00291D4F">
            <w:pPr>
              <w:rPr>
                <w:rFonts w:ascii="Arial" w:hAnsi="Arial" w:cs="Arial"/>
                <w:bCs/>
                <w:sz w:val="18"/>
                <w:szCs w:val="18"/>
              </w:rPr>
            </w:pPr>
          </w:p>
        </w:tc>
      </w:tr>
      <w:tr w:rsidR="00FC3626" w:rsidRPr="00FB7C97" w14:paraId="66468C8B" w14:textId="77777777" w:rsidTr="00291D4F">
        <w:trPr>
          <w:cantSplit/>
          <w:trHeight w:val="648"/>
        </w:trPr>
        <w:tc>
          <w:tcPr>
            <w:tcW w:w="900" w:type="dxa"/>
            <w:shd w:val="clear" w:color="auto" w:fill="auto"/>
            <w:tcMar>
              <w:left w:w="58" w:type="dxa"/>
              <w:right w:w="0" w:type="dxa"/>
            </w:tcMar>
            <w:vAlign w:val="center"/>
            <w:hideMark/>
          </w:tcPr>
          <w:p w14:paraId="66468C7D"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UM237</w:t>
            </w:r>
          </w:p>
        </w:tc>
        <w:tc>
          <w:tcPr>
            <w:tcW w:w="1620" w:type="dxa"/>
            <w:tcBorders>
              <w:right w:val="single" w:sz="12" w:space="0" w:color="000000"/>
            </w:tcBorders>
            <w:shd w:val="clear" w:color="auto" w:fill="auto"/>
            <w:tcMar>
              <w:left w:w="72" w:type="dxa"/>
              <w:right w:w="72" w:type="dxa"/>
            </w:tcMar>
            <w:vAlign w:val="center"/>
            <w:hideMark/>
          </w:tcPr>
          <w:p w14:paraId="66468C7E"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REQUEST AGAIN WITH NEXT </w:t>
            </w:r>
          </w:p>
        </w:tc>
        <w:tc>
          <w:tcPr>
            <w:tcW w:w="3330" w:type="dxa"/>
            <w:tcBorders>
              <w:left w:val="single" w:sz="12" w:space="0" w:color="000000"/>
              <w:right w:val="single" w:sz="12" w:space="0" w:color="000000"/>
            </w:tcBorders>
            <w:tcMar>
              <w:left w:w="72" w:type="dxa"/>
              <w:right w:w="72" w:type="dxa"/>
            </w:tcMar>
            <w:vAlign w:val="center"/>
          </w:tcPr>
          <w:p w14:paraId="66468C7F"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Indicates that the request cannot be responded to by the current unit, and that it should be requested from the next unit </w:t>
            </w:r>
          </w:p>
        </w:tc>
        <w:tc>
          <w:tcPr>
            <w:tcW w:w="540" w:type="dxa"/>
            <w:tcBorders>
              <w:left w:val="single" w:sz="12" w:space="0" w:color="000000"/>
            </w:tcBorders>
            <w:shd w:val="clear" w:color="auto" w:fill="auto"/>
            <w:vAlign w:val="center"/>
            <w:hideMark/>
          </w:tcPr>
          <w:p w14:paraId="66468C80"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 </w:t>
            </w:r>
          </w:p>
        </w:tc>
        <w:tc>
          <w:tcPr>
            <w:tcW w:w="450" w:type="dxa"/>
            <w:shd w:val="clear" w:color="auto" w:fill="auto"/>
            <w:vAlign w:val="center"/>
            <w:hideMark/>
          </w:tcPr>
          <w:p w14:paraId="66468C81"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L </w:t>
            </w:r>
          </w:p>
        </w:tc>
        <w:tc>
          <w:tcPr>
            <w:tcW w:w="540" w:type="dxa"/>
            <w:tcBorders>
              <w:right w:val="single" w:sz="12" w:space="0" w:color="000000"/>
            </w:tcBorders>
            <w:shd w:val="clear" w:color="auto" w:fill="auto"/>
            <w:vAlign w:val="center"/>
            <w:hideMark/>
          </w:tcPr>
          <w:p w14:paraId="66468C82" w14:textId="77777777" w:rsidR="00FC3626" w:rsidRDefault="00FC3626" w:rsidP="00291D4F">
            <w:pPr>
              <w:jc w:val="center"/>
              <w:rPr>
                <w:rFonts w:ascii="Arial" w:hAnsi="Arial" w:cs="Arial"/>
                <w:color w:val="000000"/>
                <w:sz w:val="18"/>
                <w:szCs w:val="18"/>
              </w:rPr>
            </w:pPr>
            <w:r w:rsidRPr="00FB7C97">
              <w:rPr>
                <w:rFonts w:ascii="Arial" w:hAnsi="Arial" w:cs="Arial"/>
                <w:color w:val="000000"/>
                <w:sz w:val="18"/>
                <w:szCs w:val="18"/>
              </w:rPr>
              <w:t>N</w:t>
            </w:r>
          </w:p>
        </w:tc>
        <w:tc>
          <w:tcPr>
            <w:tcW w:w="990" w:type="dxa"/>
            <w:tcBorders>
              <w:left w:val="single" w:sz="12" w:space="0" w:color="000000"/>
            </w:tcBorders>
            <w:shd w:val="clear" w:color="000000" w:fill="C2D69A"/>
            <w:vAlign w:val="center"/>
            <w:hideMark/>
          </w:tcPr>
          <w:p w14:paraId="66468C83" w14:textId="77777777" w:rsidR="00FC3626" w:rsidRPr="00FB7C97" w:rsidRDefault="00FC3626" w:rsidP="00291D4F">
            <w:pPr>
              <w:rPr>
                <w:rFonts w:ascii="Arial" w:hAnsi="Arial" w:cs="Arial"/>
                <w:b/>
                <w:bCs/>
                <w:color w:val="953735"/>
                <w:sz w:val="18"/>
                <w:szCs w:val="18"/>
              </w:rPr>
            </w:pPr>
            <w:r w:rsidRPr="00FB7C97">
              <w:rPr>
                <w:rFonts w:ascii="Arial" w:hAnsi="Arial" w:cs="Arial"/>
                <w:b/>
                <w:bCs/>
                <w:color w:val="953735"/>
                <w:sz w:val="18"/>
                <w:szCs w:val="18"/>
              </w:rPr>
              <w:t>Comms</w:t>
            </w:r>
          </w:p>
        </w:tc>
        <w:tc>
          <w:tcPr>
            <w:tcW w:w="990" w:type="dxa"/>
            <w:shd w:val="clear" w:color="000000" w:fill="33CC33"/>
            <w:tcMar>
              <w:left w:w="58" w:type="dxa"/>
              <w:right w:w="29" w:type="dxa"/>
            </w:tcMar>
            <w:vAlign w:val="center"/>
            <w:hideMark/>
          </w:tcPr>
          <w:p w14:paraId="66468C84"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C85" w14:textId="77777777" w:rsidR="00FC3626" w:rsidRDefault="00FC3626" w:rsidP="00291D4F">
            <w:pPr>
              <w:rPr>
                <w:rFonts w:ascii="Arial" w:hAnsi="Arial" w:cs="Arial"/>
                <w:sz w:val="18"/>
                <w:szCs w:val="18"/>
              </w:rPr>
            </w:pPr>
            <w:r>
              <w:rPr>
                <w:rFonts w:ascii="Arial" w:hAnsi="Arial" w:cs="Arial"/>
                <w:sz w:val="18"/>
                <w:szCs w:val="18"/>
              </w:rPr>
              <w:t>On</w:t>
            </w:r>
          </w:p>
          <w:p w14:paraId="66468C86" w14:textId="77777777" w:rsidR="00FC3626" w:rsidRPr="00FB7C97" w:rsidRDefault="00FC3626" w:rsidP="00291D4F">
            <w:pPr>
              <w:rPr>
                <w:rFonts w:ascii="Arial" w:hAnsi="Arial" w:cs="Arial"/>
                <w:sz w:val="18"/>
                <w:szCs w:val="18"/>
              </w:rPr>
            </w:pPr>
            <w:r>
              <w:rPr>
                <w:rFonts w:ascii="Arial" w:hAnsi="Arial" w:cs="Arial"/>
                <w:sz w:val="18"/>
                <w:szCs w:val="18"/>
              </w:rPr>
              <w:t>Condition</w:t>
            </w:r>
          </w:p>
        </w:tc>
        <w:tc>
          <w:tcPr>
            <w:tcW w:w="630" w:type="dxa"/>
            <w:tcBorders>
              <w:left w:val="single" w:sz="12" w:space="0" w:color="000000"/>
            </w:tcBorders>
            <w:shd w:val="clear" w:color="auto" w:fill="BFBFBF"/>
            <w:tcMar>
              <w:left w:w="58" w:type="dxa"/>
              <w:right w:w="29" w:type="dxa"/>
            </w:tcMar>
            <w:vAlign w:val="center"/>
          </w:tcPr>
          <w:p w14:paraId="66468C87"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C88"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C89"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shd w:val="clear" w:color="auto" w:fill="BFBFBF"/>
            <w:vAlign w:val="center"/>
          </w:tcPr>
          <w:p w14:paraId="66468C8A" w14:textId="77777777" w:rsidR="00FC3626" w:rsidRDefault="00FC3626" w:rsidP="00291D4F">
            <w:pPr>
              <w:rPr>
                <w:rFonts w:ascii="Arial" w:hAnsi="Arial" w:cs="Arial"/>
                <w:bCs/>
                <w:sz w:val="18"/>
                <w:szCs w:val="18"/>
              </w:rPr>
            </w:pPr>
          </w:p>
        </w:tc>
      </w:tr>
      <w:tr w:rsidR="00FC3626" w:rsidRPr="00FB7C97" w14:paraId="66468C99" w14:textId="77777777" w:rsidTr="00291D4F">
        <w:trPr>
          <w:cantSplit/>
          <w:trHeight w:val="648"/>
        </w:trPr>
        <w:tc>
          <w:tcPr>
            <w:tcW w:w="900" w:type="dxa"/>
            <w:shd w:val="clear" w:color="auto" w:fill="auto"/>
            <w:tcMar>
              <w:left w:w="58" w:type="dxa"/>
              <w:right w:w="0" w:type="dxa"/>
            </w:tcMar>
            <w:vAlign w:val="center"/>
            <w:hideMark/>
          </w:tcPr>
          <w:p w14:paraId="66468C8C"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UM238</w:t>
            </w:r>
          </w:p>
        </w:tc>
        <w:tc>
          <w:tcPr>
            <w:tcW w:w="1620" w:type="dxa"/>
            <w:tcBorders>
              <w:right w:val="single" w:sz="12" w:space="0" w:color="000000"/>
            </w:tcBorders>
            <w:shd w:val="clear" w:color="auto" w:fill="auto"/>
            <w:tcMar>
              <w:left w:w="72" w:type="dxa"/>
              <w:right w:w="72" w:type="dxa"/>
            </w:tcMar>
            <w:vAlign w:val="center"/>
            <w:hideMark/>
          </w:tcPr>
          <w:p w14:paraId="66468C8D"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SECONDARY FREQUENCY [</w:t>
            </w:r>
            <w:r w:rsidRPr="00FB7C97">
              <w:rPr>
                <w:rFonts w:ascii="Arial" w:hAnsi="Arial" w:cs="Arial"/>
                <w:i/>
                <w:iCs/>
                <w:color w:val="000000"/>
                <w:sz w:val="18"/>
                <w:szCs w:val="18"/>
              </w:rPr>
              <w:t>frequency</w:t>
            </w:r>
            <w:r w:rsidRPr="00FB7C97">
              <w:rPr>
                <w:rFonts w:ascii="Arial" w:hAnsi="Arial" w:cs="Arial"/>
                <w:color w:val="000000"/>
                <w:sz w:val="18"/>
                <w:szCs w:val="18"/>
              </w:rPr>
              <w:t>]</w:t>
            </w:r>
          </w:p>
        </w:tc>
        <w:tc>
          <w:tcPr>
            <w:tcW w:w="3330" w:type="dxa"/>
            <w:tcBorders>
              <w:left w:val="single" w:sz="12" w:space="0" w:color="000000"/>
              <w:right w:val="single" w:sz="12" w:space="0" w:color="000000"/>
            </w:tcBorders>
            <w:tcMar>
              <w:left w:w="72" w:type="dxa"/>
              <w:right w:w="72" w:type="dxa"/>
            </w:tcMar>
            <w:vAlign w:val="center"/>
          </w:tcPr>
          <w:p w14:paraId="66468C8E"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Notification that the secondary frequency is as specified.</w:t>
            </w:r>
          </w:p>
        </w:tc>
        <w:tc>
          <w:tcPr>
            <w:tcW w:w="540" w:type="dxa"/>
            <w:tcBorders>
              <w:left w:val="single" w:sz="12" w:space="0" w:color="000000"/>
            </w:tcBorders>
            <w:shd w:val="clear" w:color="auto" w:fill="auto"/>
            <w:vAlign w:val="center"/>
            <w:hideMark/>
          </w:tcPr>
          <w:p w14:paraId="66468C8F"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N</w:t>
            </w:r>
          </w:p>
        </w:tc>
        <w:tc>
          <w:tcPr>
            <w:tcW w:w="450" w:type="dxa"/>
            <w:shd w:val="clear" w:color="auto" w:fill="auto"/>
            <w:vAlign w:val="center"/>
            <w:hideMark/>
          </w:tcPr>
          <w:p w14:paraId="66468C90"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L</w:t>
            </w:r>
          </w:p>
        </w:tc>
        <w:tc>
          <w:tcPr>
            <w:tcW w:w="540" w:type="dxa"/>
            <w:tcBorders>
              <w:right w:val="single" w:sz="12" w:space="0" w:color="000000"/>
            </w:tcBorders>
            <w:shd w:val="clear" w:color="auto" w:fill="auto"/>
            <w:vAlign w:val="center"/>
            <w:hideMark/>
          </w:tcPr>
          <w:p w14:paraId="66468C91" w14:textId="77777777" w:rsidR="00FC3626" w:rsidRDefault="00FC3626" w:rsidP="00291D4F">
            <w:pPr>
              <w:jc w:val="center"/>
              <w:rPr>
                <w:rFonts w:ascii="Arial" w:hAnsi="Arial" w:cs="Arial"/>
                <w:color w:val="000000"/>
                <w:sz w:val="18"/>
                <w:szCs w:val="18"/>
              </w:rPr>
            </w:pPr>
            <w:r w:rsidRPr="00FB7C97">
              <w:rPr>
                <w:rFonts w:ascii="Arial" w:hAnsi="Arial" w:cs="Arial"/>
                <w:color w:val="000000"/>
                <w:sz w:val="18"/>
                <w:szCs w:val="18"/>
              </w:rPr>
              <w:t>R</w:t>
            </w:r>
          </w:p>
        </w:tc>
        <w:tc>
          <w:tcPr>
            <w:tcW w:w="990" w:type="dxa"/>
            <w:tcBorders>
              <w:left w:val="single" w:sz="12" w:space="0" w:color="000000"/>
            </w:tcBorders>
            <w:shd w:val="clear" w:color="000000" w:fill="C2D69A"/>
            <w:vAlign w:val="center"/>
            <w:hideMark/>
          </w:tcPr>
          <w:p w14:paraId="66468C92" w14:textId="77777777" w:rsidR="00FC3626" w:rsidRPr="00FB7C97" w:rsidRDefault="00FC3626" w:rsidP="00291D4F">
            <w:pPr>
              <w:rPr>
                <w:rFonts w:ascii="Arial" w:hAnsi="Arial" w:cs="Arial"/>
                <w:b/>
                <w:bCs/>
                <w:color w:val="953735"/>
                <w:sz w:val="18"/>
                <w:szCs w:val="18"/>
              </w:rPr>
            </w:pPr>
            <w:r w:rsidRPr="00FB7C97">
              <w:rPr>
                <w:rFonts w:ascii="Arial" w:hAnsi="Arial" w:cs="Arial"/>
                <w:b/>
                <w:bCs/>
                <w:color w:val="953735"/>
                <w:sz w:val="18"/>
                <w:szCs w:val="18"/>
              </w:rPr>
              <w:t>Comms</w:t>
            </w:r>
          </w:p>
        </w:tc>
        <w:tc>
          <w:tcPr>
            <w:tcW w:w="990" w:type="dxa"/>
            <w:shd w:val="clear" w:color="000000" w:fill="33CC33"/>
            <w:tcMar>
              <w:left w:w="58" w:type="dxa"/>
              <w:right w:w="29" w:type="dxa"/>
            </w:tcMar>
            <w:vAlign w:val="center"/>
            <w:hideMark/>
          </w:tcPr>
          <w:p w14:paraId="66468C93"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C94" w14:textId="77777777" w:rsidR="00FC3626" w:rsidRPr="00FB7C97" w:rsidRDefault="00FC3626" w:rsidP="00291D4F">
            <w:pPr>
              <w:rPr>
                <w:rFonts w:ascii="Arial" w:hAnsi="Arial" w:cs="Arial"/>
                <w:sz w:val="18"/>
                <w:szCs w:val="18"/>
              </w:rPr>
            </w:pPr>
            <w:r>
              <w:rPr>
                <w:rFonts w:ascii="Arial" w:hAnsi="Arial" w:cs="Arial"/>
                <w:sz w:val="18"/>
                <w:szCs w:val="18"/>
              </w:rPr>
              <w:t>Now</w:t>
            </w:r>
          </w:p>
        </w:tc>
        <w:tc>
          <w:tcPr>
            <w:tcW w:w="630" w:type="dxa"/>
            <w:tcBorders>
              <w:left w:val="single" w:sz="12" w:space="0" w:color="000000"/>
            </w:tcBorders>
            <w:shd w:val="clear" w:color="auto" w:fill="BFBFBF"/>
            <w:tcMar>
              <w:left w:w="58" w:type="dxa"/>
              <w:right w:w="29" w:type="dxa"/>
            </w:tcMar>
            <w:vAlign w:val="center"/>
          </w:tcPr>
          <w:p w14:paraId="66468C95"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C96"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C97"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shd w:val="clear" w:color="auto" w:fill="BFBFBF"/>
            <w:vAlign w:val="center"/>
          </w:tcPr>
          <w:p w14:paraId="66468C98" w14:textId="77777777" w:rsidR="00FC3626" w:rsidRDefault="00FC3626" w:rsidP="00291D4F">
            <w:pPr>
              <w:rPr>
                <w:rFonts w:ascii="Arial" w:hAnsi="Arial" w:cs="Arial"/>
                <w:bCs/>
                <w:sz w:val="18"/>
                <w:szCs w:val="18"/>
              </w:rPr>
            </w:pPr>
          </w:p>
        </w:tc>
      </w:tr>
      <w:tr w:rsidR="00FC3626" w:rsidRPr="00FB7C97" w14:paraId="66468CA7" w14:textId="77777777" w:rsidTr="00291D4F">
        <w:trPr>
          <w:cantSplit/>
          <w:trHeight w:val="495"/>
        </w:trPr>
        <w:tc>
          <w:tcPr>
            <w:tcW w:w="900" w:type="dxa"/>
            <w:shd w:val="clear" w:color="auto" w:fill="auto"/>
            <w:tcMar>
              <w:left w:w="58" w:type="dxa"/>
              <w:right w:w="0" w:type="dxa"/>
            </w:tcMar>
            <w:vAlign w:val="center"/>
            <w:hideMark/>
          </w:tcPr>
          <w:p w14:paraId="66468C9A"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UM239</w:t>
            </w:r>
          </w:p>
        </w:tc>
        <w:tc>
          <w:tcPr>
            <w:tcW w:w="1620" w:type="dxa"/>
            <w:tcBorders>
              <w:right w:val="single" w:sz="12" w:space="0" w:color="000000"/>
            </w:tcBorders>
            <w:shd w:val="clear" w:color="auto" w:fill="auto"/>
            <w:tcMar>
              <w:left w:w="72" w:type="dxa"/>
              <w:right w:w="72" w:type="dxa"/>
            </w:tcMar>
            <w:vAlign w:val="center"/>
            <w:hideMark/>
          </w:tcPr>
          <w:p w14:paraId="66468C9B"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STOP ADS-B TRANSMISSION</w:t>
            </w:r>
          </w:p>
        </w:tc>
        <w:tc>
          <w:tcPr>
            <w:tcW w:w="3330" w:type="dxa"/>
            <w:tcBorders>
              <w:left w:val="single" w:sz="12" w:space="0" w:color="000000"/>
              <w:right w:val="single" w:sz="12" w:space="0" w:color="000000"/>
            </w:tcBorders>
            <w:tcMar>
              <w:left w:w="72" w:type="dxa"/>
              <w:right w:w="72" w:type="dxa"/>
            </w:tcMar>
            <w:vAlign w:val="center"/>
          </w:tcPr>
          <w:p w14:paraId="66468C9C"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Notification that the ADS-B transmissions are to be level information.</w:t>
            </w:r>
          </w:p>
        </w:tc>
        <w:tc>
          <w:tcPr>
            <w:tcW w:w="540" w:type="dxa"/>
            <w:tcBorders>
              <w:left w:val="single" w:sz="12" w:space="0" w:color="000000"/>
            </w:tcBorders>
            <w:shd w:val="clear" w:color="auto" w:fill="auto"/>
            <w:vAlign w:val="center"/>
            <w:hideMark/>
          </w:tcPr>
          <w:p w14:paraId="66468C9D"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N</w:t>
            </w:r>
          </w:p>
        </w:tc>
        <w:tc>
          <w:tcPr>
            <w:tcW w:w="450" w:type="dxa"/>
            <w:shd w:val="clear" w:color="auto" w:fill="auto"/>
            <w:vAlign w:val="center"/>
            <w:hideMark/>
          </w:tcPr>
          <w:p w14:paraId="66468C9E"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M</w:t>
            </w:r>
          </w:p>
        </w:tc>
        <w:tc>
          <w:tcPr>
            <w:tcW w:w="540" w:type="dxa"/>
            <w:tcBorders>
              <w:right w:val="single" w:sz="12" w:space="0" w:color="000000"/>
            </w:tcBorders>
            <w:shd w:val="clear" w:color="auto" w:fill="auto"/>
            <w:tcMar>
              <w:left w:w="0" w:type="dxa"/>
              <w:right w:w="0" w:type="dxa"/>
            </w:tcMar>
            <w:vAlign w:val="center"/>
            <w:hideMark/>
          </w:tcPr>
          <w:p w14:paraId="66468C9F"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C2D69A"/>
            <w:vAlign w:val="center"/>
            <w:hideMark/>
          </w:tcPr>
          <w:p w14:paraId="66468CA0" w14:textId="77777777" w:rsidR="00FC3626" w:rsidRPr="00FB7C97" w:rsidRDefault="00FC3626" w:rsidP="00291D4F">
            <w:pPr>
              <w:rPr>
                <w:rFonts w:ascii="Arial" w:hAnsi="Arial" w:cs="Arial"/>
                <w:b/>
                <w:bCs/>
                <w:color w:val="953735"/>
                <w:sz w:val="18"/>
                <w:szCs w:val="18"/>
              </w:rPr>
            </w:pPr>
            <w:r w:rsidRPr="00FB7C97">
              <w:rPr>
                <w:rFonts w:ascii="Arial" w:hAnsi="Arial" w:cs="Arial"/>
                <w:b/>
                <w:bCs/>
                <w:color w:val="953735"/>
                <w:sz w:val="18"/>
                <w:szCs w:val="18"/>
              </w:rPr>
              <w:t>Comms</w:t>
            </w:r>
          </w:p>
        </w:tc>
        <w:tc>
          <w:tcPr>
            <w:tcW w:w="990" w:type="dxa"/>
            <w:shd w:val="clear" w:color="000000" w:fill="33CC33"/>
            <w:tcMar>
              <w:left w:w="58" w:type="dxa"/>
              <w:right w:w="29" w:type="dxa"/>
            </w:tcMar>
            <w:vAlign w:val="center"/>
            <w:hideMark/>
          </w:tcPr>
          <w:p w14:paraId="66468CA1"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CA2" w14:textId="77777777" w:rsidR="00FC3626" w:rsidRPr="00FB7C97" w:rsidRDefault="00FC3626" w:rsidP="00291D4F">
            <w:pPr>
              <w:rPr>
                <w:rFonts w:ascii="Arial" w:hAnsi="Arial" w:cs="Arial"/>
                <w:sz w:val="18"/>
                <w:szCs w:val="18"/>
              </w:rPr>
            </w:pPr>
            <w:r>
              <w:rPr>
                <w:rFonts w:ascii="Arial" w:hAnsi="Arial" w:cs="Arial"/>
                <w:sz w:val="18"/>
                <w:szCs w:val="18"/>
              </w:rPr>
              <w:t>Now</w:t>
            </w:r>
          </w:p>
        </w:tc>
        <w:tc>
          <w:tcPr>
            <w:tcW w:w="630" w:type="dxa"/>
            <w:tcBorders>
              <w:left w:val="single" w:sz="12" w:space="0" w:color="000000"/>
            </w:tcBorders>
            <w:shd w:val="clear" w:color="auto" w:fill="BFBFBF"/>
            <w:tcMar>
              <w:left w:w="58" w:type="dxa"/>
              <w:right w:w="29" w:type="dxa"/>
            </w:tcMar>
            <w:vAlign w:val="center"/>
          </w:tcPr>
          <w:p w14:paraId="66468CA3"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CA4"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CA5"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shd w:val="clear" w:color="auto" w:fill="BFBFBF"/>
            <w:vAlign w:val="center"/>
          </w:tcPr>
          <w:p w14:paraId="66468CA6" w14:textId="77777777" w:rsidR="00FC3626" w:rsidRDefault="00FC3626" w:rsidP="00291D4F">
            <w:pPr>
              <w:rPr>
                <w:rFonts w:ascii="Arial" w:hAnsi="Arial" w:cs="Arial"/>
                <w:bCs/>
                <w:sz w:val="18"/>
                <w:szCs w:val="18"/>
              </w:rPr>
            </w:pPr>
          </w:p>
        </w:tc>
      </w:tr>
      <w:tr w:rsidR="00FC3626" w:rsidRPr="00FB7C97" w14:paraId="66468CB5" w14:textId="77777777" w:rsidTr="00291D4F">
        <w:trPr>
          <w:cantSplit/>
          <w:trHeight w:val="495"/>
        </w:trPr>
        <w:tc>
          <w:tcPr>
            <w:tcW w:w="900" w:type="dxa"/>
            <w:shd w:val="clear" w:color="auto" w:fill="auto"/>
            <w:tcMar>
              <w:left w:w="58" w:type="dxa"/>
              <w:right w:w="0" w:type="dxa"/>
            </w:tcMar>
            <w:vAlign w:val="center"/>
            <w:hideMark/>
          </w:tcPr>
          <w:p w14:paraId="66468CA8"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UM240</w:t>
            </w:r>
          </w:p>
        </w:tc>
        <w:tc>
          <w:tcPr>
            <w:tcW w:w="1620" w:type="dxa"/>
            <w:tcBorders>
              <w:right w:val="single" w:sz="12" w:space="0" w:color="000000"/>
            </w:tcBorders>
            <w:shd w:val="clear" w:color="auto" w:fill="auto"/>
            <w:tcMar>
              <w:left w:w="72" w:type="dxa"/>
              <w:right w:w="72" w:type="dxa"/>
            </w:tcMar>
            <w:vAlign w:val="center"/>
            <w:hideMark/>
          </w:tcPr>
          <w:p w14:paraId="66468CA9"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TRANSMIT ADS-B ALTITUDE</w:t>
            </w:r>
          </w:p>
        </w:tc>
        <w:tc>
          <w:tcPr>
            <w:tcW w:w="3330" w:type="dxa"/>
            <w:tcBorders>
              <w:left w:val="single" w:sz="12" w:space="0" w:color="000000"/>
              <w:right w:val="single" w:sz="12" w:space="0" w:color="000000"/>
            </w:tcBorders>
            <w:tcMar>
              <w:left w:w="72" w:type="dxa"/>
              <w:right w:w="72" w:type="dxa"/>
            </w:tcMar>
            <w:vAlign w:val="center"/>
          </w:tcPr>
          <w:p w14:paraId="66468CAA" w14:textId="77777777" w:rsidR="00FC3626" w:rsidRPr="00003AD0" w:rsidRDefault="00191A7D" w:rsidP="00291D4F">
            <w:pPr>
              <w:spacing w:before="100" w:beforeAutospacing="1" w:afterAutospacing="1"/>
              <w:rPr>
                <w:rFonts w:ascii="Arial" w:hAnsi="Arial" w:cs="Arial"/>
                <w:color w:val="000000"/>
                <w:sz w:val="18"/>
                <w:szCs w:val="18"/>
              </w:rPr>
            </w:pPr>
            <w:r w:rsidRPr="00191A7D">
              <w:rPr>
                <w:rFonts w:ascii="Arial" w:hAnsi="Arial" w:cs="Arial"/>
                <w:color w:val="000000"/>
                <w:sz w:val="18"/>
                <w:szCs w:val="18"/>
              </w:rPr>
              <w:t>Instruction that the ADS B transmissions should include level information.</w:t>
            </w:r>
          </w:p>
        </w:tc>
        <w:tc>
          <w:tcPr>
            <w:tcW w:w="540" w:type="dxa"/>
            <w:tcBorders>
              <w:left w:val="single" w:sz="12" w:space="0" w:color="000000"/>
            </w:tcBorders>
            <w:shd w:val="clear" w:color="auto" w:fill="auto"/>
            <w:vAlign w:val="center"/>
            <w:hideMark/>
          </w:tcPr>
          <w:p w14:paraId="66468CAB"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N</w:t>
            </w:r>
          </w:p>
        </w:tc>
        <w:tc>
          <w:tcPr>
            <w:tcW w:w="450" w:type="dxa"/>
            <w:shd w:val="clear" w:color="auto" w:fill="auto"/>
            <w:vAlign w:val="center"/>
            <w:hideMark/>
          </w:tcPr>
          <w:p w14:paraId="66468CAC"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M</w:t>
            </w:r>
          </w:p>
        </w:tc>
        <w:tc>
          <w:tcPr>
            <w:tcW w:w="540" w:type="dxa"/>
            <w:tcBorders>
              <w:right w:val="single" w:sz="12" w:space="0" w:color="000000"/>
            </w:tcBorders>
            <w:shd w:val="clear" w:color="auto" w:fill="auto"/>
            <w:tcMar>
              <w:left w:w="0" w:type="dxa"/>
              <w:right w:w="0" w:type="dxa"/>
            </w:tcMar>
            <w:vAlign w:val="center"/>
            <w:hideMark/>
          </w:tcPr>
          <w:p w14:paraId="66468CAD"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C2D69A"/>
            <w:vAlign w:val="center"/>
            <w:hideMark/>
          </w:tcPr>
          <w:p w14:paraId="66468CAE" w14:textId="77777777" w:rsidR="00FC3626" w:rsidRPr="00FB7C97" w:rsidRDefault="00FC3626" w:rsidP="00291D4F">
            <w:pPr>
              <w:rPr>
                <w:rFonts w:ascii="Arial" w:hAnsi="Arial" w:cs="Arial"/>
                <w:b/>
                <w:bCs/>
                <w:color w:val="953735"/>
                <w:sz w:val="18"/>
                <w:szCs w:val="18"/>
              </w:rPr>
            </w:pPr>
            <w:r w:rsidRPr="00FB7C97">
              <w:rPr>
                <w:rFonts w:ascii="Arial" w:hAnsi="Arial" w:cs="Arial"/>
                <w:b/>
                <w:bCs/>
                <w:color w:val="953735"/>
                <w:sz w:val="18"/>
                <w:szCs w:val="18"/>
              </w:rPr>
              <w:t>Comms</w:t>
            </w:r>
          </w:p>
        </w:tc>
        <w:tc>
          <w:tcPr>
            <w:tcW w:w="990" w:type="dxa"/>
            <w:shd w:val="clear" w:color="000000" w:fill="33CC33"/>
            <w:tcMar>
              <w:left w:w="58" w:type="dxa"/>
              <w:right w:w="29" w:type="dxa"/>
            </w:tcMar>
            <w:vAlign w:val="center"/>
            <w:hideMark/>
          </w:tcPr>
          <w:p w14:paraId="66468CAF"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CB0" w14:textId="77777777" w:rsidR="00FC3626" w:rsidRPr="00FB7C97" w:rsidRDefault="00FC3626" w:rsidP="00291D4F">
            <w:pPr>
              <w:rPr>
                <w:rFonts w:ascii="Arial" w:hAnsi="Arial" w:cs="Arial"/>
                <w:sz w:val="18"/>
                <w:szCs w:val="18"/>
              </w:rPr>
            </w:pPr>
            <w:r>
              <w:rPr>
                <w:rFonts w:ascii="Arial" w:hAnsi="Arial" w:cs="Arial"/>
                <w:sz w:val="18"/>
                <w:szCs w:val="18"/>
              </w:rPr>
              <w:t>Now</w:t>
            </w:r>
          </w:p>
        </w:tc>
        <w:tc>
          <w:tcPr>
            <w:tcW w:w="630" w:type="dxa"/>
            <w:tcBorders>
              <w:left w:val="single" w:sz="12" w:space="0" w:color="000000"/>
            </w:tcBorders>
            <w:shd w:val="clear" w:color="auto" w:fill="BFBFBF"/>
            <w:tcMar>
              <w:left w:w="58" w:type="dxa"/>
              <w:right w:w="29" w:type="dxa"/>
            </w:tcMar>
            <w:vAlign w:val="center"/>
          </w:tcPr>
          <w:p w14:paraId="66468CB1"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CB2"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CB3"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shd w:val="clear" w:color="auto" w:fill="BFBFBF"/>
            <w:vAlign w:val="center"/>
          </w:tcPr>
          <w:p w14:paraId="66468CB4" w14:textId="77777777" w:rsidR="00FC3626" w:rsidRDefault="00FC3626" w:rsidP="00291D4F">
            <w:pPr>
              <w:rPr>
                <w:rFonts w:ascii="Arial" w:hAnsi="Arial" w:cs="Arial"/>
                <w:bCs/>
                <w:sz w:val="18"/>
                <w:szCs w:val="18"/>
              </w:rPr>
            </w:pPr>
          </w:p>
        </w:tc>
      </w:tr>
      <w:tr w:rsidR="00FC3626" w:rsidRPr="00FB7C97" w14:paraId="66468CC3" w14:textId="77777777" w:rsidTr="00291D4F">
        <w:trPr>
          <w:cantSplit/>
          <w:trHeight w:val="495"/>
        </w:trPr>
        <w:tc>
          <w:tcPr>
            <w:tcW w:w="900" w:type="dxa"/>
            <w:shd w:val="clear" w:color="auto" w:fill="auto"/>
            <w:tcMar>
              <w:left w:w="58" w:type="dxa"/>
              <w:right w:w="0" w:type="dxa"/>
            </w:tcMar>
            <w:vAlign w:val="center"/>
            <w:hideMark/>
          </w:tcPr>
          <w:p w14:paraId="66468CB6"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UM241</w:t>
            </w:r>
          </w:p>
        </w:tc>
        <w:tc>
          <w:tcPr>
            <w:tcW w:w="1620" w:type="dxa"/>
            <w:tcBorders>
              <w:right w:val="single" w:sz="12" w:space="0" w:color="000000"/>
            </w:tcBorders>
            <w:shd w:val="clear" w:color="auto" w:fill="auto"/>
            <w:tcMar>
              <w:left w:w="72" w:type="dxa"/>
              <w:right w:w="72" w:type="dxa"/>
            </w:tcMar>
            <w:vAlign w:val="center"/>
            <w:hideMark/>
          </w:tcPr>
          <w:p w14:paraId="66468CB7"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STOP ADS-B ALTITUDE TRANSMISSION</w:t>
            </w:r>
          </w:p>
        </w:tc>
        <w:tc>
          <w:tcPr>
            <w:tcW w:w="3330" w:type="dxa"/>
            <w:tcBorders>
              <w:left w:val="single" w:sz="12" w:space="0" w:color="000000"/>
              <w:right w:val="single" w:sz="12" w:space="0" w:color="000000"/>
            </w:tcBorders>
            <w:tcMar>
              <w:left w:w="72" w:type="dxa"/>
              <w:right w:w="72" w:type="dxa"/>
            </w:tcMar>
            <w:vAlign w:val="center"/>
          </w:tcPr>
          <w:p w14:paraId="66468CB8"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Instruction that the ADS-B transmissions should no longer include level information.</w:t>
            </w:r>
          </w:p>
        </w:tc>
        <w:tc>
          <w:tcPr>
            <w:tcW w:w="540" w:type="dxa"/>
            <w:tcBorders>
              <w:left w:val="single" w:sz="12" w:space="0" w:color="000000"/>
            </w:tcBorders>
            <w:shd w:val="clear" w:color="auto" w:fill="auto"/>
            <w:vAlign w:val="center"/>
            <w:hideMark/>
          </w:tcPr>
          <w:p w14:paraId="66468CB9"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N</w:t>
            </w:r>
          </w:p>
        </w:tc>
        <w:tc>
          <w:tcPr>
            <w:tcW w:w="450" w:type="dxa"/>
            <w:shd w:val="clear" w:color="auto" w:fill="auto"/>
            <w:vAlign w:val="center"/>
            <w:hideMark/>
          </w:tcPr>
          <w:p w14:paraId="66468CBA"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M</w:t>
            </w:r>
          </w:p>
        </w:tc>
        <w:tc>
          <w:tcPr>
            <w:tcW w:w="540" w:type="dxa"/>
            <w:tcBorders>
              <w:right w:val="single" w:sz="12" w:space="0" w:color="000000"/>
            </w:tcBorders>
            <w:shd w:val="clear" w:color="auto" w:fill="auto"/>
            <w:tcMar>
              <w:left w:w="0" w:type="dxa"/>
              <w:right w:w="0" w:type="dxa"/>
            </w:tcMar>
            <w:vAlign w:val="center"/>
            <w:hideMark/>
          </w:tcPr>
          <w:p w14:paraId="66468CBB"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C2D69A"/>
            <w:vAlign w:val="center"/>
            <w:hideMark/>
          </w:tcPr>
          <w:p w14:paraId="66468CBC" w14:textId="77777777" w:rsidR="00FC3626" w:rsidRPr="00FB7C97" w:rsidRDefault="00FC3626" w:rsidP="00291D4F">
            <w:pPr>
              <w:rPr>
                <w:rFonts w:ascii="Arial" w:hAnsi="Arial" w:cs="Arial"/>
                <w:b/>
                <w:bCs/>
                <w:color w:val="953735"/>
                <w:sz w:val="18"/>
                <w:szCs w:val="18"/>
              </w:rPr>
            </w:pPr>
            <w:r w:rsidRPr="00FB7C97">
              <w:rPr>
                <w:rFonts w:ascii="Arial" w:hAnsi="Arial" w:cs="Arial"/>
                <w:b/>
                <w:bCs/>
                <w:color w:val="953735"/>
                <w:sz w:val="18"/>
                <w:szCs w:val="18"/>
              </w:rPr>
              <w:t>Comms</w:t>
            </w:r>
          </w:p>
        </w:tc>
        <w:tc>
          <w:tcPr>
            <w:tcW w:w="990" w:type="dxa"/>
            <w:shd w:val="clear" w:color="000000" w:fill="33CC33"/>
            <w:tcMar>
              <w:left w:w="58" w:type="dxa"/>
              <w:right w:w="29" w:type="dxa"/>
            </w:tcMar>
            <w:vAlign w:val="center"/>
            <w:hideMark/>
          </w:tcPr>
          <w:p w14:paraId="66468CBD"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CBE" w14:textId="77777777" w:rsidR="00FC3626" w:rsidRPr="00FB7C97" w:rsidRDefault="00FC3626" w:rsidP="00291D4F">
            <w:pPr>
              <w:rPr>
                <w:rFonts w:ascii="Arial" w:hAnsi="Arial" w:cs="Arial"/>
                <w:sz w:val="18"/>
                <w:szCs w:val="18"/>
              </w:rPr>
            </w:pPr>
            <w:r>
              <w:rPr>
                <w:rFonts w:ascii="Arial" w:hAnsi="Arial" w:cs="Arial"/>
                <w:sz w:val="18"/>
                <w:szCs w:val="18"/>
              </w:rPr>
              <w:t>Now</w:t>
            </w:r>
          </w:p>
        </w:tc>
        <w:tc>
          <w:tcPr>
            <w:tcW w:w="630" w:type="dxa"/>
            <w:tcBorders>
              <w:left w:val="single" w:sz="12" w:space="0" w:color="000000"/>
            </w:tcBorders>
            <w:shd w:val="clear" w:color="auto" w:fill="BFBFBF"/>
            <w:tcMar>
              <w:left w:w="58" w:type="dxa"/>
              <w:right w:w="29" w:type="dxa"/>
            </w:tcMar>
            <w:vAlign w:val="center"/>
          </w:tcPr>
          <w:p w14:paraId="66468CBF"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CC0"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CC1"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shd w:val="clear" w:color="auto" w:fill="BFBFBF"/>
            <w:vAlign w:val="center"/>
          </w:tcPr>
          <w:p w14:paraId="66468CC2" w14:textId="77777777" w:rsidR="00FC3626" w:rsidRDefault="00FC3626" w:rsidP="00291D4F">
            <w:pPr>
              <w:rPr>
                <w:rFonts w:ascii="Arial" w:hAnsi="Arial" w:cs="Arial"/>
                <w:bCs/>
                <w:sz w:val="18"/>
                <w:szCs w:val="18"/>
              </w:rPr>
            </w:pPr>
          </w:p>
        </w:tc>
      </w:tr>
      <w:tr w:rsidR="00FC3626" w:rsidRPr="00FB7C97" w14:paraId="66468CD1" w14:textId="77777777" w:rsidTr="00291D4F">
        <w:trPr>
          <w:cantSplit/>
          <w:trHeight w:val="495"/>
        </w:trPr>
        <w:tc>
          <w:tcPr>
            <w:tcW w:w="900" w:type="dxa"/>
            <w:shd w:val="clear" w:color="auto" w:fill="auto"/>
            <w:tcMar>
              <w:left w:w="58" w:type="dxa"/>
              <w:right w:w="0" w:type="dxa"/>
            </w:tcMar>
            <w:vAlign w:val="center"/>
            <w:hideMark/>
          </w:tcPr>
          <w:p w14:paraId="66468CC4"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UM242</w:t>
            </w:r>
          </w:p>
        </w:tc>
        <w:tc>
          <w:tcPr>
            <w:tcW w:w="1620" w:type="dxa"/>
            <w:tcBorders>
              <w:right w:val="single" w:sz="12" w:space="0" w:color="000000"/>
            </w:tcBorders>
            <w:shd w:val="clear" w:color="auto" w:fill="auto"/>
            <w:tcMar>
              <w:left w:w="72" w:type="dxa"/>
              <w:right w:w="72" w:type="dxa"/>
            </w:tcMar>
            <w:vAlign w:val="center"/>
            <w:hideMark/>
          </w:tcPr>
          <w:p w14:paraId="66468CC5"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TRANSMIT ADS-B IDENT</w:t>
            </w:r>
          </w:p>
        </w:tc>
        <w:tc>
          <w:tcPr>
            <w:tcW w:w="3330" w:type="dxa"/>
            <w:tcBorders>
              <w:left w:val="single" w:sz="12" w:space="0" w:color="000000"/>
              <w:right w:val="single" w:sz="12" w:space="0" w:color="000000"/>
            </w:tcBorders>
            <w:tcMar>
              <w:left w:w="72" w:type="dxa"/>
              <w:right w:w="72" w:type="dxa"/>
            </w:tcMar>
            <w:vAlign w:val="center"/>
          </w:tcPr>
          <w:p w14:paraId="66468CC6"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Instruction that the ‘ident’ function of the ADS-B emitter is too be activated.</w:t>
            </w:r>
          </w:p>
        </w:tc>
        <w:tc>
          <w:tcPr>
            <w:tcW w:w="540" w:type="dxa"/>
            <w:tcBorders>
              <w:left w:val="single" w:sz="12" w:space="0" w:color="000000"/>
            </w:tcBorders>
            <w:shd w:val="clear" w:color="auto" w:fill="auto"/>
            <w:vAlign w:val="center"/>
            <w:hideMark/>
          </w:tcPr>
          <w:p w14:paraId="66468CC7"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N</w:t>
            </w:r>
          </w:p>
        </w:tc>
        <w:tc>
          <w:tcPr>
            <w:tcW w:w="450" w:type="dxa"/>
            <w:shd w:val="clear" w:color="auto" w:fill="auto"/>
            <w:vAlign w:val="center"/>
            <w:hideMark/>
          </w:tcPr>
          <w:p w14:paraId="66468CC8"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M</w:t>
            </w:r>
          </w:p>
        </w:tc>
        <w:tc>
          <w:tcPr>
            <w:tcW w:w="540" w:type="dxa"/>
            <w:tcBorders>
              <w:right w:val="single" w:sz="12" w:space="0" w:color="000000"/>
            </w:tcBorders>
            <w:shd w:val="clear" w:color="auto" w:fill="auto"/>
            <w:tcMar>
              <w:left w:w="0" w:type="dxa"/>
              <w:right w:w="0" w:type="dxa"/>
            </w:tcMar>
            <w:vAlign w:val="center"/>
            <w:hideMark/>
          </w:tcPr>
          <w:p w14:paraId="66468CC9"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C2D69A"/>
            <w:vAlign w:val="center"/>
            <w:hideMark/>
          </w:tcPr>
          <w:p w14:paraId="66468CCA" w14:textId="77777777" w:rsidR="00FC3626" w:rsidRPr="00FB7C97" w:rsidRDefault="00FC3626" w:rsidP="00291D4F">
            <w:pPr>
              <w:rPr>
                <w:rFonts w:ascii="Arial" w:hAnsi="Arial" w:cs="Arial"/>
                <w:b/>
                <w:bCs/>
                <w:color w:val="953735"/>
                <w:sz w:val="18"/>
                <w:szCs w:val="18"/>
              </w:rPr>
            </w:pPr>
            <w:r w:rsidRPr="00FB7C97">
              <w:rPr>
                <w:rFonts w:ascii="Arial" w:hAnsi="Arial" w:cs="Arial"/>
                <w:b/>
                <w:bCs/>
                <w:color w:val="953735"/>
                <w:sz w:val="18"/>
                <w:szCs w:val="18"/>
              </w:rPr>
              <w:t>Comms</w:t>
            </w:r>
          </w:p>
        </w:tc>
        <w:tc>
          <w:tcPr>
            <w:tcW w:w="990" w:type="dxa"/>
            <w:shd w:val="clear" w:color="000000" w:fill="33CC33"/>
            <w:tcMar>
              <w:left w:w="58" w:type="dxa"/>
              <w:right w:w="29" w:type="dxa"/>
            </w:tcMar>
            <w:vAlign w:val="center"/>
            <w:hideMark/>
          </w:tcPr>
          <w:p w14:paraId="66468CCB"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CCC" w14:textId="77777777" w:rsidR="00FC3626" w:rsidRPr="00FB7C97" w:rsidRDefault="00FC3626" w:rsidP="00291D4F">
            <w:pPr>
              <w:rPr>
                <w:rFonts w:ascii="Arial" w:hAnsi="Arial" w:cs="Arial"/>
                <w:sz w:val="18"/>
                <w:szCs w:val="18"/>
              </w:rPr>
            </w:pPr>
            <w:r>
              <w:rPr>
                <w:rFonts w:ascii="Arial" w:hAnsi="Arial" w:cs="Arial"/>
                <w:sz w:val="18"/>
                <w:szCs w:val="18"/>
              </w:rPr>
              <w:t>Now</w:t>
            </w:r>
          </w:p>
        </w:tc>
        <w:tc>
          <w:tcPr>
            <w:tcW w:w="630" w:type="dxa"/>
            <w:tcBorders>
              <w:left w:val="single" w:sz="12" w:space="0" w:color="000000"/>
            </w:tcBorders>
            <w:shd w:val="clear" w:color="auto" w:fill="BFBFBF"/>
            <w:tcMar>
              <w:left w:w="58" w:type="dxa"/>
              <w:right w:w="29" w:type="dxa"/>
            </w:tcMar>
            <w:vAlign w:val="center"/>
          </w:tcPr>
          <w:p w14:paraId="66468CCD"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CCE"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CCF"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shd w:val="clear" w:color="auto" w:fill="BFBFBF"/>
            <w:vAlign w:val="center"/>
          </w:tcPr>
          <w:p w14:paraId="66468CD0" w14:textId="77777777" w:rsidR="00FC3626" w:rsidRDefault="00FC3626" w:rsidP="00291D4F">
            <w:pPr>
              <w:rPr>
                <w:rFonts w:ascii="Arial" w:hAnsi="Arial" w:cs="Arial"/>
                <w:bCs/>
                <w:sz w:val="18"/>
                <w:szCs w:val="18"/>
              </w:rPr>
            </w:pPr>
          </w:p>
        </w:tc>
      </w:tr>
      <w:tr w:rsidR="00FC3626" w:rsidRPr="00FB7C97" w14:paraId="66468CE0" w14:textId="77777777" w:rsidTr="00291D4F">
        <w:trPr>
          <w:cantSplit/>
          <w:trHeight w:val="648"/>
        </w:trPr>
        <w:tc>
          <w:tcPr>
            <w:tcW w:w="900" w:type="dxa"/>
            <w:shd w:val="clear" w:color="auto" w:fill="auto"/>
            <w:tcMar>
              <w:left w:w="58" w:type="dxa"/>
              <w:right w:w="0" w:type="dxa"/>
            </w:tcMar>
            <w:vAlign w:val="center"/>
            <w:hideMark/>
          </w:tcPr>
          <w:p w14:paraId="66468CD2"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UM275</w:t>
            </w:r>
            <w:r w:rsidRPr="00FB7C97">
              <w:rPr>
                <w:rFonts w:ascii="Arial" w:hAnsi="Arial" w:cs="Arial"/>
                <w:color w:val="000000"/>
                <w:sz w:val="18"/>
                <w:szCs w:val="18"/>
              </w:rPr>
              <w:br/>
              <w:t>(New 119)</w:t>
            </w:r>
          </w:p>
        </w:tc>
        <w:tc>
          <w:tcPr>
            <w:tcW w:w="1620" w:type="dxa"/>
            <w:tcBorders>
              <w:right w:val="single" w:sz="12" w:space="0" w:color="000000"/>
            </w:tcBorders>
            <w:shd w:val="clear" w:color="auto" w:fill="auto"/>
            <w:tcMar>
              <w:left w:w="72" w:type="dxa"/>
              <w:right w:w="72" w:type="dxa"/>
            </w:tcMar>
            <w:vAlign w:val="center"/>
            <w:hideMark/>
          </w:tcPr>
          <w:p w14:paraId="66468CD3"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AT [</w:t>
            </w:r>
            <w:r w:rsidRPr="00FB7C97">
              <w:rPr>
                <w:rFonts w:ascii="Arial" w:hAnsi="Arial" w:cs="Arial"/>
                <w:i/>
                <w:iCs/>
                <w:color w:val="000000"/>
                <w:sz w:val="18"/>
                <w:szCs w:val="18"/>
              </w:rPr>
              <w:t>timesec</w:t>
            </w:r>
            <w:r w:rsidRPr="00FB7C97">
              <w:rPr>
                <w:rFonts w:ascii="Arial" w:hAnsi="Arial" w:cs="Arial"/>
                <w:color w:val="000000"/>
                <w:sz w:val="18"/>
                <w:szCs w:val="18"/>
              </w:rPr>
              <w:t>] CONTACT [</w:t>
            </w:r>
            <w:r w:rsidRPr="00FB7C97">
              <w:rPr>
                <w:rFonts w:ascii="Arial" w:hAnsi="Arial" w:cs="Arial"/>
                <w:i/>
                <w:iCs/>
                <w:color w:val="000000"/>
                <w:sz w:val="18"/>
                <w:szCs w:val="18"/>
              </w:rPr>
              <w:t>unit name</w:t>
            </w:r>
            <w:r w:rsidRPr="00FB7C97">
              <w:rPr>
                <w:rFonts w:ascii="Arial" w:hAnsi="Arial" w:cs="Arial"/>
                <w:color w:val="000000"/>
                <w:sz w:val="18"/>
                <w:szCs w:val="18"/>
              </w:rPr>
              <w:t>] [</w:t>
            </w:r>
            <w:r w:rsidRPr="00FB7C97">
              <w:rPr>
                <w:rFonts w:ascii="Arial" w:hAnsi="Arial" w:cs="Arial"/>
                <w:i/>
                <w:iCs/>
                <w:color w:val="000000"/>
                <w:sz w:val="18"/>
                <w:szCs w:val="18"/>
              </w:rPr>
              <w:t>frequency</w:t>
            </w:r>
            <w:r w:rsidRPr="00FB7C97">
              <w:rPr>
                <w:rFonts w:ascii="Arial" w:hAnsi="Arial" w:cs="Arial"/>
                <w:color w:val="000000"/>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CD4"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Instruction that at the specified time the ATS unit with the specified ATS unit name is to be contacted on the specified frequency. </w:t>
            </w:r>
          </w:p>
        </w:tc>
        <w:tc>
          <w:tcPr>
            <w:tcW w:w="540" w:type="dxa"/>
            <w:tcBorders>
              <w:left w:val="single" w:sz="12" w:space="0" w:color="000000"/>
            </w:tcBorders>
            <w:shd w:val="clear" w:color="auto" w:fill="auto"/>
            <w:vAlign w:val="center"/>
            <w:hideMark/>
          </w:tcPr>
          <w:p w14:paraId="66468CD5"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 </w:t>
            </w:r>
          </w:p>
        </w:tc>
        <w:tc>
          <w:tcPr>
            <w:tcW w:w="450" w:type="dxa"/>
            <w:shd w:val="clear" w:color="auto" w:fill="auto"/>
            <w:vAlign w:val="center"/>
            <w:hideMark/>
          </w:tcPr>
          <w:p w14:paraId="66468CD6"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CD7"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C2D69A"/>
            <w:vAlign w:val="center"/>
            <w:hideMark/>
          </w:tcPr>
          <w:p w14:paraId="66468CD8" w14:textId="77777777" w:rsidR="00FC3626" w:rsidRPr="00FB7C97" w:rsidRDefault="00FC3626" w:rsidP="00291D4F">
            <w:pPr>
              <w:rPr>
                <w:rFonts w:ascii="Arial" w:hAnsi="Arial" w:cs="Arial"/>
                <w:b/>
                <w:bCs/>
                <w:color w:val="953735"/>
                <w:sz w:val="18"/>
                <w:szCs w:val="18"/>
              </w:rPr>
            </w:pPr>
            <w:r w:rsidRPr="00FB7C97">
              <w:rPr>
                <w:rFonts w:ascii="Arial" w:hAnsi="Arial" w:cs="Arial"/>
                <w:b/>
                <w:bCs/>
                <w:color w:val="953735"/>
                <w:sz w:val="18"/>
                <w:szCs w:val="18"/>
              </w:rPr>
              <w:t>Comms</w:t>
            </w:r>
          </w:p>
        </w:tc>
        <w:tc>
          <w:tcPr>
            <w:tcW w:w="990" w:type="dxa"/>
            <w:shd w:val="clear" w:color="000000" w:fill="33CC33"/>
            <w:tcMar>
              <w:left w:w="58" w:type="dxa"/>
              <w:right w:w="29" w:type="dxa"/>
            </w:tcMar>
            <w:vAlign w:val="center"/>
            <w:hideMark/>
          </w:tcPr>
          <w:p w14:paraId="66468CD9"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CDA" w14:textId="77777777" w:rsidR="00FC3626" w:rsidRDefault="00FC3626" w:rsidP="00291D4F">
            <w:pPr>
              <w:rPr>
                <w:rFonts w:ascii="Arial" w:hAnsi="Arial" w:cs="Arial"/>
                <w:sz w:val="18"/>
                <w:szCs w:val="18"/>
              </w:rPr>
            </w:pPr>
            <w:r>
              <w:rPr>
                <w:rFonts w:ascii="Arial" w:hAnsi="Arial" w:cs="Arial"/>
                <w:sz w:val="18"/>
                <w:szCs w:val="18"/>
              </w:rPr>
              <w:t>On</w:t>
            </w:r>
          </w:p>
          <w:p w14:paraId="66468CDB" w14:textId="77777777" w:rsidR="00FC3626" w:rsidRPr="00FB7C97" w:rsidRDefault="00FC3626" w:rsidP="00291D4F">
            <w:pPr>
              <w:rPr>
                <w:rFonts w:ascii="Arial" w:hAnsi="Arial" w:cs="Arial"/>
                <w:sz w:val="18"/>
                <w:szCs w:val="18"/>
              </w:rPr>
            </w:pPr>
            <w:r>
              <w:rPr>
                <w:rFonts w:ascii="Arial" w:hAnsi="Arial" w:cs="Arial"/>
                <w:sz w:val="18"/>
                <w:szCs w:val="18"/>
              </w:rPr>
              <w:t>Condition</w:t>
            </w:r>
          </w:p>
        </w:tc>
        <w:tc>
          <w:tcPr>
            <w:tcW w:w="630" w:type="dxa"/>
            <w:tcBorders>
              <w:left w:val="single" w:sz="12" w:space="0" w:color="000000"/>
            </w:tcBorders>
            <w:shd w:val="clear" w:color="auto" w:fill="BFBFBF"/>
            <w:tcMar>
              <w:left w:w="58" w:type="dxa"/>
              <w:right w:w="29" w:type="dxa"/>
            </w:tcMar>
            <w:vAlign w:val="center"/>
          </w:tcPr>
          <w:p w14:paraId="66468CDC"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CDD"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CDE" w14:textId="77777777" w:rsidR="00FC3626" w:rsidRPr="009916B6" w:rsidRDefault="00FC3626" w:rsidP="00291D4F">
            <w:pPr>
              <w:rPr>
                <w:rFonts w:ascii="Arial" w:hAnsi="Arial" w:cs="Arial"/>
                <w:bCs/>
                <w:sz w:val="18"/>
                <w:szCs w:val="18"/>
              </w:rPr>
            </w:pPr>
            <w:r>
              <w:rPr>
                <w:rFonts w:ascii="Arial" w:hAnsi="Arial" w:cs="Arial"/>
                <w:bCs/>
                <w:sz w:val="18"/>
                <w:szCs w:val="18"/>
              </w:rPr>
              <w:t>0.555</w:t>
            </w:r>
          </w:p>
        </w:tc>
        <w:tc>
          <w:tcPr>
            <w:tcW w:w="810" w:type="dxa"/>
            <w:shd w:val="clear" w:color="auto" w:fill="BFBFBF"/>
            <w:vAlign w:val="center"/>
          </w:tcPr>
          <w:p w14:paraId="66468CDF" w14:textId="77777777" w:rsidR="00FC3626" w:rsidRDefault="00FC3626" w:rsidP="00291D4F">
            <w:pPr>
              <w:rPr>
                <w:rFonts w:ascii="Arial" w:hAnsi="Arial" w:cs="Arial"/>
                <w:bCs/>
                <w:sz w:val="18"/>
                <w:szCs w:val="18"/>
              </w:rPr>
            </w:pPr>
          </w:p>
        </w:tc>
      </w:tr>
      <w:tr w:rsidR="00FC3626" w:rsidRPr="00FB7C97" w14:paraId="66468CEF" w14:textId="77777777" w:rsidTr="00291D4F">
        <w:trPr>
          <w:cantSplit/>
          <w:trHeight w:val="648"/>
        </w:trPr>
        <w:tc>
          <w:tcPr>
            <w:tcW w:w="900" w:type="dxa"/>
            <w:shd w:val="clear" w:color="auto" w:fill="auto"/>
            <w:tcMar>
              <w:left w:w="58" w:type="dxa"/>
              <w:right w:w="0" w:type="dxa"/>
            </w:tcMar>
            <w:vAlign w:val="center"/>
            <w:hideMark/>
          </w:tcPr>
          <w:p w14:paraId="66468CE1"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UM276</w:t>
            </w:r>
            <w:r w:rsidRPr="00FB7C97">
              <w:rPr>
                <w:rFonts w:ascii="Arial" w:hAnsi="Arial" w:cs="Arial"/>
                <w:color w:val="000000"/>
                <w:sz w:val="18"/>
                <w:szCs w:val="18"/>
              </w:rPr>
              <w:br/>
              <w:t>(New 122)</w:t>
            </w:r>
          </w:p>
        </w:tc>
        <w:tc>
          <w:tcPr>
            <w:tcW w:w="1620" w:type="dxa"/>
            <w:tcBorders>
              <w:right w:val="single" w:sz="12" w:space="0" w:color="000000"/>
            </w:tcBorders>
            <w:shd w:val="clear" w:color="auto" w:fill="auto"/>
            <w:tcMar>
              <w:left w:w="72" w:type="dxa"/>
              <w:right w:w="72" w:type="dxa"/>
            </w:tcMar>
            <w:vAlign w:val="center"/>
            <w:hideMark/>
          </w:tcPr>
          <w:p w14:paraId="66468CE2"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AT [</w:t>
            </w:r>
            <w:r w:rsidRPr="00FB7C97">
              <w:rPr>
                <w:rFonts w:ascii="Arial" w:hAnsi="Arial" w:cs="Arial"/>
                <w:i/>
                <w:iCs/>
                <w:color w:val="000000"/>
                <w:sz w:val="18"/>
                <w:szCs w:val="18"/>
              </w:rPr>
              <w:t>timesec</w:t>
            </w:r>
            <w:r w:rsidRPr="00FB7C97">
              <w:rPr>
                <w:rFonts w:ascii="Arial" w:hAnsi="Arial" w:cs="Arial"/>
                <w:color w:val="000000"/>
                <w:sz w:val="18"/>
                <w:szCs w:val="18"/>
              </w:rPr>
              <w:t>] MONITOR [</w:t>
            </w:r>
            <w:r w:rsidRPr="00FB7C97">
              <w:rPr>
                <w:rFonts w:ascii="Arial" w:hAnsi="Arial" w:cs="Arial"/>
                <w:i/>
                <w:iCs/>
                <w:color w:val="000000"/>
                <w:sz w:val="18"/>
                <w:szCs w:val="18"/>
              </w:rPr>
              <w:t>unit name</w:t>
            </w:r>
            <w:r w:rsidRPr="00FB7C97">
              <w:rPr>
                <w:rFonts w:ascii="Arial" w:hAnsi="Arial" w:cs="Arial"/>
                <w:color w:val="000000"/>
                <w:sz w:val="18"/>
                <w:szCs w:val="18"/>
              </w:rPr>
              <w:t>] [</w:t>
            </w:r>
            <w:r w:rsidRPr="00FB7C97">
              <w:rPr>
                <w:rFonts w:ascii="Arial" w:hAnsi="Arial" w:cs="Arial"/>
                <w:i/>
                <w:iCs/>
                <w:color w:val="000000"/>
                <w:sz w:val="18"/>
                <w:szCs w:val="18"/>
              </w:rPr>
              <w:t>frequency</w:t>
            </w:r>
            <w:r w:rsidRPr="00FB7C97">
              <w:rPr>
                <w:rFonts w:ascii="Arial" w:hAnsi="Arial" w:cs="Arial"/>
                <w:color w:val="000000"/>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CE3"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Instruction that at the specified time the ATS unit with the specified ATS unit name is to be monitored on the specified frequency. </w:t>
            </w:r>
          </w:p>
        </w:tc>
        <w:tc>
          <w:tcPr>
            <w:tcW w:w="540" w:type="dxa"/>
            <w:tcBorders>
              <w:left w:val="single" w:sz="12" w:space="0" w:color="000000"/>
            </w:tcBorders>
            <w:shd w:val="clear" w:color="auto" w:fill="auto"/>
            <w:vAlign w:val="center"/>
            <w:hideMark/>
          </w:tcPr>
          <w:p w14:paraId="66468CE4"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 </w:t>
            </w:r>
          </w:p>
        </w:tc>
        <w:tc>
          <w:tcPr>
            <w:tcW w:w="450" w:type="dxa"/>
            <w:shd w:val="clear" w:color="auto" w:fill="auto"/>
            <w:vAlign w:val="center"/>
            <w:hideMark/>
          </w:tcPr>
          <w:p w14:paraId="66468CE5"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CE6"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C2D69A"/>
            <w:vAlign w:val="center"/>
            <w:hideMark/>
          </w:tcPr>
          <w:p w14:paraId="66468CE7" w14:textId="77777777" w:rsidR="00FC3626" w:rsidRPr="00FB7C97" w:rsidRDefault="00FC3626" w:rsidP="00291D4F">
            <w:pPr>
              <w:rPr>
                <w:rFonts w:ascii="Arial" w:hAnsi="Arial" w:cs="Arial"/>
                <w:b/>
                <w:bCs/>
                <w:color w:val="953735"/>
                <w:sz w:val="18"/>
                <w:szCs w:val="18"/>
              </w:rPr>
            </w:pPr>
            <w:r w:rsidRPr="00FB7C97">
              <w:rPr>
                <w:rFonts w:ascii="Arial" w:hAnsi="Arial" w:cs="Arial"/>
                <w:b/>
                <w:bCs/>
                <w:color w:val="953735"/>
                <w:sz w:val="18"/>
                <w:szCs w:val="18"/>
              </w:rPr>
              <w:t>Comms</w:t>
            </w:r>
          </w:p>
        </w:tc>
        <w:tc>
          <w:tcPr>
            <w:tcW w:w="990" w:type="dxa"/>
            <w:shd w:val="clear" w:color="000000" w:fill="33CC33"/>
            <w:tcMar>
              <w:left w:w="58" w:type="dxa"/>
              <w:right w:w="29" w:type="dxa"/>
            </w:tcMar>
            <w:vAlign w:val="center"/>
            <w:hideMark/>
          </w:tcPr>
          <w:p w14:paraId="66468CE8" w14:textId="77777777" w:rsidR="00FC3626" w:rsidRPr="00FB7C97" w:rsidRDefault="00FC3626" w:rsidP="00291D4F">
            <w:pPr>
              <w:rPr>
                <w:rFonts w:ascii="Arial" w:hAnsi="Arial" w:cs="Arial"/>
                <w:b/>
                <w:bCs/>
                <w:color w:val="000000"/>
                <w:sz w:val="18"/>
                <w:szCs w:val="18"/>
              </w:rPr>
            </w:pPr>
            <w:r w:rsidRPr="00FB7C97">
              <w:rPr>
                <w:rFonts w:ascii="Arial" w:hAnsi="Arial" w:cs="Arial"/>
                <w:b/>
                <w:bCs/>
                <w:color w:val="000000"/>
                <w:sz w:val="18"/>
                <w:szCs w:val="18"/>
              </w:rPr>
              <w:t>Clearance</w:t>
            </w:r>
          </w:p>
        </w:tc>
        <w:tc>
          <w:tcPr>
            <w:tcW w:w="990" w:type="dxa"/>
            <w:tcBorders>
              <w:right w:val="single" w:sz="12" w:space="0" w:color="000000"/>
            </w:tcBorders>
            <w:shd w:val="clear" w:color="auto" w:fill="auto"/>
            <w:tcMar>
              <w:left w:w="58" w:type="dxa"/>
              <w:right w:w="29" w:type="dxa"/>
            </w:tcMar>
            <w:vAlign w:val="center"/>
          </w:tcPr>
          <w:p w14:paraId="66468CE9" w14:textId="77777777" w:rsidR="00FC3626" w:rsidRDefault="00FC3626" w:rsidP="00291D4F">
            <w:pPr>
              <w:rPr>
                <w:rFonts w:ascii="Arial" w:hAnsi="Arial" w:cs="Arial"/>
                <w:sz w:val="18"/>
                <w:szCs w:val="18"/>
              </w:rPr>
            </w:pPr>
            <w:r>
              <w:rPr>
                <w:rFonts w:ascii="Arial" w:hAnsi="Arial" w:cs="Arial"/>
                <w:sz w:val="18"/>
                <w:szCs w:val="18"/>
              </w:rPr>
              <w:t>On</w:t>
            </w:r>
          </w:p>
          <w:p w14:paraId="66468CEA" w14:textId="77777777" w:rsidR="00FC3626" w:rsidRPr="00FB7C97" w:rsidRDefault="00FC3626" w:rsidP="00291D4F">
            <w:pPr>
              <w:rPr>
                <w:rFonts w:ascii="Arial" w:hAnsi="Arial" w:cs="Arial"/>
                <w:sz w:val="18"/>
                <w:szCs w:val="18"/>
              </w:rPr>
            </w:pPr>
            <w:r>
              <w:rPr>
                <w:rFonts w:ascii="Arial" w:hAnsi="Arial" w:cs="Arial"/>
                <w:sz w:val="18"/>
                <w:szCs w:val="18"/>
              </w:rPr>
              <w:t>Condition</w:t>
            </w:r>
          </w:p>
        </w:tc>
        <w:tc>
          <w:tcPr>
            <w:tcW w:w="630" w:type="dxa"/>
            <w:tcBorders>
              <w:left w:val="single" w:sz="12" w:space="0" w:color="000000"/>
            </w:tcBorders>
            <w:shd w:val="clear" w:color="auto" w:fill="BFBFBF"/>
            <w:tcMar>
              <w:left w:w="58" w:type="dxa"/>
              <w:right w:w="29" w:type="dxa"/>
            </w:tcMar>
            <w:vAlign w:val="center"/>
          </w:tcPr>
          <w:p w14:paraId="66468CEB"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CEC"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CED" w14:textId="77777777" w:rsidR="00FC3626" w:rsidRPr="009916B6" w:rsidRDefault="00FC3626" w:rsidP="00291D4F">
            <w:pPr>
              <w:rPr>
                <w:rFonts w:ascii="Arial" w:hAnsi="Arial" w:cs="Arial"/>
                <w:bCs/>
                <w:sz w:val="18"/>
                <w:szCs w:val="18"/>
              </w:rPr>
            </w:pPr>
            <w:r>
              <w:rPr>
                <w:rFonts w:ascii="Arial" w:hAnsi="Arial" w:cs="Arial"/>
                <w:bCs/>
                <w:sz w:val="18"/>
                <w:szCs w:val="18"/>
              </w:rPr>
              <w:t>0.018</w:t>
            </w:r>
          </w:p>
        </w:tc>
        <w:tc>
          <w:tcPr>
            <w:tcW w:w="810" w:type="dxa"/>
            <w:shd w:val="clear" w:color="auto" w:fill="BFBFBF"/>
            <w:vAlign w:val="center"/>
          </w:tcPr>
          <w:p w14:paraId="66468CEE" w14:textId="77777777" w:rsidR="00FC3626" w:rsidRDefault="00FC3626" w:rsidP="00291D4F">
            <w:pPr>
              <w:rPr>
                <w:rFonts w:ascii="Arial" w:hAnsi="Arial" w:cs="Arial"/>
                <w:bCs/>
                <w:sz w:val="18"/>
                <w:szCs w:val="18"/>
              </w:rPr>
            </w:pPr>
          </w:p>
        </w:tc>
      </w:tr>
      <w:tr w:rsidR="00FC3626" w:rsidRPr="00FB7C97" w14:paraId="66468CFD" w14:textId="77777777" w:rsidTr="00291D4F">
        <w:trPr>
          <w:cantSplit/>
          <w:trHeight w:val="495"/>
        </w:trPr>
        <w:tc>
          <w:tcPr>
            <w:tcW w:w="900" w:type="dxa"/>
            <w:shd w:val="clear" w:color="auto" w:fill="auto"/>
            <w:tcMar>
              <w:left w:w="58" w:type="dxa"/>
              <w:right w:w="0" w:type="dxa"/>
            </w:tcMar>
            <w:vAlign w:val="center"/>
            <w:hideMark/>
          </w:tcPr>
          <w:p w14:paraId="66468CF0"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UM179</w:t>
            </w:r>
          </w:p>
        </w:tc>
        <w:tc>
          <w:tcPr>
            <w:tcW w:w="1620" w:type="dxa"/>
            <w:tcBorders>
              <w:right w:val="single" w:sz="12" w:space="0" w:color="000000"/>
            </w:tcBorders>
            <w:shd w:val="clear" w:color="auto" w:fill="auto"/>
            <w:tcMar>
              <w:left w:w="72" w:type="dxa"/>
              <w:right w:w="72" w:type="dxa"/>
            </w:tcMar>
            <w:vAlign w:val="center"/>
            <w:hideMark/>
          </w:tcPr>
          <w:p w14:paraId="66468CF1"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SQUAWK IDENT </w:t>
            </w:r>
          </w:p>
        </w:tc>
        <w:tc>
          <w:tcPr>
            <w:tcW w:w="3330" w:type="dxa"/>
            <w:tcBorders>
              <w:left w:val="single" w:sz="12" w:space="0" w:color="000000"/>
              <w:right w:val="single" w:sz="12" w:space="0" w:color="000000"/>
            </w:tcBorders>
            <w:tcMar>
              <w:left w:w="72" w:type="dxa"/>
              <w:right w:w="72" w:type="dxa"/>
            </w:tcMar>
            <w:vAlign w:val="center"/>
          </w:tcPr>
          <w:p w14:paraId="66468CF2"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Instruction that the ‘ident’ function on the SSR transponder is to be actuated. </w:t>
            </w:r>
          </w:p>
        </w:tc>
        <w:tc>
          <w:tcPr>
            <w:tcW w:w="540" w:type="dxa"/>
            <w:tcBorders>
              <w:left w:val="single" w:sz="12" w:space="0" w:color="000000"/>
            </w:tcBorders>
            <w:shd w:val="clear" w:color="auto" w:fill="auto"/>
            <w:vAlign w:val="center"/>
            <w:hideMark/>
          </w:tcPr>
          <w:p w14:paraId="66468CF3"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 </w:t>
            </w:r>
          </w:p>
        </w:tc>
        <w:tc>
          <w:tcPr>
            <w:tcW w:w="450" w:type="dxa"/>
            <w:shd w:val="clear" w:color="auto" w:fill="auto"/>
            <w:vAlign w:val="center"/>
            <w:hideMark/>
          </w:tcPr>
          <w:p w14:paraId="66468CF4"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CF5"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C2D69A"/>
            <w:vAlign w:val="center"/>
            <w:hideMark/>
          </w:tcPr>
          <w:p w14:paraId="66468CF6" w14:textId="77777777" w:rsidR="00FC3626" w:rsidRPr="00FB7C97" w:rsidRDefault="00FC3626" w:rsidP="00291D4F">
            <w:pPr>
              <w:rPr>
                <w:rFonts w:ascii="Arial" w:hAnsi="Arial" w:cs="Arial"/>
                <w:b/>
                <w:bCs/>
                <w:color w:val="953735"/>
                <w:sz w:val="18"/>
                <w:szCs w:val="18"/>
              </w:rPr>
            </w:pPr>
            <w:r w:rsidRPr="00FB7C97">
              <w:rPr>
                <w:rFonts w:ascii="Arial" w:hAnsi="Arial" w:cs="Arial"/>
                <w:b/>
                <w:bCs/>
                <w:color w:val="953735"/>
                <w:sz w:val="18"/>
                <w:szCs w:val="18"/>
              </w:rPr>
              <w:t>Comms</w:t>
            </w:r>
          </w:p>
        </w:tc>
        <w:tc>
          <w:tcPr>
            <w:tcW w:w="990" w:type="dxa"/>
            <w:shd w:val="clear" w:color="000000" w:fill="17375D"/>
            <w:tcMar>
              <w:left w:w="58" w:type="dxa"/>
              <w:right w:w="29" w:type="dxa"/>
            </w:tcMar>
            <w:vAlign w:val="center"/>
            <w:hideMark/>
          </w:tcPr>
          <w:p w14:paraId="66468CF7" w14:textId="77777777" w:rsidR="00FC3626" w:rsidRPr="00FB7C97" w:rsidRDefault="00FC3626" w:rsidP="00291D4F">
            <w:pPr>
              <w:rPr>
                <w:rFonts w:ascii="Arial" w:hAnsi="Arial" w:cs="Arial"/>
                <w:b/>
                <w:bCs/>
                <w:color w:val="FFFF00"/>
                <w:sz w:val="18"/>
                <w:szCs w:val="18"/>
              </w:rPr>
            </w:pPr>
            <w:r w:rsidRPr="00FB7C97">
              <w:rPr>
                <w:rFonts w:ascii="Arial" w:hAnsi="Arial" w:cs="Arial"/>
                <w:b/>
                <w:bCs/>
                <w:color w:val="FFFF00"/>
                <w:sz w:val="18"/>
                <w:szCs w:val="18"/>
              </w:rPr>
              <w:t>Report</w:t>
            </w:r>
          </w:p>
        </w:tc>
        <w:tc>
          <w:tcPr>
            <w:tcW w:w="990" w:type="dxa"/>
            <w:tcBorders>
              <w:right w:val="single" w:sz="12" w:space="0" w:color="000000"/>
            </w:tcBorders>
            <w:shd w:val="clear" w:color="auto" w:fill="auto"/>
            <w:tcMar>
              <w:left w:w="58" w:type="dxa"/>
              <w:right w:w="29" w:type="dxa"/>
            </w:tcMar>
            <w:vAlign w:val="center"/>
          </w:tcPr>
          <w:p w14:paraId="66468CF8" w14:textId="77777777" w:rsidR="00FC3626" w:rsidRPr="00FB7C97" w:rsidRDefault="00FC3626" w:rsidP="00291D4F">
            <w:pPr>
              <w:rPr>
                <w:rFonts w:ascii="Arial" w:hAnsi="Arial" w:cs="Arial"/>
                <w:sz w:val="18"/>
                <w:szCs w:val="18"/>
              </w:rPr>
            </w:pPr>
            <w:r>
              <w:rPr>
                <w:rFonts w:ascii="Arial" w:hAnsi="Arial" w:cs="Arial"/>
                <w:sz w:val="18"/>
                <w:szCs w:val="18"/>
              </w:rPr>
              <w:t>Now</w:t>
            </w:r>
          </w:p>
        </w:tc>
        <w:tc>
          <w:tcPr>
            <w:tcW w:w="630" w:type="dxa"/>
            <w:tcBorders>
              <w:left w:val="single" w:sz="12" w:space="0" w:color="000000"/>
            </w:tcBorders>
            <w:shd w:val="clear" w:color="auto" w:fill="BFBFBF"/>
            <w:tcMar>
              <w:left w:w="58" w:type="dxa"/>
              <w:right w:w="29" w:type="dxa"/>
            </w:tcMar>
            <w:vAlign w:val="center"/>
          </w:tcPr>
          <w:p w14:paraId="66468CF9"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CFA"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CFB" w14:textId="77777777" w:rsidR="00FC3626" w:rsidRPr="009916B6" w:rsidRDefault="00FC3626" w:rsidP="00291D4F">
            <w:pPr>
              <w:rPr>
                <w:rFonts w:ascii="Arial" w:hAnsi="Arial" w:cs="Arial"/>
                <w:bCs/>
                <w:sz w:val="18"/>
                <w:szCs w:val="18"/>
              </w:rPr>
            </w:pPr>
            <w:r>
              <w:rPr>
                <w:rFonts w:ascii="Arial" w:hAnsi="Arial" w:cs="Arial"/>
                <w:bCs/>
                <w:sz w:val="18"/>
                <w:szCs w:val="18"/>
              </w:rPr>
              <w:t>0.001</w:t>
            </w:r>
          </w:p>
        </w:tc>
        <w:tc>
          <w:tcPr>
            <w:tcW w:w="810" w:type="dxa"/>
            <w:shd w:val="clear" w:color="auto" w:fill="BFBFBF"/>
            <w:vAlign w:val="center"/>
          </w:tcPr>
          <w:p w14:paraId="66468CFC" w14:textId="77777777" w:rsidR="00FC3626" w:rsidRDefault="00FC3626" w:rsidP="00291D4F">
            <w:pPr>
              <w:rPr>
                <w:rFonts w:ascii="Arial" w:hAnsi="Arial" w:cs="Arial"/>
                <w:bCs/>
                <w:sz w:val="18"/>
                <w:szCs w:val="18"/>
              </w:rPr>
            </w:pPr>
          </w:p>
        </w:tc>
      </w:tr>
      <w:tr w:rsidR="00FC3626" w:rsidRPr="00FB7C97" w14:paraId="66468D0B" w14:textId="77777777" w:rsidTr="00291D4F">
        <w:trPr>
          <w:cantSplit/>
          <w:trHeight w:val="495"/>
        </w:trPr>
        <w:tc>
          <w:tcPr>
            <w:tcW w:w="900" w:type="dxa"/>
            <w:shd w:val="clear" w:color="auto" w:fill="auto"/>
            <w:tcMar>
              <w:left w:w="58" w:type="dxa"/>
              <w:right w:w="0" w:type="dxa"/>
            </w:tcMar>
            <w:vAlign w:val="center"/>
            <w:hideMark/>
          </w:tcPr>
          <w:p w14:paraId="66468CFE"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UM182</w:t>
            </w:r>
          </w:p>
        </w:tc>
        <w:tc>
          <w:tcPr>
            <w:tcW w:w="1620" w:type="dxa"/>
            <w:tcBorders>
              <w:right w:val="single" w:sz="12" w:space="0" w:color="000000"/>
            </w:tcBorders>
            <w:shd w:val="clear" w:color="auto" w:fill="auto"/>
            <w:tcMar>
              <w:left w:w="72" w:type="dxa"/>
              <w:right w:w="72" w:type="dxa"/>
            </w:tcMar>
            <w:vAlign w:val="center"/>
            <w:hideMark/>
          </w:tcPr>
          <w:p w14:paraId="66468CFF"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CONFIRM ATIS CODE </w:t>
            </w:r>
          </w:p>
        </w:tc>
        <w:tc>
          <w:tcPr>
            <w:tcW w:w="3330" w:type="dxa"/>
            <w:tcBorders>
              <w:left w:val="single" w:sz="12" w:space="0" w:color="000000"/>
              <w:right w:val="single" w:sz="12" w:space="0" w:color="000000"/>
            </w:tcBorders>
            <w:tcMar>
              <w:left w:w="72" w:type="dxa"/>
              <w:right w:w="72" w:type="dxa"/>
            </w:tcMar>
            <w:vAlign w:val="center"/>
          </w:tcPr>
          <w:p w14:paraId="66468D00"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Instruction to report the identification code of the last ATIS received. </w:t>
            </w:r>
          </w:p>
        </w:tc>
        <w:tc>
          <w:tcPr>
            <w:tcW w:w="540" w:type="dxa"/>
            <w:tcBorders>
              <w:left w:val="single" w:sz="12" w:space="0" w:color="000000"/>
            </w:tcBorders>
            <w:shd w:val="clear" w:color="auto" w:fill="auto"/>
            <w:vAlign w:val="center"/>
            <w:hideMark/>
          </w:tcPr>
          <w:p w14:paraId="66468D01"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 </w:t>
            </w:r>
          </w:p>
        </w:tc>
        <w:tc>
          <w:tcPr>
            <w:tcW w:w="450" w:type="dxa"/>
            <w:shd w:val="clear" w:color="auto" w:fill="auto"/>
            <w:vAlign w:val="center"/>
            <w:hideMark/>
          </w:tcPr>
          <w:p w14:paraId="66468D02"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L </w:t>
            </w:r>
          </w:p>
        </w:tc>
        <w:tc>
          <w:tcPr>
            <w:tcW w:w="540" w:type="dxa"/>
            <w:tcBorders>
              <w:right w:val="single" w:sz="12" w:space="0" w:color="000000"/>
            </w:tcBorders>
            <w:shd w:val="clear" w:color="auto" w:fill="auto"/>
            <w:tcMar>
              <w:left w:w="0" w:type="dxa"/>
              <w:right w:w="0" w:type="dxa"/>
            </w:tcMar>
            <w:vAlign w:val="center"/>
            <w:hideMark/>
          </w:tcPr>
          <w:p w14:paraId="66468D03" w14:textId="77777777" w:rsidR="00FC3626" w:rsidRDefault="00FC3626" w:rsidP="00291D4F">
            <w:pPr>
              <w:jc w:val="center"/>
              <w:rPr>
                <w:rFonts w:ascii="Arial" w:hAnsi="Arial" w:cs="Arial"/>
                <w:color w:val="000000"/>
                <w:sz w:val="18"/>
                <w:szCs w:val="18"/>
              </w:rPr>
            </w:pPr>
            <w:r w:rsidRPr="00FB7C97">
              <w:rPr>
                <w:rFonts w:ascii="Arial" w:hAnsi="Arial" w:cs="Arial"/>
                <w:color w:val="000000"/>
                <w:sz w:val="18"/>
                <w:szCs w:val="18"/>
              </w:rPr>
              <w:t>Y</w:t>
            </w:r>
          </w:p>
        </w:tc>
        <w:tc>
          <w:tcPr>
            <w:tcW w:w="990" w:type="dxa"/>
            <w:tcBorders>
              <w:left w:val="single" w:sz="12" w:space="0" w:color="000000"/>
            </w:tcBorders>
            <w:shd w:val="clear" w:color="000000" w:fill="C2D69A"/>
            <w:vAlign w:val="center"/>
            <w:hideMark/>
          </w:tcPr>
          <w:p w14:paraId="66468D04" w14:textId="77777777" w:rsidR="00FC3626" w:rsidRPr="00FB7C97" w:rsidRDefault="00FC3626" w:rsidP="00291D4F">
            <w:pPr>
              <w:rPr>
                <w:rFonts w:ascii="Arial" w:hAnsi="Arial" w:cs="Arial"/>
                <w:b/>
                <w:bCs/>
                <w:color w:val="953735"/>
                <w:sz w:val="18"/>
                <w:szCs w:val="18"/>
              </w:rPr>
            </w:pPr>
            <w:r w:rsidRPr="00FB7C97">
              <w:rPr>
                <w:rFonts w:ascii="Arial" w:hAnsi="Arial" w:cs="Arial"/>
                <w:b/>
                <w:bCs/>
                <w:color w:val="953735"/>
                <w:sz w:val="18"/>
                <w:szCs w:val="18"/>
              </w:rPr>
              <w:t>Comms</w:t>
            </w:r>
          </w:p>
        </w:tc>
        <w:tc>
          <w:tcPr>
            <w:tcW w:w="990" w:type="dxa"/>
            <w:shd w:val="clear" w:color="000000" w:fill="17375D"/>
            <w:tcMar>
              <w:left w:w="58" w:type="dxa"/>
              <w:right w:w="29" w:type="dxa"/>
            </w:tcMar>
            <w:vAlign w:val="center"/>
            <w:hideMark/>
          </w:tcPr>
          <w:p w14:paraId="66468D05" w14:textId="77777777" w:rsidR="00FC3626" w:rsidRPr="00FB7C97" w:rsidRDefault="00FC3626" w:rsidP="00291D4F">
            <w:pPr>
              <w:rPr>
                <w:rFonts w:ascii="Arial" w:hAnsi="Arial" w:cs="Arial"/>
                <w:b/>
                <w:bCs/>
                <w:color w:val="FFFF00"/>
                <w:sz w:val="18"/>
                <w:szCs w:val="18"/>
              </w:rPr>
            </w:pPr>
            <w:r w:rsidRPr="00FB7C97">
              <w:rPr>
                <w:rFonts w:ascii="Arial" w:hAnsi="Arial" w:cs="Arial"/>
                <w:b/>
                <w:bCs/>
                <w:color w:val="FFFF00"/>
                <w:sz w:val="18"/>
                <w:szCs w:val="18"/>
              </w:rPr>
              <w:t>Report</w:t>
            </w:r>
          </w:p>
        </w:tc>
        <w:tc>
          <w:tcPr>
            <w:tcW w:w="990" w:type="dxa"/>
            <w:tcBorders>
              <w:right w:val="single" w:sz="12" w:space="0" w:color="000000"/>
            </w:tcBorders>
            <w:shd w:val="clear" w:color="auto" w:fill="auto"/>
            <w:tcMar>
              <w:left w:w="58" w:type="dxa"/>
              <w:right w:w="29" w:type="dxa"/>
            </w:tcMar>
            <w:vAlign w:val="center"/>
          </w:tcPr>
          <w:p w14:paraId="66468D06" w14:textId="77777777" w:rsidR="00FC3626" w:rsidRPr="00FB7C97" w:rsidRDefault="00FC3626" w:rsidP="00291D4F">
            <w:pPr>
              <w:rPr>
                <w:rFonts w:ascii="Arial" w:hAnsi="Arial" w:cs="Arial"/>
                <w:sz w:val="18"/>
                <w:szCs w:val="18"/>
              </w:rPr>
            </w:pPr>
            <w:r>
              <w:rPr>
                <w:rFonts w:ascii="Arial" w:hAnsi="Arial" w:cs="Arial"/>
                <w:sz w:val="18"/>
                <w:szCs w:val="18"/>
              </w:rPr>
              <w:t>Now</w:t>
            </w:r>
          </w:p>
        </w:tc>
        <w:tc>
          <w:tcPr>
            <w:tcW w:w="630" w:type="dxa"/>
            <w:tcBorders>
              <w:left w:val="single" w:sz="12" w:space="0" w:color="000000"/>
            </w:tcBorders>
            <w:shd w:val="clear" w:color="auto" w:fill="BFBFBF"/>
            <w:tcMar>
              <w:left w:w="58" w:type="dxa"/>
              <w:right w:w="29" w:type="dxa"/>
            </w:tcMar>
            <w:vAlign w:val="center"/>
          </w:tcPr>
          <w:p w14:paraId="66468D07"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D08"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D09" w14:textId="77777777" w:rsidR="00FC3626" w:rsidRPr="009916B6" w:rsidRDefault="00FC3626" w:rsidP="00291D4F">
            <w:pPr>
              <w:rPr>
                <w:rFonts w:ascii="Arial" w:hAnsi="Arial" w:cs="Arial"/>
                <w:bCs/>
                <w:sz w:val="18"/>
                <w:szCs w:val="18"/>
              </w:rPr>
            </w:pPr>
            <w:r>
              <w:rPr>
                <w:rFonts w:ascii="Arial" w:hAnsi="Arial" w:cs="Arial"/>
                <w:bCs/>
                <w:sz w:val="18"/>
                <w:szCs w:val="18"/>
              </w:rPr>
              <w:t>0.000</w:t>
            </w:r>
          </w:p>
        </w:tc>
        <w:tc>
          <w:tcPr>
            <w:tcW w:w="810" w:type="dxa"/>
            <w:shd w:val="clear" w:color="auto" w:fill="BFBFBF"/>
            <w:vAlign w:val="center"/>
          </w:tcPr>
          <w:p w14:paraId="66468D0A" w14:textId="77777777" w:rsidR="00FC3626" w:rsidRDefault="00FC3626" w:rsidP="00291D4F">
            <w:pPr>
              <w:rPr>
                <w:rFonts w:ascii="Arial" w:hAnsi="Arial" w:cs="Arial"/>
                <w:bCs/>
                <w:sz w:val="18"/>
                <w:szCs w:val="18"/>
              </w:rPr>
            </w:pPr>
          </w:p>
        </w:tc>
      </w:tr>
      <w:tr w:rsidR="00FC3626" w:rsidRPr="00FB7C97" w14:paraId="66468D19" w14:textId="77777777" w:rsidTr="00291D4F">
        <w:trPr>
          <w:cantSplit/>
          <w:trHeight w:val="864"/>
        </w:trPr>
        <w:tc>
          <w:tcPr>
            <w:tcW w:w="900" w:type="dxa"/>
            <w:shd w:val="clear" w:color="auto" w:fill="auto"/>
            <w:tcMar>
              <w:left w:w="58" w:type="dxa"/>
              <w:right w:w="0" w:type="dxa"/>
            </w:tcMar>
            <w:vAlign w:val="center"/>
            <w:hideMark/>
          </w:tcPr>
          <w:p w14:paraId="66468D0C"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UM288 (New UM ACM4)</w:t>
            </w:r>
          </w:p>
        </w:tc>
        <w:tc>
          <w:tcPr>
            <w:tcW w:w="1620" w:type="dxa"/>
            <w:tcBorders>
              <w:right w:val="single" w:sz="12" w:space="0" w:color="000000"/>
            </w:tcBorders>
            <w:shd w:val="clear" w:color="auto" w:fill="auto"/>
            <w:tcMar>
              <w:left w:w="72" w:type="dxa"/>
              <w:right w:w="72" w:type="dxa"/>
            </w:tcMar>
            <w:vAlign w:val="center"/>
            <w:hideMark/>
          </w:tcPr>
          <w:p w14:paraId="66468D0D"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VERIFY MONITORED FREQUENCY [</w:t>
            </w:r>
            <w:r w:rsidRPr="00FB7C97">
              <w:rPr>
                <w:rFonts w:ascii="Arial" w:hAnsi="Arial" w:cs="Arial"/>
                <w:i/>
                <w:iCs/>
                <w:color w:val="000000"/>
                <w:sz w:val="18"/>
                <w:szCs w:val="18"/>
              </w:rPr>
              <w:t>frequency</w:t>
            </w:r>
            <w:r w:rsidRPr="00FB7C97">
              <w:rPr>
                <w:rFonts w:ascii="Arial" w:hAnsi="Arial" w:cs="Arial"/>
                <w:color w:val="000000"/>
                <w:sz w:val="18"/>
                <w:szCs w:val="18"/>
              </w:rPr>
              <w:t>]</w:t>
            </w:r>
          </w:p>
        </w:tc>
        <w:tc>
          <w:tcPr>
            <w:tcW w:w="3330" w:type="dxa"/>
            <w:tcBorders>
              <w:left w:val="single" w:sz="12" w:space="0" w:color="000000"/>
              <w:right w:val="single" w:sz="12" w:space="0" w:color="000000"/>
            </w:tcBorders>
            <w:tcMar>
              <w:left w:w="72" w:type="dxa"/>
              <w:right w:w="72" w:type="dxa"/>
            </w:tcMar>
            <w:vAlign w:val="center"/>
          </w:tcPr>
          <w:p w14:paraId="66468D0E"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Instruction to verify the currently monitored frequency.</w:t>
            </w:r>
          </w:p>
        </w:tc>
        <w:tc>
          <w:tcPr>
            <w:tcW w:w="540" w:type="dxa"/>
            <w:tcBorders>
              <w:left w:val="single" w:sz="12" w:space="0" w:color="000000"/>
            </w:tcBorders>
            <w:shd w:val="clear" w:color="auto" w:fill="auto"/>
            <w:vAlign w:val="center"/>
            <w:hideMark/>
          </w:tcPr>
          <w:p w14:paraId="66468D0F"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N</w:t>
            </w:r>
          </w:p>
        </w:tc>
        <w:tc>
          <w:tcPr>
            <w:tcW w:w="450" w:type="dxa"/>
            <w:shd w:val="clear" w:color="auto" w:fill="auto"/>
            <w:vAlign w:val="center"/>
            <w:hideMark/>
          </w:tcPr>
          <w:p w14:paraId="66468D10"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N</w:t>
            </w:r>
          </w:p>
        </w:tc>
        <w:tc>
          <w:tcPr>
            <w:tcW w:w="540" w:type="dxa"/>
            <w:tcBorders>
              <w:right w:val="single" w:sz="12" w:space="0" w:color="000000"/>
            </w:tcBorders>
            <w:shd w:val="clear" w:color="auto" w:fill="auto"/>
            <w:tcMar>
              <w:left w:w="0" w:type="dxa"/>
              <w:right w:w="0" w:type="dxa"/>
            </w:tcMar>
            <w:vAlign w:val="center"/>
            <w:hideMark/>
          </w:tcPr>
          <w:p w14:paraId="66468D11" w14:textId="77777777" w:rsidR="00FC3626" w:rsidRDefault="00FC3626" w:rsidP="00291D4F">
            <w:pPr>
              <w:jc w:val="center"/>
              <w:rPr>
                <w:rFonts w:ascii="Arial" w:hAnsi="Arial" w:cs="Arial"/>
                <w:color w:val="000000"/>
                <w:sz w:val="18"/>
                <w:szCs w:val="18"/>
              </w:rPr>
            </w:pPr>
            <w:r>
              <w:rPr>
                <w:rFonts w:ascii="Arial" w:hAnsi="Arial" w:cs="Arial"/>
                <w:color w:val="000000"/>
                <w:sz w:val="18"/>
                <w:szCs w:val="18"/>
              </w:rPr>
              <w:t>WU</w:t>
            </w:r>
          </w:p>
        </w:tc>
        <w:tc>
          <w:tcPr>
            <w:tcW w:w="990" w:type="dxa"/>
            <w:tcBorders>
              <w:left w:val="single" w:sz="12" w:space="0" w:color="000000"/>
            </w:tcBorders>
            <w:shd w:val="clear" w:color="000000" w:fill="C2D69A"/>
            <w:vAlign w:val="center"/>
            <w:hideMark/>
          </w:tcPr>
          <w:p w14:paraId="66468D12" w14:textId="77777777" w:rsidR="00FC3626" w:rsidRPr="00FB7C97" w:rsidRDefault="00FC3626" w:rsidP="00291D4F">
            <w:pPr>
              <w:rPr>
                <w:rFonts w:ascii="Arial" w:hAnsi="Arial" w:cs="Arial"/>
                <w:b/>
                <w:bCs/>
                <w:color w:val="953735"/>
                <w:sz w:val="18"/>
                <w:szCs w:val="18"/>
              </w:rPr>
            </w:pPr>
            <w:r w:rsidRPr="00FB7C97">
              <w:rPr>
                <w:rFonts w:ascii="Arial" w:hAnsi="Arial" w:cs="Arial"/>
                <w:b/>
                <w:bCs/>
                <w:color w:val="953735"/>
                <w:sz w:val="18"/>
                <w:szCs w:val="18"/>
              </w:rPr>
              <w:t>Comms</w:t>
            </w:r>
          </w:p>
        </w:tc>
        <w:tc>
          <w:tcPr>
            <w:tcW w:w="990" w:type="dxa"/>
            <w:shd w:val="clear" w:color="000000" w:fill="17375D"/>
            <w:tcMar>
              <w:left w:w="58" w:type="dxa"/>
              <w:right w:w="29" w:type="dxa"/>
            </w:tcMar>
            <w:vAlign w:val="center"/>
            <w:hideMark/>
          </w:tcPr>
          <w:p w14:paraId="66468D13" w14:textId="77777777" w:rsidR="00FC3626" w:rsidRPr="00FB7C97" w:rsidRDefault="00FC3626" w:rsidP="00291D4F">
            <w:pPr>
              <w:rPr>
                <w:rFonts w:ascii="Arial" w:hAnsi="Arial" w:cs="Arial"/>
                <w:b/>
                <w:bCs/>
                <w:color w:val="FFFF00"/>
                <w:sz w:val="18"/>
                <w:szCs w:val="18"/>
              </w:rPr>
            </w:pPr>
            <w:r w:rsidRPr="00FB7C97">
              <w:rPr>
                <w:rFonts w:ascii="Arial" w:hAnsi="Arial" w:cs="Arial"/>
                <w:b/>
                <w:bCs/>
                <w:color w:val="FFFF00"/>
                <w:sz w:val="18"/>
                <w:szCs w:val="18"/>
              </w:rPr>
              <w:t>Report</w:t>
            </w:r>
          </w:p>
        </w:tc>
        <w:tc>
          <w:tcPr>
            <w:tcW w:w="990" w:type="dxa"/>
            <w:tcBorders>
              <w:right w:val="single" w:sz="12" w:space="0" w:color="000000"/>
            </w:tcBorders>
            <w:shd w:val="clear" w:color="auto" w:fill="auto"/>
            <w:tcMar>
              <w:left w:w="58" w:type="dxa"/>
              <w:right w:w="29" w:type="dxa"/>
            </w:tcMar>
            <w:vAlign w:val="center"/>
          </w:tcPr>
          <w:p w14:paraId="66468D14" w14:textId="77777777" w:rsidR="00FC3626" w:rsidRPr="00FB7C97" w:rsidRDefault="00FC3626" w:rsidP="00291D4F">
            <w:pPr>
              <w:rPr>
                <w:rFonts w:ascii="Arial" w:hAnsi="Arial" w:cs="Arial"/>
                <w:sz w:val="18"/>
                <w:szCs w:val="18"/>
              </w:rPr>
            </w:pPr>
            <w:r>
              <w:rPr>
                <w:rFonts w:ascii="Arial" w:hAnsi="Arial" w:cs="Arial"/>
                <w:sz w:val="18"/>
                <w:szCs w:val="18"/>
              </w:rPr>
              <w:t>Now</w:t>
            </w:r>
          </w:p>
        </w:tc>
        <w:tc>
          <w:tcPr>
            <w:tcW w:w="630" w:type="dxa"/>
            <w:tcBorders>
              <w:left w:val="single" w:sz="12" w:space="0" w:color="000000"/>
            </w:tcBorders>
            <w:shd w:val="clear" w:color="auto" w:fill="BFBFBF"/>
            <w:tcMar>
              <w:left w:w="58" w:type="dxa"/>
              <w:right w:w="29" w:type="dxa"/>
            </w:tcMar>
            <w:vAlign w:val="center"/>
          </w:tcPr>
          <w:p w14:paraId="66468D15"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D16"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D17"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shd w:val="clear" w:color="auto" w:fill="BFBFBF"/>
            <w:vAlign w:val="center"/>
          </w:tcPr>
          <w:p w14:paraId="66468D18" w14:textId="77777777" w:rsidR="00FC3626" w:rsidRPr="009916B6" w:rsidRDefault="00FC3626" w:rsidP="00291D4F">
            <w:pPr>
              <w:rPr>
                <w:rFonts w:ascii="Arial" w:hAnsi="Arial" w:cs="Arial"/>
                <w:bCs/>
                <w:sz w:val="18"/>
                <w:szCs w:val="18"/>
              </w:rPr>
            </w:pPr>
          </w:p>
        </w:tc>
      </w:tr>
      <w:tr w:rsidR="00FC3626" w:rsidRPr="00FB7C97" w14:paraId="66468D27" w14:textId="77777777" w:rsidTr="00291D4F">
        <w:trPr>
          <w:cantSplit/>
          <w:trHeight w:val="648"/>
        </w:trPr>
        <w:tc>
          <w:tcPr>
            <w:tcW w:w="900" w:type="dxa"/>
            <w:shd w:val="clear" w:color="auto" w:fill="auto"/>
            <w:tcMar>
              <w:left w:w="58" w:type="dxa"/>
              <w:right w:w="0" w:type="dxa"/>
            </w:tcMar>
            <w:vAlign w:val="center"/>
            <w:hideMark/>
          </w:tcPr>
          <w:p w14:paraId="66468D1A" w14:textId="77777777" w:rsidR="00FC3626" w:rsidRPr="00FB7C97" w:rsidRDefault="00FC3626" w:rsidP="00291D4F">
            <w:pPr>
              <w:rPr>
                <w:rFonts w:ascii="Arial" w:hAnsi="Arial" w:cs="Arial"/>
                <w:sz w:val="18"/>
                <w:szCs w:val="18"/>
              </w:rPr>
            </w:pPr>
            <w:r w:rsidRPr="00FB7C97">
              <w:rPr>
                <w:rFonts w:ascii="Arial" w:hAnsi="Arial" w:cs="Arial"/>
                <w:sz w:val="18"/>
                <w:szCs w:val="18"/>
              </w:rPr>
              <w:t>UM307</w:t>
            </w:r>
            <w:r w:rsidRPr="00FB7C97">
              <w:rPr>
                <w:rFonts w:ascii="Arial" w:hAnsi="Arial" w:cs="Arial"/>
                <w:sz w:val="18"/>
                <w:szCs w:val="18"/>
              </w:rPr>
              <w:br/>
              <w:t>(New UM ACL19)</w:t>
            </w:r>
          </w:p>
        </w:tc>
        <w:tc>
          <w:tcPr>
            <w:tcW w:w="1620" w:type="dxa"/>
            <w:tcBorders>
              <w:right w:val="single" w:sz="12" w:space="0" w:color="000000"/>
            </w:tcBorders>
            <w:shd w:val="clear" w:color="auto" w:fill="auto"/>
            <w:tcMar>
              <w:left w:w="72" w:type="dxa"/>
              <w:right w:w="72" w:type="dxa"/>
            </w:tcMar>
            <w:vAlign w:val="center"/>
            <w:hideMark/>
          </w:tcPr>
          <w:p w14:paraId="66468D1B" w14:textId="77777777" w:rsidR="00FC3626" w:rsidRPr="00FB7C97" w:rsidRDefault="00FC3626" w:rsidP="00291D4F">
            <w:pPr>
              <w:rPr>
                <w:rFonts w:ascii="Arial" w:hAnsi="Arial" w:cs="Arial"/>
                <w:sz w:val="18"/>
                <w:szCs w:val="18"/>
              </w:rPr>
            </w:pPr>
            <w:r w:rsidRPr="00FB7C97">
              <w:rPr>
                <w:rFonts w:ascii="Arial" w:hAnsi="Arial" w:cs="Arial"/>
                <w:sz w:val="18"/>
                <w:szCs w:val="18"/>
              </w:rPr>
              <w:t>REPORT REQUIRED RVR</w:t>
            </w:r>
          </w:p>
        </w:tc>
        <w:tc>
          <w:tcPr>
            <w:tcW w:w="3330" w:type="dxa"/>
            <w:tcBorders>
              <w:left w:val="single" w:sz="12" w:space="0" w:color="000000"/>
              <w:right w:val="single" w:sz="12" w:space="0" w:color="000000"/>
            </w:tcBorders>
            <w:tcMar>
              <w:left w:w="72" w:type="dxa"/>
              <w:right w:w="72" w:type="dxa"/>
            </w:tcMar>
            <w:vAlign w:val="center"/>
          </w:tcPr>
          <w:p w14:paraId="66468D1C"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Request to provide the required runway visual range.</w:t>
            </w:r>
          </w:p>
        </w:tc>
        <w:tc>
          <w:tcPr>
            <w:tcW w:w="540" w:type="dxa"/>
            <w:tcBorders>
              <w:left w:val="single" w:sz="12" w:space="0" w:color="000000"/>
            </w:tcBorders>
            <w:shd w:val="clear" w:color="auto" w:fill="auto"/>
            <w:vAlign w:val="center"/>
            <w:hideMark/>
          </w:tcPr>
          <w:p w14:paraId="66468D1D" w14:textId="77777777" w:rsidR="00FC3626" w:rsidRPr="00FB7C97" w:rsidRDefault="00FC3626" w:rsidP="00291D4F">
            <w:pPr>
              <w:rPr>
                <w:rFonts w:ascii="Arial" w:hAnsi="Arial" w:cs="Arial"/>
                <w:sz w:val="18"/>
                <w:szCs w:val="18"/>
              </w:rPr>
            </w:pPr>
            <w:r w:rsidRPr="00FB7C97">
              <w:rPr>
                <w:rFonts w:ascii="Arial" w:hAnsi="Arial" w:cs="Arial"/>
                <w:sz w:val="18"/>
                <w:szCs w:val="18"/>
              </w:rPr>
              <w:t>N</w:t>
            </w:r>
          </w:p>
        </w:tc>
        <w:tc>
          <w:tcPr>
            <w:tcW w:w="450" w:type="dxa"/>
            <w:shd w:val="clear" w:color="auto" w:fill="auto"/>
            <w:vAlign w:val="center"/>
            <w:hideMark/>
          </w:tcPr>
          <w:p w14:paraId="66468D1E" w14:textId="77777777" w:rsidR="00FC3626" w:rsidRPr="00FB7C97" w:rsidRDefault="00FC3626" w:rsidP="00291D4F">
            <w:pPr>
              <w:rPr>
                <w:rFonts w:ascii="Arial" w:hAnsi="Arial" w:cs="Arial"/>
                <w:sz w:val="18"/>
                <w:szCs w:val="18"/>
              </w:rPr>
            </w:pPr>
            <w:r w:rsidRPr="00FB7C97">
              <w:rPr>
                <w:rFonts w:ascii="Arial" w:hAnsi="Arial" w:cs="Arial"/>
                <w:sz w:val="18"/>
                <w:szCs w:val="18"/>
              </w:rPr>
              <w:t>M</w:t>
            </w:r>
          </w:p>
        </w:tc>
        <w:tc>
          <w:tcPr>
            <w:tcW w:w="540" w:type="dxa"/>
            <w:tcBorders>
              <w:right w:val="single" w:sz="12" w:space="0" w:color="000000"/>
            </w:tcBorders>
            <w:shd w:val="clear" w:color="auto" w:fill="auto"/>
            <w:tcMar>
              <w:left w:w="0" w:type="dxa"/>
              <w:right w:w="0" w:type="dxa"/>
            </w:tcMar>
            <w:vAlign w:val="center"/>
            <w:hideMark/>
          </w:tcPr>
          <w:p w14:paraId="66468D1F" w14:textId="77777777" w:rsidR="00FC3626" w:rsidRDefault="00FC3626" w:rsidP="00291D4F">
            <w:pPr>
              <w:jc w:val="center"/>
              <w:rPr>
                <w:rFonts w:ascii="Arial" w:hAnsi="Arial" w:cs="Arial"/>
                <w:sz w:val="18"/>
                <w:szCs w:val="18"/>
              </w:rPr>
            </w:pPr>
            <w:r w:rsidRPr="00FB7C97">
              <w:rPr>
                <w:rFonts w:ascii="Arial" w:hAnsi="Arial" w:cs="Arial"/>
                <w:sz w:val="18"/>
                <w:szCs w:val="18"/>
              </w:rPr>
              <w:t>Y</w:t>
            </w:r>
          </w:p>
        </w:tc>
        <w:tc>
          <w:tcPr>
            <w:tcW w:w="990" w:type="dxa"/>
            <w:tcBorders>
              <w:left w:val="single" w:sz="12" w:space="0" w:color="000000"/>
            </w:tcBorders>
            <w:shd w:val="clear" w:color="000000" w:fill="C2D69A"/>
            <w:vAlign w:val="center"/>
            <w:hideMark/>
          </w:tcPr>
          <w:p w14:paraId="66468D20" w14:textId="77777777" w:rsidR="00FC3626" w:rsidRPr="00FB7C97" w:rsidRDefault="00FC3626" w:rsidP="00291D4F">
            <w:pPr>
              <w:rPr>
                <w:rFonts w:ascii="Arial" w:hAnsi="Arial" w:cs="Arial"/>
                <w:b/>
                <w:bCs/>
                <w:color w:val="953735"/>
                <w:sz w:val="18"/>
                <w:szCs w:val="18"/>
              </w:rPr>
            </w:pPr>
            <w:r w:rsidRPr="00FB7C97">
              <w:rPr>
                <w:rFonts w:ascii="Arial" w:hAnsi="Arial" w:cs="Arial"/>
                <w:b/>
                <w:bCs/>
                <w:color w:val="953735"/>
                <w:sz w:val="18"/>
                <w:szCs w:val="18"/>
              </w:rPr>
              <w:t>Comms</w:t>
            </w:r>
          </w:p>
        </w:tc>
        <w:tc>
          <w:tcPr>
            <w:tcW w:w="990" w:type="dxa"/>
            <w:shd w:val="clear" w:color="000000" w:fill="17375D"/>
            <w:tcMar>
              <w:left w:w="58" w:type="dxa"/>
              <w:right w:w="29" w:type="dxa"/>
            </w:tcMar>
            <w:vAlign w:val="center"/>
            <w:hideMark/>
          </w:tcPr>
          <w:p w14:paraId="66468D21" w14:textId="77777777" w:rsidR="00FC3626" w:rsidRPr="00FB7C97" w:rsidRDefault="00FC3626" w:rsidP="00291D4F">
            <w:pPr>
              <w:rPr>
                <w:rFonts w:ascii="Arial" w:hAnsi="Arial" w:cs="Arial"/>
                <w:b/>
                <w:bCs/>
                <w:color w:val="FFFF00"/>
                <w:sz w:val="18"/>
                <w:szCs w:val="18"/>
              </w:rPr>
            </w:pPr>
            <w:r w:rsidRPr="00FB7C97">
              <w:rPr>
                <w:rFonts w:ascii="Arial" w:hAnsi="Arial" w:cs="Arial"/>
                <w:b/>
                <w:bCs/>
                <w:color w:val="FFFF00"/>
                <w:sz w:val="18"/>
                <w:szCs w:val="18"/>
              </w:rPr>
              <w:t>Report</w:t>
            </w:r>
          </w:p>
        </w:tc>
        <w:tc>
          <w:tcPr>
            <w:tcW w:w="990" w:type="dxa"/>
            <w:tcBorders>
              <w:right w:val="single" w:sz="12" w:space="0" w:color="000000"/>
            </w:tcBorders>
            <w:shd w:val="clear" w:color="auto" w:fill="auto"/>
            <w:tcMar>
              <w:left w:w="58" w:type="dxa"/>
              <w:right w:w="29" w:type="dxa"/>
            </w:tcMar>
            <w:vAlign w:val="center"/>
          </w:tcPr>
          <w:p w14:paraId="66468D22" w14:textId="77777777" w:rsidR="00FC3626" w:rsidRPr="00FB7C97" w:rsidRDefault="00FC3626" w:rsidP="00291D4F">
            <w:pPr>
              <w:rPr>
                <w:rFonts w:ascii="Arial" w:hAnsi="Arial" w:cs="Arial"/>
                <w:sz w:val="18"/>
                <w:szCs w:val="18"/>
              </w:rPr>
            </w:pPr>
            <w:r>
              <w:rPr>
                <w:rFonts w:ascii="Arial" w:hAnsi="Arial" w:cs="Arial"/>
                <w:sz w:val="18"/>
                <w:szCs w:val="18"/>
              </w:rPr>
              <w:t>Now</w:t>
            </w:r>
          </w:p>
        </w:tc>
        <w:tc>
          <w:tcPr>
            <w:tcW w:w="630" w:type="dxa"/>
            <w:tcBorders>
              <w:left w:val="single" w:sz="12" w:space="0" w:color="000000"/>
            </w:tcBorders>
            <w:shd w:val="clear" w:color="auto" w:fill="BFBFBF"/>
            <w:tcMar>
              <w:left w:w="58" w:type="dxa"/>
              <w:right w:w="29" w:type="dxa"/>
            </w:tcMar>
            <w:vAlign w:val="center"/>
          </w:tcPr>
          <w:p w14:paraId="66468D23"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D24"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D25"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shd w:val="clear" w:color="auto" w:fill="BFBFBF"/>
            <w:vAlign w:val="center"/>
          </w:tcPr>
          <w:p w14:paraId="66468D26" w14:textId="77777777" w:rsidR="00FC3626" w:rsidRPr="009916B6" w:rsidRDefault="00FC3626" w:rsidP="00291D4F">
            <w:pPr>
              <w:rPr>
                <w:rFonts w:ascii="Arial" w:hAnsi="Arial" w:cs="Arial"/>
                <w:bCs/>
                <w:sz w:val="18"/>
                <w:szCs w:val="18"/>
              </w:rPr>
            </w:pPr>
          </w:p>
        </w:tc>
      </w:tr>
      <w:tr w:rsidR="00FC3626" w:rsidRPr="00FB7C97" w14:paraId="66468D35" w14:textId="77777777" w:rsidTr="00291D4F">
        <w:trPr>
          <w:cantSplit/>
          <w:trHeight w:val="648"/>
        </w:trPr>
        <w:tc>
          <w:tcPr>
            <w:tcW w:w="900" w:type="dxa"/>
            <w:shd w:val="clear" w:color="auto" w:fill="auto"/>
            <w:tcMar>
              <w:left w:w="58" w:type="dxa"/>
              <w:right w:w="0" w:type="dxa"/>
            </w:tcMar>
            <w:vAlign w:val="center"/>
            <w:hideMark/>
          </w:tcPr>
          <w:p w14:paraId="66468D28" w14:textId="77777777" w:rsidR="00FC3626" w:rsidRPr="00FB7C97" w:rsidRDefault="00FC3626" w:rsidP="00291D4F">
            <w:pPr>
              <w:rPr>
                <w:rFonts w:ascii="Arial" w:hAnsi="Arial" w:cs="Arial"/>
                <w:sz w:val="18"/>
                <w:szCs w:val="18"/>
              </w:rPr>
            </w:pPr>
            <w:r w:rsidRPr="00FB7C97">
              <w:rPr>
                <w:rFonts w:ascii="Arial" w:hAnsi="Arial" w:cs="Arial"/>
                <w:sz w:val="18"/>
                <w:szCs w:val="18"/>
              </w:rPr>
              <w:t>UM154</w:t>
            </w:r>
          </w:p>
        </w:tc>
        <w:tc>
          <w:tcPr>
            <w:tcW w:w="1620" w:type="dxa"/>
            <w:tcBorders>
              <w:right w:val="single" w:sz="12" w:space="0" w:color="000000"/>
            </w:tcBorders>
            <w:shd w:val="clear" w:color="auto" w:fill="auto"/>
            <w:tcMar>
              <w:left w:w="72" w:type="dxa"/>
              <w:right w:w="72" w:type="dxa"/>
            </w:tcMar>
            <w:vAlign w:val="center"/>
            <w:hideMark/>
          </w:tcPr>
          <w:p w14:paraId="66468D29"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RADAR SERVICE TERMINATED </w:t>
            </w:r>
          </w:p>
        </w:tc>
        <w:tc>
          <w:tcPr>
            <w:tcW w:w="3330" w:type="dxa"/>
            <w:tcBorders>
              <w:left w:val="single" w:sz="12" w:space="0" w:color="000000"/>
              <w:right w:val="single" w:sz="12" w:space="0" w:color="000000"/>
            </w:tcBorders>
            <w:tcMar>
              <w:left w:w="72" w:type="dxa"/>
              <w:right w:w="72" w:type="dxa"/>
            </w:tcMar>
            <w:vAlign w:val="center"/>
          </w:tcPr>
          <w:p w14:paraId="66468D2A"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ATS advisory that the radar service is terminated. </w:t>
            </w:r>
          </w:p>
        </w:tc>
        <w:tc>
          <w:tcPr>
            <w:tcW w:w="540" w:type="dxa"/>
            <w:tcBorders>
              <w:left w:val="single" w:sz="12" w:space="0" w:color="000000"/>
            </w:tcBorders>
            <w:shd w:val="clear" w:color="auto" w:fill="auto"/>
            <w:vAlign w:val="center"/>
            <w:hideMark/>
          </w:tcPr>
          <w:p w14:paraId="66468D2B"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D2C"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540" w:type="dxa"/>
            <w:tcBorders>
              <w:right w:val="single" w:sz="12" w:space="0" w:color="000000"/>
            </w:tcBorders>
            <w:shd w:val="clear" w:color="auto" w:fill="auto"/>
            <w:tcMar>
              <w:left w:w="0" w:type="dxa"/>
              <w:right w:w="0" w:type="dxa"/>
            </w:tcMar>
            <w:vAlign w:val="center"/>
            <w:hideMark/>
          </w:tcPr>
          <w:p w14:paraId="66468D2D" w14:textId="77777777" w:rsidR="00FC3626" w:rsidRDefault="00FC3626" w:rsidP="00291D4F">
            <w:pPr>
              <w:jc w:val="center"/>
              <w:rPr>
                <w:rFonts w:ascii="Arial" w:hAnsi="Arial" w:cs="Arial"/>
                <w:sz w:val="18"/>
                <w:szCs w:val="18"/>
              </w:rPr>
            </w:pPr>
            <w:r w:rsidRPr="00FB7C97">
              <w:rPr>
                <w:rFonts w:ascii="Arial" w:hAnsi="Arial" w:cs="Arial"/>
                <w:sz w:val="18"/>
                <w:szCs w:val="18"/>
              </w:rPr>
              <w:t>R</w:t>
            </w:r>
          </w:p>
        </w:tc>
        <w:tc>
          <w:tcPr>
            <w:tcW w:w="990" w:type="dxa"/>
            <w:tcBorders>
              <w:left w:val="single" w:sz="12" w:space="0" w:color="000000"/>
            </w:tcBorders>
            <w:shd w:val="clear" w:color="000000" w:fill="C2D69A"/>
            <w:vAlign w:val="center"/>
            <w:hideMark/>
          </w:tcPr>
          <w:p w14:paraId="66468D2E" w14:textId="77777777" w:rsidR="00FC3626" w:rsidRPr="00FB7C97" w:rsidRDefault="00FC3626" w:rsidP="00291D4F">
            <w:pPr>
              <w:rPr>
                <w:rFonts w:ascii="Arial" w:hAnsi="Arial" w:cs="Arial"/>
                <w:b/>
                <w:bCs/>
                <w:color w:val="953735"/>
                <w:sz w:val="18"/>
                <w:szCs w:val="18"/>
              </w:rPr>
            </w:pPr>
            <w:r w:rsidRPr="00FB7C97">
              <w:rPr>
                <w:rFonts w:ascii="Arial" w:hAnsi="Arial" w:cs="Arial"/>
                <w:b/>
                <w:bCs/>
                <w:color w:val="953735"/>
                <w:sz w:val="18"/>
                <w:szCs w:val="18"/>
              </w:rPr>
              <w:t>Comms</w:t>
            </w:r>
          </w:p>
        </w:tc>
        <w:tc>
          <w:tcPr>
            <w:tcW w:w="990" w:type="dxa"/>
            <w:shd w:val="clear" w:color="000000" w:fill="E46D0A"/>
            <w:tcMar>
              <w:left w:w="58" w:type="dxa"/>
              <w:right w:w="29" w:type="dxa"/>
            </w:tcMar>
            <w:vAlign w:val="center"/>
            <w:hideMark/>
          </w:tcPr>
          <w:p w14:paraId="66468D2F" w14:textId="77777777" w:rsidR="00FC3626" w:rsidRPr="00FB7C97" w:rsidRDefault="00FC3626" w:rsidP="00291D4F">
            <w:pPr>
              <w:rPr>
                <w:rFonts w:ascii="Arial" w:hAnsi="Arial" w:cs="Arial"/>
                <w:b/>
                <w:bCs/>
                <w:color w:val="66FF66"/>
                <w:sz w:val="18"/>
                <w:szCs w:val="18"/>
              </w:rPr>
            </w:pPr>
            <w:r w:rsidRPr="00FB7C97">
              <w:rPr>
                <w:rFonts w:ascii="Arial" w:hAnsi="Arial" w:cs="Arial"/>
                <w:b/>
                <w:bCs/>
                <w:color w:val="66FF66"/>
                <w:sz w:val="18"/>
                <w:szCs w:val="18"/>
              </w:rPr>
              <w:t>INFO</w:t>
            </w:r>
          </w:p>
        </w:tc>
        <w:tc>
          <w:tcPr>
            <w:tcW w:w="990" w:type="dxa"/>
            <w:tcBorders>
              <w:right w:val="single" w:sz="12" w:space="0" w:color="000000"/>
            </w:tcBorders>
            <w:shd w:val="clear" w:color="auto" w:fill="auto"/>
            <w:tcMar>
              <w:left w:w="58" w:type="dxa"/>
              <w:right w:w="29" w:type="dxa"/>
            </w:tcMar>
            <w:vAlign w:val="center"/>
          </w:tcPr>
          <w:p w14:paraId="66468D30" w14:textId="77777777" w:rsidR="00FC3626" w:rsidRPr="00FB7C97" w:rsidRDefault="00FC3626" w:rsidP="00291D4F">
            <w:pPr>
              <w:rPr>
                <w:rFonts w:ascii="Arial" w:hAnsi="Arial" w:cs="Arial"/>
                <w:sz w:val="18"/>
                <w:szCs w:val="18"/>
              </w:rPr>
            </w:pPr>
            <w:r w:rsidRPr="001342FB">
              <w:rPr>
                <w:rFonts w:ascii="Arial" w:hAnsi="Arial" w:cs="Arial"/>
                <w:sz w:val="18"/>
                <w:szCs w:val="18"/>
              </w:rPr>
              <w:t>Inform</w:t>
            </w:r>
          </w:p>
        </w:tc>
        <w:tc>
          <w:tcPr>
            <w:tcW w:w="630" w:type="dxa"/>
            <w:tcBorders>
              <w:left w:val="single" w:sz="12" w:space="0" w:color="000000"/>
            </w:tcBorders>
            <w:shd w:val="clear" w:color="auto" w:fill="BFBFBF"/>
            <w:tcMar>
              <w:left w:w="58" w:type="dxa"/>
              <w:right w:w="29" w:type="dxa"/>
            </w:tcMar>
            <w:vAlign w:val="center"/>
          </w:tcPr>
          <w:p w14:paraId="66468D31"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D32"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D33" w14:textId="77777777" w:rsidR="00FC3626" w:rsidRPr="009916B6" w:rsidRDefault="00FC3626" w:rsidP="00291D4F">
            <w:pPr>
              <w:rPr>
                <w:rFonts w:ascii="Arial" w:hAnsi="Arial" w:cs="Arial"/>
                <w:bCs/>
                <w:sz w:val="18"/>
                <w:szCs w:val="18"/>
              </w:rPr>
            </w:pPr>
            <w:r>
              <w:rPr>
                <w:rFonts w:ascii="Arial" w:hAnsi="Arial" w:cs="Arial"/>
                <w:bCs/>
                <w:sz w:val="18"/>
                <w:szCs w:val="18"/>
              </w:rPr>
              <w:t>0.552</w:t>
            </w:r>
          </w:p>
        </w:tc>
        <w:tc>
          <w:tcPr>
            <w:tcW w:w="810" w:type="dxa"/>
            <w:shd w:val="clear" w:color="auto" w:fill="BFBFBF"/>
            <w:vAlign w:val="center"/>
          </w:tcPr>
          <w:p w14:paraId="66468D34" w14:textId="77777777" w:rsidR="00FC3626" w:rsidRDefault="00FC3626" w:rsidP="00291D4F">
            <w:pPr>
              <w:rPr>
                <w:rFonts w:ascii="Arial" w:hAnsi="Arial" w:cs="Arial"/>
                <w:bCs/>
                <w:sz w:val="18"/>
                <w:szCs w:val="18"/>
              </w:rPr>
            </w:pPr>
          </w:p>
        </w:tc>
      </w:tr>
      <w:tr w:rsidR="00FC3626" w:rsidRPr="00FB7C97" w14:paraId="66468D43" w14:textId="77777777" w:rsidTr="00291D4F">
        <w:trPr>
          <w:cantSplit/>
          <w:trHeight w:val="648"/>
        </w:trPr>
        <w:tc>
          <w:tcPr>
            <w:tcW w:w="900" w:type="dxa"/>
            <w:shd w:val="clear" w:color="auto" w:fill="auto"/>
            <w:tcMar>
              <w:left w:w="58" w:type="dxa"/>
              <w:right w:w="0" w:type="dxa"/>
            </w:tcMar>
            <w:vAlign w:val="center"/>
            <w:hideMark/>
          </w:tcPr>
          <w:p w14:paraId="66468D36" w14:textId="77777777" w:rsidR="00FC3626" w:rsidRPr="00FB7C97" w:rsidRDefault="00FC3626" w:rsidP="00291D4F">
            <w:pPr>
              <w:rPr>
                <w:rFonts w:ascii="Arial" w:hAnsi="Arial" w:cs="Arial"/>
                <w:sz w:val="18"/>
                <w:szCs w:val="18"/>
              </w:rPr>
            </w:pPr>
            <w:r w:rsidRPr="00FB7C97">
              <w:rPr>
                <w:rFonts w:ascii="Arial" w:hAnsi="Arial" w:cs="Arial"/>
                <w:sz w:val="18"/>
                <w:szCs w:val="18"/>
              </w:rPr>
              <w:t>UM155</w:t>
            </w:r>
          </w:p>
        </w:tc>
        <w:tc>
          <w:tcPr>
            <w:tcW w:w="1620" w:type="dxa"/>
            <w:tcBorders>
              <w:right w:val="single" w:sz="12" w:space="0" w:color="000000"/>
            </w:tcBorders>
            <w:shd w:val="clear" w:color="auto" w:fill="auto"/>
            <w:tcMar>
              <w:left w:w="72" w:type="dxa"/>
              <w:right w:w="72" w:type="dxa"/>
            </w:tcMar>
            <w:vAlign w:val="center"/>
            <w:hideMark/>
          </w:tcPr>
          <w:p w14:paraId="66468D37" w14:textId="77777777" w:rsidR="00FC3626" w:rsidRPr="00FB7C97" w:rsidRDefault="00FC3626" w:rsidP="00291D4F">
            <w:pPr>
              <w:rPr>
                <w:rFonts w:ascii="Arial" w:hAnsi="Arial" w:cs="Arial"/>
                <w:sz w:val="18"/>
                <w:szCs w:val="18"/>
              </w:rPr>
            </w:pPr>
            <w:r w:rsidRPr="00FB7C97">
              <w:rPr>
                <w:rFonts w:ascii="Arial" w:hAnsi="Arial" w:cs="Arial"/>
                <w:sz w:val="18"/>
                <w:szCs w:val="18"/>
              </w:rPr>
              <w:t>RADAR CONTACT [</w:t>
            </w:r>
            <w:r w:rsidRPr="00FB7C97">
              <w:rPr>
                <w:rFonts w:ascii="Arial" w:hAnsi="Arial" w:cs="Arial"/>
                <w:i/>
                <w:iCs/>
                <w:sz w:val="18"/>
                <w:szCs w:val="18"/>
              </w:rPr>
              <w:t>position</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D38"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ATS advisory that radar contact has been established at the specified position.</w:t>
            </w:r>
          </w:p>
        </w:tc>
        <w:tc>
          <w:tcPr>
            <w:tcW w:w="540" w:type="dxa"/>
            <w:tcBorders>
              <w:left w:val="single" w:sz="12" w:space="0" w:color="000000"/>
            </w:tcBorders>
            <w:shd w:val="clear" w:color="auto" w:fill="auto"/>
            <w:vAlign w:val="center"/>
            <w:hideMark/>
          </w:tcPr>
          <w:p w14:paraId="66468D39"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D3A"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D3B" w14:textId="77777777" w:rsidR="00FC3626" w:rsidRDefault="00FC3626" w:rsidP="00291D4F">
            <w:pPr>
              <w:jc w:val="center"/>
              <w:rPr>
                <w:rFonts w:ascii="Arial" w:hAnsi="Arial" w:cs="Arial"/>
                <w:sz w:val="18"/>
                <w:szCs w:val="18"/>
              </w:rPr>
            </w:pPr>
            <w:r w:rsidRPr="00FB7C97">
              <w:rPr>
                <w:rFonts w:ascii="Arial" w:hAnsi="Arial" w:cs="Arial"/>
                <w:sz w:val="18"/>
                <w:szCs w:val="18"/>
              </w:rPr>
              <w:t>R</w:t>
            </w:r>
          </w:p>
        </w:tc>
        <w:tc>
          <w:tcPr>
            <w:tcW w:w="990" w:type="dxa"/>
            <w:tcBorders>
              <w:left w:val="single" w:sz="12" w:space="0" w:color="000000"/>
            </w:tcBorders>
            <w:shd w:val="clear" w:color="000000" w:fill="C2D69A"/>
            <w:vAlign w:val="center"/>
            <w:hideMark/>
          </w:tcPr>
          <w:p w14:paraId="66468D3C" w14:textId="77777777" w:rsidR="00FC3626" w:rsidRPr="00FB7C97" w:rsidRDefault="00FC3626" w:rsidP="00291D4F">
            <w:pPr>
              <w:rPr>
                <w:rFonts w:ascii="Arial" w:hAnsi="Arial" w:cs="Arial"/>
                <w:b/>
                <w:bCs/>
                <w:color w:val="953735"/>
                <w:sz w:val="18"/>
                <w:szCs w:val="18"/>
              </w:rPr>
            </w:pPr>
            <w:r w:rsidRPr="00FB7C97">
              <w:rPr>
                <w:rFonts w:ascii="Arial" w:hAnsi="Arial" w:cs="Arial"/>
                <w:b/>
                <w:bCs/>
                <w:color w:val="953735"/>
                <w:sz w:val="18"/>
                <w:szCs w:val="18"/>
              </w:rPr>
              <w:t>Comms</w:t>
            </w:r>
          </w:p>
        </w:tc>
        <w:tc>
          <w:tcPr>
            <w:tcW w:w="990" w:type="dxa"/>
            <w:shd w:val="clear" w:color="000000" w:fill="E46D0A"/>
            <w:tcMar>
              <w:left w:w="58" w:type="dxa"/>
              <w:right w:w="29" w:type="dxa"/>
            </w:tcMar>
            <w:vAlign w:val="center"/>
            <w:hideMark/>
          </w:tcPr>
          <w:p w14:paraId="66468D3D" w14:textId="77777777" w:rsidR="00FC3626" w:rsidRPr="00FB7C97" w:rsidRDefault="00FC3626" w:rsidP="00291D4F">
            <w:pPr>
              <w:rPr>
                <w:rFonts w:ascii="Arial" w:hAnsi="Arial" w:cs="Arial"/>
                <w:b/>
                <w:bCs/>
                <w:color w:val="66FF66"/>
                <w:sz w:val="18"/>
                <w:szCs w:val="18"/>
              </w:rPr>
            </w:pPr>
            <w:r w:rsidRPr="00FB7C97">
              <w:rPr>
                <w:rFonts w:ascii="Arial" w:hAnsi="Arial" w:cs="Arial"/>
                <w:b/>
                <w:bCs/>
                <w:color w:val="66FF66"/>
                <w:sz w:val="18"/>
                <w:szCs w:val="18"/>
              </w:rPr>
              <w:t>INFO</w:t>
            </w:r>
          </w:p>
        </w:tc>
        <w:tc>
          <w:tcPr>
            <w:tcW w:w="990" w:type="dxa"/>
            <w:tcBorders>
              <w:right w:val="single" w:sz="12" w:space="0" w:color="000000"/>
            </w:tcBorders>
            <w:shd w:val="clear" w:color="auto" w:fill="auto"/>
            <w:tcMar>
              <w:left w:w="58" w:type="dxa"/>
              <w:right w:w="29" w:type="dxa"/>
            </w:tcMar>
            <w:vAlign w:val="center"/>
          </w:tcPr>
          <w:p w14:paraId="66468D3E" w14:textId="77777777" w:rsidR="00FC3626" w:rsidRPr="00FB7C97" w:rsidRDefault="00FC3626" w:rsidP="00291D4F">
            <w:pPr>
              <w:rPr>
                <w:rFonts w:ascii="Arial" w:hAnsi="Arial" w:cs="Arial"/>
                <w:sz w:val="18"/>
                <w:szCs w:val="18"/>
              </w:rPr>
            </w:pPr>
            <w:r w:rsidRPr="001342FB">
              <w:rPr>
                <w:rFonts w:ascii="Arial" w:hAnsi="Arial" w:cs="Arial"/>
                <w:sz w:val="18"/>
                <w:szCs w:val="18"/>
              </w:rPr>
              <w:t>Inform</w:t>
            </w:r>
          </w:p>
        </w:tc>
        <w:tc>
          <w:tcPr>
            <w:tcW w:w="630" w:type="dxa"/>
            <w:tcBorders>
              <w:left w:val="single" w:sz="12" w:space="0" w:color="000000"/>
            </w:tcBorders>
            <w:shd w:val="clear" w:color="auto" w:fill="BFBFBF"/>
            <w:tcMar>
              <w:left w:w="58" w:type="dxa"/>
              <w:right w:w="29" w:type="dxa"/>
            </w:tcMar>
            <w:vAlign w:val="center"/>
          </w:tcPr>
          <w:p w14:paraId="66468D3F"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D40"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D41" w14:textId="77777777" w:rsidR="00FC3626" w:rsidRPr="009916B6" w:rsidRDefault="00FC3626" w:rsidP="00291D4F">
            <w:pPr>
              <w:rPr>
                <w:rFonts w:ascii="Arial" w:hAnsi="Arial" w:cs="Arial"/>
                <w:bCs/>
                <w:sz w:val="18"/>
                <w:szCs w:val="18"/>
              </w:rPr>
            </w:pPr>
            <w:r>
              <w:rPr>
                <w:rFonts w:ascii="Arial" w:hAnsi="Arial" w:cs="Arial"/>
                <w:bCs/>
                <w:sz w:val="18"/>
                <w:szCs w:val="18"/>
              </w:rPr>
              <w:t>0.010</w:t>
            </w:r>
          </w:p>
        </w:tc>
        <w:tc>
          <w:tcPr>
            <w:tcW w:w="810" w:type="dxa"/>
            <w:shd w:val="clear" w:color="auto" w:fill="BFBFBF"/>
            <w:vAlign w:val="center"/>
          </w:tcPr>
          <w:p w14:paraId="66468D42" w14:textId="77777777" w:rsidR="00FC3626" w:rsidRDefault="00FC3626" w:rsidP="00291D4F">
            <w:pPr>
              <w:rPr>
                <w:rFonts w:ascii="Arial" w:hAnsi="Arial" w:cs="Arial"/>
                <w:bCs/>
                <w:sz w:val="18"/>
                <w:szCs w:val="18"/>
              </w:rPr>
            </w:pPr>
          </w:p>
        </w:tc>
      </w:tr>
      <w:tr w:rsidR="00FC3626" w:rsidRPr="00FB7C97" w14:paraId="66468D51" w14:textId="77777777" w:rsidTr="00291D4F">
        <w:trPr>
          <w:cantSplit/>
          <w:trHeight w:val="432"/>
        </w:trPr>
        <w:tc>
          <w:tcPr>
            <w:tcW w:w="900" w:type="dxa"/>
            <w:shd w:val="clear" w:color="auto" w:fill="auto"/>
            <w:tcMar>
              <w:left w:w="58" w:type="dxa"/>
              <w:right w:w="0" w:type="dxa"/>
            </w:tcMar>
            <w:vAlign w:val="center"/>
            <w:hideMark/>
          </w:tcPr>
          <w:p w14:paraId="66468D44" w14:textId="77777777" w:rsidR="00FC3626" w:rsidRPr="00FB7C97" w:rsidRDefault="00FC3626" w:rsidP="00291D4F">
            <w:pPr>
              <w:rPr>
                <w:rFonts w:ascii="Arial" w:hAnsi="Arial" w:cs="Arial"/>
                <w:sz w:val="18"/>
                <w:szCs w:val="18"/>
              </w:rPr>
            </w:pPr>
            <w:r w:rsidRPr="00FB7C97">
              <w:rPr>
                <w:rFonts w:ascii="Arial" w:hAnsi="Arial" w:cs="Arial"/>
                <w:sz w:val="18"/>
                <w:szCs w:val="18"/>
              </w:rPr>
              <w:t>UM156</w:t>
            </w:r>
          </w:p>
        </w:tc>
        <w:tc>
          <w:tcPr>
            <w:tcW w:w="1620" w:type="dxa"/>
            <w:tcBorders>
              <w:right w:val="single" w:sz="12" w:space="0" w:color="000000"/>
            </w:tcBorders>
            <w:shd w:val="clear" w:color="auto" w:fill="auto"/>
            <w:tcMar>
              <w:left w:w="72" w:type="dxa"/>
              <w:right w:w="72" w:type="dxa"/>
            </w:tcMar>
            <w:vAlign w:val="center"/>
            <w:hideMark/>
          </w:tcPr>
          <w:p w14:paraId="66468D45"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RADAR CONTACT LOST </w:t>
            </w:r>
          </w:p>
        </w:tc>
        <w:tc>
          <w:tcPr>
            <w:tcW w:w="3330" w:type="dxa"/>
            <w:tcBorders>
              <w:left w:val="single" w:sz="12" w:space="0" w:color="000000"/>
              <w:right w:val="single" w:sz="12" w:space="0" w:color="000000"/>
            </w:tcBorders>
            <w:tcMar>
              <w:left w:w="72" w:type="dxa"/>
              <w:right w:w="72" w:type="dxa"/>
            </w:tcMar>
            <w:vAlign w:val="center"/>
          </w:tcPr>
          <w:p w14:paraId="66468D46"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ATS advisory that radar contact has been lost. </w:t>
            </w:r>
          </w:p>
        </w:tc>
        <w:tc>
          <w:tcPr>
            <w:tcW w:w="540" w:type="dxa"/>
            <w:tcBorders>
              <w:left w:val="single" w:sz="12" w:space="0" w:color="000000"/>
            </w:tcBorders>
            <w:shd w:val="clear" w:color="auto" w:fill="auto"/>
            <w:vAlign w:val="center"/>
            <w:hideMark/>
          </w:tcPr>
          <w:p w14:paraId="66468D47"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D48"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D49" w14:textId="77777777" w:rsidR="00FC3626" w:rsidRDefault="00FC3626" w:rsidP="00291D4F">
            <w:pPr>
              <w:jc w:val="center"/>
              <w:rPr>
                <w:rFonts w:ascii="Arial" w:hAnsi="Arial" w:cs="Arial"/>
                <w:sz w:val="18"/>
                <w:szCs w:val="18"/>
              </w:rPr>
            </w:pPr>
            <w:r w:rsidRPr="00FB7C97">
              <w:rPr>
                <w:rFonts w:ascii="Arial" w:hAnsi="Arial" w:cs="Arial"/>
                <w:sz w:val="18"/>
                <w:szCs w:val="18"/>
              </w:rPr>
              <w:t>R</w:t>
            </w:r>
          </w:p>
        </w:tc>
        <w:tc>
          <w:tcPr>
            <w:tcW w:w="990" w:type="dxa"/>
            <w:tcBorders>
              <w:left w:val="single" w:sz="12" w:space="0" w:color="000000"/>
            </w:tcBorders>
            <w:shd w:val="clear" w:color="000000" w:fill="C2D69A"/>
            <w:vAlign w:val="center"/>
            <w:hideMark/>
          </w:tcPr>
          <w:p w14:paraId="66468D4A" w14:textId="77777777" w:rsidR="00FC3626" w:rsidRPr="00FB7C97" w:rsidRDefault="00FC3626" w:rsidP="00291D4F">
            <w:pPr>
              <w:rPr>
                <w:rFonts w:ascii="Arial" w:hAnsi="Arial" w:cs="Arial"/>
                <w:b/>
                <w:bCs/>
                <w:color w:val="953735"/>
                <w:sz w:val="18"/>
                <w:szCs w:val="18"/>
              </w:rPr>
            </w:pPr>
            <w:r w:rsidRPr="00FB7C97">
              <w:rPr>
                <w:rFonts w:ascii="Arial" w:hAnsi="Arial" w:cs="Arial"/>
                <w:b/>
                <w:bCs/>
                <w:color w:val="953735"/>
                <w:sz w:val="18"/>
                <w:szCs w:val="18"/>
              </w:rPr>
              <w:t>Comms</w:t>
            </w:r>
          </w:p>
        </w:tc>
        <w:tc>
          <w:tcPr>
            <w:tcW w:w="990" w:type="dxa"/>
            <w:shd w:val="clear" w:color="000000" w:fill="E46D0A"/>
            <w:tcMar>
              <w:left w:w="58" w:type="dxa"/>
              <w:right w:w="29" w:type="dxa"/>
            </w:tcMar>
            <w:vAlign w:val="center"/>
            <w:hideMark/>
          </w:tcPr>
          <w:p w14:paraId="66468D4B" w14:textId="77777777" w:rsidR="00FC3626" w:rsidRPr="00FB7C97" w:rsidRDefault="00FC3626" w:rsidP="00291D4F">
            <w:pPr>
              <w:rPr>
                <w:rFonts w:ascii="Arial" w:hAnsi="Arial" w:cs="Arial"/>
                <w:b/>
                <w:bCs/>
                <w:color w:val="66FF66"/>
                <w:sz w:val="18"/>
                <w:szCs w:val="18"/>
              </w:rPr>
            </w:pPr>
            <w:r w:rsidRPr="00FB7C97">
              <w:rPr>
                <w:rFonts w:ascii="Arial" w:hAnsi="Arial" w:cs="Arial"/>
                <w:b/>
                <w:bCs/>
                <w:color w:val="66FF66"/>
                <w:sz w:val="18"/>
                <w:szCs w:val="18"/>
              </w:rPr>
              <w:t>INFO</w:t>
            </w:r>
          </w:p>
        </w:tc>
        <w:tc>
          <w:tcPr>
            <w:tcW w:w="990" w:type="dxa"/>
            <w:tcBorders>
              <w:right w:val="single" w:sz="12" w:space="0" w:color="000000"/>
            </w:tcBorders>
            <w:shd w:val="clear" w:color="auto" w:fill="auto"/>
            <w:tcMar>
              <w:left w:w="58" w:type="dxa"/>
              <w:right w:w="29" w:type="dxa"/>
            </w:tcMar>
            <w:vAlign w:val="center"/>
          </w:tcPr>
          <w:p w14:paraId="66468D4C" w14:textId="77777777" w:rsidR="00FC3626" w:rsidRPr="00FB7C97" w:rsidRDefault="00FC3626" w:rsidP="00291D4F">
            <w:pPr>
              <w:rPr>
                <w:rFonts w:ascii="Arial" w:hAnsi="Arial" w:cs="Arial"/>
                <w:sz w:val="18"/>
                <w:szCs w:val="18"/>
              </w:rPr>
            </w:pPr>
            <w:r w:rsidRPr="001342FB">
              <w:rPr>
                <w:rFonts w:ascii="Arial" w:hAnsi="Arial" w:cs="Arial"/>
                <w:sz w:val="18"/>
                <w:szCs w:val="18"/>
              </w:rPr>
              <w:t>Inform</w:t>
            </w:r>
          </w:p>
        </w:tc>
        <w:tc>
          <w:tcPr>
            <w:tcW w:w="630" w:type="dxa"/>
            <w:tcBorders>
              <w:left w:val="single" w:sz="12" w:space="0" w:color="000000"/>
            </w:tcBorders>
            <w:shd w:val="clear" w:color="auto" w:fill="BFBFBF"/>
            <w:tcMar>
              <w:left w:w="58" w:type="dxa"/>
              <w:right w:w="29" w:type="dxa"/>
            </w:tcMar>
            <w:vAlign w:val="center"/>
          </w:tcPr>
          <w:p w14:paraId="66468D4D"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D4E"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D4F" w14:textId="77777777" w:rsidR="00FC3626" w:rsidRPr="009916B6" w:rsidRDefault="00FC3626" w:rsidP="00291D4F">
            <w:pPr>
              <w:rPr>
                <w:rFonts w:ascii="Arial" w:hAnsi="Arial" w:cs="Arial"/>
                <w:bCs/>
                <w:sz w:val="18"/>
                <w:szCs w:val="18"/>
              </w:rPr>
            </w:pPr>
            <w:r>
              <w:rPr>
                <w:rFonts w:ascii="Arial" w:hAnsi="Arial" w:cs="Arial"/>
                <w:bCs/>
                <w:sz w:val="18"/>
                <w:szCs w:val="18"/>
              </w:rPr>
              <w:t>0.087</w:t>
            </w:r>
          </w:p>
        </w:tc>
        <w:tc>
          <w:tcPr>
            <w:tcW w:w="810" w:type="dxa"/>
            <w:shd w:val="clear" w:color="auto" w:fill="BFBFBF"/>
            <w:vAlign w:val="center"/>
          </w:tcPr>
          <w:p w14:paraId="66468D50" w14:textId="77777777" w:rsidR="00FC3626" w:rsidRDefault="00FC3626" w:rsidP="00291D4F">
            <w:pPr>
              <w:rPr>
                <w:rFonts w:ascii="Arial" w:hAnsi="Arial" w:cs="Arial"/>
                <w:bCs/>
                <w:sz w:val="18"/>
                <w:szCs w:val="18"/>
              </w:rPr>
            </w:pPr>
          </w:p>
        </w:tc>
      </w:tr>
      <w:tr w:rsidR="00FC3626" w:rsidRPr="00FB7C97" w14:paraId="66468D5F" w14:textId="77777777" w:rsidTr="00291D4F">
        <w:trPr>
          <w:cantSplit/>
          <w:trHeight w:val="648"/>
        </w:trPr>
        <w:tc>
          <w:tcPr>
            <w:tcW w:w="900" w:type="dxa"/>
            <w:shd w:val="clear" w:color="auto" w:fill="auto"/>
            <w:tcMar>
              <w:left w:w="58" w:type="dxa"/>
              <w:right w:w="0" w:type="dxa"/>
            </w:tcMar>
            <w:vAlign w:val="center"/>
            <w:hideMark/>
          </w:tcPr>
          <w:p w14:paraId="66468D52" w14:textId="77777777" w:rsidR="00FC3626" w:rsidRPr="00FB7C97" w:rsidRDefault="00FC3626" w:rsidP="00291D4F">
            <w:pPr>
              <w:rPr>
                <w:rFonts w:ascii="Arial" w:hAnsi="Arial" w:cs="Arial"/>
                <w:sz w:val="18"/>
                <w:szCs w:val="18"/>
              </w:rPr>
            </w:pPr>
            <w:r w:rsidRPr="00FB7C97">
              <w:rPr>
                <w:rFonts w:ascii="Arial" w:hAnsi="Arial" w:cs="Arial"/>
                <w:sz w:val="18"/>
                <w:szCs w:val="18"/>
              </w:rPr>
              <w:t>UM158</w:t>
            </w:r>
          </w:p>
        </w:tc>
        <w:tc>
          <w:tcPr>
            <w:tcW w:w="1620" w:type="dxa"/>
            <w:tcBorders>
              <w:right w:val="single" w:sz="12" w:space="0" w:color="000000"/>
            </w:tcBorders>
            <w:shd w:val="clear" w:color="auto" w:fill="auto"/>
            <w:tcMar>
              <w:left w:w="72" w:type="dxa"/>
              <w:right w:w="72" w:type="dxa"/>
            </w:tcMar>
            <w:vAlign w:val="center"/>
            <w:hideMark/>
          </w:tcPr>
          <w:p w14:paraId="66468D53" w14:textId="77777777" w:rsidR="00FC3626" w:rsidRPr="00FB7C97" w:rsidRDefault="00FC3626" w:rsidP="00291D4F">
            <w:pPr>
              <w:rPr>
                <w:rFonts w:ascii="Arial" w:hAnsi="Arial" w:cs="Arial"/>
                <w:sz w:val="18"/>
                <w:szCs w:val="18"/>
              </w:rPr>
            </w:pPr>
            <w:r w:rsidRPr="00FB7C97">
              <w:rPr>
                <w:rFonts w:ascii="Arial" w:hAnsi="Arial" w:cs="Arial"/>
                <w:sz w:val="18"/>
                <w:szCs w:val="18"/>
              </w:rPr>
              <w:t>ATIS [</w:t>
            </w:r>
            <w:r w:rsidRPr="00FB7C97">
              <w:rPr>
                <w:rFonts w:ascii="Arial" w:hAnsi="Arial" w:cs="Arial"/>
                <w:i/>
                <w:iCs/>
                <w:sz w:val="18"/>
                <w:szCs w:val="18"/>
              </w:rPr>
              <w:t>atis code</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D54"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ATS advisory that the ATIS information identified by the specified code is the current ATIS information. </w:t>
            </w:r>
          </w:p>
        </w:tc>
        <w:tc>
          <w:tcPr>
            <w:tcW w:w="540" w:type="dxa"/>
            <w:tcBorders>
              <w:left w:val="single" w:sz="12" w:space="0" w:color="000000"/>
            </w:tcBorders>
            <w:shd w:val="clear" w:color="auto" w:fill="auto"/>
            <w:vAlign w:val="center"/>
            <w:hideMark/>
          </w:tcPr>
          <w:p w14:paraId="66468D55"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450" w:type="dxa"/>
            <w:shd w:val="clear" w:color="auto" w:fill="auto"/>
            <w:vAlign w:val="center"/>
            <w:hideMark/>
          </w:tcPr>
          <w:p w14:paraId="66468D56"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540" w:type="dxa"/>
            <w:tcBorders>
              <w:right w:val="single" w:sz="12" w:space="0" w:color="000000"/>
            </w:tcBorders>
            <w:shd w:val="clear" w:color="auto" w:fill="auto"/>
            <w:tcMar>
              <w:left w:w="0" w:type="dxa"/>
              <w:right w:w="0" w:type="dxa"/>
            </w:tcMar>
            <w:vAlign w:val="center"/>
            <w:hideMark/>
          </w:tcPr>
          <w:p w14:paraId="66468D57" w14:textId="77777777" w:rsidR="00FC3626" w:rsidRDefault="00FC3626" w:rsidP="00291D4F">
            <w:pPr>
              <w:jc w:val="center"/>
              <w:rPr>
                <w:rFonts w:ascii="Arial" w:hAnsi="Arial" w:cs="Arial"/>
                <w:sz w:val="18"/>
                <w:szCs w:val="18"/>
              </w:rPr>
            </w:pPr>
            <w:r w:rsidRPr="00FB7C97">
              <w:rPr>
                <w:rFonts w:ascii="Arial" w:hAnsi="Arial" w:cs="Arial"/>
                <w:sz w:val="18"/>
                <w:szCs w:val="18"/>
              </w:rPr>
              <w:t>R</w:t>
            </w:r>
          </w:p>
        </w:tc>
        <w:tc>
          <w:tcPr>
            <w:tcW w:w="990" w:type="dxa"/>
            <w:tcBorders>
              <w:left w:val="single" w:sz="12" w:space="0" w:color="000000"/>
            </w:tcBorders>
            <w:shd w:val="clear" w:color="000000" w:fill="C2D69A"/>
            <w:vAlign w:val="center"/>
            <w:hideMark/>
          </w:tcPr>
          <w:p w14:paraId="66468D58" w14:textId="77777777" w:rsidR="00FC3626" w:rsidRPr="00FB7C97" w:rsidRDefault="00FC3626" w:rsidP="00291D4F">
            <w:pPr>
              <w:rPr>
                <w:rFonts w:ascii="Arial" w:hAnsi="Arial" w:cs="Arial"/>
                <w:b/>
                <w:bCs/>
                <w:color w:val="953735"/>
                <w:sz w:val="18"/>
                <w:szCs w:val="18"/>
              </w:rPr>
            </w:pPr>
            <w:r w:rsidRPr="00FB7C97">
              <w:rPr>
                <w:rFonts w:ascii="Arial" w:hAnsi="Arial" w:cs="Arial"/>
                <w:b/>
                <w:bCs/>
                <w:color w:val="953735"/>
                <w:sz w:val="18"/>
                <w:szCs w:val="18"/>
              </w:rPr>
              <w:t>Comms</w:t>
            </w:r>
          </w:p>
        </w:tc>
        <w:tc>
          <w:tcPr>
            <w:tcW w:w="990" w:type="dxa"/>
            <w:shd w:val="clear" w:color="000000" w:fill="E46D0A"/>
            <w:tcMar>
              <w:left w:w="58" w:type="dxa"/>
              <w:right w:w="29" w:type="dxa"/>
            </w:tcMar>
            <w:vAlign w:val="center"/>
            <w:hideMark/>
          </w:tcPr>
          <w:p w14:paraId="66468D59" w14:textId="77777777" w:rsidR="00FC3626" w:rsidRPr="00FB7C97" w:rsidRDefault="00FC3626" w:rsidP="00291D4F">
            <w:pPr>
              <w:rPr>
                <w:rFonts w:ascii="Arial" w:hAnsi="Arial" w:cs="Arial"/>
                <w:b/>
                <w:bCs/>
                <w:color w:val="66FF66"/>
                <w:sz w:val="18"/>
                <w:szCs w:val="18"/>
              </w:rPr>
            </w:pPr>
            <w:r w:rsidRPr="00FB7C97">
              <w:rPr>
                <w:rFonts w:ascii="Arial" w:hAnsi="Arial" w:cs="Arial"/>
                <w:b/>
                <w:bCs/>
                <w:color w:val="66FF66"/>
                <w:sz w:val="18"/>
                <w:szCs w:val="18"/>
              </w:rPr>
              <w:t>INFO</w:t>
            </w:r>
          </w:p>
        </w:tc>
        <w:tc>
          <w:tcPr>
            <w:tcW w:w="990" w:type="dxa"/>
            <w:tcBorders>
              <w:right w:val="single" w:sz="12" w:space="0" w:color="000000"/>
            </w:tcBorders>
            <w:shd w:val="clear" w:color="auto" w:fill="auto"/>
            <w:tcMar>
              <w:left w:w="58" w:type="dxa"/>
              <w:right w:w="29" w:type="dxa"/>
            </w:tcMar>
            <w:vAlign w:val="center"/>
          </w:tcPr>
          <w:p w14:paraId="66468D5A" w14:textId="77777777" w:rsidR="00FC3626" w:rsidRPr="00FB7C97" w:rsidRDefault="00FC3626" w:rsidP="00291D4F">
            <w:pPr>
              <w:rPr>
                <w:rFonts w:ascii="Arial" w:hAnsi="Arial" w:cs="Arial"/>
                <w:sz w:val="18"/>
                <w:szCs w:val="18"/>
              </w:rPr>
            </w:pPr>
            <w:r w:rsidRPr="001342FB">
              <w:rPr>
                <w:rFonts w:ascii="Arial" w:hAnsi="Arial" w:cs="Arial"/>
                <w:sz w:val="18"/>
                <w:szCs w:val="18"/>
              </w:rPr>
              <w:t>Inform</w:t>
            </w:r>
          </w:p>
        </w:tc>
        <w:tc>
          <w:tcPr>
            <w:tcW w:w="630" w:type="dxa"/>
            <w:tcBorders>
              <w:left w:val="single" w:sz="12" w:space="0" w:color="000000"/>
              <w:bottom w:val="single" w:sz="8" w:space="0" w:color="000000"/>
            </w:tcBorders>
            <w:shd w:val="clear" w:color="auto" w:fill="BFBFBF"/>
            <w:tcMar>
              <w:left w:w="58" w:type="dxa"/>
              <w:right w:w="29" w:type="dxa"/>
            </w:tcMar>
            <w:vAlign w:val="center"/>
          </w:tcPr>
          <w:p w14:paraId="66468D5B"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tcBorders>
              <w:bottom w:val="single" w:sz="8" w:space="0" w:color="000000"/>
            </w:tcBorders>
            <w:shd w:val="clear" w:color="auto" w:fill="BFBFBF"/>
            <w:tcMar>
              <w:left w:w="58" w:type="dxa"/>
              <w:right w:w="29" w:type="dxa"/>
            </w:tcMar>
            <w:vAlign w:val="center"/>
          </w:tcPr>
          <w:p w14:paraId="66468D5C"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tcBorders>
              <w:bottom w:val="single" w:sz="8" w:space="0" w:color="000000"/>
            </w:tcBorders>
            <w:shd w:val="clear" w:color="auto" w:fill="auto"/>
            <w:vAlign w:val="center"/>
          </w:tcPr>
          <w:p w14:paraId="66468D5D" w14:textId="77777777" w:rsidR="00FC3626" w:rsidRPr="009916B6" w:rsidRDefault="00FC3626" w:rsidP="00291D4F">
            <w:pPr>
              <w:rPr>
                <w:rFonts w:ascii="Arial" w:hAnsi="Arial" w:cs="Arial"/>
                <w:bCs/>
                <w:sz w:val="18"/>
                <w:szCs w:val="18"/>
              </w:rPr>
            </w:pPr>
            <w:r>
              <w:rPr>
                <w:rFonts w:ascii="Arial" w:hAnsi="Arial" w:cs="Arial"/>
                <w:bCs/>
                <w:sz w:val="18"/>
                <w:szCs w:val="18"/>
              </w:rPr>
              <w:t>0.004</w:t>
            </w:r>
          </w:p>
        </w:tc>
        <w:tc>
          <w:tcPr>
            <w:tcW w:w="810" w:type="dxa"/>
            <w:tcBorders>
              <w:bottom w:val="single" w:sz="8" w:space="0" w:color="000000"/>
            </w:tcBorders>
            <w:shd w:val="clear" w:color="auto" w:fill="BFBFBF"/>
            <w:vAlign w:val="center"/>
          </w:tcPr>
          <w:p w14:paraId="66468D5E" w14:textId="77777777" w:rsidR="00FC3626" w:rsidRDefault="00FC3626" w:rsidP="00291D4F">
            <w:pPr>
              <w:rPr>
                <w:rFonts w:ascii="Arial" w:hAnsi="Arial" w:cs="Arial"/>
                <w:bCs/>
                <w:sz w:val="18"/>
                <w:szCs w:val="18"/>
              </w:rPr>
            </w:pPr>
          </w:p>
        </w:tc>
      </w:tr>
      <w:tr w:rsidR="00FC3626" w:rsidRPr="00FB7C97" w14:paraId="66468D6D" w14:textId="77777777" w:rsidTr="00291D4F">
        <w:trPr>
          <w:cantSplit/>
          <w:trHeight w:val="495"/>
        </w:trPr>
        <w:tc>
          <w:tcPr>
            <w:tcW w:w="900" w:type="dxa"/>
            <w:shd w:val="clear" w:color="auto" w:fill="auto"/>
            <w:tcMar>
              <w:left w:w="58" w:type="dxa"/>
              <w:right w:w="0" w:type="dxa"/>
            </w:tcMar>
            <w:vAlign w:val="center"/>
            <w:hideMark/>
          </w:tcPr>
          <w:p w14:paraId="66468D60" w14:textId="77777777" w:rsidR="00FC3626" w:rsidRPr="00FB7C97" w:rsidRDefault="00FC3626" w:rsidP="00291D4F">
            <w:pPr>
              <w:rPr>
                <w:rFonts w:ascii="Arial" w:hAnsi="Arial" w:cs="Arial"/>
                <w:sz w:val="18"/>
                <w:szCs w:val="18"/>
              </w:rPr>
            </w:pPr>
            <w:r w:rsidRPr="00FB7C97">
              <w:rPr>
                <w:rFonts w:ascii="Arial" w:hAnsi="Arial" w:cs="Arial"/>
                <w:sz w:val="18"/>
                <w:szCs w:val="18"/>
              </w:rPr>
              <w:t>UM159</w:t>
            </w:r>
          </w:p>
        </w:tc>
        <w:tc>
          <w:tcPr>
            <w:tcW w:w="1620" w:type="dxa"/>
            <w:tcBorders>
              <w:right w:val="single" w:sz="12" w:space="0" w:color="000000"/>
            </w:tcBorders>
            <w:shd w:val="clear" w:color="auto" w:fill="auto"/>
            <w:tcMar>
              <w:left w:w="72" w:type="dxa"/>
              <w:right w:w="72" w:type="dxa"/>
            </w:tcMar>
            <w:vAlign w:val="center"/>
            <w:hideMark/>
          </w:tcPr>
          <w:p w14:paraId="66468D61" w14:textId="77777777" w:rsidR="00FC3626" w:rsidRPr="00FB7C97" w:rsidRDefault="00FC3626" w:rsidP="00291D4F">
            <w:pPr>
              <w:rPr>
                <w:rFonts w:ascii="Arial" w:hAnsi="Arial" w:cs="Arial"/>
                <w:sz w:val="18"/>
                <w:szCs w:val="18"/>
              </w:rPr>
            </w:pPr>
            <w:r w:rsidRPr="00FB7C97">
              <w:rPr>
                <w:rFonts w:ascii="Arial" w:hAnsi="Arial" w:cs="Arial"/>
                <w:sz w:val="18"/>
                <w:szCs w:val="18"/>
              </w:rPr>
              <w:t>ERROR [</w:t>
            </w:r>
            <w:r w:rsidRPr="00FB7C97">
              <w:rPr>
                <w:rFonts w:ascii="Arial" w:hAnsi="Arial" w:cs="Arial"/>
                <w:i/>
                <w:iCs/>
                <w:sz w:val="18"/>
                <w:szCs w:val="18"/>
              </w:rPr>
              <w:t>error information</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D62"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A system generated message notifying that the ground system has detected an error. </w:t>
            </w:r>
          </w:p>
        </w:tc>
        <w:tc>
          <w:tcPr>
            <w:tcW w:w="540" w:type="dxa"/>
            <w:tcBorders>
              <w:left w:val="single" w:sz="12" w:space="0" w:color="000000"/>
            </w:tcBorders>
            <w:shd w:val="clear" w:color="auto" w:fill="auto"/>
            <w:vAlign w:val="center"/>
            <w:hideMark/>
          </w:tcPr>
          <w:p w14:paraId="66468D63"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U </w:t>
            </w:r>
          </w:p>
        </w:tc>
        <w:tc>
          <w:tcPr>
            <w:tcW w:w="450" w:type="dxa"/>
            <w:shd w:val="clear" w:color="auto" w:fill="auto"/>
            <w:vAlign w:val="center"/>
            <w:hideMark/>
          </w:tcPr>
          <w:p w14:paraId="66468D64"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M </w:t>
            </w:r>
          </w:p>
        </w:tc>
        <w:tc>
          <w:tcPr>
            <w:tcW w:w="540" w:type="dxa"/>
            <w:tcBorders>
              <w:right w:val="single" w:sz="12" w:space="0" w:color="000000"/>
            </w:tcBorders>
            <w:shd w:val="clear" w:color="auto" w:fill="auto"/>
            <w:tcMar>
              <w:left w:w="0" w:type="dxa"/>
              <w:right w:w="0" w:type="dxa"/>
            </w:tcMar>
            <w:vAlign w:val="center"/>
            <w:hideMark/>
          </w:tcPr>
          <w:p w14:paraId="66468D65" w14:textId="77777777" w:rsidR="00FC3626" w:rsidRDefault="00FC3626" w:rsidP="00291D4F">
            <w:pPr>
              <w:jc w:val="center"/>
              <w:rPr>
                <w:rFonts w:ascii="Arial" w:hAnsi="Arial" w:cs="Arial"/>
                <w:b/>
                <w:sz w:val="18"/>
                <w:szCs w:val="18"/>
              </w:rPr>
            </w:pPr>
            <w:r w:rsidRPr="00FB7C97">
              <w:rPr>
                <w:rFonts w:ascii="Arial" w:hAnsi="Arial" w:cs="Arial"/>
                <w:sz w:val="18"/>
                <w:szCs w:val="18"/>
              </w:rPr>
              <w:t>N</w:t>
            </w:r>
          </w:p>
        </w:tc>
        <w:tc>
          <w:tcPr>
            <w:tcW w:w="990" w:type="dxa"/>
            <w:tcBorders>
              <w:left w:val="single" w:sz="12" w:space="0" w:color="000000"/>
            </w:tcBorders>
            <w:shd w:val="clear" w:color="000000" w:fill="C2D69A"/>
            <w:vAlign w:val="center"/>
            <w:hideMark/>
          </w:tcPr>
          <w:p w14:paraId="66468D66" w14:textId="77777777" w:rsidR="00FC3626" w:rsidRPr="00FB7C97" w:rsidRDefault="00FC3626" w:rsidP="00291D4F">
            <w:pPr>
              <w:rPr>
                <w:rFonts w:ascii="Arial" w:hAnsi="Arial" w:cs="Arial"/>
                <w:b/>
                <w:bCs/>
                <w:color w:val="953735"/>
                <w:sz w:val="18"/>
                <w:szCs w:val="18"/>
              </w:rPr>
            </w:pPr>
            <w:r w:rsidRPr="00FB7C97">
              <w:rPr>
                <w:rFonts w:ascii="Arial" w:hAnsi="Arial" w:cs="Arial"/>
                <w:b/>
                <w:bCs/>
                <w:color w:val="953735"/>
                <w:sz w:val="18"/>
                <w:szCs w:val="18"/>
              </w:rPr>
              <w:t>Comms</w:t>
            </w:r>
          </w:p>
        </w:tc>
        <w:tc>
          <w:tcPr>
            <w:tcW w:w="990" w:type="dxa"/>
            <w:shd w:val="clear" w:color="000000" w:fill="E46D0A"/>
            <w:tcMar>
              <w:left w:w="58" w:type="dxa"/>
              <w:right w:w="29" w:type="dxa"/>
            </w:tcMar>
            <w:vAlign w:val="center"/>
            <w:hideMark/>
          </w:tcPr>
          <w:p w14:paraId="66468D67" w14:textId="77777777" w:rsidR="00FC3626" w:rsidRPr="00FB7C97" w:rsidRDefault="00FC3626" w:rsidP="00291D4F">
            <w:pPr>
              <w:rPr>
                <w:rFonts w:ascii="Arial" w:hAnsi="Arial" w:cs="Arial"/>
                <w:b/>
                <w:bCs/>
                <w:color w:val="66FF66"/>
                <w:sz w:val="18"/>
                <w:szCs w:val="18"/>
              </w:rPr>
            </w:pPr>
            <w:r w:rsidRPr="00FB7C97">
              <w:rPr>
                <w:rFonts w:ascii="Arial" w:hAnsi="Arial" w:cs="Arial"/>
                <w:b/>
                <w:bCs/>
                <w:color w:val="66FF66"/>
                <w:sz w:val="18"/>
                <w:szCs w:val="18"/>
              </w:rPr>
              <w:t>INFO</w:t>
            </w:r>
          </w:p>
        </w:tc>
        <w:tc>
          <w:tcPr>
            <w:tcW w:w="990" w:type="dxa"/>
            <w:tcBorders>
              <w:right w:val="single" w:sz="12" w:space="0" w:color="000000"/>
            </w:tcBorders>
            <w:shd w:val="clear" w:color="auto" w:fill="auto"/>
            <w:tcMar>
              <w:left w:w="58" w:type="dxa"/>
              <w:right w:w="29" w:type="dxa"/>
            </w:tcMar>
            <w:vAlign w:val="center"/>
          </w:tcPr>
          <w:p w14:paraId="66468D68" w14:textId="77777777" w:rsidR="00FC3626" w:rsidRPr="00FB7C97" w:rsidRDefault="00FC3626" w:rsidP="00291D4F">
            <w:pPr>
              <w:rPr>
                <w:rFonts w:ascii="Arial" w:hAnsi="Arial" w:cs="Arial"/>
                <w:sz w:val="18"/>
                <w:szCs w:val="18"/>
              </w:rPr>
            </w:pPr>
            <w:r w:rsidRPr="00FB7C97">
              <w:rPr>
                <w:rFonts w:ascii="Arial" w:hAnsi="Arial" w:cs="Arial"/>
                <w:sz w:val="18"/>
                <w:szCs w:val="18"/>
              </w:rPr>
              <w:t>SMM</w:t>
            </w:r>
          </w:p>
        </w:tc>
        <w:tc>
          <w:tcPr>
            <w:tcW w:w="630" w:type="dxa"/>
            <w:tcBorders>
              <w:left w:val="single" w:sz="12" w:space="0" w:color="000000"/>
            </w:tcBorders>
            <w:shd w:val="clear" w:color="auto" w:fill="BFBFBF"/>
            <w:tcMar>
              <w:left w:w="58" w:type="dxa"/>
              <w:right w:w="29" w:type="dxa"/>
            </w:tcMar>
            <w:vAlign w:val="center"/>
          </w:tcPr>
          <w:p w14:paraId="66468D69"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D6A"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D6B"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shd w:val="clear" w:color="auto" w:fill="BFBFBF"/>
            <w:vAlign w:val="center"/>
          </w:tcPr>
          <w:p w14:paraId="66468D6C" w14:textId="77777777" w:rsidR="00FC3626" w:rsidRDefault="00FC3626" w:rsidP="00291D4F">
            <w:pPr>
              <w:rPr>
                <w:rFonts w:ascii="Arial" w:hAnsi="Arial" w:cs="Arial"/>
                <w:bCs/>
                <w:sz w:val="18"/>
                <w:szCs w:val="18"/>
              </w:rPr>
            </w:pPr>
          </w:p>
        </w:tc>
      </w:tr>
      <w:tr w:rsidR="00FC3626" w:rsidRPr="00FB7C97" w14:paraId="66468D7B" w14:textId="77777777" w:rsidTr="00291D4F">
        <w:trPr>
          <w:cantSplit/>
          <w:trHeight w:val="975"/>
        </w:trPr>
        <w:tc>
          <w:tcPr>
            <w:tcW w:w="900" w:type="dxa"/>
            <w:shd w:val="clear" w:color="auto" w:fill="auto"/>
            <w:tcMar>
              <w:left w:w="58" w:type="dxa"/>
              <w:right w:w="0" w:type="dxa"/>
            </w:tcMar>
            <w:vAlign w:val="center"/>
            <w:hideMark/>
          </w:tcPr>
          <w:p w14:paraId="66468D6E" w14:textId="77777777" w:rsidR="00FC3626" w:rsidRPr="00FB7C97" w:rsidRDefault="00FC3626" w:rsidP="00291D4F">
            <w:pPr>
              <w:rPr>
                <w:rFonts w:ascii="Arial" w:hAnsi="Arial" w:cs="Arial"/>
                <w:sz w:val="18"/>
                <w:szCs w:val="18"/>
              </w:rPr>
            </w:pPr>
            <w:r w:rsidRPr="00FB7C97">
              <w:rPr>
                <w:rFonts w:ascii="Arial" w:hAnsi="Arial" w:cs="Arial"/>
                <w:sz w:val="18"/>
                <w:szCs w:val="18"/>
              </w:rPr>
              <w:t>UM160</w:t>
            </w:r>
          </w:p>
        </w:tc>
        <w:tc>
          <w:tcPr>
            <w:tcW w:w="1620" w:type="dxa"/>
            <w:tcBorders>
              <w:right w:val="single" w:sz="12" w:space="0" w:color="000000"/>
            </w:tcBorders>
            <w:shd w:val="clear" w:color="auto" w:fill="auto"/>
            <w:tcMar>
              <w:left w:w="72" w:type="dxa"/>
              <w:right w:w="72" w:type="dxa"/>
            </w:tcMar>
            <w:vAlign w:val="center"/>
            <w:hideMark/>
          </w:tcPr>
          <w:p w14:paraId="66468D6F" w14:textId="77777777" w:rsidR="00FC3626" w:rsidRPr="00FB7C97" w:rsidRDefault="00FC3626" w:rsidP="00291D4F">
            <w:pPr>
              <w:rPr>
                <w:rFonts w:ascii="Arial" w:hAnsi="Arial" w:cs="Arial"/>
                <w:sz w:val="18"/>
                <w:szCs w:val="18"/>
              </w:rPr>
            </w:pPr>
            <w:r w:rsidRPr="00FB7C97">
              <w:rPr>
                <w:rFonts w:ascii="Arial" w:hAnsi="Arial" w:cs="Arial"/>
                <w:sz w:val="18"/>
                <w:szCs w:val="18"/>
              </w:rPr>
              <w:t>NEXT DATA AUTHORITY [</w:t>
            </w:r>
            <w:r w:rsidRPr="00FB7C97">
              <w:rPr>
                <w:rFonts w:ascii="Arial" w:hAnsi="Arial" w:cs="Arial"/>
                <w:i/>
                <w:iCs/>
                <w:sz w:val="18"/>
                <w:szCs w:val="18"/>
              </w:rPr>
              <w:t>facility</w:t>
            </w:r>
            <w:r w:rsidRPr="00FB7C97">
              <w:rPr>
                <w:rFonts w:ascii="Arial" w:hAnsi="Arial" w:cs="Arial"/>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D70"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Notification to the avionics that the specified data authority is the next data authority. If no data authority is specified, this indicates that any previously specified next data authority is no longer valid. </w:t>
            </w:r>
          </w:p>
        </w:tc>
        <w:tc>
          <w:tcPr>
            <w:tcW w:w="540" w:type="dxa"/>
            <w:tcBorders>
              <w:left w:val="single" w:sz="12" w:space="0" w:color="000000"/>
            </w:tcBorders>
            <w:shd w:val="clear" w:color="auto" w:fill="auto"/>
            <w:vAlign w:val="center"/>
            <w:hideMark/>
          </w:tcPr>
          <w:p w14:paraId="66468D71"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450" w:type="dxa"/>
            <w:shd w:val="clear" w:color="auto" w:fill="auto"/>
            <w:vAlign w:val="center"/>
            <w:hideMark/>
          </w:tcPr>
          <w:p w14:paraId="66468D72"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N </w:t>
            </w:r>
          </w:p>
        </w:tc>
        <w:tc>
          <w:tcPr>
            <w:tcW w:w="540" w:type="dxa"/>
            <w:tcBorders>
              <w:right w:val="single" w:sz="12" w:space="0" w:color="000000"/>
            </w:tcBorders>
            <w:shd w:val="clear" w:color="auto" w:fill="auto"/>
            <w:vAlign w:val="center"/>
            <w:hideMark/>
          </w:tcPr>
          <w:p w14:paraId="66468D73" w14:textId="77777777" w:rsidR="00FC3626" w:rsidRDefault="00FC3626" w:rsidP="00291D4F">
            <w:pPr>
              <w:jc w:val="center"/>
              <w:rPr>
                <w:rFonts w:ascii="Arial" w:hAnsi="Arial" w:cs="Arial"/>
                <w:sz w:val="18"/>
                <w:szCs w:val="18"/>
              </w:rPr>
            </w:pPr>
            <w:r w:rsidRPr="00FB7C97">
              <w:rPr>
                <w:rFonts w:ascii="Arial" w:hAnsi="Arial" w:cs="Arial"/>
                <w:sz w:val="18"/>
                <w:szCs w:val="18"/>
              </w:rPr>
              <w:t>N</w:t>
            </w:r>
          </w:p>
        </w:tc>
        <w:tc>
          <w:tcPr>
            <w:tcW w:w="990" w:type="dxa"/>
            <w:tcBorders>
              <w:left w:val="single" w:sz="12" w:space="0" w:color="000000"/>
            </w:tcBorders>
            <w:shd w:val="clear" w:color="000000" w:fill="C2D69A"/>
            <w:vAlign w:val="center"/>
            <w:hideMark/>
          </w:tcPr>
          <w:p w14:paraId="66468D74" w14:textId="77777777" w:rsidR="00FC3626" w:rsidRPr="00FB7C97" w:rsidRDefault="00FC3626" w:rsidP="00291D4F">
            <w:pPr>
              <w:rPr>
                <w:rFonts w:ascii="Arial" w:hAnsi="Arial" w:cs="Arial"/>
                <w:b/>
                <w:bCs/>
                <w:color w:val="953735"/>
                <w:sz w:val="18"/>
                <w:szCs w:val="18"/>
              </w:rPr>
            </w:pPr>
            <w:r w:rsidRPr="00FB7C97">
              <w:rPr>
                <w:rFonts w:ascii="Arial" w:hAnsi="Arial" w:cs="Arial"/>
                <w:b/>
                <w:bCs/>
                <w:color w:val="953735"/>
                <w:sz w:val="18"/>
                <w:szCs w:val="18"/>
              </w:rPr>
              <w:t>Comms</w:t>
            </w:r>
          </w:p>
        </w:tc>
        <w:tc>
          <w:tcPr>
            <w:tcW w:w="990" w:type="dxa"/>
            <w:shd w:val="clear" w:color="000000" w:fill="E46D0A"/>
            <w:tcMar>
              <w:left w:w="58" w:type="dxa"/>
              <w:right w:w="29" w:type="dxa"/>
            </w:tcMar>
            <w:vAlign w:val="center"/>
            <w:hideMark/>
          </w:tcPr>
          <w:p w14:paraId="66468D75" w14:textId="77777777" w:rsidR="00FC3626" w:rsidRPr="00FB7C97" w:rsidRDefault="00FC3626" w:rsidP="00291D4F">
            <w:pPr>
              <w:rPr>
                <w:rFonts w:ascii="Arial" w:hAnsi="Arial" w:cs="Arial"/>
                <w:b/>
                <w:bCs/>
                <w:color w:val="66FF66"/>
                <w:sz w:val="18"/>
                <w:szCs w:val="18"/>
              </w:rPr>
            </w:pPr>
            <w:r w:rsidRPr="00FB7C97">
              <w:rPr>
                <w:rFonts w:ascii="Arial" w:hAnsi="Arial" w:cs="Arial"/>
                <w:b/>
                <w:bCs/>
                <w:color w:val="66FF66"/>
                <w:sz w:val="18"/>
                <w:szCs w:val="18"/>
              </w:rPr>
              <w:t>INFO</w:t>
            </w:r>
          </w:p>
        </w:tc>
        <w:tc>
          <w:tcPr>
            <w:tcW w:w="990" w:type="dxa"/>
            <w:tcBorders>
              <w:right w:val="single" w:sz="12" w:space="0" w:color="000000"/>
            </w:tcBorders>
            <w:shd w:val="clear" w:color="auto" w:fill="auto"/>
            <w:tcMar>
              <w:left w:w="58" w:type="dxa"/>
              <w:right w:w="29" w:type="dxa"/>
            </w:tcMar>
            <w:vAlign w:val="center"/>
          </w:tcPr>
          <w:p w14:paraId="66468D76" w14:textId="77777777" w:rsidR="00FC3626" w:rsidRPr="00FB7C97" w:rsidRDefault="00FC3626" w:rsidP="00291D4F">
            <w:pPr>
              <w:rPr>
                <w:rFonts w:ascii="Arial" w:hAnsi="Arial" w:cs="Arial"/>
                <w:sz w:val="18"/>
                <w:szCs w:val="18"/>
              </w:rPr>
            </w:pPr>
            <w:r w:rsidRPr="00FB7C97">
              <w:rPr>
                <w:rFonts w:ascii="Arial" w:hAnsi="Arial" w:cs="Arial"/>
                <w:sz w:val="18"/>
                <w:szCs w:val="18"/>
              </w:rPr>
              <w:t>SMM</w:t>
            </w:r>
          </w:p>
        </w:tc>
        <w:tc>
          <w:tcPr>
            <w:tcW w:w="630" w:type="dxa"/>
            <w:tcBorders>
              <w:left w:val="single" w:sz="12" w:space="0" w:color="000000"/>
            </w:tcBorders>
            <w:shd w:val="clear" w:color="auto" w:fill="BFBFBF"/>
            <w:tcMar>
              <w:left w:w="58" w:type="dxa"/>
              <w:right w:w="29" w:type="dxa"/>
            </w:tcMar>
            <w:vAlign w:val="center"/>
          </w:tcPr>
          <w:p w14:paraId="66468D77"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D78"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D79"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shd w:val="clear" w:color="auto" w:fill="BFBFBF"/>
            <w:vAlign w:val="center"/>
          </w:tcPr>
          <w:p w14:paraId="66468D7A" w14:textId="77777777" w:rsidR="00FC3626" w:rsidRDefault="00FC3626" w:rsidP="00291D4F">
            <w:pPr>
              <w:rPr>
                <w:rFonts w:ascii="Arial" w:hAnsi="Arial" w:cs="Arial"/>
                <w:bCs/>
                <w:sz w:val="18"/>
                <w:szCs w:val="18"/>
              </w:rPr>
            </w:pPr>
          </w:p>
        </w:tc>
      </w:tr>
      <w:tr w:rsidR="00FC3626" w:rsidRPr="00FB7C97" w14:paraId="66468D89" w14:textId="77777777" w:rsidTr="00291D4F">
        <w:trPr>
          <w:cantSplit/>
          <w:trHeight w:val="648"/>
        </w:trPr>
        <w:tc>
          <w:tcPr>
            <w:tcW w:w="900" w:type="dxa"/>
            <w:shd w:val="clear" w:color="auto" w:fill="auto"/>
            <w:tcMar>
              <w:left w:w="58" w:type="dxa"/>
              <w:right w:w="0" w:type="dxa"/>
            </w:tcMar>
            <w:vAlign w:val="center"/>
            <w:hideMark/>
          </w:tcPr>
          <w:p w14:paraId="66468D7C"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UM162</w:t>
            </w:r>
          </w:p>
        </w:tc>
        <w:tc>
          <w:tcPr>
            <w:tcW w:w="1620" w:type="dxa"/>
            <w:tcBorders>
              <w:right w:val="single" w:sz="12" w:space="0" w:color="000000"/>
            </w:tcBorders>
            <w:shd w:val="clear" w:color="auto" w:fill="auto"/>
            <w:tcMar>
              <w:left w:w="72" w:type="dxa"/>
              <w:right w:w="72" w:type="dxa"/>
            </w:tcMar>
            <w:vAlign w:val="center"/>
            <w:hideMark/>
          </w:tcPr>
          <w:p w14:paraId="66468D7D"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MESSAGE NOT SUPPORTED BY THIS ATS UNIT</w:t>
            </w:r>
          </w:p>
        </w:tc>
        <w:tc>
          <w:tcPr>
            <w:tcW w:w="3330" w:type="dxa"/>
            <w:tcBorders>
              <w:left w:val="single" w:sz="12" w:space="0" w:color="000000"/>
              <w:right w:val="single" w:sz="12" w:space="0" w:color="000000"/>
            </w:tcBorders>
            <w:tcMar>
              <w:left w:w="72" w:type="dxa"/>
              <w:right w:w="72" w:type="dxa"/>
            </w:tcMar>
            <w:vAlign w:val="center"/>
          </w:tcPr>
          <w:p w14:paraId="66468D7E"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Notification that the ground system does not support this message.</w:t>
            </w:r>
          </w:p>
        </w:tc>
        <w:tc>
          <w:tcPr>
            <w:tcW w:w="540" w:type="dxa"/>
            <w:tcBorders>
              <w:left w:val="single" w:sz="12" w:space="0" w:color="000000"/>
            </w:tcBorders>
            <w:shd w:val="clear" w:color="auto" w:fill="auto"/>
            <w:vAlign w:val="center"/>
            <w:hideMark/>
          </w:tcPr>
          <w:p w14:paraId="66468D7F"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L </w:t>
            </w:r>
          </w:p>
        </w:tc>
        <w:tc>
          <w:tcPr>
            <w:tcW w:w="450" w:type="dxa"/>
            <w:shd w:val="clear" w:color="auto" w:fill="auto"/>
            <w:vAlign w:val="center"/>
            <w:hideMark/>
          </w:tcPr>
          <w:p w14:paraId="66468D80"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L </w:t>
            </w:r>
          </w:p>
        </w:tc>
        <w:tc>
          <w:tcPr>
            <w:tcW w:w="540" w:type="dxa"/>
            <w:tcBorders>
              <w:right w:val="single" w:sz="12" w:space="0" w:color="000000"/>
            </w:tcBorders>
            <w:shd w:val="clear" w:color="auto" w:fill="auto"/>
            <w:vAlign w:val="center"/>
            <w:hideMark/>
          </w:tcPr>
          <w:p w14:paraId="66468D81" w14:textId="77777777" w:rsidR="00FC3626" w:rsidRDefault="00FC3626" w:rsidP="00291D4F">
            <w:pPr>
              <w:jc w:val="center"/>
              <w:rPr>
                <w:rFonts w:ascii="Arial" w:hAnsi="Arial" w:cs="Arial"/>
                <w:color w:val="000000"/>
                <w:sz w:val="18"/>
                <w:szCs w:val="18"/>
              </w:rPr>
            </w:pPr>
            <w:r w:rsidRPr="00FB7C97">
              <w:rPr>
                <w:rFonts w:ascii="Arial" w:hAnsi="Arial" w:cs="Arial"/>
                <w:color w:val="000000"/>
                <w:sz w:val="18"/>
                <w:szCs w:val="18"/>
              </w:rPr>
              <w:t>N</w:t>
            </w:r>
          </w:p>
        </w:tc>
        <w:tc>
          <w:tcPr>
            <w:tcW w:w="990" w:type="dxa"/>
            <w:tcBorders>
              <w:left w:val="single" w:sz="12" w:space="0" w:color="000000"/>
            </w:tcBorders>
            <w:shd w:val="clear" w:color="000000" w:fill="C2D69A"/>
            <w:vAlign w:val="center"/>
            <w:hideMark/>
          </w:tcPr>
          <w:p w14:paraId="66468D82" w14:textId="77777777" w:rsidR="00FC3626" w:rsidRPr="00FB7C97" w:rsidRDefault="00FC3626" w:rsidP="00291D4F">
            <w:pPr>
              <w:rPr>
                <w:rFonts w:ascii="Arial" w:hAnsi="Arial" w:cs="Arial"/>
                <w:b/>
                <w:bCs/>
                <w:color w:val="953735"/>
                <w:sz w:val="18"/>
                <w:szCs w:val="18"/>
              </w:rPr>
            </w:pPr>
            <w:r w:rsidRPr="00FB7C97">
              <w:rPr>
                <w:rFonts w:ascii="Arial" w:hAnsi="Arial" w:cs="Arial"/>
                <w:b/>
                <w:bCs/>
                <w:color w:val="953735"/>
                <w:sz w:val="18"/>
                <w:szCs w:val="18"/>
              </w:rPr>
              <w:t>Comms</w:t>
            </w:r>
          </w:p>
        </w:tc>
        <w:tc>
          <w:tcPr>
            <w:tcW w:w="990" w:type="dxa"/>
            <w:shd w:val="clear" w:color="000000" w:fill="E46D0A"/>
            <w:tcMar>
              <w:left w:w="58" w:type="dxa"/>
              <w:right w:w="29" w:type="dxa"/>
            </w:tcMar>
            <w:vAlign w:val="center"/>
            <w:hideMark/>
          </w:tcPr>
          <w:p w14:paraId="66468D83" w14:textId="77777777" w:rsidR="00FC3626" w:rsidRPr="00FB7C97" w:rsidRDefault="00FC3626" w:rsidP="00291D4F">
            <w:pPr>
              <w:rPr>
                <w:rFonts w:ascii="Arial" w:hAnsi="Arial" w:cs="Arial"/>
                <w:b/>
                <w:bCs/>
                <w:color w:val="66FF66"/>
                <w:sz w:val="18"/>
                <w:szCs w:val="18"/>
              </w:rPr>
            </w:pPr>
            <w:r w:rsidRPr="00FB7C97">
              <w:rPr>
                <w:rFonts w:ascii="Arial" w:hAnsi="Arial" w:cs="Arial"/>
                <w:b/>
                <w:bCs/>
                <w:color w:val="66FF66"/>
                <w:sz w:val="18"/>
                <w:szCs w:val="18"/>
              </w:rPr>
              <w:t>INFO</w:t>
            </w:r>
          </w:p>
        </w:tc>
        <w:tc>
          <w:tcPr>
            <w:tcW w:w="990" w:type="dxa"/>
            <w:tcBorders>
              <w:right w:val="single" w:sz="12" w:space="0" w:color="000000"/>
            </w:tcBorders>
            <w:shd w:val="clear" w:color="auto" w:fill="auto"/>
            <w:tcMar>
              <w:left w:w="58" w:type="dxa"/>
              <w:right w:w="29" w:type="dxa"/>
            </w:tcMar>
            <w:vAlign w:val="center"/>
          </w:tcPr>
          <w:p w14:paraId="66468D84" w14:textId="77777777" w:rsidR="00FC3626" w:rsidRPr="00FB7C97" w:rsidRDefault="00FC3626" w:rsidP="00291D4F">
            <w:pPr>
              <w:rPr>
                <w:rFonts w:ascii="Arial" w:hAnsi="Arial" w:cs="Arial"/>
                <w:sz w:val="18"/>
                <w:szCs w:val="18"/>
              </w:rPr>
            </w:pPr>
            <w:r w:rsidRPr="00FB7C97">
              <w:rPr>
                <w:rFonts w:ascii="Arial" w:hAnsi="Arial" w:cs="Arial"/>
                <w:sz w:val="18"/>
                <w:szCs w:val="18"/>
              </w:rPr>
              <w:t>SMM</w:t>
            </w:r>
          </w:p>
        </w:tc>
        <w:tc>
          <w:tcPr>
            <w:tcW w:w="630" w:type="dxa"/>
            <w:tcBorders>
              <w:left w:val="single" w:sz="12" w:space="0" w:color="000000"/>
            </w:tcBorders>
            <w:shd w:val="clear" w:color="auto" w:fill="BFBFBF"/>
            <w:tcMar>
              <w:left w:w="58" w:type="dxa"/>
              <w:right w:w="29" w:type="dxa"/>
            </w:tcMar>
            <w:vAlign w:val="center"/>
          </w:tcPr>
          <w:p w14:paraId="66468D85"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D86"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D87"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shd w:val="clear" w:color="auto" w:fill="BFBFBF"/>
            <w:vAlign w:val="center"/>
          </w:tcPr>
          <w:p w14:paraId="66468D88" w14:textId="77777777" w:rsidR="00FC3626" w:rsidRDefault="00FC3626" w:rsidP="00291D4F">
            <w:pPr>
              <w:rPr>
                <w:rFonts w:ascii="Arial" w:hAnsi="Arial" w:cs="Arial"/>
                <w:bCs/>
                <w:sz w:val="18"/>
                <w:szCs w:val="18"/>
              </w:rPr>
            </w:pPr>
          </w:p>
        </w:tc>
      </w:tr>
      <w:tr w:rsidR="00FC3626" w:rsidRPr="00FB7C97" w14:paraId="66468D97" w14:textId="77777777" w:rsidTr="00291D4F">
        <w:trPr>
          <w:cantSplit/>
          <w:trHeight w:val="432"/>
        </w:trPr>
        <w:tc>
          <w:tcPr>
            <w:tcW w:w="900" w:type="dxa"/>
            <w:shd w:val="clear" w:color="auto" w:fill="auto"/>
            <w:tcMar>
              <w:left w:w="58" w:type="dxa"/>
              <w:right w:w="0" w:type="dxa"/>
            </w:tcMar>
            <w:vAlign w:val="center"/>
            <w:hideMark/>
          </w:tcPr>
          <w:p w14:paraId="66468D8A"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UM168</w:t>
            </w:r>
          </w:p>
        </w:tc>
        <w:tc>
          <w:tcPr>
            <w:tcW w:w="1620" w:type="dxa"/>
            <w:tcBorders>
              <w:right w:val="single" w:sz="12" w:space="0" w:color="000000"/>
            </w:tcBorders>
            <w:shd w:val="clear" w:color="auto" w:fill="auto"/>
            <w:tcMar>
              <w:left w:w="72" w:type="dxa"/>
              <w:right w:w="72" w:type="dxa"/>
            </w:tcMar>
            <w:vAlign w:val="center"/>
            <w:hideMark/>
          </w:tcPr>
          <w:p w14:paraId="66468D8B"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DISREGARD </w:t>
            </w:r>
          </w:p>
        </w:tc>
        <w:tc>
          <w:tcPr>
            <w:tcW w:w="3330" w:type="dxa"/>
            <w:tcBorders>
              <w:left w:val="single" w:sz="12" w:space="0" w:color="000000"/>
              <w:right w:val="single" w:sz="12" w:space="0" w:color="000000"/>
            </w:tcBorders>
            <w:tcMar>
              <w:left w:w="72" w:type="dxa"/>
              <w:right w:w="72" w:type="dxa"/>
            </w:tcMar>
            <w:vAlign w:val="center"/>
          </w:tcPr>
          <w:p w14:paraId="66468D8C"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The indicated communication should be ignored. </w:t>
            </w:r>
          </w:p>
        </w:tc>
        <w:tc>
          <w:tcPr>
            <w:tcW w:w="540" w:type="dxa"/>
            <w:tcBorders>
              <w:left w:val="single" w:sz="12" w:space="0" w:color="000000"/>
            </w:tcBorders>
            <w:shd w:val="clear" w:color="auto" w:fill="auto"/>
            <w:vAlign w:val="center"/>
            <w:hideMark/>
          </w:tcPr>
          <w:p w14:paraId="66468D8D"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U </w:t>
            </w:r>
          </w:p>
        </w:tc>
        <w:tc>
          <w:tcPr>
            <w:tcW w:w="450" w:type="dxa"/>
            <w:shd w:val="clear" w:color="auto" w:fill="auto"/>
            <w:vAlign w:val="center"/>
            <w:hideMark/>
          </w:tcPr>
          <w:p w14:paraId="66468D8E"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M </w:t>
            </w:r>
          </w:p>
        </w:tc>
        <w:tc>
          <w:tcPr>
            <w:tcW w:w="540" w:type="dxa"/>
            <w:tcBorders>
              <w:right w:val="single" w:sz="12" w:space="0" w:color="000000"/>
            </w:tcBorders>
            <w:shd w:val="clear" w:color="auto" w:fill="auto"/>
            <w:vAlign w:val="center"/>
            <w:hideMark/>
          </w:tcPr>
          <w:p w14:paraId="66468D8F" w14:textId="77777777" w:rsidR="00FC3626" w:rsidRDefault="00FC3626" w:rsidP="00291D4F">
            <w:pPr>
              <w:jc w:val="center"/>
              <w:rPr>
                <w:rFonts w:ascii="Arial" w:hAnsi="Arial" w:cs="Arial"/>
                <w:color w:val="000000"/>
                <w:sz w:val="18"/>
                <w:szCs w:val="18"/>
              </w:rPr>
            </w:pPr>
            <w:r w:rsidRPr="00FB7C97">
              <w:rPr>
                <w:rFonts w:ascii="Arial" w:hAnsi="Arial" w:cs="Arial"/>
                <w:color w:val="000000"/>
                <w:sz w:val="18"/>
                <w:szCs w:val="18"/>
              </w:rPr>
              <w:t>R</w:t>
            </w:r>
          </w:p>
        </w:tc>
        <w:tc>
          <w:tcPr>
            <w:tcW w:w="990" w:type="dxa"/>
            <w:tcBorders>
              <w:left w:val="single" w:sz="12" w:space="0" w:color="000000"/>
            </w:tcBorders>
            <w:shd w:val="clear" w:color="000000" w:fill="C2D69A"/>
            <w:vAlign w:val="center"/>
            <w:hideMark/>
          </w:tcPr>
          <w:p w14:paraId="66468D90" w14:textId="77777777" w:rsidR="00FC3626" w:rsidRPr="00FB7C97" w:rsidRDefault="00FC3626" w:rsidP="00291D4F">
            <w:pPr>
              <w:rPr>
                <w:rFonts w:ascii="Arial" w:hAnsi="Arial" w:cs="Arial"/>
                <w:b/>
                <w:bCs/>
                <w:color w:val="953735"/>
                <w:sz w:val="18"/>
                <w:szCs w:val="18"/>
              </w:rPr>
            </w:pPr>
            <w:r w:rsidRPr="00FB7C97">
              <w:rPr>
                <w:rFonts w:ascii="Arial" w:hAnsi="Arial" w:cs="Arial"/>
                <w:b/>
                <w:bCs/>
                <w:color w:val="953735"/>
                <w:sz w:val="18"/>
                <w:szCs w:val="18"/>
              </w:rPr>
              <w:t>Comms</w:t>
            </w:r>
          </w:p>
        </w:tc>
        <w:tc>
          <w:tcPr>
            <w:tcW w:w="990" w:type="dxa"/>
            <w:shd w:val="clear" w:color="000000" w:fill="E46D0A"/>
            <w:tcMar>
              <w:left w:w="58" w:type="dxa"/>
              <w:right w:w="29" w:type="dxa"/>
            </w:tcMar>
            <w:vAlign w:val="center"/>
            <w:hideMark/>
          </w:tcPr>
          <w:p w14:paraId="66468D91" w14:textId="77777777" w:rsidR="00FC3626" w:rsidRPr="00FB7C97" w:rsidRDefault="00FC3626" w:rsidP="00291D4F">
            <w:pPr>
              <w:rPr>
                <w:rFonts w:ascii="Arial" w:hAnsi="Arial" w:cs="Arial"/>
                <w:b/>
                <w:bCs/>
                <w:color w:val="66FF66"/>
                <w:sz w:val="18"/>
                <w:szCs w:val="18"/>
              </w:rPr>
            </w:pPr>
            <w:r w:rsidRPr="00FB7C97">
              <w:rPr>
                <w:rFonts w:ascii="Arial" w:hAnsi="Arial" w:cs="Arial"/>
                <w:b/>
                <w:bCs/>
                <w:color w:val="66FF66"/>
                <w:sz w:val="18"/>
                <w:szCs w:val="18"/>
              </w:rPr>
              <w:t>INFO</w:t>
            </w:r>
          </w:p>
        </w:tc>
        <w:tc>
          <w:tcPr>
            <w:tcW w:w="990" w:type="dxa"/>
            <w:tcBorders>
              <w:right w:val="single" w:sz="12" w:space="0" w:color="000000"/>
            </w:tcBorders>
            <w:shd w:val="clear" w:color="auto" w:fill="auto"/>
            <w:tcMar>
              <w:left w:w="58" w:type="dxa"/>
              <w:right w:w="29" w:type="dxa"/>
            </w:tcMar>
            <w:vAlign w:val="center"/>
          </w:tcPr>
          <w:p w14:paraId="66468D92" w14:textId="77777777" w:rsidR="00FC3626" w:rsidRPr="00FB7C97" w:rsidRDefault="00FC3626" w:rsidP="00291D4F">
            <w:pPr>
              <w:rPr>
                <w:rFonts w:ascii="Arial" w:hAnsi="Arial" w:cs="Arial"/>
                <w:color w:val="000000"/>
                <w:sz w:val="18"/>
                <w:szCs w:val="18"/>
              </w:rPr>
            </w:pPr>
            <w:r>
              <w:rPr>
                <w:rFonts w:ascii="Arial" w:hAnsi="Arial" w:cs="Arial"/>
                <w:color w:val="000000"/>
                <w:sz w:val="18"/>
                <w:szCs w:val="18"/>
              </w:rPr>
              <w:t>Now</w:t>
            </w:r>
          </w:p>
        </w:tc>
        <w:tc>
          <w:tcPr>
            <w:tcW w:w="630" w:type="dxa"/>
            <w:tcBorders>
              <w:left w:val="single" w:sz="12" w:space="0" w:color="000000"/>
            </w:tcBorders>
            <w:shd w:val="clear" w:color="auto" w:fill="BFBFBF"/>
            <w:tcMar>
              <w:left w:w="58" w:type="dxa"/>
              <w:right w:w="29" w:type="dxa"/>
            </w:tcMar>
            <w:vAlign w:val="center"/>
          </w:tcPr>
          <w:p w14:paraId="66468D93"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D94"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D95" w14:textId="77777777" w:rsidR="00FC3626" w:rsidRPr="009916B6" w:rsidRDefault="00FC3626" w:rsidP="00291D4F">
            <w:pPr>
              <w:rPr>
                <w:rFonts w:ascii="Arial" w:hAnsi="Arial" w:cs="Arial"/>
                <w:bCs/>
                <w:sz w:val="18"/>
                <w:szCs w:val="18"/>
              </w:rPr>
            </w:pPr>
            <w:r>
              <w:rPr>
                <w:rFonts w:ascii="Arial" w:hAnsi="Arial" w:cs="Arial"/>
                <w:bCs/>
                <w:sz w:val="18"/>
                <w:szCs w:val="18"/>
              </w:rPr>
              <w:t>0.032</w:t>
            </w:r>
          </w:p>
        </w:tc>
        <w:tc>
          <w:tcPr>
            <w:tcW w:w="810" w:type="dxa"/>
            <w:shd w:val="clear" w:color="auto" w:fill="BFBFBF"/>
            <w:vAlign w:val="center"/>
          </w:tcPr>
          <w:p w14:paraId="66468D96" w14:textId="77777777" w:rsidR="00FC3626" w:rsidRDefault="00FC3626" w:rsidP="00291D4F">
            <w:pPr>
              <w:rPr>
                <w:rFonts w:ascii="Arial" w:hAnsi="Arial" w:cs="Arial"/>
                <w:bCs/>
                <w:sz w:val="18"/>
                <w:szCs w:val="18"/>
              </w:rPr>
            </w:pPr>
          </w:p>
        </w:tc>
      </w:tr>
      <w:tr w:rsidR="00FC3626" w:rsidRPr="00FB7C97" w14:paraId="66468DA5" w14:textId="77777777" w:rsidTr="00291D4F">
        <w:trPr>
          <w:cantSplit/>
          <w:trHeight w:val="864"/>
        </w:trPr>
        <w:tc>
          <w:tcPr>
            <w:tcW w:w="900" w:type="dxa"/>
            <w:shd w:val="clear" w:color="auto" w:fill="auto"/>
            <w:tcMar>
              <w:left w:w="58" w:type="dxa"/>
              <w:right w:w="0" w:type="dxa"/>
            </w:tcMar>
            <w:vAlign w:val="center"/>
            <w:hideMark/>
          </w:tcPr>
          <w:p w14:paraId="66468D98"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UM191</w:t>
            </w:r>
          </w:p>
        </w:tc>
        <w:tc>
          <w:tcPr>
            <w:tcW w:w="1620" w:type="dxa"/>
            <w:tcBorders>
              <w:right w:val="single" w:sz="12" w:space="0" w:color="000000"/>
            </w:tcBorders>
            <w:shd w:val="clear" w:color="auto" w:fill="auto"/>
            <w:tcMar>
              <w:left w:w="72" w:type="dxa"/>
              <w:right w:w="72" w:type="dxa"/>
            </w:tcMar>
            <w:vAlign w:val="center"/>
            <w:hideMark/>
          </w:tcPr>
          <w:p w14:paraId="66468D99"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ALL ATS TERMINATED </w:t>
            </w:r>
          </w:p>
        </w:tc>
        <w:tc>
          <w:tcPr>
            <w:tcW w:w="3330" w:type="dxa"/>
            <w:tcBorders>
              <w:left w:val="single" w:sz="12" w:space="0" w:color="000000"/>
              <w:right w:val="single" w:sz="12" w:space="0" w:color="000000"/>
            </w:tcBorders>
            <w:tcMar>
              <w:left w:w="72" w:type="dxa"/>
              <w:right w:w="72" w:type="dxa"/>
            </w:tcMar>
            <w:vAlign w:val="center"/>
          </w:tcPr>
          <w:p w14:paraId="66468D9A"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ATS advisory that the aircraft is entering airspace in which no air traffic services are provided and all existing air traffic services are terminated. </w:t>
            </w:r>
          </w:p>
        </w:tc>
        <w:tc>
          <w:tcPr>
            <w:tcW w:w="540" w:type="dxa"/>
            <w:tcBorders>
              <w:left w:val="single" w:sz="12" w:space="0" w:color="000000"/>
            </w:tcBorders>
            <w:shd w:val="clear" w:color="auto" w:fill="auto"/>
            <w:vAlign w:val="center"/>
            <w:hideMark/>
          </w:tcPr>
          <w:p w14:paraId="66468D9B"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 </w:t>
            </w:r>
          </w:p>
        </w:tc>
        <w:tc>
          <w:tcPr>
            <w:tcW w:w="450" w:type="dxa"/>
            <w:shd w:val="clear" w:color="auto" w:fill="auto"/>
            <w:vAlign w:val="center"/>
            <w:hideMark/>
          </w:tcPr>
          <w:p w14:paraId="66468D9C"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M </w:t>
            </w:r>
          </w:p>
        </w:tc>
        <w:tc>
          <w:tcPr>
            <w:tcW w:w="540" w:type="dxa"/>
            <w:tcBorders>
              <w:right w:val="single" w:sz="12" w:space="0" w:color="000000"/>
            </w:tcBorders>
            <w:shd w:val="clear" w:color="auto" w:fill="auto"/>
            <w:vAlign w:val="center"/>
            <w:hideMark/>
          </w:tcPr>
          <w:p w14:paraId="66468D9D" w14:textId="77777777" w:rsidR="00FC3626" w:rsidRDefault="00FC3626" w:rsidP="00291D4F">
            <w:pPr>
              <w:jc w:val="center"/>
              <w:rPr>
                <w:rFonts w:ascii="Arial" w:hAnsi="Arial" w:cs="Arial"/>
                <w:color w:val="000000"/>
                <w:sz w:val="18"/>
                <w:szCs w:val="18"/>
              </w:rPr>
            </w:pPr>
            <w:r w:rsidRPr="00FB7C97">
              <w:rPr>
                <w:rFonts w:ascii="Arial" w:hAnsi="Arial" w:cs="Arial"/>
                <w:color w:val="000000"/>
                <w:sz w:val="18"/>
                <w:szCs w:val="18"/>
              </w:rPr>
              <w:t>R</w:t>
            </w:r>
          </w:p>
        </w:tc>
        <w:tc>
          <w:tcPr>
            <w:tcW w:w="990" w:type="dxa"/>
            <w:tcBorders>
              <w:left w:val="single" w:sz="12" w:space="0" w:color="000000"/>
            </w:tcBorders>
            <w:shd w:val="clear" w:color="000000" w:fill="C2D69A"/>
            <w:vAlign w:val="center"/>
            <w:hideMark/>
          </w:tcPr>
          <w:p w14:paraId="66468D9E" w14:textId="77777777" w:rsidR="00FC3626" w:rsidRPr="00FB7C97" w:rsidRDefault="00FC3626" w:rsidP="00291D4F">
            <w:pPr>
              <w:rPr>
                <w:rFonts w:ascii="Arial" w:hAnsi="Arial" w:cs="Arial"/>
                <w:b/>
                <w:bCs/>
                <w:color w:val="953735"/>
                <w:sz w:val="18"/>
                <w:szCs w:val="18"/>
              </w:rPr>
            </w:pPr>
            <w:r w:rsidRPr="00FB7C97">
              <w:rPr>
                <w:rFonts w:ascii="Arial" w:hAnsi="Arial" w:cs="Arial"/>
                <w:b/>
                <w:bCs/>
                <w:color w:val="953735"/>
                <w:sz w:val="18"/>
                <w:szCs w:val="18"/>
              </w:rPr>
              <w:t>Comms</w:t>
            </w:r>
          </w:p>
        </w:tc>
        <w:tc>
          <w:tcPr>
            <w:tcW w:w="990" w:type="dxa"/>
            <w:shd w:val="clear" w:color="000000" w:fill="E46D0A"/>
            <w:tcMar>
              <w:left w:w="58" w:type="dxa"/>
              <w:right w:w="29" w:type="dxa"/>
            </w:tcMar>
            <w:vAlign w:val="center"/>
            <w:hideMark/>
          </w:tcPr>
          <w:p w14:paraId="66468D9F" w14:textId="77777777" w:rsidR="00FC3626" w:rsidRPr="00FB7C97" w:rsidRDefault="00FC3626" w:rsidP="00291D4F">
            <w:pPr>
              <w:rPr>
                <w:rFonts w:ascii="Arial" w:hAnsi="Arial" w:cs="Arial"/>
                <w:b/>
                <w:bCs/>
                <w:color w:val="66FF66"/>
                <w:sz w:val="18"/>
                <w:szCs w:val="18"/>
              </w:rPr>
            </w:pPr>
            <w:r w:rsidRPr="00FB7C97">
              <w:rPr>
                <w:rFonts w:ascii="Arial" w:hAnsi="Arial" w:cs="Arial"/>
                <w:b/>
                <w:bCs/>
                <w:color w:val="66FF66"/>
                <w:sz w:val="18"/>
                <w:szCs w:val="18"/>
              </w:rPr>
              <w:t>INFO</w:t>
            </w:r>
          </w:p>
        </w:tc>
        <w:tc>
          <w:tcPr>
            <w:tcW w:w="990" w:type="dxa"/>
            <w:tcBorders>
              <w:right w:val="single" w:sz="12" w:space="0" w:color="000000"/>
            </w:tcBorders>
            <w:shd w:val="clear" w:color="auto" w:fill="auto"/>
            <w:tcMar>
              <w:left w:w="58" w:type="dxa"/>
              <w:right w:w="29" w:type="dxa"/>
            </w:tcMar>
            <w:vAlign w:val="center"/>
          </w:tcPr>
          <w:p w14:paraId="66468DA0" w14:textId="77777777" w:rsidR="00FC3626" w:rsidRPr="00FB7C97" w:rsidRDefault="00FC3626" w:rsidP="00291D4F">
            <w:pPr>
              <w:rPr>
                <w:rFonts w:ascii="Arial" w:hAnsi="Arial" w:cs="Arial"/>
                <w:sz w:val="18"/>
                <w:szCs w:val="18"/>
              </w:rPr>
            </w:pPr>
            <w:r w:rsidRPr="001342FB">
              <w:rPr>
                <w:rFonts w:ascii="Arial" w:hAnsi="Arial" w:cs="Arial"/>
                <w:sz w:val="18"/>
                <w:szCs w:val="18"/>
              </w:rPr>
              <w:t>Inform</w:t>
            </w:r>
          </w:p>
        </w:tc>
        <w:tc>
          <w:tcPr>
            <w:tcW w:w="630" w:type="dxa"/>
            <w:tcBorders>
              <w:left w:val="single" w:sz="12" w:space="0" w:color="000000"/>
            </w:tcBorders>
            <w:shd w:val="clear" w:color="auto" w:fill="BFBFBF"/>
            <w:tcMar>
              <w:left w:w="58" w:type="dxa"/>
              <w:right w:w="29" w:type="dxa"/>
            </w:tcMar>
            <w:vAlign w:val="center"/>
          </w:tcPr>
          <w:p w14:paraId="66468DA1"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DA2"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DA3"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shd w:val="clear" w:color="auto" w:fill="BFBFBF"/>
            <w:vAlign w:val="center"/>
          </w:tcPr>
          <w:p w14:paraId="66468DA4" w14:textId="77777777" w:rsidR="00FC3626" w:rsidRDefault="00FC3626" w:rsidP="00291D4F">
            <w:pPr>
              <w:rPr>
                <w:rFonts w:ascii="Arial" w:hAnsi="Arial" w:cs="Arial"/>
                <w:bCs/>
                <w:sz w:val="18"/>
                <w:szCs w:val="18"/>
              </w:rPr>
            </w:pPr>
          </w:p>
        </w:tc>
      </w:tr>
      <w:tr w:rsidR="00FC3626" w:rsidRPr="00FB7C97" w14:paraId="66468DB3" w14:textId="77777777" w:rsidTr="00291D4F">
        <w:trPr>
          <w:cantSplit/>
          <w:trHeight w:val="432"/>
        </w:trPr>
        <w:tc>
          <w:tcPr>
            <w:tcW w:w="900" w:type="dxa"/>
            <w:shd w:val="clear" w:color="auto" w:fill="auto"/>
            <w:tcMar>
              <w:left w:w="58" w:type="dxa"/>
              <w:right w:w="0" w:type="dxa"/>
            </w:tcMar>
            <w:vAlign w:val="center"/>
            <w:hideMark/>
          </w:tcPr>
          <w:p w14:paraId="66468DA6"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UM193</w:t>
            </w:r>
          </w:p>
        </w:tc>
        <w:tc>
          <w:tcPr>
            <w:tcW w:w="1620" w:type="dxa"/>
            <w:tcBorders>
              <w:right w:val="single" w:sz="12" w:space="0" w:color="000000"/>
            </w:tcBorders>
            <w:shd w:val="clear" w:color="auto" w:fill="auto"/>
            <w:tcMar>
              <w:left w:w="72" w:type="dxa"/>
              <w:right w:w="72" w:type="dxa"/>
            </w:tcMar>
            <w:vAlign w:val="center"/>
            <w:hideMark/>
          </w:tcPr>
          <w:p w14:paraId="66468DA7"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IDENTIFICATION LOST </w:t>
            </w:r>
          </w:p>
        </w:tc>
        <w:tc>
          <w:tcPr>
            <w:tcW w:w="3330" w:type="dxa"/>
            <w:tcBorders>
              <w:left w:val="single" w:sz="12" w:space="0" w:color="000000"/>
              <w:right w:val="single" w:sz="12" w:space="0" w:color="000000"/>
            </w:tcBorders>
            <w:tcMar>
              <w:left w:w="72" w:type="dxa"/>
              <w:right w:w="72" w:type="dxa"/>
            </w:tcMar>
            <w:vAlign w:val="center"/>
          </w:tcPr>
          <w:p w14:paraId="66468DA8"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Notification that radar identification has been lost. </w:t>
            </w:r>
          </w:p>
        </w:tc>
        <w:tc>
          <w:tcPr>
            <w:tcW w:w="540" w:type="dxa"/>
            <w:tcBorders>
              <w:left w:val="single" w:sz="12" w:space="0" w:color="000000"/>
            </w:tcBorders>
            <w:shd w:val="clear" w:color="auto" w:fill="auto"/>
            <w:vAlign w:val="center"/>
            <w:hideMark/>
          </w:tcPr>
          <w:p w14:paraId="66468DA9"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 </w:t>
            </w:r>
          </w:p>
        </w:tc>
        <w:tc>
          <w:tcPr>
            <w:tcW w:w="450" w:type="dxa"/>
            <w:shd w:val="clear" w:color="auto" w:fill="auto"/>
            <w:vAlign w:val="center"/>
            <w:hideMark/>
          </w:tcPr>
          <w:p w14:paraId="66468DAA"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M </w:t>
            </w:r>
          </w:p>
        </w:tc>
        <w:tc>
          <w:tcPr>
            <w:tcW w:w="540" w:type="dxa"/>
            <w:tcBorders>
              <w:right w:val="single" w:sz="12" w:space="0" w:color="000000"/>
            </w:tcBorders>
            <w:shd w:val="clear" w:color="auto" w:fill="auto"/>
            <w:vAlign w:val="center"/>
            <w:hideMark/>
          </w:tcPr>
          <w:p w14:paraId="66468DAB" w14:textId="77777777" w:rsidR="00FC3626" w:rsidRDefault="00FC3626" w:rsidP="00291D4F">
            <w:pPr>
              <w:jc w:val="center"/>
              <w:rPr>
                <w:rFonts w:ascii="Arial" w:hAnsi="Arial" w:cs="Arial"/>
                <w:color w:val="000000"/>
                <w:sz w:val="18"/>
                <w:szCs w:val="18"/>
              </w:rPr>
            </w:pPr>
            <w:r w:rsidRPr="00FB7C97">
              <w:rPr>
                <w:rFonts w:ascii="Arial" w:hAnsi="Arial" w:cs="Arial"/>
                <w:color w:val="000000"/>
                <w:sz w:val="18"/>
                <w:szCs w:val="18"/>
              </w:rPr>
              <w:t>R</w:t>
            </w:r>
          </w:p>
        </w:tc>
        <w:tc>
          <w:tcPr>
            <w:tcW w:w="990" w:type="dxa"/>
            <w:tcBorders>
              <w:left w:val="single" w:sz="12" w:space="0" w:color="000000"/>
            </w:tcBorders>
            <w:shd w:val="clear" w:color="000000" w:fill="C2D69A"/>
            <w:vAlign w:val="center"/>
            <w:hideMark/>
          </w:tcPr>
          <w:p w14:paraId="66468DAC" w14:textId="77777777" w:rsidR="00FC3626" w:rsidRPr="00FB7C97" w:rsidRDefault="00FC3626" w:rsidP="00291D4F">
            <w:pPr>
              <w:rPr>
                <w:rFonts w:ascii="Arial" w:hAnsi="Arial" w:cs="Arial"/>
                <w:b/>
                <w:bCs/>
                <w:color w:val="953735"/>
                <w:sz w:val="18"/>
                <w:szCs w:val="18"/>
              </w:rPr>
            </w:pPr>
            <w:r w:rsidRPr="00FB7C97">
              <w:rPr>
                <w:rFonts w:ascii="Arial" w:hAnsi="Arial" w:cs="Arial"/>
                <w:b/>
                <w:bCs/>
                <w:color w:val="953735"/>
                <w:sz w:val="18"/>
                <w:szCs w:val="18"/>
              </w:rPr>
              <w:t>Comms</w:t>
            </w:r>
          </w:p>
        </w:tc>
        <w:tc>
          <w:tcPr>
            <w:tcW w:w="990" w:type="dxa"/>
            <w:shd w:val="clear" w:color="000000" w:fill="E46D0A"/>
            <w:tcMar>
              <w:left w:w="58" w:type="dxa"/>
              <w:right w:w="29" w:type="dxa"/>
            </w:tcMar>
            <w:vAlign w:val="center"/>
            <w:hideMark/>
          </w:tcPr>
          <w:p w14:paraId="66468DAD" w14:textId="77777777" w:rsidR="00FC3626" w:rsidRPr="00FB7C97" w:rsidRDefault="00FC3626" w:rsidP="00291D4F">
            <w:pPr>
              <w:rPr>
                <w:rFonts w:ascii="Arial" w:hAnsi="Arial" w:cs="Arial"/>
                <w:b/>
                <w:bCs/>
                <w:color w:val="66FF66"/>
                <w:sz w:val="18"/>
                <w:szCs w:val="18"/>
              </w:rPr>
            </w:pPr>
            <w:r w:rsidRPr="00FB7C97">
              <w:rPr>
                <w:rFonts w:ascii="Arial" w:hAnsi="Arial" w:cs="Arial"/>
                <w:b/>
                <w:bCs/>
                <w:color w:val="66FF66"/>
                <w:sz w:val="18"/>
                <w:szCs w:val="18"/>
              </w:rPr>
              <w:t>INFO</w:t>
            </w:r>
          </w:p>
        </w:tc>
        <w:tc>
          <w:tcPr>
            <w:tcW w:w="990" w:type="dxa"/>
            <w:tcBorders>
              <w:right w:val="single" w:sz="12" w:space="0" w:color="000000"/>
            </w:tcBorders>
            <w:shd w:val="clear" w:color="auto" w:fill="auto"/>
            <w:tcMar>
              <w:left w:w="58" w:type="dxa"/>
              <w:right w:w="29" w:type="dxa"/>
            </w:tcMar>
            <w:vAlign w:val="center"/>
          </w:tcPr>
          <w:p w14:paraId="66468DAE" w14:textId="77777777" w:rsidR="00FC3626" w:rsidRPr="00FB7C97" w:rsidRDefault="00FC3626" w:rsidP="00291D4F">
            <w:pPr>
              <w:rPr>
                <w:rFonts w:ascii="Arial" w:hAnsi="Arial" w:cs="Arial"/>
                <w:sz w:val="18"/>
                <w:szCs w:val="18"/>
              </w:rPr>
            </w:pPr>
            <w:r w:rsidRPr="001342FB">
              <w:rPr>
                <w:rFonts w:ascii="Arial" w:hAnsi="Arial" w:cs="Arial"/>
                <w:sz w:val="18"/>
                <w:szCs w:val="18"/>
              </w:rPr>
              <w:t>Inform</w:t>
            </w:r>
          </w:p>
        </w:tc>
        <w:tc>
          <w:tcPr>
            <w:tcW w:w="630" w:type="dxa"/>
            <w:tcBorders>
              <w:left w:val="single" w:sz="12" w:space="0" w:color="000000"/>
            </w:tcBorders>
            <w:shd w:val="clear" w:color="auto" w:fill="BFBFBF"/>
            <w:tcMar>
              <w:left w:w="58" w:type="dxa"/>
              <w:right w:w="29" w:type="dxa"/>
            </w:tcMar>
            <w:vAlign w:val="center"/>
          </w:tcPr>
          <w:p w14:paraId="66468DAF"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DB0"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DB1"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shd w:val="clear" w:color="auto" w:fill="BFBFBF"/>
            <w:vAlign w:val="center"/>
          </w:tcPr>
          <w:p w14:paraId="66468DB2" w14:textId="77777777" w:rsidR="00FC3626" w:rsidRDefault="00FC3626" w:rsidP="00291D4F">
            <w:pPr>
              <w:rPr>
                <w:rFonts w:ascii="Arial" w:hAnsi="Arial" w:cs="Arial"/>
                <w:bCs/>
                <w:sz w:val="18"/>
                <w:szCs w:val="18"/>
              </w:rPr>
            </w:pPr>
          </w:p>
        </w:tc>
      </w:tr>
      <w:tr w:rsidR="00FC3626" w:rsidRPr="00FB7C97" w14:paraId="66468DC1" w14:textId="77777777" w:rsidTr="00291D4F">
        <w:trPr>
          <w:cantSplit/>
          <w:trHeight w:val="495"/>
        </w:trPr>
        <w:tc>
          <w:tcPr>
            <w:tcW w:w="900" w:type="dxa"/>
            <w:shd w:val="clear" w:color="auto" w:fill="auto"/>
            <w:tcMar>
              <w:left w:w="58" w:type="dxa"/>
              <w:right w:w="0" w:type="dxa"/>
            </w:tcMar>
            <w:vAlign w:val="center"/>
            <w:hideMark/>
          </w:tcPr>
          <w:p w14:paraId="66468DB4"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UM210</w:t>
            </w:r>
          </w:p>
        </w:tc>
        <w:tc>
          <w:tcPr>
            <w:tcW w:w="1620" w:type="dxa"/>
            <w:tcBorders>
              <w:right w:val="single" w:sz="12" w:space="0" w:color="000000"/>
            </w:tcBorders>
            <w:shd w:val="clear" w:color="auto" w:fill="auto"/>
            <w:tcMar>
              <w:left w:w="72" w:type="dxa"/>
              <w:right w:w="72" w:type="dxa"/>
            </w:tcMar>
            <w:vAlign w:val="center"/>
            <w:hideMark/>
          </w:tcPr>
          <w:p w14:paraId="66468DB5"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IDENTIFIED [</w:t>
            </w:r>
            <w:r w:rsidRPr="00FB7C97">
              <w:rPr>
                <w:rFonts w:ascii="Arial" w:hAnsi="Arial" w:cs="Arial"/>
                <w:i/>
                <w:iCs/>
                <w:color w:val="000000"/>
                <w:sz w:val="18"/>
                <w:szCs w:val="18"/>
              </w:rPr>
              <w:t>position</w:t>
            </w:r>
            <w:r w:rsidRPr="00FB7C97">
              <w:rPr>
                <w:rFonts w:ascii="Arial" w:hAnsi="Arial" w:cs="Arial"/>
                <w:color w:val="000000"/>
                <w:sz w:val="18"/>
                <w:szCs w:val="18"/>
              </w:rPr>
              <w:t xml:space="preserve">] </w:t>
            </w:r>
          </w:p>
        </w:tc>
        <w:tc>
          <w:tcPr>
            <w:tcW w:w="3330" w:type="dxa"/>
            <w:tcBorders>
              <w:left w:val="single" w:sz="12" w:space="0" w:color="000000"/>
              <w:right w:val="single" w:sz="12" w:space="0" w:color="000000"/>
            </w:tcBorders>
            <w:tcMar>
              <w:left w:w="72" w:type="dxa"/>
              <w:right w:w="72" w:type="dxa"/>
            </w:tcMar>
            <w:vAlign w:val="center"/>
          </w:tcPr>
          <w:p w14:paraId="66468DB6"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ATS advisory that the aircraft has been identified on radar at the specified position. </w:t>
            </w:r>
          </w:p>
        </w:tc>
        <w:tc>
          <w:tcPr>
            <w:tcW w:w="540" w:type="dxa"/>
            <w:tcBorders>
              <w:left w:val="single" w:sz="12" w:space="0" w:color="000000"/>
            </w:tcBorders>
            <w:shd w:val="clear" w:color="auto" w:fill="auto"/>
            <w:vAlign w:val="center"/>
            <w:hideMark/>
          </w:tcPr>
          <w:p w14:paraId="66468DB7"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 </w:t>
            </w:r>
          </w:p>
        </w:tc>
        <w:tc>
          <w:tcPr>
            <w:tcW w:w="450" w:type="dxa"/>
            <w:shd w:val="clear" w:color="auto" w:fill="auto"/>
            <w:vAlign w:val="center"/>
            <w:hideMark/>
          </w:tcPr>
          <w:p w14:paraId="66468DB8"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M </w:t>
            </w:r>
          </w:p>
        </w:tc>
        <w:tc>
          <w:tcPr>
            <w:tcW w:w="540" w:type="dxa"/>
            <w:tcBorders>
              <w:right w:val="single" w:sz="12" w:space="0" w:color="000000"/>
            </w:tcBorders>
            <w:shd w:val="clear" w:color="auto" w:fill="auto"/>
            <w:vAlign w:val="center"/>
            <w:hideMark/>
          </w:tcPr>
          <w:p w14:paraId="66468DB9" w14:textId="77777777" w:rsidR="00FC3626" w:rsidRDefault="00FC3626" w:rsidP="00291D4F">
            <w:pPr>
              <w:jc w:val="center"/>
              <w:rPr>
                <w:rFonts w:ascii="Arial" w:hAnsi="Arial" w:cs="Arial"/>
                <w:color w:val="000000"/>
                <w:sz w:val="18"/>
                <w:szCs w:val="18"/>
              </w:rPr>
            </w:pPr>
            <w:r w:rsidRPr="00FB7C97">
              <w:rPr>
                <w:rFonts w:ascii="Arial" w:hAnsi="Arial" w:cs="Arial"/>
                <w:color w:val="000000"/>
                <w:sz w:val="18"/>
                <w:szCs w:val="18"/>
              </w:rPr>
              <w:t>R</w:t>
            </w:r>
          </w:p>
        </w:tc>
        <w:tc>
          <w:tcPr>
            <w:tcW w:w="990" w:type="dxa"/>
            <w:tcBorders>
              <w:left w:val="single" w:sz="12" w:space="0" w:color="000000"/>
            </w:tcBorders>
            <w:shd w:val="clear" w:color="000000" w:fill="C2D69A"/>
            <w:vAlign w:val="center"/>
            <w:hideMark/>
          </w:tcPr>
          <w:p w14:paraId="66468DBA" w14:textId="77777777" w:rsidR="00FC3626" w:rsidRPr="00FB7C97" w:rsidRDefault="00FC3626" w:rsidP="00291D4F">
            <w:pPr>
              <w:rPr>
                <w:rFonts w:ascii="Arial" w:hAnsi="Arial" w:cs="Arial"/>
                <w:b/>
                <w:bCs/>
                <w:color w:val="953735"/>
                <w:sz w:val="18"/>
                <w:szCs w:val="18"/>
              </w:rPr>
            </w:pPr>
            <w:r w:rsidRPr="00FB7C97">
              <w:rPr>
                <w:rFonts w:ascii="Arial" w:hAnsi="Arial" w:cs="Arial"/>
                <w:b/>
                <w:bCs/>
                <w:color w:val="953735"/>
                <w:sz w:val="18"/>
                <w:szCs w:val="18"/>
              </w:rPr>
              <w:t>Comms</w:t>
            </w:r>
          </w:p>
        </w:tc>
        <w:tc>
          <w:tcPr>
            <w:tcW w:w="990" w:type="dxa"/>
            <w:shd w:val="clear" w:color="000000" w:fill="E46D0A"/>
            <w:tcMar>
              <w:left w:w="58" w:type="dxa"/>
              <w:right w:w="29" w:type="dxa"/>
            </w:tcMar>
            <w:vAlign w:val="center"/>
            <w:hideMark/>
          </w:tcPr>
          <w:p w14:paraId="66468DBB" w14:textId="77777777" w:rsidR="00FC3626" w:rsidRPr="00FB7C97" w:rsidRDefault="00FC3626" w:rsidP="00291D4F">
            <w:pPr>
              <w:rPr>
                <w:rFonts w:ascii="Arial" w:hAnsi="Arial" w:cs="Arial"/>
                <w:b/>
                <w:bCs/>
                <w:color w:val="66FF66"/>
                <w:sz w:val="18"/>
                <w:szCs w:val="18"/>
              </w:rPr>
            </w:pPr>
            <w:r w:rsidRPr="00FB7C97">
              <w:rPr>
                <w:rFonts w:ascii="Arial" w:hAnsi="Arial" w:cs="Arial"/>
                <w:b/>
                <w:bCs/>
                <w:color w:val="66FF66"/>
                <w:sz w:val="18"/>
                <w:szCs w:val="18"/>
              </w:rPr>
              <w:t>INFO</w:t>
            </w:r>
          </w:p>
        </w:tc>
        <w:tc>
          <w:tcPr>
            <w:tcW w:w="990" w:type="dxa"/>
            <w:tcBorders>
              <w:right w:val="single" w:sz="12" w:space="0" w:color="000000"/>
            </w:tcBorders>
            <w:shd w:val="clear" w:color="auto" w:fill="auto"/>
            <w:tcMar>
              <w:left w:w="58" w:type="dxa"/>
              <w:right w:w="29" w:type="dxa"/>
            </w:tcMar>
            <w:vAlign w:val="center"/>
          </w:tcPr>
          <w:p w14:paraId="66468DBC" w14:textId="77777777" w:rsidR="00FC3626" w:rsidRPr="00FB7C97" w:rsidRDefault="00FC3626" w:rsidP="00291D4F">
            <w:pPr>
              <w:rPr>
                <w:rFonts w:ascii="Arial" w:hAnsi="Arial" w:cs="Arial"/>
                <w:sz w:val="18"/>
                <w:szCs w:val="18"/>
              </w:rPr>
            </w:pPr>
            <w:r w:rsidRPr="001342FB">
              <w:rPr>
                <w:rFonts w:ascii="Arial" w:hAnsi="Arial" w:cs="Arial"/>
                <w:sz w:val="18"/>
                <w:szCs w:val="18"/>
              </w:rPr>
              <w:t>Inform</w:t>
            </w:r>
          </w:p>
        </w:tc>
        <w:tc>
          <w:tcPr>
            <w:tcW w:w="630" w:type="dxa"/>
            <w:tcBorders>
              <w:left w:val="single" w:sz="12" w:space="0" w:color="000000"/>
            </w:tcBorders>
            <w:shd w:val="clear" w:color="auto" w:fill="BFBFBF"/>
            <w:tcMar>
              <w:left w:w="58" w:type="dxa"/>
              <w:right w:w="29" w:type="dxa"/>
            </w:tcMar>
            <w:vAlign w:val="center"/>
          </w:tcPr>
          <w:p w14:paraId="66468DBD"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DBE"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DBF"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shd w:val="clear" w:color="auto" w:fill="BFBFBF"/>
            <w:vAlign w:val="center"/>
          </w:tcPr>
          <w:p w14:paraId="66468DC0" w14:textId="77777777" w:rsidR="00FC3626" w:rsidRDefault="00FC3626" w:rsidP="00291D4F">
            <w:pPr>
              <w:rPr>
                <w:rFonts w:ascii="Arial" w:hAnsi="Arial" w:cs="Arial"/>
                <w:bCs/>
                <w:sz w:val="18"/>
                <w:szCs w:val="18"/>
              </w:rPr>
            </w:pPr>
          </w:p>
        </w:tc>
      </w:tr>
      <w:tr w:rsidR="00FC3626" w:rsidRPr="00FB7C97" w14:paraId="66468DCF" w14:textId="77777777" w:rsidTr="00291D4F">
        <w:trPr>
          <w:cantSplit/>
          <w:trHeight w:val="576"/>
        </w:trPr>
        <w:tc>
          <w:tcPr>
            <w:tcW w:w="900" w:type="dxa"/>
            <w:shd w:val="clear" w:color="auto" w:fill="auto"/>
            <w:tcMar>
              <w:left w:w="58" w:type="dxa"/>
              <w:right w:w="0" w:type="dxa"/>
            </w:tcMar>
            <w:vAlign w:val="center"/>
            <w:hideMark/>
          </w:tcPr>
          <w:p w14:paraId="66468DC2"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UM211</w:t>
            </w:r>
          </w:p>
        </w:tc>
        <w:tc>
          <w:tcPr>
            <w:tcW w:w="1620" w:type="dxa"/>
            <w:tcBorders>
              <w:right w:val="single" w:sz="12" w:space="0" w:color="000000"/>
            </w:tcBorders>
            <w:shd w:val="clear" w:color="auto" w:fill="auto"/>
            <w:tcMar>
              <w:left w:w="72" w:type="dxa"/>
              <w:right w:w="72" w:type="dxa"/>
            </w:tcMar>
            <w:vAlign w:val="center"/>
            <w:hideMark/>
          </w:tcPr>
          <w:p w14:paraId="66468DC3"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REQUEST FORWARDED </w:t>
            </w:r>
          </w:p>
        </w:tc>
        <w:tc>
          <w:tcPr>
            <w:tcW w:w="3330" w:type="dxa"/>
            <w:tcBorders>
              <w:left w:val="single" w:sz="12" w:space="0" w:color="000000"/>
              <w:right w:val="single" w:sz="12" w:space="0" w:color="000000"/>
            </w:tcBorders>
            <w:tcMar>
              <w:left w:w="72" w:type="dxa"/>
              <w:right w:w="72" w:type="dxa"/>
            </w:tcMar>
            <w:vAlign w:val="center"/>
          </w:tcPr>
          <w:p w14:paraId="66468DC4"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Indicates that the ATC has received the request and has passed it to the next control authority. </w:t>
            </w:r>
          </w:p>
        </w:tc>
        <w:tc>
          <w:tcPr>
            <w:tcW w:w="540" w:type="dxa"/>
            <w:tcBorders>
              <w:left w:val="single" w:sz="12" w:space="0" w:color="000000"/>
            </w:tcBorders>
            <w:shd w:val="clear" w:color="auto" w:fill="auto"/>
            <w:vAlign w:val="center"/>
            <w:hideMark/>
          </w:tcPr>
          <w:p w14:paraId="66468DC5"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 </w:t>
            </w:r>
          </w:p>
        </w:tc>
        <w:tc>
          <w:tcPr>
            <w:tcW w:w="450" w:type="dxa"/>
            <w:shd w:val="clear" w:color="auto" w:fill="auto"/>
            <w:vAlign w:val="center"/>
            <w:hideMark/>
          </w:tcPr>
          <w:p w14:paraId="66468DC6"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L </w:t>
            </w:r>
          </w:p>
        </w:tc>
        <w:tc>
          <w:tcPr>
            <w:tcW w:w="540" w:type="dxa"/>
            <w:tcBorders>
              <w:right w:val="single" w:sz="12" w:space="0" w:color="000000"/>
            </w:tcBorders>
            <w:shd w:val="clear" w:color="auto" w:fill="auto"/>
            <w:vAlign w:val="center"/>
            <w:hideMark/>
          </w:tcPr>
          <w:p w14:paraId="66468DC7" w14:textId="77777777" w:rsidR="00FC3626" w:rsidRDefault="00FC3626" w:rsidP="00291D4F">
            <w:pPr>
              <w:jc w:val="center"/>
              <w:rPr>
                <w:rFonts w:ascii="Arial" w:hAnsi="Arial" w:cs="Arial"/>
                <w:color w:val="000000"/>
                <w:sz w:val="18"/>
                <w:szCs w:val="18"/>
              </w:rPr>
            </w:pPr>
            <w:r w:rsidRPr="00FB7C97">
              <w:rPr>
                <w:rFonts w:ascii="Arial" w:hAnsi="Arial" w:cs="Arial"/>
                <w:color w:val="000000"/>
                <w:sz w:val="18"/>
                <w:szCs w:val="18"/>
              </w:rPr>
              <w:t>N</w:t>
            </w:r>
          </w:p>
        </w:tc>
        <w:tc>
          <w:tcPr>
            <w:tcW w:w="990" w:type="dxa"/>
            <w:tcBorders>
              <w:left w:val="single" w:sz="12" w:space="0" w:color="000000"/>
            </w:tcBorders>
            <w:shd w:val="clear" w:color="000000" w:fill="C2D69A"/>
            <w:vAlign w:val="center"/>
            <w:hideMark/>
          </w:tcPr>
          <w:p w14:paraId="66468DC8" w14:textId="77777777" w:rsidR="00FC3626" w:rsidRPr="00FB7C97" w:rsidRDefault="00FC3626" w:rsidP="00291D4F">
            <w:pPr>
              <w:rPr>
                <w:rFonts w:ascii="Arial" w:hAnsi="Arial" w:cs="Arial"/>
                <w:b/>
                <w:bCs/>
                <w:color w:val="953735"/>
                <w:sz w:val="18"/>
                <w:szCs w:val="18"/>
              </w:rPr>
            </w:pPr>
            <w:r w:rsidRPr="00FB7C97">
              <w:rPr>
                <w:rFonts w:ascii="Arial" w:hAnsi="Arial" w:cs="Arial"/>
                <w:b/>
                <w:bCs/>
                <w:color w:val="953735"/>
                <w:sz w:val="18"/>
                <w:szCs w:val="18"/>
              </w:rPr>
              <w:t>Comms</w:t>
            </w:r>
          </w:p>
        </w:tc>
        <w:tc>
          <w:tcPr>
            <w:tcW w:w="990" w:type="dxa"/>
            <w:shd w:val="clear" w:color="000000" w:fill="E46D0A"/>
            <w:tcMar>
              <w:left w:w="58" w:type="dxa"/>
              <w:right w:w="29" w:type="dxa"/>
            </w:tcMar>
            <w:vAlign w:val="center"/>
            <w:hideMark/>
          </w:tcPr>
          <w:p w14:paraId="66468DC9" w14:textId="77777777" w:rsidR="00FC3626" w:rsidRPr="00FB7C97" w:rsidRDefault="00FC3626" w:rsidP="00291D4F">
            <w:pPr>
              <w:rPr>
                <w:rFonts w:ascii="Arial" w:hAnsi="Arial" w:cs="Arial"/>
                <w:b/>
                <w:bCs/>
                <w:color w:val="66FF66"/>
                <w:sz w:val="18"/>
                <w:szCs w:val="18"/>
              </w:rPr>
            </w:pPr>
            <w:r w:rsidRPr="00FB7C97">
              <w:rPr>
                <w:rFonts w:ascii="Arial" w:hAnsi="Arial" w:cs="Arial"/>
                <w:b/>
                <w:bCs/>
                <w:color w:val="66FF66"/>
                <w:sz w:val="18"/>
                <w:szCs w:val="18"/>
              </w:rPr>
              <w:t>INFO</w:t>
            </w:r>
          </w:p>
        </w:tc>
        <w:tc>
          <w:tcPr>
            <w:tcW w:w="990" w:type="dxa"/>
            <w:tcBorders>
              <w:right w:val="single" w:sz="12" w:space="0" w:color="000000"/>
            </w:tcBorders>
            <w:shd w:val="clear" w:color="auto" w:fill="auto"/>
            <w:tcMar>
              <w:left w:w="58" w:type="dxa"/>
              <w:right w:w="29" w:type="dxa"/>
            </w:tcMar>
            <w:vAlign w:val="center"/>
          </w:tcPr>
          <w:p w14:paraId="66468DCA" w14:textId="77777777" w:rsidR="00FC3626" w:rsidRPr="00FB7C97" w:rsidRDefault="00FC3626" w:rsidP="00291D4F">
            <w:pPr>
              <w:rPr>
                <w:rFonts w:ascii="Arial" w:hAnsi="Arial" w:cs="Arial"/>
                <w:sz w:val="18"/>
                <w:szCs w:val="18"/>
              </w:rPr>
            </w:pPr>
            <w:r w:rsidRPr="001342FB">
              <w:rPr>
                <w:rFonts w:ascii="Arial" w:hAnsi="Arial" w:cs="Arial"/>
                <w:sz w:val="18"/>
                <w:szCs w:val="18"/>
              </w:rPr>
              <w:t>Inform</w:t>
            </w:r>
          </w:p>
        </w:tc>
        <w:tc>
          <w:tcPr>
            <w:tcW w:w="630" w:type="dxa"/>
            <w:tcBorders>
              <w:left w:val="single" w:sz="12" w:space="0" w:color="000000"/>
            </w:tcBorders>
            <w:shd w:val="clear" w:color="auto" w:fill="BFBFBF"/>
            <w:tcMar>
              <w:left w:w="58" w:type="dxa"/>
              <w:right w:w="29" w:type="dxa"/>
            </w:tcMar>
            <w:vAlign w:val="center"/>
          </w:tcPr>
          <w:p w14:paraId="66468DCB"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DCC"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DCD"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shd w:val="clear" w:color="auto" w:fill="BFBFBF"/>
            <w:vAlign w:val="center"/>
          </w:tcPr>
          <w:p w14:paraId="66468DCE" w14:textId="77777777" w:rsidR="00FC3626" w:rsidRDefault="00FC3626" w:rsidP="00291D4F">
            <w:pPr>
              <w:rPr>
                <w:rFonts w:ascii="Arial" w:hAnsi="Arial" w:cs="Arial"/>
                <w:bCs/>
                <w:sz w:val="18"/>
                <w:szCs w:val="18"/>
              </w:rPr>
            </w:pPr>
          </w:p>
        </w:tc>
      </w:tr>
      <w:tr w:rsidR="00FC3626" w:rsidRPr="00FB7C97" w14:paraId="66468DDD" w14:textId="77777777" w:rsidTr="00291D4F">
        <w:trPr>
          <w:cantSplit/>
          <w:trHeight w:val="864"/>
        </w:trPr>
        <w:tc>
          <w:tcPr>
            <w:tcW w:w="900" w:type="dxa"/>
            <w:shd w:val="clear" w:color="auto" w:fill="auto"/>
            <w:tcMar>
              <w:left w:w="58" w:type="dxa"/>
              <w:right w:w="0" w:type="dxa"/>
            </w:tcMar>
            <w:vAlign w:val="center"/>
            <w:hideMark/>
          </w:tcPr>
          <w:p w14:paraId="66468DD0"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UM212</w:t>
            </w:r>
          </w:p>
        </w:tc>
        <w:tc>
          <w:tcPr>
            <w:tcW w:w="1620" w:type="dxa"/>
            <w:tcBorders>
              <w:right w:val="single" w:sz="12" w:space="0" w:color="000000"/>
            </w:tcBorders>
            <w:shd w:val="clear" w:color="auto" w:fill="auto"/>
            <w:tcMar>
              <w:left w:w="72" w:type="dxa"/>
              <w:right w:w="72" w:type="dxa"/>
            </w:tcMar>
            <w:vAlign w:val="center"/>
            <w:hideMark/>
          </w:tcPr>
          <w:p w14:paraId="66468DD1"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w:t>
            </w:r>
            <w:r w:rsidRPr="00FB7C97">
              <w:rPr>
                <w:rFonts w:ascii="Arial" w:hAnsi="Arial" w:cs="Arial"/>
                <w:i/>
                <w:iCs/>
                <w:color w:val="000000"/>
                <w:sz w:val="18"/>
                <w:szCs w:val="18"/>
              </w:rPr>
              <w:t>facility designation</w:t>
            </w:r>
            <w:r w:rsidRPr="00FB7C97">
              <w:rPr>
                <w:rFonts w:ascii="Arial" w:hAnsi="Arial" w:cs="Arial"/>
                <w:color w:val="000000"/>
                <w:sz w:val="18"/>
                <w:szCs w:val="18"/>
              </w:rPr>
              <w:t>] ATIS [</w:t>
            </w:r>
            <w:r w:rsidRPr="00FB7C97">
              <w:rPr>
                <w:rFonts w:ascii="Arial" w:hAnsi="Arial" w:cs="Arial"/>
                <w:i/>
                <w:iCs/>
                <w:color w:val="000000"/>
                <w:sz w:val="18"/>
                <w:szCs w:val="18"/>
              </w:rPr>
              <w:t>atis code</w:t>
            </w:r>
            <w:r w:rsidRPr="00FB7C97">
              <w:rPr>
                <w:rFonts w:ascii="Arial" w:hAnsi="Arial" w:cs="Arial"/>
                <w:color w:val="000000"/>
                <w:sz w:val="18"/>
                <w:szCs w:val="18"/>
              </w:rPr>
              <w:t xml:space="preserve">] CURRENT </w:t>
            </w:r>
          </w:p>
        </w:tc>
        <w:tc>
          <w:tcPr>
            <w:tcW w:w="3330" w:type="dxa"/>
            <w:tcBorders>
              <w:left w:val="single" w:sz="12" w:space="0" w:color="000000"/>
              <w:right w:val="single" w:sz="12" w:space="0" w:color="000000"/>
            </w:tcBorders>
            <w:tcMar>
              <w:left w:w="72" w:type="dxa"/>
              <w:right w:w="72" w:type="dxa"/>
            </w:tcMar>
            <w:vAlign w:val="center"/>
          </w:tcPr>
          <w:p w14:paraId="66468DD2"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ATS advisory that the specified ATIS information at the specified airport is current. </w:t>
            </w:r>
          </w:p>
        </w:tc>
        <w:tc>
          <w:tcPr>
            <w:tcW w:w="540" w:type="dxa"/>
            <w:tcBorders>
              <w:left w:val="single" w:sz="12" w:space="0" w:color="000000"/>
            </w:tcBorders>
            <w:shd w:val="clear" w:color="auto" w:fill="auto"/>
            <w:vAlign w:val="center"/>
            <w:hideMark/>
          </w:tcPr>
          <w:p w14:paraId="66468DD3"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 </w:t>
            </w:r>
          </w:p>
        </w:tc>
        <w:tc>
          <w:tcPr>
            <w:tcW w:w="450" w:type="dxa"/>
            <w:shd w:val="clear" w:color="auto" w:fill="auto"/>
            <w:vAlign w:val="center"/>
            <w:hideMark/>
          </w:tcPr>
          <w:p w14:paraId="66468DD4"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L </w:t>
            </w:r>
          </w:p>
        </w:tc>
        <w:tc>
          <w:tcPr>
            <w:tcW w:w="540" w:type="dxa"/>
            <w:tcBorders>
              <w:right w:val="single" w:sz="12" w:space="0" w:color="000000"/>
            </w:tcBorders>
            <w:shd w:val="clear" w:color="auto" w:fill="auto"/>
            <w:vAlign w:val="center"/>
            <w:hideMark/>
          </w:tcPr>
          <w:p w14:paraId="66468DD5" w14:textId="77777777" w:rsidR="00FC3626" w:rsidRDefault="00FC3626" w:rsidP="00291D4F">
            <w:pPr>
              <w:jc w:val="center"/>
              <w:rPr>
                <w:rFonts w:ascii="Arial" w:hAnsi="Arial" w:cs="Arial"/>
                <w:color w:val="000000"/>
                <w:sz w:val="18"/>
                <w:szCs w:val="18"/>
              </w:rPr>
            </w:pPr>
            <w:r w:rsidRPr="00FB7C97">
              <w:rPr>
                <w:rFonts w:ascii="Arial" w:hAnsi="Arial" w:cs="Arial"/>
                <w:color w:val="000000"/>
                <w:sz w:val="18"/>
                <w:szCs w:val="18"/>
              </w:rPr>
              <w:t>R</w:t>
            </w:r>
          </w:p>
        </w:tc>
        <w:tc>
          <w:tcPr>
            <w:tcW w:w="990" w:type="dxa"/>
            <w:tcBorders>
              <w:left w:val="single" w:sz="12" w:space="0" w:color="000000"/>
            </w:tcBorders>
            <w:shd w:val="clear" w:color="000000" w:fill="C2D69A"/>
            <w:vAlign w:val="center"/>
            <w:hideMark/>
          </w:tcPr>
          <w:p w14:paraId="66468DD6" w14:textId="77777777" w:rsidR="00FC3626" w:rsidRPr="00FB7C97" w:rsidRDefault="00FC3626" w:rsidP="00291D4F">
            <w:pPr>
              <w:rPr>
                <w:rFonts w:ascii="Arial" w:hAnsi="Arial" w:cs="Arial"/>
                <w:b/>
                <w:bCs/>
                <w:color w:val="953735"/>
                <w:sz w:val="18"/>
                <w:szCs w:val="18"/>
              </w:rPr>
            </w:pPr>
            <w:r w:rsidRPr="00FB7C97">
              <w:rPr>
                <w:rFonts w:ascii="Arial" w:hAnsi="Arial" w:cs="Arial"/>
                <w:b/>
                <w:bCs/>
                <w:color w:val="953735"/>
                <w:sz w:val="18"/>
                <w:szCs w:val="18"/>
              </w:rPr>
              <w:t>Comms</w:t>
            </w:r>
          </w:p>
        </w:tc>
        <w:tc>
          <w:tcPr>
            <w:tcW w:w="990" w:type="dxa"/>
            <w:shd w:val="clear" w:color="000000" w:fill="E46D0A"/>
            <w:tcMar>
              <w:left w:w="58" w:type="dxa"/>
              <w:right w:w="29" w:type="dxa"/>
            </w:tcMar>
            <w:vAlign w:val="center"/>
            <w:hideMark/>
          </w:tcPr>
          <w:p w14:paraId="66468DD7" w14:textId="77777777" w:rsidR="00FC3626" w:rsidRPr="00FB7C97" w:rsidRDefault="00FC3626" w:rsidP="00291D4F">
            <w:pPr>
              <w:rPr>
                <w:rFonts w:ascii="Arial" w:hAnsi="Arial" w:cs="Arial"/>
                <w:b/>
                <w:bCs/>
                <w:color w:val="66FF66"/>
                <w:sz w:val="18"/>
                <w:szCs w:val="18"/>
              </w:rPr>
            </w:pPr>
            <w:r w:rsidRPr="00FB7C97">
              <w:rPr>
                <w:rFonts w:ascii="Arial" w:hAnsi="Arial" w:cs="Arial"/>
                <w:b/>
                <w:bCs/>
                <w:color w:val="66FF66"/>
                <w:sz w:val="18"/>
                <w:szCs w:val="18"/>
              </w:rPr>
              <w:t>INFO</w:t>
            </w:r>
          </w:p>
        </w:tc>
        <w:tc>
          <w:tcPr>
            <w:tcW w:w="990" w:type="dxa"/>
            <w:tcBorders>
              <w:right w:val="single" w:sz="12" w:space="0" w:color="000000"/>
            </w:tcBorders>
            <w:shd w:val="clear" w:color="auto" w:fill="auto"/>
            <w:tcMar>
              <w:left w:w="58" w:type="dxa"/>
              <w:right w:w="29" w:type="dxa"/>
            </w:tcMar>
            <w:vAlign w:val="center"/>
          </w:tcPr>
          <w:p w14:paraId="66468DD8" w14:textId="77777777" w:rsidR="00FC3626" w:rsidRPr="00FB7C97" w:rsidRDefault="00FC3626" w:rsidP="00291D4F">
            <w:pPr>
              <w:rPr>
                <w:rFonts w:ascii="Arial" w:hAnsi="Arial" w:cs="Arial"/>
                <w:sz w:val="18"/>
                <w:szCs w:val="18"/>
              </w:rPr>
            </w:pPr>
            <w:r w:rsidRPr="001342FB">
              <w:rPr>
                <w:rFonts w:ascii="Arial" w:hAnsi="Arial" w:cs="Arial"/>
                <w:sz w:val="18"/>
                <w:szCs w:val="18"/>
              </w:rPr>
              <w:t>Inform</w:t>
            </w:r>
          </w:p>
        </w:tc>
        <w:tc>
          <w:tcPr>
            <w:tcW w:w="630" w:type="dxa"/>
            <w:tcBorders>
              <w:left w:val="single" w:sz="12" w:space="0" w:color="000000"/>
            </w:tcBorders>
            <w:shd w:val="clear" w:color="auto" w:fill="BFBFBF"/>
            <w:tcMar>
              <w:left w:w="58" w:type="dxa"/>
              <w:right w:w="29" w:type="dxa"/>
            </w:tcMar>
            <w:vAlign w:val="center"/>
          </w:tcPr>
          <w:p w14:paraId="66468DD9"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DDA"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DDB"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shd w:val="clear" w:color="auto" w:fill="BFBFBF"/>
            <w:vAlign w:val="center"/>
          </w:tcPr>
          <w:p w14:paraId="66468DDC" w14:textId="77777777" w:rsidR="00FC3626" w:rsidRDefault="00FC3626" w:rsidP="00291D4F">
            <w:pPr>
              <w:rPr>
                <w:rFonts w:ascii="Arial" w:hAnsi="Arial" w:cs="Arial"/>
                <w:bCs/>
                <w:sz w:val="18"/>
                <w:szCs w:val="18"/>
              </w:rPr>
            </w:pPr>
          </w:p>
        </w:tc>
      </w:tr>
      <w:tr w:rsidR="00FC3626" w:rsidRPr="00FB7C97" w14:paraId="66468DEB" w14:textId="77777777" w:rsidTr="00291D4F">
        <w:trPr>
          <w:cantSplit/>
          <w:trHeight w:val="648"/>
        </w:trPr>
        <w:tc>
          <w:tcPr>
            <w:tcW w:w="900" w:type="dxa"/>
            <w:shd w:val="clear" w:color="auto" w:fill="auto"/>
            <w:tcMar>
              <w:left w:w="58" w:type="dxa"/>
              <w:right w:w="0" w:type="dxa"/>
            </w:tcMar>
            <w:vAlign w:val="center"/>
            <w:hideMark/>
          </w:tcPr>
          <w:p w14:paraId="66468DDE"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UM218</w:t>
            </w:r>
          </w:p>
        </w:tc>
        <w:tc>
          <w:tcPr>
            <w:tcW w:w="1620" w:type="dxa"/>
            <w:tcBorders>
              <w:right w:val="single" w:sz="12" w:space="0" w:color="000000"/>
            </w:tcBorders>
            <w:shd w:val="clear" w:color="auto" w:fill="auto"/>
            <w:tcMar>
              <w:left w:w="72" w:type="dxa"/>
              <w:right w:w="72" w:type="dxa"/>
            </w:tcMar>
            <w:vAlign w:val="center"/>
            <w:hideMark/>
          </w:tcPr>
          <w:p w14:paraId="66468DDF"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REQUEST ALREADY RECEIVED </w:t>
            </w:r>
          </w:p>
        </w:tc>
        <w:tc>
          <w:tcPr>
            <w:tcW w:w="3330" w:type="dxa"/>
            <w:tcBorders>
              <w:left w:val="single" w:sz="12" w:space="0" w:color="000000"/>
              <w:right w:val="single" w:sz="12" w:space="0" w:color="000000"/>
            </w:tcBorders>
            <w:tcMar>
              <w:left w:w="72" w:type="dxa"/>
              <w:right w:w="72" w:type="dxa"/>
            </w:tcMar>
            <w:vAlign w:val="center"/>
          </w:tcPr>
          <w:p w14:paraId="66468DE0"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Indicates to the pilot that the request has already been received on the ground. </w:t>
            </w:r>
          </w:p>
        </w:tc>
        <w:tc>
          <w:tcPr>
            <w:tcW w:w="540" w:type="dxa"/>
            <w:tcBorders>
              <w:left w:val="single" w:sz="12" w:space="0" w:color="000000"/>
            </w:tcBorders>
            <w:shd w:val="clear" w:color="auto" w:fill="auto"/>
            <w:vAlign w:val="center"/>
            <w:hideMark/>
          </w:tcPr>
          <w:p w14:paraId="66468DE1"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L </w:t>
            </w:r>
          </w:p>
        </w:tc>
        <w:tc>
          <w:tcPr>
            <w:tcW w:w="450" w:type="dxa"/>
            <w:shd w:val="clear" w:color="auto" w:fill="auto"/>
            <w:vAlign w:val="center"/>
            <w:hideMark/>
          </w:tcPr>
          <w:p w14:paraId="66468DE2"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 </w:t>
            </w:r>
          </w:p>
        </w:tc>
        <w:tc>
          <w:tcPr>
            <w:tcW w:w="540" w:type="dxa"/>
            <w:tcBorders>
              <w:right w:val="single" w:sz="12" w:space="0" w:color="000000"/>
            </w:tcBorders>
            <w:shd w:val="clear" w:color="auto" w:fill="auto"/>
            <w:vAlign w:val="center"/>
            <w:hideMark/>
          </w:tcPr>
          <w:p w14:paraId="66468DE3" w14:textId="77777777" w:rsidR="00FC3626" w:rsidRDefault="00FC3626" w:rsidP="00291D4F">
            <w:pPr>
              <w:jc w:val="center"/>
              <w:rPr>
                <w:rFonts w:ascii="Arial" w:hAnsi="Arial" w:cs="Arial"/>
                <w:color w:val="000000"/>
                <w:sz w:val="18"/>
                <w:szCs w:val="18"/>
              </w:rPr>
            </w:pPr>
            <w:r w:rsidRPr="00FB7C97">
              <w:rPr>
                <w:rFonts w:ascii="Arial" w:hAnsi="Arial" w:cs="Arial"/>
                <w:color w:val="000000"/>
                <w:sz w:val="18"/>
                <w:szCs w:val="18"/>
              </w:rPr>
              <w:t>N</w:t>
            </w:r>
          </w:p>
        </w:tc>
        <w:tc>
          <w:tcPr>
            <w:tcW w:w="990" w:type="dxa"/>
            <w:tcBorders>
              <w:left w:val="single" w:sz="12" w:space="0" w:color="000000"/>
            </w:tcBorders>
            <w:shd w:val="clear" w:color="000000" w:fill="C2D69A"/>
            <w:vAlign w:val="center"/>
            <w:hideMark/>
          </w:tcPr>
          <w:p w14:paraId="66468DE4" w14:textId="77777777" w:rsidR="00FC3626" w:rsidRPr="00FB7C97" w:rsidRDefault="00FC3626" w:rsidP="00291D4F">
            <w:pPr>
              <w:rPr>
                <w:rFonts w:ascii="Arial" w:hAnsi="Arial" w:cs="Arial"/>
                <w:b/>
                <w:bCs/>
                <w:color w:val="953735"/>
                <w:sz w:val="18"/>
                <w:szCs w:val="18"/>
              </w:rPr>
            </w:pPr>
            <w:r w:rsidRPr="00FB7C97">
              <w:rPr>
                <w:rFonts w:ascii="Arial" w:hAnsi="Arial" w:cs="Arial"/>
                <w:b/>
                <w:bCs/>
                <w:color w:val="953735"/>
                <w:sz w:val="18"/>
                <w:szCs w:val="18"/>
              </w:rPr>
              <w:t>Comms</w:t>
            </w:r>
          </w:p>
        </w:tc>
        <w:tc>
          <w:tcPr>
            <w:tcW w:w="990" w:type="dxa"/>
            <w:shd w:val="clear" w:color="000000" w:fill="E46D0A"/>
            <w:tcMar>
              <w:left w:w="58" w:type="dxa"/>
              <w:right w:w="29" w:type="dxa"/>
            </w:tcMar>
            <w:vAlign w:val="center"/>
            <w:hideMark/>
          </w:tcPr>
          <w:p w14:paraId="66468DE5" w14:textId="77777777" w:rsidR="00FC3626" w:rsidRPr="00FB7C97" w:rsidRDefault="00FC3626" w:rsidP="00291D4F">
            <w:pPr>
              <w:rPr>
                <w:rFonts w:ascii="Arial" w:hAnsi="Arial" w:cs="Arial"/>
                <w:b/>
                <w:bCs/>
                <w:color w:val="66FF66"/>
                <w:sz w:val="18"/>
                <w:szCs w:val="18"/>
              </w:rPr>
            </w:pPr>
            <w:r w:rsidRPr="00FB7C97">
              <w:rPr>
                <w:rFonts w:ascii="Arial" w:hAnsi="Arial" w:cs="Arial"/>
                <w:b/>
                <w:bCs/>
                <w:color w:val="66FF66"/>
                <w:sz w:val="18"/>
                <w:szCs w:val="18"/>
              </w:rPr>
              <w:t>INFO</w:t>
            </w:r>
          </w:p>
        </w:tc>
        <w:tc>
          <w:tcPr>
            <w:tcW w:w="990" w:type="dxa"/>
            <w:tcBorders>
              <w:right w:val="single" w:sz="12" w:space="0" w:color="000000"/>
            </w:tcBorders>
            <w:shd w:val="clear" w:color="auto" w:fill="auto"/>
            <w:tcMar>
              <w:left w:w="58" w:type="dxa"/>
              <w:right w:w="29" w:type="dxa"/>
            </w:tcMar>
            <w:vAlign w:val="center"/>
          </w:tcPr>
          <w:p w14:paraId="66468DE6" w14:textId="77777777" w:rsidR="00FC3626" w:rsidRPr="00FB7C97" w:rsidRDefault="00FC3626" w:rsidP="00291D4F">
            <w:pPr>
              <w:rPr>
                <w:rFonts w:ascii="Arial" w:hAnsi="Arial" w:cs="Arial"/>
                <w:sz w:val="18"/>
                <w:szCs w:val="18"/>
              </w:rPr>
            </w:pPr>
            <w:r>
              <w:rPr>
                <w:rFonts w:ascii="Arial" w:hAnsi="Arial" w:cs="Arial"/>
                <w:sz w:val="18"/>
                <w:szCs w:val="18"/>
              </w:rPr>
              <w:t>Inform</w:t>
            </w:r>
          </w:p>
        </w:tc>
        <w:tc>
          <w:tcPr>
            <w:tcW w:w="630" w:type="dxa"/>
            <w:tcBorders>
              <w:left w:val="single" w:sz="12" w:space="0" w:color="000000"/>
            </w:tcBorders>
            <w:shd w:val="clear" w:color="auto" w:fill="BFBFBF"/>
            <w:tcMar>
              <w:left w:w="58" w:type="dxa"/>
              <w:right w:w="29" w:type="dxa"/>
            </w:tcMar>
            <w:vAlign w:val="center"/>
          </w:tcPr>
          <w:p w14:paraId="66468DE7"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DE8"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DE9"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shd w:val="clear" w:color="auto" w:fill="BFBFBF"/>
            <w:vAlign w:val="center"/>
          </w:tcPr>
          <w:p w14:paraId="66468DEA" w14:textId="77777777" w:rsidR="00FC3626" w:rsidRDefault="00FC3626" w:rsidP="00291D4F">
            <w:pPr>
              <w:rPr>
                <w:rFonts w:ascii="Arial" w:hAnsi="Arial" w:cs="Arial"/>
                <w:bCs/>
                <w:sz w:val="18"/>
                <w:szCs w:val="18"/>
              </w:rPr>
            </w:pPr>
          </w:p>
        </w:tc>
      </w:tr>
      <w:tr w:rsidR="00FC3626" w:rsidRPr="00FB7C97" w14:paraId="66468DF9" w14:textId="77777777" w:rsidTr="00291D4F">
        <w:trPr>
          <w:cantSplit/>
          <w:trHeight w:val="1008"/>
        </w:trPr>
        <w:tc>
          <w:tcPr>
            <w:tcW w:w="900" w:type="dxa"/>
            <w:shd w:val="clear" w:color="auto" w:fill="auto"/>
            <w:tcMar>
              <w:left w:w="58" w:type="dxa"/>
              <w:right w:w="0" w:type="dxa"/>
            </w:tcMar>
            <w:vAlign w:val="center"/>
            <w:hideMark/>
          </w:tcPr>
          <w:p w14:paraId="66468DEC"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UM227</w:t>
            </w:r>
          </w:p>
        </w:tc>
        <w:tc>
          <w:tcPr>
            <w:tcW w:w="1620" w:type="dxa"/>
            <w:tcBorders>
              <w:right w:val="single" w:sz="12" w:space="0" w:color="000000"/>
            </w:tcBorders>
            <w:shd w:val="clear" w:color="auto" w:fill="auto"/>
            <w:tcMar>
              <w:left w:w="72" w:type="dxa"/>
              <w:right w:w="72" w:type="dxa"/>
            </w:tcMar>
            <w:vAlign w:val="center"/>
            <w:hideMark/>
          </w:tcPr>
          <w:p w14:paraId="66468DED"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LOGICAL ACKNOWLEDGMENT </w:t>
            </w:r>
          </w:p>
        </w:tc>
        <w:tc>
          <w:tcPr>
            <w:tcW w:w="3330" w:type="dxa"/>
            <w:tcBorders>
              <w:left w:val="single" w:sz="12" w:space="0" w:color="000000"/>
              <w:right w:val="single" w:sz="12" w:space="0" w:color="000000"/>
            </w:tcBorders>
            <w:tcMar>
              <w:left w:w="72" w:type="dxa"/>
              <w:right w:w="72" w:type="dxa"/>
            </w:tcMar>
            <w:vAlign w:val="center"/>
          </w:tcPr>
          <w:p w14:paraId="66468DEE"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Confirmation to the aircraft system that the ground system has received the message to which the logical acknowledgment refers and found it acceptable for display to the responsible person. </w:t>
            </w:r>
          </w:p>
        </w:tc>
        <w:tc>
          <w:tcPr>
            <w:tcW w:w="540" w:type="dxa"/>
            <w:tcBorders>
              <w:left w:val="single" w:sz="12" w:space="0" w:color="000000"/>
            </w:tcBorders>
            <w:shd w:val="clear" w:color="auto" w:fill="auto"/>
            <w:vAlign w:val="center"/>
            <w:hideMark/>
          </w:tcPr>
          <w:p w14:paraId="66468DEF"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 </w:t>
            </w:r>
          </w:p>
        </w:tc>
        <w:tc>
          <w:tcPr>
            <w:tcW w:w="450" w:type="dxa"/>
            <w:shd w:val="clear" w:color="auto" w:fill="auto"/>
            <w:vAlign w:val="center"/>
            <w:hideMark/>
          </w:tcPr>
          <w:p w14:paraId="66468DF0"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M </w:t>
            </w:r>
          </w:p>
        </w:tc>
        <w:tc>
          <w:tcPr>
            <w:tcW w:w="540" w:type="dxa"/>
            <w:tcBorders>
              <w:right w:val="single" w:sz="12" w:space="0" w:color="000000"/>
            </w:tcBorders>
            <w:shd w:val="clear" w:color="auto" w:fill="auto"/>
            <w:vAlign w:val="center"/>
            <w:hideMark/>
          </w:tcPr>
          <w:p w14:paraId="66468DF1" w14:textId="77777777" w:rsidR="00FC3626" w:rsidRDefault="00FC3626" w:rsidP="00291D4F">
            <w:pPr>
              <w:jc w:val="center"/>
              <w:rPr>
                <w:rFonts w:ascii="Arial" w:hAnsi="Arial" w:cs="Arial"/>
                <w:color w:val="000000"/>
                <w:sz w:val="18"/>
                <w:szCs w:val="18"/>
              </w:rPr>
            </w:pPr>
            <w:r w:rsidRPr="00FB7C97">
              <w:rPr>
                <w:rFonts w:ascii="Arial" w:hAnsi="Arial" w:cs="Arial"/>
                <w:color w:val="000000"/>
                <w:sz w:val="18"/>
                <w:szCs w:val="18"/>
              </w:rPr>
              <w:t>N</w:t>
            </w:r>
          </w:p>
        </w:tc>
        <w:tc>
          <w:tcPr>
            <w:tcW w:w="990" w:type="dxa"/>
            <w:tcBorders>
              <w:left w:val="single" w:sz="12" w:space="0" w:color="000000"/>
            </w:tcBorders>
            <w:shd w:val="clear" w:color="000000" w:fill="C2D69A"/>
            <w:vAlign w:val="center"/>
            <w:hideMark/>
          </w:tcPr>
          <w:p w14:paraId="66468DF2" w14:textId="77777777" w:rsidR="00FC3626" w:rsidRPr="00FB7C97" w:rsidRDefault="00FC3626" w:rsidP="00291D4F">
            <w:pPr>
              <w:rPr>
                <w:rFonts w:ascii="Arial" w:hAnsi="Arial" w:cs="Arial"/>
                <w:b/>
                <w:bCs/>
                <w:color w:val="953735"/>
                <w:sz w:val="18"/>
                <w:szCs w:val="18"/>
              </w:rPr>
            </w:pPr>
            <w:r w:rsidRPr="00FB7C97">
              <w:rPr>
                <w:rFonts w:ascii="Arial" w:hAnsi="Arial" w:cs="Arial"/>
                <w:b/>
                <w:bCs/>
                <w:color w:val="953735"/>
                <w:sz w:val="18"/>
                <w:szCs w:val="18"/>
              </w:rPr>
              <w:t>Comms</w:t>
            </w:r>
          </w:p>
        </w:tc>
        <w:tc>
          <w:tcPr>
            <w:tcW w:w="990" w:type="dxa"/>
            <w:shd w:val="clear" w:color="000000" w:fill="E46D0A"/>
            <w:tcMar>
              <w:left w:w="58" w:type="dxa"/>
              <w:right w:w="29" w:type="dxa"/>
            </w:tcMar>
            <w:vAlign w:val="center"/>
            <w:hideMark/>
          </w:tcPr>
          <w:p w14:paraId="66468DF3" w14:textId="77777777" w:rsidR="00FC3626" w:rsidRPr="00FB7C97" w:rsidRDefault="00FC3626" w:rsidP="00291D4F">
            <w:pPr>
              <w:rPr>
                <w:rFonts w:ascii="Arial" w:hAnsi="Arial" w:cs="Arial"/>
                <w:b/>
                <w:bCs/>
                <w:color w:val="66FF66"/>
                <w:sz w:val="18"/>
                <w:szCs w:val="18"/>
              </w:rPr>
            </w:pPr>
            <w:r w:rsidRPr="00FB7C97">
              <w:rPr>
                <w:rFonts w:ascii="Arial" w:hAnsi="Arial" w:cs="Arial"/>
                <w:b/>
                <w:bCs/>
                <w:color w:val="66FF66"/>
                <w:sz w:val="18"/>
                <w:szCs w:val="18"/>
              </w:rPr>
              <w:t>INFO</w:t>
            </w:r>
          </w:p>
        </w:tc>
        <w:tc>
          <w:tcPr>
            <w:tcW w:w="990" w:type="dxa"/>
            <w:tcBorders>
              <w:right w:val="single" w:sz="12" w:space="0" w:color="000000"/>
            </w:tcBorders>
            <w:shd w:val="clear" w:color="auto" w:fill="auto"/>
            <w:tcMar>
              <w:left w:w="58" w:type="dxa"/>
              <w:right w:w="29" w:type="dxa"/>
            </w:tcMar>
            <w:vAlign w:val="center"/>
          </w:tcPr>
          <w:p w14:paraId="66468DF4" w14:textId="77777777" w:rsidR="00FC3626" w:rsidRPr="00FB7C97" w:rsidRDefault="00FC3626" w:rsidP="00291D4F">
            <w:pPr>
              <w:rPr>
                <w:rFonts w:ascii="Arial" w:hAnsi="Arial" w:cs="Arial"/>
                <w:sz w:val="18"/>
                <w:szCs w:val="18"/>
              </w:rPr>
            </w:pPr>
            <w:r w:rsidRPr="00FB7C97">
              <w:rPr>
                <w:rFonts w:ascii="Arial" w:hAnsi="Arial" w:cs="Arial"/>
                <w:sz w:val="18"/>
                <w:szCs w:val="18"/>
              </w:rPr>
              <w:t>SMM</w:t>
            </w:r>
          </w:p>
        </w:tc>
        <w:tc>
          <w:tcPr>
            <w:tcW w:w="630" w:type="dxa"/>
            <w:tcBorders>
              <w:left w:val="single" w:sz="12" w:space="0" w:color="000000"/>
            </w:tcBorders>
            <w:shd w:val="clear" w:color="auto" w:fill="BFBFBF"/>
            <w:tcMar>
              <w:left w:w="58" w:type="dxa"/>
              <w:right w:w="29" w:type="dxa"/>
            </w:tcMar>
            <w:vAlign w:val="center"/>
          </w:tcPr>
          <w:p w14:paraId="66468DF5"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DF6"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DF7"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shd w:val="clear" w:color="auto" w:fill="BFBFBF"/>
            <w:vAlign w:val="center"/>
          </w:tcPr>
          <w:p w14:paraId="66468DF8" w14:textId="77777777" w:rsidR="00FC3626" w:rsidRDefault="00FC3626" w:rsidP="00291D4F">
            <w:pPr>
              <w:rPr>
                <w:rFonts w:ascii="Arial" w:hAnsi="Arial" w:cs="Arial"/>
                <w:bCs/>
                <w:sz w:val="18"/>
                <w:szCs w:val="18"/>
              </w:rPr>
            </w:pPr>
          </w:p>
        </w:tc>
      </w:tr>
      <w:tr w:rsidR="00FC3626" w:rsidRPr="00FB7C97" w14:paraId="66468E07" w14:textId="77777777" w:rsidTr="00291D4F">
        <w:trPr>
          <w:cantSplit/>
          <w:trHeight w:val="1080"/>
        </w:trPr>
        <w:tc>
          <w:tcPr>
            <w:tcW w:w="900" w:type="dxa"/>
            <w:shd w:val="clear" w:color="auto" w:fill="auto"/>
            <w:tcMar>
              <w:left w:w="58" w:type="dxa"/>
              <w:right w:w="0" w:type="dxa"/>
            </w:tcMar>
            <w:vAlign w:val="center"/>
            <w:hideMark/>
          </w:tcPr>
          <w:p w14:paraId="66468DFA"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UM233</w:t>
            </w:r>
          </w:p>
        </w:tc>
        <w:tc>
          <w:tcPr>
            <w:tcW w:w="1620" w:type="dxa"/>
            <w:tcBorders>
              <w:right w:val="single" w:sz="12" w:space="0" w:color="000000"/>
            </w:tcBorders>
            <w:shd w:val="clear" w:color="auto" w:fill="auto"/>
            <w:tcMar>
              <w:left w:w="72" w:type="dxa"/>
              <w:right w:w="72" w:type="dxa"/>
            </w:tcMar>
            <w:vAlign w:val="center"/>
            <w:hideMark/>
          </w:tcPr>
          <w:p w14:paraId="66468DFB"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USE OF LOGICAL ACKNOWLEDG</w:t>
            </w:r>
            <w:r>
              <w:rPr>
                <w:rFonts w:ascii="Arial" w:hAnsi="Arial" w:cs="Arial"/>
                <w:color w:val="000000"/>
                <w:sz w:val="18"/>
                <w:szCs w:val="18"/>
              </w:rPr>
              <w:softHyphen/>
            </w:r>
            <w:r w:rsidRPr="00FB7C97">
              <w:rPr>
                <w:rFonts w:ascii="Arial" w:hAnsi="Arial" w:cs="Arial"/>
                <w:color w:val="000000"/>
                <w:sz w:val="18"/>
                <w:szCs w:val="18"/>
              </w:rPr>
              <w:t xml:space="preserve">MENT PROHIBITED </w:t>
            </w:r>
          </w:p>
        </w:tc>
        <w:tc>
          <w:tcPr>
            <w:tcW w:w="3330" w:type="dxa"/>
            <w:tcBorders>
              <w:left w:val="single" w:sz="12" w:space="0" w:color="000000"/>
              <w:right w:val="single" w:sz="12" w:space="0" w:color="000000"/>
            </w:tcBorders>
            <w:tcMar>
              <w:left w:w="72" w:type="dxa"/>
              <w:right w:w="72" w:type="dxa"/>
            </w:tcMar>
            <w:vAlign w:val="center"/>
          </w:tcPr>
          <w:p w14:paraId="66468DFC"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Notification to the pilot that messages sent requiring a logical acknowledgment will not be accepted by this ground system. </w:t>
            </w:r>
          </w:p>
        </w:tc>
        <w:tc>
          <w:tcPr>
            <w:tcW w:w="540" w:type="dxa"/>
            <w:tcBorders>
              <w:left w:val="single" w:sz="12" w:space="0" w:color="000000"/>
            </w:tcBorders>
            <w:shd w:val="clear" w:color="auto" w:fill="auto"/>
            <w:vAlign w:val="center"/>
            <w:hideMark/>
          </w:tcPr>
          <w:p w14:paraId="66468DFD"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 </w:t>
            </w:r>
          </w:p>
        </w:tc>
        <w:tc>
          <w:tcPr>
            <w:tcW w:w="450" w:type="dxa"/>
            <w:shd w:val="clear" w:color="auto" w:fill="auto"/>
            <w:vAlign w:val="center"/>
            <w:hideMark/>
          </w:tcPr>
          <w:p w14:paraId="66468DFE"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M </w:t>
            </w:r>
          </w:p>
        </w:tc>
        <w:tc>
          <w:tcPr>
            <w:tcW w:w="540" w:type="dxa"/>
            <w:tcBorders>
              <w:right w:val="single" w:sz="12" w:space="0" w:color="000000"/>
            </w:tcBorders>
            <w:shd w:val="clear" w:color="auto" w:fill="auto"/>
            <w:vAlign w:val="center"/>
            <w:hideMark/>
          </w:tcPr>
          <w:p w14:paraId="66468DFF" w14:textId="77777777" w:rsidR="00FC3626" w:rsidRDefault="00FC3626" w:rsidP="00291D4F">
            <w:pPr>
              <w:jc w:val="center"/>
              <w:rPr>
                <w:rFonts w:ascii="Arial" w:hAnsi="Arial" w:cs="Arial"/>
                <w:color w:val="000000"/>
                <w:sz w:val="18"/>
                <w:szCs w:val="18"/>
              </w:rPr>
            </w:pPr>
            <w:r w:rsidRPr="00FB7C97">
              <w:rPr>
                <w:rFonts w:ascii="Arial" w:hAnsi="Arial" w:cs="Arial"/>
                <w:color w:val="000000"/>
                <w:sz w:val="18"/>
                <w:szCs w:val="18"/>
              </w:rPr>
              <w:t>N</w:t>
            </w:r>
          </w:p>
        </w:tc>
        <w:tc>
          <w:tcPr>
            <w:tcW w:w="990" w:type="dxa"/>
            <w:tcBorders>
              <w:left w:val="single" w:sz="12" w:space="0" w:color="000000"/>
            </w:tcBorders>
            <w:shd w:val="clear" w:color="000000" w:fill="C2D69A"/>
            <w:vAlign w:val="center"/>
            <w:hideMark/>
          </w:tcPr>
          <w:p w14:paraId="66468E00" w14:textId="77777777" w:rsidR="00FC3626" w:rsidRPr="00FB7C97" w:rsidRDefault="00FC3626" w:rsidP="00291D4F">
            <w:pPr>
              <w:rPr>
                <w:rFonts w:ascii="Arial" w:hAnsi="Arial" w:cs="Arial"/>
                <w:b/>
                <w:bCs/>
                <w:color w:val="953735"/>
                <w:sz w:val="18"/>
                <w:szCs w:val="18"/>
              </w:rPr>
            </w:pPr>
            <w:r w:rsidRPr="00FB7C97">
              <w:rPr>
                <w:rFonts w:ascii="Arial" w:hAnsi="Arial" w:cs="Arial"/>
                <w:b/>
                <w:bCs/>
                <w:color w:val="953735"/>
                <w:sz w:val="18"/>
                <w:szCs w:val="18"/>
              </w:rPr>
              <w:t>Comms</w:t>
            </w:r>
          </w:p>
        </w:tc>
        <w:tc>
          <w:tcPr>
            <w:tcW w:w="990" w:type="dxa"/>
            <w:shd w:val="clear" w:color="000000" w:fill="E46D0A"/>
            <w:tcMar>
              <w:left w:w="58" w:type="dxa"/>
              <w:right w:w="29" w:type="dxa"/>
            </w:tcMar>
            <w:vAlign w:val="center"/>
            <w:hideMark/>
          </w:tcPr>
          <w:p w14:paraId="66468E01" w14:textId="77777777" w:rsidR="00FC3626" w:rsidRPr="00FB7C97" w:rsidRDefault="00FC3626" w:rsidP="00291D4F">
            <w:pPr>
              <w:rPr>
                <w:rFonts w:ascii="Arial" w:hAnsi="Arial" w:cs="Arial"/>
                <w:b/>
                <w:bCs/>
                <w:color w:val="66FF66"/>
                <w:sz w:val="18"/>
                <w:szCs w:val="18"/>
              </w:rPr>
            </w:pPr>
            <w:r w:rsidRPr="00FB7C97">
              <w:rPr>
                <w:rFonts w:ascii="Arial" w:hAnsi="Arial" w:cs="Arial"/>
                <w:b/>
                <w:bCs/>
                <w:color w:val="66FF66"/>
                <w:sz w:val="18"/>
                <w:szCs w:val="18"/>
              </w:rPr>
              <w:t>INFO</w:t>
            </w:r>
          </w:p>
        </w:tc>
        <w:tc>
          <w:tcPr>
            <w:tcW w:w="990" w:type="dxa"/>
            <w:tcBorders>
              <w:right w:val="single" w:sz="12" w:space="0" w:color="000000"/>
            </w:tcBorders>
            <w:shd w:val="clear" w:color="auto" w:fill="auto"/>
            <w:tcMar>
              <w:left w:w="58" w:type="dxa"/>
              <w:right w:w="29" w:type="dxa"/>
            </w:tcMar>
            <w:vAlign w:val="center"/>
          </w:tcPr>
          <w:p w14:paraId="66468E02" w14:textId="77777777" w:rsidR="00FC3626" w:rsidRPr="00FB7C97" w:rsidRDefault="00FC3626" w:rsidP="00291D4F">
            <w:pPr>
              <w:rPr>
                <w:rFonts w:ascii="Arial" w:hAnsi="Arial" w:cs="Arial"/>
                <w:sz w:val="18"/>
                <w:szCs w:val="18"/>
              </w:rPr>
            </w:pPr>
            <w:r w:rsidRPr="00FB7C97">
              <w:rPr>
                <w:rFonts w:ascii="Arial" w:hAnsi="Arial" w:cs="Arial"/>
                <w:sz w:val="18"/>
                <w:szCs w:val="18"/>
              </w:rPr>
              <w:t>SMM</w:t>
            </w:r>
          </w:p>
        </w:tc>
        <w:tc>
          <w:tcPr>
            <w:tcW w:w="630" w:type="dxa"/>
            <w:tcBorders>
              <w:left w:val="single" w:sz="12" w:space="0" w:color="000000"/>
            </w:tcBorders>
            <w:shd w:val="clear" w:color="auto" w:fill="BFBFBF"/>
            <w:tcMar>
              <w:left w:w="58" w:type="dxa"/>
              <w:right w:w="29" w:type="dxa"/>
            </w:tcMar>
            <w:vAlign w:val="center"/>
          </w:tcPr>
          <w:p w14:paraId="66468E03"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E04"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E05"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shd w:val="clear" w:color="auto" w:fill="BFBFBF"/>
            <w:vAlign w:val="center"/>
          </w:tcPr>
          <w:p w14:paraId="66468E06" w14:textId="77777777" w:rsidR="00FC3626" w:rsidRDefault="00FC3626" w:rsidP="00291D4F">
            <w:pPr>
              <w:rPr>
                <w:rFonts w:ascii="Arial" w:hAnsi="Arial" w:cs="Arial"/>
                <w:bCs/>
                <w:sz w:val="18"/>
                <w:szCs w:val="18"/>
              </w:rPr>
            </w:pPr>
          </w:p>
        </w:tc>
      </w:tr>
      <w:tr w:rsidR="00FC3626" w:rsidRPr="00FB7C97" w14:paraId="66468E15" w14:textId="77777777" w:rsidTr="00291D4F">
        <w:trPr>
          <w:cantSplit/>
          <w:trHeight w:val="490"/>
        </w:trPr>
        <w:tc>
          <w:tcPr>
            <w:tcW w:w="900" w:type="dxa"/>
            <w:shd w:val="clear" w:color="auto" w:fill="auto"/>
            <w:tcMar>
              <w:left w:w="58" w:type="dxa"/>
              <w:right w:w="0" w:type="dxa"/>
            </w:tcMar>
            <w:vAlign w:val="center"/>
            <w:hideMark/>
          </w:tcPr>
          <w:p w14:paraId="66468E08" w14:textId="77777777" w:rsidR="00FC3626" w:rsidRPr="00FB7C97" w:rsidRDefault="00FC3626" w:rsidP="00291D4F">
            <w:pPr>
              <w:rPr>
                <w:rFonts w:ascii="Arial" w:hAnsi="Arial" w:cs="Arial"/>
                <w:sz w:val="18"/>
                <w:szCs w:val="18"/>
              </w:rPr>
            </w:pPr>
            <w:r w:rsidRPr="00FB7C97">
              <w:rPr>
                <w:rFonts w:ascii="Arial" w:hAnsi="Arial" w:cs="Arial"/>
                <w:sz w:val="18"/>
                <w:szCs w:val="18"/>
              </w:rPr>
              <w:t>UM234</w:t>
            </w:r>
          </w:p>
        </w:tc>
        <w:tc>
          <w:tcPr>
            <w:tcW w:w="1620" w:type="dxa"/>
            <w:tcBorders>
              <w:right w:val="single" w:sz="12" w:space="0" w:color="000000"/>
            </w:tcBorders>
            <w:shd w:val="clear" w:color="auto" w:fill="auto"/>
            <w:tcMar>
              <w:left w:w="72" w:type="dxa"/>
              <w:right w:w="72" w:type="dxa"/>
            </w:tcMar>
            <w:vAlign w:val="center"/>
            <w:hideMark/>
          </w:tcPr>
          <w:p w14:paraId="66468E09"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FLIGHT PLAN NOT HELD </w:t>
            </w:r>
          </w:p>
        </w:tc>
        <w:tc>
          <w:tcPr>
            <w:tcW w:w="3330" w:type="dxa"/>
            <w:tcBorders>
              <w:left w:val="single" w:sz="12" w:space="0" w:color="000000"/>
              <w:right w:val="single" w:sz="12" w:space="0" w:color="000000"/>
            </w:tcBorders>
            <w:tcMar>
              <w:left w:w="72" w:type="dxa"/>
              <w:right w:w="72" w:type="dxa"/>
            </w:tcMar>
            <w:vAlign w:val="center"/>
          </w:tcPr>
          <w:p w14:paraId="66468E0A" w14:textId="77777777" w:rsidR="00FC3626" w:rsidRPr="00003AD0" w:rsidRDefault="00FC3626" w:rsidP="00291D4F">
            <w:pPr>
              <w:rPr>
                <w:rFonts w:ascii="Arial" w:hAnsi="Arial" w:cs="Arial"/>
                <w:sz w:val="18"/>
                <w:szCs w:val="18"/>
              </w:rPr>
            </w:pPr>
            <w:r w:rsidRPr="00003AD0">
              <w:rPr>
                <w:rFonts w:ascii="Arial" w:hAnsi="Arial" w:cs="Arial"/>
                <w:sz w:val="18"/>
                <w:szCs w:val="18"/>
              </w:rPr>
              <w:t xml:space="preserve">Notification that the ground system does not have a flight plan for that aircraft. </w:t>
            </w:r>
          </w:p>
        </w:tc>
        <w:tc>
          <w:tcPr>
            <w:tcW w:w="540" w:type="dxa"/>
            <w:tcBorders>
              <w:left w:val="single" w:sz="12" w:space="0" w:color="000000"/>
            </w:tcBorders>
            <w:shd w:val="clear" w:color="auto" w:fill="auto"/>
            <w:vAlign w:val="center"/>
            <w:hideMark/>
          </w:tcPr>
          <w:p w14:paraId="66468E0B"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450" w:type="dxa"/>
            <w:shd w:val="clear" w:color="auto" w:fill="auto"/>
            <w:vAlign w:val="center"/>
            <w:hideMark/>
          </w:tcPr>
          <w:p w14:paraId="66468E0C" w14:textId="77777777" w:rsidR="00FC3626" w:rsidRPr="00FB7C97" w:rsidRDefault="00FC3626" w:rsidP="00291D4F">
            <w:pPr>
              <w:rPr>
                <w:rFonts w:ascii="Arial" w:hAnsi="Arial" w:cs="Arial"/>
                <w:sz w:val="18"/>
                <w:szCs w:val="18"/>
              </w:rPr>
            </w:pPr>
            <w:r w:rsidRPr="00FB7C97">
              <w:rPr>
                <w:rFonts w:ascii="Arial" w:hAnsi="Arial" w:cs="Arial"/>
                <w:sz w:val="18"/>
                <w:szCs w:val="18"/>
              </w:rPr>
              <w:t xml:space="preserve">L </w:t>
            </w:r>
          </w:p>
        </w:tc>
        <w:tc>
          <w:tcPr>
            <w:tcW w:w="540" w:type="dxa"/>
            <w:tcBorders>
              <w:right w:val="single" w:sz="12" w:space="0" w:color="000000"/>
            </w:tcBorders>
            <w:shd w:val="clear" w:color="auto" w:fill="auto"/>
            <w:vAlign w:val="center"/>
            <w:hideMark/>
          </w:tcPr>
          <w:p w14:paraId="66468E0D" w14:textId="77777777" w:rsidR="00FC3626" w:rsidRDefault="00FC3626" w:rsidP="00291D4F">
            <w:pPr>
              <w:jc w:val="center"/>
              <w:rPr>
                <w:rFonts w:ascii="Arial" w:hAnsi="Arial" w:cs="Arial"/>
                <w:sz w:val="18"/>
                <w:szCs w:val="18"/>
              </w:rPr>
            </w:pPr>
            <w:r w:rsidRPr="00FB7C97">
              <w:rPr>
                <w:rFonts w:ascii="Arial" w:hAnsi="Arial" w:cs="Arial"/>
                <w:sz w:val="18"/>
                <w:szCs w:val="18"/>
              </w:rPr>
              <w:t>N</w:t>
            </w:r>
          </w:p>
        </w:tc>
        <w:tc>
          <w:tcPr>
            <w:tcW w:w="990" w:type="dxa"/>
            <w:tcBorders>
              <w:left w:val="single" w:sz="12" w:space="0" w:color="000000"/>
            </w:tcBorders>
            <w:shd w:val="clear" w:color="000000" w:fill="C2D69A"/>
            <w:vAlign w:val="center"/>
            <w:hideMark/>
          </w:tcPr>
          <w:p w14:paraId="66468E0E" w14:textId="77777777" w:rsidR="00FC3626" w:rsidRPr="00FB7C97" w:rsidRDefault="00FC3626" w:rsidP="00291D4F">
            <w:pPr>
              <w:rPr>
                <w:rFonts w:ascii="Arial" w:hAnsi="Arial" w:cs="Arial"/>
                <w:b/>
                <w:bCs/>
                <w:color w:val="953735"/>
                <w:sz w:val="18"/>
                <w:szCs w:val="18"/>
              </w:rPr>
            </w:pPr>
            <w:r w:rsidRPr="00FB7C97">
              <w:rPr>
                <w:rFonts w:ascii="Arial" w:hAnsi="Arial" w:cs="Arial"/>
                <w:b/>
                <w:bCs/>
                <w:color w:val="953735"/>
                <w:sz w:val="18"/>
                <w:szCs w:val="18"/>
              </w:rPr>
              <w:t>Comms</w:t>
            </w:r>
          </w:p>
        </w:tc>
        <w:tc>
          <w:tcPr>
            <w:tcW w:w="990" w:type="dxa"/>
            <w:shd w:val="clear" w:color="000000" w:fill="E46D0A"/>
            <w:tcMar>
              <w:left w:w="58" w:type="dxa"/>
              <w:right w:w="29" w:type="dxa"/>
            </w:tcMar>
            <w:vAlign w:val="center"/>
            <w:hideMark/>
          </w:tcPr>
          <w:p w14:paraId="66468E0F" w14:textId="77777777" w:rsidR="00FC3626" w:rsidRPr="00FB7C97" w:rsidRDefault="00FC3626" w:rsidP="00291D4F">
            <w:pPr>
              <w:rPr>
                <w:rFonts w:ascii="Arial" w:hAnsi="Arial" w:cs="Arial"/>
                <w:b/>
                <w:bCs/>
                <w:color w:val="66FF66"/>
                <w:sz w:val="18"/>
                <w:szCs w:val="18"/>
              </w:rPr>
            </w:pPr>
            <w:r w:rsidRPr="00FB7C97">
              <w:rPr>
                <w:rFonts w:ascii="Arial" w:hAnsi="Arial" w:cs="Arial"/>
                <w:b/>
                <w:bCs/>
                <w:color w:val="66FF66"/>
                <w:sz w:val="18"/>
                <w:szCs w:val="18"/>
              </w:rPr>
              <w:t>INFO</w:t>
            </w:r>
          </w:p>
        </w:tc>
        <w:tc>
          <w:tcPr>
            <w:tcW w:w="990" w:type="dxa"/>
            <w:tcBorders>
              <w:right w:val="single" w:sz="12" w:space="0" w:color="000000"/>
            </w:tcBorders>
            <w:shd w:val="clear" w:color="auto" w:fill="auto"/>
            <w:tcMar>
              <w:left w:w="58" w:type="dxa"/>
              <w:right w:w="29" w:type="dxa"/>
            </w:tcMar>
            <w:vAlign w:val="center"/>
          </w:tcPr>
          <w:p w14:paraId="66468E10" w14:textId="77777777" w:rsidR="00FC3626" w:rsidRPr="00FB7C97" w:rsidRDefault="00FC3626" w:rsidP="00291D4F">
            <w:pPr>
              <w:rPr>
                <w:rFonts w:ascii="Arial" w:hAnsi="Arial" w:cs="Arial"/>
                <w:sz w:val="18"/>
                <w:szCs w:val="18"/>
              </w:rPr>
            </w:pPr>
            <w:r w:rsidRPr="00FB7C97">
              <w:rPr>
                <w:rFonts w:ascii="Arial" w:hAnsi="Arial" w:cs="Arial"/>
                <w:sz w:val="18"/>
                <w:szCs w:val="18"/>
              </w:rPr>
              <w:t>SMM</w:t>
            </w:r>
          </w:p>
        </w:tc>
        <w:tc>
          <w:tcPr>
            <w:tcW w:w="630" w:type="dxa"/>
            <w:tcBorders>
              <w:left w:val="single" w:sz="12" w:space="0" w:color="000000"/>
            </w:tcBorders>
            <w:shd w:val="clear" w:color="auto" w:fill="BFBFBF"/>
            <w:tcMar>
              <w:left w:w="58" w:type="dxa"/>
              <w:right w:w="29" w:type="dxa"/>
            </w:tcMar>
            <w:vAlign w:val="center"/>
          </w:tcPr>
          <w:p w14:paraId="66468E11"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E12"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E13"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shd w:val="clear" w:color="auto" w:fill="BFBFBF"/>
            <w:vAlign w:val="center"/>
          </w:tcPr>
          <w:p w14:paraId="66468E14" w14:textId="77777777" w:rsidR="00FC3626" w:rsidRDefault="00FC3626" w:rsidP="00291D4F">
            <w:pPr>
              <w:rPr>
                <w:rFonts w:ascii="Arial" w:hAnsi="Arial" w:cs="Arial"/>
                <w:bCs/>
                <w:sz w:val="18"/>
                <w:szCs w:val="18"/>
              </w:rPr>
            </w:pPr>
          </w:p>
        </w:tc>
      </w:tr>
      <w:tr w:rsidR="00FC3626" w:rsidRPr="00FB7C97" w14:paraId="66468E23" w14:textId="77777777" w:rsidTr="00291D4F">
        <w:trPr>
          <w:cantSplit/>
          <w:trHeight w:val="490"/>
        </w:trPr>
        <w:tc>
          <w:tcPr>
            <w:tcW w:w="900" w:type="dxa"/>
            <w:shd w:val="clear" w:color="auto" w:fill="auto"/>
            <w:tcMar>
              <w:left w:w="58" w:type="dxa"/>
              <w:right w:w="0" w:type="dxa"/>
            </w:tcMar>
            <w:vAlign w:val="center"/>
            <w:hideMark/>
          </w:tcPr>
          <w:p w14:paraId="66468E16"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UM244</w:t>
            </w:r>
          </w:p>
        </w:tc>
        <w:tc>
          <w:tcPr>
            <w:tcW w:w="1620" w:type="dxa"/>
            <w:tcBorders>
              <w:right w:val="single" w:sz="12" w:space="0" w:color="000000"/>
            </w:tcBorders>
            <w:shd w:val="clear" w:color="auto" w:fill="auto"/>
            <w:tcMar>
              <w:left w:w="72" w:type="dxa"/>
              <w:right w:w="72" w:type="dxa"/>
            </w:tcMar>
            <w:vAlign w:val="center"/>
            <w:hideMark/>
          </w:tcPr>
          <w:p w14:paraId="66468E17"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IDENTIFICATION TERMINATED</w:t>
            </w:r>
          </w:p>
        </w:tc>
        <w:tc>
          <w:tcPr>
            <w:tcW w:w="3330" w:type="dxa"/>
            <w:tcBorders>
              <w:left w:val="single" w:sz="12" w:space="0" w:color="000000"/>
              <w:right w:val="single" w:sz="12" w:space="0" w:color="000000"/>
            </w:tcBorders>
            <w:tcMar>
              <w:left w:w="72" w:type="dxa"/>
              <w:right w:w="72" w:type="dxa"/>
            </w:tcMar>
            <w:vAlign w:val="center"/>
          </w:tcPr>
          <w:p w14:paraId="66468E18"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ATS advisory that the radar and/or ADS-B is terminated.</w:t>
            </w:r>
          </w:p>
        </w:tc>
        <w:tc>
          <w:tcPr>
            <w:tcW w:w="540" w:type="dxa"/>
            <w:tcBorders>
              <w:left w:val="single" w:sz="12" w:space="0" w:color="000000"/>
            </w:tcBorders>
            <w:shd w:val="clear" w:color="auto" w:fill="auto"/>
            <w:vAlign w:val="center"/>
            <w:hideMark/>
          </w:tcPr>
          <w:p w14:paraId="66468E19"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N</w:t>
            </w:r>
          </w:p>
        </w:tc>
        <w:tc>
          <w:tcPr>
            <w:tcW w:w="450" w:type="dxa"/>
            <w:shd w:val="clear" w:color="auto" w:fill="auto"/>
            <w:vAlign w:val="center"/>
            <w:hideMark/>
          </w:tcPr>
          <w:p w14:paraId="66468E1A"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L</w:t>
            </w:r>
          </w:p>
        </w:tc>
        <w:tc>
          <w:tcPr>
            <w:tcW w:w="540" w:type="dxa"/>
            <w:tcBorders>
              <w:right w:val="single" w:sz="12" w:space="0" w:color="000000"/>
            </w:tcBorders>
            <w:shd w:val="clear" w:color="auto" w:fill="auto"/>
            <w:vAlign w:val="center"/>
            <w:hideMark/>
          </w:tcPr>
          <w:p w14:paraId="66468E1B" w14:textId="77777777" w:rsidR="00FC3626" w:rsidRDefault="00FC3626" w:rsidP="00291D4F">
            <w:pPr>
              <w:jc w:val="center"/>
              <w:rPr>
                <w:rFonts w:ascii="Arial" w:hAnsi="Arial" w:cs="Arial"/>
                <w:color w:val="000000"/>
                <w:sz w:val="18"/>
                <w:szCs w:val="18"/>
              </w:rPr>
            </w:pPr>
            <w:r w:rsidRPr="00FB7C97">
              <w:rPr>
                <w:rFonts w:ascii="Arial" w:hAnsi="Arial" w:cs="Arial"/>
                <w:color w:val="000000"/>
                <w:sz w:val="18"/>
                <w:szCs w:val="18"/>
              </w:rPr>
              <w:t>R</w:t>
            </w:r>
          </w:p>
        </w:tc>
        <w:tc>
          <w:tcPr>
            <w:tcW w:w="990" w:type="dxa"/>
            <w:tcBorders>
              <w:left w:val="single" w:sz="12" w:space="0" w:color="000000"/>
            </w:tcBorders>
            <w:shd w:val="clear" w:color="000000" w:fill="C2D69A"/>
            <w:vAlign w:val="center"/>
            <w:hideMark/>
          </w:tcPr>
          <w:p w14:paraId="66468E1C" w14:textId="77777777" w:rsidR="00FC3626" w:rsidRPr="00FB7C97" w:rsidRDefault="00FC3626" w:rsidP="00291D4F">
            <w:pPr>
              <w:rPr>
                <w:rFonts w:ascii="Arial" w:hAnsi="Arial" w:cs="Arial"/>
                <w:b/>
                <w:bCs/>
                <w:color w:val="953735"/>
                <w:sz w:val="18"/>
                <w:szCs w:val="18"/>
              </w:rPr>
            </w:pPr>
            <w:r w:rsidRPr="00FB7C97">
              <w:rPr>
                <w:rFonts w:ascii="Arial" w:hAnsi="Arial" w:cs="Arial"/>
                <w:b/>
                <w:bCs/>
                <w:color w:val="953735"/>
                <w:sz w:val="18"/>
                <w:szCs w:val="18"/>
              </w:rPr>
              <w:t>Comms</w:t>
            </w:r>
          </w:p>
        </w:tc>
        <w:tc>
          <w:tcPr>
            <w:tcW w:w="990" w:type="dxa"/>
            <w:shd w:val="clear" w:color="000000" w:fill="E46D0A"/>
            <w:tcMar>
              <w:left w:w="58" w:type="dxa"/>
              <w:right w:w="29" w:type="dxa"/>
            </w:tcMar>
            <w:vAlign w:val="center"/>
            <w:hideMark/>
          </w:tcPr>
          <w:p w14:paraId="66468E1D" w14:textId="77777777" w:rsidR="00FC3626" w:rsidRPr="00FB7C97" w:rsidRDefault="00FC3626" w:rsidP="00291D4F">
            <w:pPr>
              <w:rPr>
                <w:rFonts w:ascii="Arial" w:hAnsi="Arial" w:cs="Arial"/>
                <w:b/>
                <w:bCs/>
                <w:color w:val="66FF66"/>
                <w:sz w:val="18"/>
                <w:szCs w:val="18"/>
              </w:rPr>
            </w:pPr>
            <w:r w:rsidRPr="00FB7C97">
              <w:rPr>
                <w:rFonts w:ascii="Arial" w:hAnsi="Arial" w:cs="Arial"/>
                <w:b/>
                <w:bCs/>
                <w:color w:val="66FF66"/>
                <w:sz w:val="18"/>
                <w:szCs w:val="18"/>
              </w:rPr>
              <w:t>INFO</w:t>
            </w:r>
          </w:p>
        </w:tc>
        <w:tc>
          <w:tcPr>
            <w:tcW w:w="990" w:type="dxa"/>
            <w:tcBorders>
              <w:right w:val="single" w:sz="12" w:space="0" w:color="000000"/>
            </w:tcBorders>
            <w:shd w:val="clear" w:color="auto" w:fill="auto"/>
            <w:tcMar>
              <w:left w:w="58" w:type="dxa"/>
              <w:right w:w="29" w:type="dxa"/>
            </w:tcMar>
            <w:vAlign w:val="center"/>
          </w:tcPr>
          <w:p w14:paraId="66468E1E" w14:textId="77777777" w:rsidR="00FC3626" w:rsidRPr="00FB7C97" w:rsidRDefault="00FC3626" w:rsidP="00291D4F">
            <w:pPr>
              <w:rPr>
                <w:rFonts w:ascii="Arial" w:hAnsi="Arial" w:cs="Arial"/>
                <w:sz w:val="18"/>
                <w:szCs w:val="18"/>
              </w:rPr>
            </w:pPr>
            <w:r w:rsidRPr="001342FB">
              <w:rPr>
                <w:rFonts w:ascii="Arial" w:hAnsi="Arial" w:cs="Arial"/>
                <w:sz w:val="18"/>
                <w:szCs w:val="18"/>
              </w:rPr>
              <w:t>Inform</w:t>
            </w:r>
          </w:p>
        </w:tc>
        <w:tc>
          <w:tcPr>
            <w:tcW w:w="630" w:type="dxa"/>
            <w:tcBorders>
              <w:left w:val="single" w:sz="12" w:space="0" w:color="000000"/>
            </w:tcBorders>
            <w:shd w:val="clear" w:color="auto" w:fill="BFBFBF"/>
            <w:tcMar>
              <w:left w:w="58" w:type="dxa"/>
              <w:right w:w="29" w:type="dxa"/>
            </w:tcMar>
            <w:vAlign w:val="center"/>
          </w:tcPr>
          <w:p w14:paraId="66468E1F"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E20"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E21"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shd w:val="clear" w:color="auto" w:fill="BFBFBF"/>
            <w:vAlign w:val="center"/>
          </w:tcPr>
          <w:p w14:paraId="66468E22" w14:textId="77777777" w:rsidR="00FC3626" w:rsidRDefault="00FC3626" w:rsidP="00291D4F">
            <w:pPr>
              <w:rPr>
                <w:rFonts w:ascii="Arial" w:hAnsi="Arial" w:cs="Arial"/>
                <w:bCs/>
                <w:sz w:val="18"/>
                <w:szCs w:val="18"/>
              </w:rPr>
            </w:pPr>
          </w:p>
        </w:tc>
      </w:tr>
      <w:tr w:rsidR="00FC3626" w:rsidRPr="00FB7C97" w14:paraId="66468E31" w14:textId="77777777" w:rsidTr="00291D4F">
        <w:trPr>
          <w:cantSplit/>
          <w:trHeight w:val="648"/>
        </w:trPr>
        <w:tc>
          <w:tcPr>
            <w:tcW w:w="900" w:type="dxa"/>
            <w:shd w:val="clear" w:color="auto" w:fill="auto"/>
            <w:tcMar>
              <w:left w:w="58" w:type="dxa"/>
              <w:right w:w="0" w:type="dxa"/>
            </w:tcMar>
            <w:vAlign w:val="center"/>
            <w:hideMark/>
          </w:tcPr>
          <w:p w14:paraId="66468E24" w14:textId="77777777" w:rsidR="00FC3626" w:rsidRPr="00FB7C97" w:rsidRDefault="00FC3626" w:rsidP="00291D4F">
            <w:pPr>
              <w:rPr>
                <w:rFonts w:ascii="Arial" w:hAnsi="Arial" w:cs="Arial"/>
                <w:sz w:val="18"/>
                <w:szCs w:val="18"/>
              </w:rPr>
            </w:pPr>
            <w:r w:rsidRPr="00FB7C97">
              <w:rPr>
                <w:rFonts w:ascii="Arial" w:hAnsi="Arial" w:cs="Arial"/>
                <w:sz w:val="18"/>
                <w:szCs w:val="18"/>
              </w:rPr>
              <w:t>UM278</w:t>
            </w:r>
            <w:r w:rsidRPr="00FB7C97">
              <w:rPr>
                <w:rFonts w:ascii="Arial" w:hAnsi="Arial" w:cs="Arial"/>
                <w:sz w:val="18"/>
                <w:szCs w:val="18"/>
              </w:rPr>
              <w:br/>
              <w:t>(New 153)</w:t>
            </w:r>
          </w:p>
        </w:tc>
        <w:tc>
          <w:tcPr>
            <w:tcW w:w="1620" w:type="dxa"/>
            <w:tcBorders>
              <w:right w:val="single" w:sz="12" w:space="0" w:color="000000"/>
            </w:tcBorders>
            <w:shd w:val="clear" w:color="auto" w:fill="auto"/>
            <w:tcMar>
              <w:left w:w="72" w:type="dxa"/>
              <w:right w:w="72" w:type="dxa"/>
            </w:tcMar>
            <w:vAlign w:val="center"/>
            <w:hideMark/>
          </w:tcPr>
          <w:p w14:paraId="66468E25" w14:textId="77777777" w:rsidR="00FC3626" w:rsidRPr="00FB7C97" w:rsidRDefault="00FC3626" w:rsidP="00291D4F">
            <w:pPr>
              <w:rPr>
                <w:rFonts w:ascii="Arial" w:hAnsi="Arial" w:cs="Arial"/>
                <w:sz w:val="18"/>
                <w:szCs w:val="18"/>
              </w:rPr>
            </w:pPr>
            <w:r w:rsidRPr="00FB7C97">
              <w:rPr>
                <w:rFonts w:ascii="Arial" w:hAnsi="Arial" w:cs="Arial"/>
                <w:sz w:val="18"/>
                <w:szCs w:val="18"/>
              </w:rPr>
              <w:t>ALTIMETER [</w:t>
            </w:r>
            <w:r w:rsidRPr="00FB7C97">
              <w:rPr>
                <w:rFonts w:ascii="Arial" w:hAnsi="Arial" w:cs="Arial"/>
                <w:i/>
                <w:iCs/>
                <w:sz w:val="18"/>
                <w:szCs w:val="18"/>
              </w:rPr>
              <w:t>altimeter</w:t>
            </w:r>
            <w:r w:rsidRPr="00FB7C97">
              <w:rPr>
                <w:rFonts w:ascii="Arial" w:hAnsi="Arial" w:cs="Arial"/>
                <w:sz w:val="18"/>
                <w:szCs w:val="18"/>
              </w:rPr>
              <w:t>] [</w:t>
            </w:r>
            <w:r w:rsidRPr="00FB7C97">
              <w:rPr>
                <w:rFonts w:ascii="Arial" w:hAnsi="Arial" w:cs="Arial"/>
                <w:i/>
                <w:iCs/>
                <w:sz w:val="18"/>
                <w:szCs w:val="18"/>
              </w:rPr>
              <w:t>timesec</w:t>
            </w:r>
            <w:r w:rsidRPr="00FB7C97">
              <w:rPr>
                <w:rFonts w:ascii="Arial" w:hAnsi="Arial" w:cs="Arial"/>
                <w:sz w:val="18"/>
                <w:szCs w:val="18"/>
              </w:rPr>
              <w:t>]</w:t>
            </w:r>
          </w:p>
        </w:tc>
        <w:tc>
          <w:tcPr>
            <w:tcW w:w="3330" w:type="dxa"/>
            <w:tcBorders>
              <w:left w:val="single" w:sz="12" w:space="0" w:color="000000"/>
              <w:right w:val="single" w:sz="12" w:space="0" w:color="000000"/>
            </w:tcBorders>
            <w:tcMar>
              <w:left w:w="72" w:type="dxa"/>
              <w:right w:w="72" w:type="dxa"/>
            </w:tcMar>
            <w:vAlign w:val="center"/>
          </w:tcPr>
          <w:p w14:paraId="66468E26"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ATS advisory that the altimeter setting should be the specified setting. </w:t>
            </w:r>
          </w:p>
        </w:tc>
        <w:tc>
          <w:tcPr>
            <w:tcW w:w="540" w:type="dxa"/>
            <w:tcBorders>
              <w:left w:val="single" w:sz="12" w:space="0" w:color="000000"/>
            </w:tcBorders>
            <w:shd w:val="clear" w:color="auto" w:fill="auto"/>
            <w:vAlign w:val="center"/>
            <w:hideMark/>
          </w:tcPr>
          <w:p w14:paraId="66468E27" w14:textId="77777777" w:rsidR="00FC3626" w:rsidRPr="00FB7C97" w:rsidRDefault="00FC3626" w:rsidP="00291D4F">
            <w:pPr>
              <w:rPr>
                <w:rFonts w:ascii="Arial" w:hAnsi="Arial" w:cs="Arial"/>
                <w:sz w:val="18"/>
                <w:szCs w:val="18"/>
              </w:rPr>
            </w:pPr>
            <w:r w:rsidRPr="00FB7C97">
              <w:rPr>
                <w:rFonts w:ascii="Arial" w:hAnsi="Arial" w:cs="Arial"/>
                <w:sz w:val="18"/>
                <w:szCs w:val="18"/>
              </w:rPr>
              <w:t>N</w:t>
            </w:r>
          </w:p>
        </w:tc>
        <w:tc>
          <w:tcPr>
            <w:tcW w:w="450" w:type="dxa"/>
            <w:shd w:val="clear" w:color="auto" w:fill="auto"/>
            <w:vAlign w:val="center"/>
            <w:hideMark/>
          </w:tcPr>
          <w:p w14:paraId="66468E28" w14:textId="77777777" w:rsidR="00FC3626" w:rsidRPr="00FB7C97" w:rsidRDefault="00FC3626" w:rsidP="00291D4F">
            <w:pPr>
              <w:rPr>
                <w:rFonts w:ascii="Arial" w:hAnsi="Arial" w:cs="Arial"/>
                <w:sz w:val="18"/>
                <w:szCs w:val="18"/>
              </w:rPr>
            </w:pPr>
            <w:r w:rsidRPr="00FB7C97">
              <w:rPr>
                <w:rFonts w:ascii="Arial" w:hAnsi="Arial" w:cs="Arial"/>
                <w:sz w:val="18"/>
                <w:szCs w:val="18"/>
              </w:rPr>
              <w:t>L</w:t>
            </w:r>
          </w:p>
        </w:tc>
        <w:tc>
          <w:tcPr>
            <w:tcW w:w="540" w:type="dxa"/>
            <w:tcBorders>
              <w:right w:val="single" w:sz="12" w:space="0" w:color="000000"/>
            </w:tcBorders>
            <w:shd w:val="clear" w:color="auto" w:fill="auto"/>
            <w:vAlign w:val="center"/>
            <w:hideMark/>
          </w:tcPr>
          <w:p w14:paraId="66468E29" w14:textId="77777777" w:rsidR="00FC3626" w:rsidRDefault="00FC3626" w:rsidP="00291D4F">
            <w:pPr>
              <w:jc w:val="center"/>
              <w:rPr>
                <w:rFonts w:ascii="Arial" w:hAnsi="Arial" w:cs="Arial"/>
                <w:sz w:val="18"/>
                <w:szCs w:val="18"/>
              </w:rPr>
            </w:pPr>
            <w:r w:rsidRPr="00FB7C97">
              <w:rPr>
                <w:rFonts w:ascii="Arial" w:hAnsi="Arial" w:cs="Arial"/>
                <w:sz w:val="18"/>
                <w:szCs w:val="18"/>
              </w:rPr>
              <w:t>R</w:t>
            </w:r>
          </w:p>
        </w:tc>
        <w:tc>
          <w:tcPr>
            <w:tcW w:w="990" w:type="dxa"/>
            <w:tcBorders>
              <w:left w:val="single" w:sz="12" w:space="0" w:color="000000"/>
            </w:tcBorders>
            <w:shd w:val="clear" w:color="000000" w:fill="C2D69A"/>
            <w:vAlign w:val="center"/>
            <w:hideMark/>
          </w:tcPr>
          <w:p w14:paraId="66468E2A" w14:textId="77777777" w:rsidR="00FC3626" w:rsidRPr="00FB7C97" w:rsidRDefault="00FC3626" w:rsidP="00291D4F">
            <w:pPr>
              <w:rPr>
                <w:rFonts w:ascii="Arial" w:hAnsi="Arial" w:cs="Arial"/>
                <w:b/>
                <w:bCs/>
                <w:color w:val="953735"/>
                <w:sz w:val="18"/>
                <w:szCs w:val="18"/>
              </w:rPr>
            </w:pPr>
            <w:r w:rsidRPr="00FB7C97">
              <w:rPr>
                <w:rFonts w:ascii="Arial" w:hAnsi="Arial" w:cs="Arial"/>
                <w:b/>
                <w:bCs/>
                <w:color w:val="953735"/>
                <w:sz w:val="18"/>
                <w:szCs w:val="18"/>
              </w:rPr>
              <w:t>Comms</w:t>
            </w:r>
          </w:p>
        </w:tc>
        <w:tc>
          <w:tcPr>
            <w:tcW w:w="990" w:type="dxa"/>
            <w:shd w:val="clear" w:color="000000" w:fill="E46D0A"/>
            <w:tcMar>
              <w:left w:w="58" w:type="dxa"/>
              <w:right w:w="29" w:type="dxa"/>
            </w:tcMar>
            <w:vAlign w:val="center"/>
            <w:hideMark/>
          </w:tcPr>
          <w:p w14:paraId="66468E2B" w14:textId="77777777" w:rsidR="00FC3626" w:rsidRPr="00FB7C97" w:rsidRDefault="00FC3626" w:rsidP="00291D4F">
            <w:pPr>
              <w:rPr>
                <w:rFonts w:ascii="Arial" w:hAnsi="Arial" w:cs="Arial"/>
                <w:b/>
                <w:bCs/>
                <w:color w:val="66FF66"/>
                <w:sz w:val="18"/>
                <w:szCs w:val="18"/>
              </w:rPr>
            </w:pPr>
            <w:r w:rsidRPr="00FB7C97">
              <w:rPr>
                <w:rFonts w:ascii="Arial" w:hAnsi="Arial" w:cs="Arial"/>
                <w:b/>
                <w:bCs/>
                <w:color w:val="66FF66"/>
                <w:sz w:val="18"/>
                <w:szCs w:val="18"/>
              </w:rPr>
              <w:t>INFO</w:t>
            </w:r>
          </w:p>
        </w:tc>
        <w:tc>
          <w:tcPr>
            <w:tcW w:w="990" w:type="dxa"/>
            <w:tcBorders>
              <w:right w:val="single" w:sz="12" w:space="0" w:color="000000"/>
            </w:tcBorders>
            <w:shd w:val="clear" w:color="auto" w:fill="auto"/>
            <w:tcMar>
              <w:left w:w="58" w:type="dxa"/>
              <w:right w:w="29" w:type="dxa"/>
            </w:tcMar>
            <w:vAlign w:val="center"/>
          </w:tcPr>
          <w:p w14:paraId="66468E2C" w14:textId="77777777" w:rsidR="00FC3626" w:rsidRPr="00FB7C97" w:rsidRDefault="00FC3626" w:rsidP="00291D4F">
            <w:pPr>
              <w:rPr>
                <w:rFonts w:ascii="Arial" w:hAnsi="Arial" w:cs="Arial"/>
                <w:sz w:val="18"/>
                <w:szCs w:val="18"/>
              </w:rPr>
            </w:pPr>
            <w:r w:rsidRPr="001342FB">
              <w:rPr>
                <w:rFonts w:ascii="Arial" w:hAnsi="Arial" w:cs="Arial"/>
                <w:sz w:val="18"/>
                <w:szCs w:val="18"/>
              </w:rPr>
              <w:t>Inform</w:t>
            </w:r>
          </w:p>
        </w:tc>
        <w:tc>
          <w:tcPr>
            <w:tcW w:w="630" w:type="dxa"/>
            <w:tcBorders>
              <w:left w:val="single" w:sz="12" w:space="0" w:color="000000"/>
            </w:tcBorders>
            <w:shd w:val="clear" w:color="auto" w:fill="BFBFBF"/>
            <w:tcMar>
              <w:left w:w="58" w:type="dxa"/>
              <w:right w:w="29" w:type="dxa"/>
            </w:tcMar>
            <w:vAlign w:val="center"/>
          </w:tcPr>
          <w:p w14:paraId="66468E2D"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E2E"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E2F" w14:textId="77777777" w:rsidR="00FC3626" w:rsidRPr="009916B6" w:rsidRDefault="00FC3626" w:rsidP="00291D4F">
            <w:pPr>
              <w:rPr>
                <w:rFonts w:ascii="Arial" w:hAnsi="Arial" w:cs="Arial"/>
                <w:bCs/>
                <w:sz w:val="18"/>
                <w:szCs w:val="18"/>
              </w:rPr>
            </w:pPr>
            <w:r>
              <w:rPr>
                <w:rFonts w:ascii="Arial" w:hAnsi="Arial" w:cs="Arial"/>
                <w:bCs/>
                <w:sz w:val="18"/>
                <w:szCs w:val="18"/>
              </w:rPr>
              <w:t>0.001</w:t>
            </w:r>
          </w:p>
        </w:tc>
        <w:tc>
          <w:tcPr>
            <w:tcW w:w="810" w:type="dxa"/>
            <w:shd w:val="clear" w:color="auto" w:fill="BFBFBF"/>
            <w:vAlign w:val="center"/>
          </w:tcPr>
          <w:p w14:paraId="66468E30" w14:textId="77777777" w:rsidR="00FC3626" w:rsidRDefault="00FC3626" w:rsidP="00291D4F">
            <w:pPr>
              <w:rPr>
                <w:rFonts w:ascii="Arial" w:hAnsi="Arial" w:cs="Arial"/>
                <w:bCs/>
                <w:sz w:val="18"/>
                <w:szCs w:val="18"/>
              </w:rPr>
            </w:pPr>
          </w:p>
        </w:tc>
      </w:tr>
      <w:tr w:rsidR="00FC3626" w:rsidRPr="00FB7C97" w14:paraId="66468E3F" w14:textId="77777777" w:rsidTr="00291D4F">
        <w:trPr>
          <w:cantSplit/>
          <w:trHeight w:val="648"/>
        </w:trPr>
        <w:tc>
          <w:tcPr>
            <w:tcW w:w="900" w:type="dxa"/>
            <w:shd w:val="clear" w:color="auto" w:fill="auto"/>
            <w:tcMar>
              <w:left w:w="58" w:type="dxa"/>
              <w:right w:w="0" w:type="dxa"/>
            </w:tcMar>
            <w:vAlign w:val="center"/>
            <w:hideMark/>
          </w:tcPr>
          <w:p w14:paraId="66468E32"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UM279</w:t>
            </w:r>
            <w:r w:rsidRPr="00FB7C97">
              <w:rPr>
                <w:rFonts w:ascii="Arial" w:hAnsi="Arial" w:cs="Arial"/>
                <w:color w:val="000000"/>
                <w:sz w:val="18"/>
                <w:szCs w:val="18"/>
              </w:rPr>
              <w:br/>
              <w:t>(New 157)</w:t>
            </w:r>
          </w:p>
        </w:tc>
        <w:tc>
          <w:tcPr>
            <w:tcW w:w="1620" w:type="dxa"/>
            <w:tcBorders>
              <w:right w:val="single" w:sz="12" w:space="0" w:color="000000"/>
            </w:tcBorders>
            <w:shd w:val="clear" w:color="auto" w:fill="auto"/>
            <w:tcMar>
              <w:left w:w="72" w:type="dxa"/>
              <w:right w:w="72" w:type="dxa"/>
            </w:tcMar>
            <w:vAlign w:val="center"/>
            <w:hideMark/>
          </w:tcPr>
          <w:p w14:paraId="66468E33" w14:textId="77777777" w:rsidR="00FC3626" w:rsidRPr="00FB7C97" w:rsidRDefault="00FC3626" w:rsidP="00291D4F">
            <w:pPr>
              <w:rPr>
                <w:rFonts w:ascii="Arial" w:hAnsi="Arial" w:cs="Arial"/>
                <w:sz w:val="18"/>
                <w:szCs w:val="18"/>
              </w:rPr>
            </w:pPr>
            <w:r w:rsidRPr="00FB7C97">
              <w:rPr>
                <w:rFonts w:ascii="Arial" w:hAnsi="Arial" w:cs="Arial"/>
                <w:sz w:val="18"/>
                <w:szCs w:val="18"/>
              </w:rPr>
              <w:t>CHECK STUCK MICROPHONE [</w:t>
            </w:r>
            <w:r w:rsidRPr="00FB7C97">
              <w:rPr>
                <w:rFonts w:ascii="Arial" w:hAnsi="Arial" w:cs="Arial"/>
                <w:i/>
                <w:iCs/>
                <w:sz w:val="18"/>
                <w:szCs w:val="18"/>
              </w:rPr>
              <w:t>frequency value</w:t>
            </w:r>
            <w:r w:rsidRPr="00FB7C97">
              <w:rPr>
                <w:rFonts w:ascii="Arial" w:hAnsi="Arial" w:cs="Arial"/>
                <w:sz w:val="18"/>
                <w:szCs w:val="18"/>
              </w:rPr>
              <w:t>]</w:t>
            </w:r>
          </w:p>
        </w:tc>
        <w:tc>
          <w:tcPr>
            <w:tcW w:w="3330" w:type="dxa"/>
            <w:tcBorders>
              <w:left w:val="single" w:sz="12" w:space="0" w:color="000000"/>
              <w:right w:val="single" w:sz="12" w:space="0" w:color="000000"/>
            </w:tcBorders>
            <w:tcMar>
              <w:left w:w="72" w:type="dxa"/>
              <w:right w:w="72" w:type="dxa"/>
            </w:tcMar>
            <w:vAlign w:val="center"/>
          </w:tcPr>
          <w:p w14:paraId="66468E34"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Instruction that a continuous transmission is detected on the specified frequency. Check the microphone button.</w:t>
            </w:r>
          </w:p>
        </w:tc>
        <w:tc>
          <w:tcPr>
            <w:tcW w:w="540" w:type="dxa"/>
            <w:tcBorders>
              <w:left w:val="single" w:sz="12" w:space="0" w:color="000000"/>
            </w:tcBorders>
            <w:shd w:val="clear" w:color="auto" w:fill="auto"/>
            <w:vAlign w:val="center"/>
            <w:hideMark/>
          </w:tcPr>
          <w:p w14:paraId="66468E35" w14:textId="77777777" w:rsidR="00FC3626" w:rsidRPr="00FB7C97" w:rsidRDefault="00FC3626" w:rsidP="00291D4F">
            <w:pPr>
              <w:rPr>
                <w:rFonts w:ascii="Arial" w:hAnsi="Arial" w:cs="Arial"/>
                <w:sz w:val="18"/>
                <w:szCs w:val="18"/>
              </w:rPr>
            </w:pPr>
            <w:r w:rsidRPr="00FB7C97">
              <w:rPr>
                <w:rFonts w:ascii="Arial" w:hAnsi="Arial" w:cs="Arial"/>
                <w:sz w:val="18"/>
                <w:szCs w:val="18"/>
              </w:rPr>
              <w:t>U</w:t>
            </w:r>
          </w:p>
        </w:tc>
        <w:tc>
          <w:tcPr>
            <w:tcW w:w="450" w:type="dxa"/>
            <w:shd w:val="clear" w:color="auto" w:fill="auto"/>
            <w:vAlign w:val="center"/>
            <w:hideMark/>
          </w:tcPr>
          <w:p w14:paraId="66468E36" w14:textId="77777777" w:rsidR="00FC3626" w:rsidRPr="00FB7C97" w:rsidRDefault="00FC3626" w:rsidP="00291D4F">
            <w:pPr>
              <w:rPr>
                <w:rFonts w:ascii="Arial" w:hAnsi="Arial" w:cs="Arial"/>
                <w:sz w:val="18"/>
                <w:szCs w:val="18"/>
              </w:rPr>
            </w:pPr>
            <w:r w:rsidRPr="00FB7C97">
              <w:rPr>
                <w:rFonts w:ascii="Arial" w:hAnsi="Arial" w:cs="Arial"/>
                <w:sz w:val="18"/>
                <w:szCs w:val="18"/>
              </w:rPr>
              <w:t>M</w:t>
            </w:r>
          </w:p>
        </w:tc>
        <w:tc>
          <w:tcPr>
            <w:tcW w:w="540" w:type="dxa"/>
            <w:tcBorders>
              <w:right w:val="single" w:sz="12" w:space="0" w:color="000000"/>
            </w:tcBorders>
            <w:shd w:val="clear" w:color="auto" w:fill="auto"/>
            <w:vAlign w:val="center"/>
            <w:hideMark/>
          </w:tcPr>
          <w:p w14:paraId="66468E37" w14:textId="77777777" w:rsidR="00FC3626" w:rsidRDefault="00FC3626" w:rsidP="00291D4F">
            <w:pPr>
              <w:jc w:val="center"/>
              <w:rPr>
                <w:rFonts w:ascii="Arial" w:hAnsi="Arial" w:cs="Arial"/>
                <w:sz w:val="18"/>
                <w:szCs w:val="18"/>
              </w:rPr>
            </w:pPr>
            <w:r w:rsidRPr="00FB7C97">
              <w:rPr>
                <w:rFonts w:ascii="Arial" w:hAnsi="Arial" w:cs="Arial"/>
                <w:sz w:val="18"/>
                <w:szCs w:val="18"/>
              </w:rPr>
              <w:t>N</w:t>
            </w:r>
          </w:p>
        </w:tc>
        <w:tc>
          <w:tcPr>
            <w:tcW w:w="990" w:type="dxa"/>
            <w:tcBorders>
              <w:left w:val="single" w:sz="12" w:space="0" w:color="000000"/>
            </w:tcBorders>
            <w:shd w:val="clear" w:color="000000" w:fill="C2D69A"/>
            <w:vAlign w:val="center"/>
            <w:hideMark/>
          </w:tcPr>
          <w:p w14:paraId="66468E38" w14:textId="77777777" w:rsidR="00FC3626" w:rsidRPr="00FB7C97" w:rsidRDefault="00FC3626" w:rsidP="00291D4F">
            <w:pPr>
              <w:rPr>
                <w:rFonts w:ascii="Arial" w:hAnsi="Arial" w:cs="Arial"/>
                <w:b/>
                <w:bCs/>
                <w:color w:val="953735"/>
                <w:sz w:val="18"/>
                <w:szCs w:val="18"/>
              </w:rPr>
            </w:pPr>
            <w:r w:rsidRPr="00FB7C97">
              <w:rPr>
                <w:rFonts w:ascii="Arial" w:hAnsi="Arial" w:cs="Arial"/>
                <w:b/>
                <w:bCs/>
                <w:color w:val="953735"/>
                <w:sz w:val="18"/>
                <w:szCs w:val="18"/>
              </w:rPr>
              <w:t>Comms</w:t>
            </w:r>
          </w:p>
        </w:tc>
        <w:tc>
          <w:tcPr>
            <w:tcW w:w="990" w:type="dxa"/>
            <w:shd w:val="clear" w:color="000000" w:fill="E46D0A"/>
            <w:tcMar>
              <w:left w:w="58" w:type="dxa"/>
              <w:right w:w="29" w:type="dxa"/>
            </w:tcMar>
            <w:vAlign w:val="center"/>
            <w:hideMark/>
          </w:tcPr>
          <w:p w14:paraId="66468E39" w14:textId="77777777" w:rsidR="00FC3626" w:rsidRPr="00FB7C97" w:rsidRDefault="00FC3626" w:rsidP="00291D4F">
            <w:pPr>
              <w:rPr>
                <w:rFonts w:ascii="Arial" w:hAnsi="Arial" w:cs="Arial"/>
                <w:b/>
                <w:bCs/>
                <w:color w:val="66FF66"/>
                <w:sz w:val="18"/>
                <w:szCs w:val="18"/>
              </w:rPr>
            </w:pPr>
            <w:r w:rsidRPr="00FB7C97">
              <w:rPr>
                <w:rFonts w:ascii="Arial" w:hAnsi="Arial" w:cs="Arial"/>
                <w:b/>
                <w:bCs/>
                <w:color w:val="66FF66"/>
                <w:sz w:val="18"/>
                <w:szCs w:val="18"/>
              </w:rPr>
              <w:t>INFO</w:t>
            </w:r>
          </w:p>
        </w:tc>
        <w:tc>
          <w:tcPr>
            <w:tcW w:w="990" w:type="dxa"/>
            <w:tcBorders>
              <w:right w:val="single" w:sz="12" w:space="0" w:color="000000"/>
            </w:tcBorders>
            <w:shd w:val="clear" w:color="auto" w:fill="auto"/>
            <w:tcMar>
              <w:left w:w="58" w:type="dxa"/>
              <w:right w:w="29" w:type="dxa"/>
            </w:tcMar>
            <w:vAlign w:val="center"/>
          </w:tcPr>
          <w:p w14:paraId="66468E3A" w14:textId="77777777" w:rsidR="00FC3626" w:rsidRPr="00FB7C97" w:rsidRDefault="00FC3626" w:rsidP="00291D4F">
            <w:pPr>
              <w:rPr>
                <w:rFonts w:ascii="Arial" w:hAnsi="Arial" w:cs="Arial"/>
                <w:sz w:val="18"/>
                <w:szCs w:val="18"/>
              </w:rPr>
            </w:pPr>
            <w:r w:rsidRPr="001342FB">
              <w:rPr>
                <w:rFonts w:ascii="Arial" w:hAnsi="Arial" w:cs="Arial"/>
                <w:sz w:val="18"/>
                <w:szCs w:val="18"/>
              </w:rPr>
              <w:t>Inform</w:t>
            </w:r>
          </w:p>
        </w:tc>
        <w:tc>
          <w:tcPr>
            <w:tcW w:w="630" w:type="dxa"/>
            <w:tcBorders>
              <w:left w:val="single" w:sz="12" w:space="0" w:color="000000"/>
            </w:tcBorders>
            <w:shd w:val="clear" w:color="auto" w:fill="BFBFBF"/>
            <w:tcMar>
              <w:left w:w="58" w:type="dxa"/>
              <w:right w:w="29" w:type="dxa"/>
            </w:tcMar>
            <w:vAlign w:val="center"/>
          </w:tcPr>
          <w:p w14:paraId="66468E3B"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E3C"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E3D" w14:textId="77777777" w:rsidR="00FC3626" w:rsidRPr="009916B6" w:rsidRDefault="00FC3626" w:rsidP="00291D4F">
            <w:pPr>
              <w:rPr>
                <w:rFonts w:ascii="Arial" w:hAnsi="Arial" w:cs="Arial"/>
                <w:bCs/>
                <w:sz w:val="18"/>
                <w:szCs w:val="18"/>
              </w:rPr>
            </w:pPr>
            <w:r>
              <w:rPr>
                <w:rFonts w:ascii="Arial" w:hAnsi="Arial" w:cs="Arial"/>
                <w:bCs/>
                <w:sz w:val="18"/>
                <w:szCs w:val="18"/>
              </w:rPr>
              <w:t>0.009</w:t>
            </w:r>
          </w:p>
        </w:tc>
        <w:tc>
          <w:tcPr>
            <w:tcW w:w="810" w:type="dxa"/>
            <w:shd w:val="clear" w:color="auto" w:fill="BFBFBF"/>
            <w:vAlign w:val="center"/>
          </w:tcPr>
          <w:p w14:paraId="66468E3E" w14:textId="77777777" w:rsidR="00FC3626" w:rsidRDefault="00FC3626" w:rsidP="00291D4F">
            <w:pPr>
              <w:rPr>
                <w:rFonts w:ascii="Arial" w:hAnsi="Arial" w:cs="Arial"/>
                <w:bCs/>
                <w:sz w:val="18"/>
                <w:szCs w:val="18"/>
              </w:rPr>
            </w:pPr>
          </w:p>
        </w:tc>
      </w:tr>
      <w:tr w:rsidR="00FC3626" w:rsidRPr="00FB7C97" w14:paraId="66468E4D" w14:textId="77777777" w:rsidTr="00291D4F">
        <w:trPr>
          <w:cantSplit/>
          <w:trHeight w:val="1080"/>
        </w:trPr>
        <w:tc>
          <w:tcPr>
            <w:tcW w:w="900" w:type="dxa"/>
            <w:shd w:val="clear" w:color="auto" w:fill="auto"/>
            <w:tcMar>
              <w:left w:w="58" w:type="dxa"/>
              <w:right w:w="0" w:type="dxa"/>
            </w:tcMar>
            <w:vAlign w:val="center"/>
            <w:hideMark/>
          </w:tcPr>
          <w:p w14:paraId="66468E40"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UM282</w:t>
            </w:r>
            <w:r w:rsidRPr="00FB7C97">
              <w:rPr>
                <w:rFonts w:ascii="Arial" w:hAnsi="Arial" w:cs="Arial"/>
                <w:color w:val="000000"/>
                <w:sz w:val="18"/>
                <w:szCs w:val="18"/>
              </w:rPr>
              <w:br/>
              <w:t>(New 213)</w:t>
            </w:r>
          </w:p>
        </w:tc>
        <w:tc>
          <w:tcPr>
            <w:tcW w:w="1620" w:type="dxa"/>
            <w:tcBorders>
              <w:right w:val="single" w:sz="12" w:space="0" w:color="000000"/>
            </w:tcBorders>
            <w:shd w:val="clear" w:color="auto" w:fill="auto"/>
            <w:tcMar>
              <w:left w:w="72" w:type="dxa"/>
              <w:right w:w="72" w:type="dxa"/>
            </w:tcMar>
            <w:vAlign w:val="center"/>
            <w:hideMark/>
          </w:tcPr>
          <w:p w14:paraId="66468E41"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w:t>
            </w:r>
            <w:r w:rsidRPr="00FB7C97">
              <w:rPr>
                <w:rFonts w:ascii="Arial" w:hAnsi="Arial" w:cs="Arial"/>
                <w:i/>
                <w:iCs/>
                <w:color w:val="000000"/>
                <w:sz w:val="18"/>
                <w:szCs w:val="18"/>
              </w:rPr>
              <w:t>facility designation</w:t>
            </w:r>
            <w:r w:rsidRPr="00FB7C97">
              <w:rPr>
                <w:rFonts w:ascii="Arial" w:hAnsi="Arial" w:cs="Arial"/>
                <w:color w:val="000000"/>
                <w:sz w:val="18"/>
                <w:szCs w:val="18"/>
              </w:rPr>
              <w:t>] ALTIMETER [</w:t>
            </w:r>
            <w:r w:rsidRPr="00FB7C97">
              <w:rPr>
                <w:rFonts w:ascii="Arial" w:hAnsi="Arial" w:cs="Arial"/>
                <w:i/>
                <w:iCs/>
                <w:color w:val="000000"/>
                <w:sz w:val="18"/>
                <w:szCs w:val="18"/>
              </w:rPr>
              <w:t>altimeter</w:t>
            </w:r>
            <w:r w:rsidRPr="00FB7C97">
              <w:rPr>
                <w:rFonts w:ascii="Arial" w:hAnsi="Arial" w:cs="Arial"/>
                <w:color w:val="000000"/>
                <w:sz w:val="18"/>
                <w:szCs w:val="18"/>
              </w:rPr>
              <w:t>] [</w:t>
            </w:r>
            <w:r w:rsidRPr="00FB7C97">
              <w:rPr>
                <w:rFonts w:ascii="Arial" w:hAnsi="Arial" w:cs="Arial"/>
                <w:i/>
                <w:iCs/>
                <w:color w:val="000000"/>
                <w:sz w:val="18"/>
                <w:szCs w:val="18"/>
              </w:rPr>
              <w:t>timesec</w:t>
            </w:r>
            <w:r w:rsidRPr="00FB7C97">
              <w:rPr>
                <w:rFonts w:ascii="Arial" w:hAnsi="Arial" w:cs="Arial"/>
                <w:color w:val="000000"/>
                <w:sz w:val="18"/>
                <w:szCs w:val="18"/>
              </w:rPr>
              <w:t>]</w:t>
            </w:r>
          </w:p>
        </w:tc>
        <w:tc>
          <w:tcPr>
            <w:tcW w:w="3330" w:type="dxa"/>
            <w:tcBorders>
              <w:left w:val="single" w:sz="12" w:space="0" w:color="000000"/>
              <w:right w:val="single" w:sz="12" w:space="0" w:color="000000"/>
            </w:tcBorders>
            <w:tcMar>
              <w:left w:w="72" w:type="dxa"/>
              <w:right w:w="72" w:type="dxa"/>
            </w:tcMar>
            <w:vAlign w:val="center"/>
          </w:tcPr>
          <w:p w14:paraId="66468E42"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ATS advisory that the specified altimeter setting relates to the specified facility. </w:t>
            </w:r>
          </w:p>
        </w:tc>
        <w:tc>
          <w:tcPr>
            <w:tcW w:w="540" w:type="dxa"/>
            <w:tcBorders>
              <w:left w:val="single" w:sz="12" w:space="0" w:color="000000"/>
            </w:tcBorders>
            <w:shd w:val="clear" w:color="auto" w:fill="auto"/>
            <w:vAlign w:val="center"/>
            <w:hideMark/>
          </w:tcPr>
          <w:p w14:paraId="66468E43"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 </w:t>
            </w:r>
          </w:p>
        </w:tc>
        <w:tc>
          <w:tcPr>
            <w:tcW w:w="450" w:type="dxa"/>
            <w:shd w:val="clear" w:color="auto" w:fill="auto"/>
            <w:vAlign w:val="center"/>
            <w:hideMark/>
          </w:tcPr>
          <w:p w14:paraId="66468E44"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L </w:t>
            </w:r>
          </w:p>
        </w:tc>
        <w:tc>
          <w:tcPr>
            <w:tcW w:w="540" w:type="dxa"/>
            <w:tcBorders>
              <w:right w:val="single" w:sz="12" w:space="0" w:color="000000"/>
            </w:tcBorders>
            <w:shd w:val="clear" w:color="auto" w:fill="auto"/>
            <w:vAlign w:val="center"/>
            <w:hideMark/>
          </w:tcPr>
          <w:p w14:paraId="66468E45" w14:textId="77777777" w:rsidR="00FC3626" w:rsidRDefault="00FC3626" w:rsidP="00291D4F">
            <w:pPr>
              <w:jc w:val="center"/>
              <w:rPr>
                <w:rFonts w:ascii="Arial" w:hAnsi="Arial" w:cs="Arial"/>
                <w:color w:val="000000"/>
                <w:sz w:val="18"/>
                <w:szCs w:val="18"/>
              </w:rPr>
            </w:pPr>
            <w:r w:rsidRPr="00FB7C97">
              <w:rPr>
                <w:rFonts w:ascii="Arial" w:hAnsi="Arial" w:cs="Arial"/>
                <w:color w:val="000000"/>
                <w:sz w:val="18"/>
                <w:szCs w:val="18"/>
              </w:rPr>
              <w:t>R</w:t>
            </w:r>
          </w:p>
        </w:tc>
        <w:tc>
          <w:tcPr>
            <w:tcW w:w="990" w:type="dxa"/>
            <w:tcBorders>
              <w:left w:val="single" w:sz="12" w:space="0" w:color="000000"/>
            </w:tcBorders>
            <w:shd w:val="clear" w:color="000000" w:fill="C2D69A"/>
            <w:vAlign w:val="center"/>
            <w:hideMark/>
          </w:tcPr>
          <w:p w14:paraId="66468E46" w14:textId="77777777" w:rsidR="00FC3626" w:rsidRPr="00FB7C97" w:rsidRDefault="00FC3626" w:rsidP="00291D4F">
            <w:pPr>
              <w:rPr>
                <w:rFonts w:ascii="Arial" w:hAnsi="Arial" w:cs="Arial"/>
                <w:b/>
                <w:bCs/>
                <w:color w:val="953735"/>
                <w:sz w:val="18"/>
                <w:szCs w:val="18"/>
              </w:rPr>
            </w:pPr>
            <w:r w:rsidRPr="00FB7C97">
              <w:rPr>
                <w:rFonts w:ascii="Arial" w:hAnsi="Arial" w:cs="Arial"/>
                <w:b/>
                <w:bCs/>
                <w:color w:val="953735"/>
                <w:sz w:val="18"/>
                <w:szCs w:val="18"/>
              </w:rPr>
              <w:t>Comms</w:t>
            </w:r>
          </w:p>
        </w:tc>
        <w:tc>
          <w:tcPr>
            <w:tcW w:w="990" w:type="dxa"/>
            <w:shd w:val="clear" w:color="000000" w:fill="E46D0A"/>
            <w:tcMar>
              <w:left w:w="58" w:type="dxa"/>
              <w:right w:w="29" w:type="dxa"/>
            </w:tcMar>
            <w:vAlign w:val="center"/>
            <w:hideMark/>
          </w:tcPr>
          <w:p w14:paraId="66468E47" w14:textId="77777777" w:rsidR="00FC3626" w:rsidRPr="00FB7C97" w:rsidRDefault="00FC3626" w:rsidP="00291D4F">
            <w:pPr>
              <w:rPr>
                <w:rFonts w:ascii="Arial" w:hAnsi="Arial" w:cs="Arial"/>
                <w:b/>
                <w:bCs/>
                <w:color w:val="66FF66"/>
                <w:sz w:val="18"/>
                <w:szCs w:val="18"/>
              </w:rPr>
            </w:pPr>
            <w:r w:rsidRPr="00FB7C97">
              <w:rPr>
                <w:rFonts w:ascii="Arial" w:hAnsi="Arial" w:cs="Arial"/>
                <w:b/>
                <w:bCs/>
                <w:color w:val="66FF66"/>
                <w:sz w:val="18"/>
                <w:szCs w:val="18"/>
              </w:rPr>
              <w:t>INFO</w:t>
            </w:r>
          </w:p>
        </w:tc>
        <w:tc>
          <w:tcPr>
            <w:tcW w:w="990" w:type="dxa"/>
            <w:tcBorders>
              <w:right w:val="single" w:sz="12" w:space="0" w:color="000000"/>
            </w:tcBorders>
            <w:shd w:val="clear" w:color="auto" w:fill="auto"/>
            <w:tcMar>
              <w:left w:w="58" w:type="dxa"/>
              <w:right w:w="29" w:type="dxa"/>
            </w:tcMar>
            <w:vAlign w:val="center"/>
          </w:tcPr>
          <w:p w14:paraId="66468E48" w14:textId="77777777" w:rsidR="00FC3626" w:rsidRPr="00FB7C97" w:rsidRDefault="00FC3626" w:rsidP="00291D4F">
            <w:pPr>
              <w:rPr>
                <w:rFonts w:ascii="Arial" w:hAnsi="Arial" w:cs="Arial"/>
                <w:sz w:val="18"/>
                <w:szCs w:val="18"/>
              </w:rPr>
            </w:pPr>
            <w:r w:rsidRPr="001342FB">
              <w:rPr>
                <w:rFonts w:ascii="Arial" w:hAnsi="Arial" w:cs="Arial"/>
                <w:sz w:val="18"/>
                <w:szCs w:val="18"/>
              </w:rPr>
              <w:t>Inform</w:t>
            </w:r>
          </w:p>
        </w:tc>
        <w:tc>
          <w:tcPr>
            <w:tcW w:w="630" w:type="dxa"/>
            <w:tcBorders>
              <w:left w:val="single" w:sz="12" w:space="0" w:color="000000"/>
            </w:tcBorders>
            <w:shd w:val="clear" w:color="auto" w:fill="BFBFBF"/>
            <w:tcMar>
              <w:left w:w="58" w:type="dxa"/>
              <w:right w:w="29" w:type="dxa"/>
            </w:tcMar>
            <w:vAlign w:val="center"/>
          </w:tcPr>
          <w:p w14:paraId="66468E49"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E4A"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E4B"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shd w:val="clear" w:color="auto" w:fill="BFBFBF"/>
            <w:vAlign w:val="center"/>
          </w:tcPr>
          <w:p w14:paraId="66468E4C" w14:textId="77777777" w:rsidR="00FC3626" w:rsidRDefault="00FC3626" w:rsidP="00291D4F">
            <w:pPr>
              <w:rPr>
                <w:rFonts w:ascii="Arial" w:hAnsi="Arial" w:cs="Arial"/>
                <w:bCs/>
                <w:sz w:val="18"/>
                <w:szCs w:val="18"/>
              </w:rPr>
            </w:pPr>
          </w:p>
        </w:tc>
      </w:tr>
      <w:tr w:rsidR="00FC3626" w:rsidRPr="00FB7C97" w14:paraId="66468E5B" w14:textId="77777777" w:rsidTr="00291D4F">
        <w:trPr>
          <w:cantSplit/>
          <w:trHeight w:val="648"/>
        </w:trPr>
        <w:tc>
          <w:tcPr>
            <w:tcW w:w="900" w:type="dxa"/>
            <w:shd w:val="clear" w:color="auto" w:fill="auto"/>
            <w:tcMar>
              <w:left w:w="58" w:type="dxa"/>
              <w:right w:w="0" w:type="dxa"/>
            </w:tcMar>
            <w:vAlign w:val="center"/>
            <w:hideMark/>
          </w:tcPr>
          <w:p w14:paraId="66468E4E"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UM283</w:t>
            </w:r>
            <w:r w:rsidRPr="00FB7C97">
              <w:rPr>
                <w:rFonts w:ascii="Arial" w:hAnsi="Arial" w:cs="Arial"/>
                <w:color w:val="000000"/>
                <w:sz w:val="18"/>
                <w:szCs w:val="18"/>
              </w:rPr>
              <w:br/>
              <w:t>(New 214)</w:t>
            </w:r>
          </w:p>
        </w:tc>
        <w:tc>
          <w:tcPr>
            <w:tcW w:w="1620" w:type="dxa"/>
            <w:tcBorders>
              <w:right w:val="single" w:sz="12" w:space="0" w:color="000000"/>
            </w:tcBorders>
            <w:shd w:val="clear" w:color="auto" w:fill="auto"/>
            <w:tcMar>
              <w:left w:w="72" w:type="dxa"/>
              <w:right w:w="72" w:type="dxa"/>
            </w:tcMar>
            <w:vAlign w:val="center"/>
            <w:hideMark/>
          </w:tcPr>
          <w:p w14:paraId="66468E4F"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RVR RUNWAY [</w:t>
            </w:r>
            <w:r w:rsidRPr="00FB7C97">
              <w:rPr>
                <w:rFonts w:ascii="Arial" w:hAnsi="Arial" w:cs="Arial"/>
                <w:i/>
                <w:iCs/>
                <w:color w:val="000000"/>
                <w:sz w:val="18"/>
                <w:szCs w:val="18"/>
              </w:rPr>
              <w:t>runway</w:t>
            </w:r>
            <w:r w:rsidRPr="00FB7C97">
              <w:rPr>
                <w:rFonts w:ascii="Arial" w:hAnsi="Arial" w:cs="Arial"/>
                <w:color w:val="000000"/>
                <w:sz w:val="18"/>
                <w:szCs w:val="18"/>
              </w:rPr>
              <w:t xml:space="preserve"> </w:t>
            </w:r>
            <w:r w:rsidRPr="00FB7C97">
              <w:rPr>
                <w:rFonts w:ascii="Arial" w:hAnsi="Arial" w:cs="Arial"/>
                <w:i/>
                <w:iCs/>
                <w:color w:val="000000"/>
                <w:sz w:val="18"/>
                <w:szCs w:val="18"/>
              </w:rPr>
              <w:t>rvr enhanced</w:t>
            </w:r>
            <w:r w:rsidRPr="00FB7C97">
              <w:rPr>
                <w:rFonts w:ascii="Arial" w:hAnsi="Arial" w:cs="Arial"/>
                <w:color w:val="000000"/>
                <w:sz w:val="18"/>
                <w:szCs w:val="18"/>
              </w:rPr>
              <w:t>]</w:t>
            </w:r>
          </w:p>
        </w:tc>
        <w:tc>
          <w:tcPr>
            <w:tcW w:w="3330" w:type="dxa"/>
            <w:tcBorders>
              <w:left w:val="single" w:sz="12" w:space="0" w:color="000000"/>
              <w:right w:val="single" w:sz="12" w:space="0" w:color="000000"/>
            </w:tcBorders>
            <w:tcMar>
              <w:left w:w="72" w:type="dxa"/>
              <w:right w:w="72" w:type="dxa"/>
            </w:tcMar>
            <w:vAlign w:val="center"/>
          </w:tcPr>
          <w:p w14:paraId="66468E50"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ATS advisory that indicates the RVR value(s) for the specified runway. </w:t>
            </w:r>
          </w:p>
        </w:tc>
        <w:tc>
          <w:tcPr>
            <w:tcW w:w="540" w:type="dxa"/>
            <w:tcBorders>
              <w:left w:val="single" w:sz="12" w:space="0" w:color="000000"/>
            </w:tcBorders>
            <w:shd w:val="clear" w:color="auto" w:fill="auto"/>
            <w:vAlign w:val="center"/>
            <w:hideMark/>
          </w:tcPr>
          <w:p w14:paraId="66468E51"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 </w:t>
            </w:r>
          </w:p>
        </w:tc>
        <w:tc>
          <w:tcPr>
            <w:tcW w:w="450" w:type="dxa"/>
            <w:shd w:val="clear" w:color="auto" w:fill="auto"/>
            <w:vAlign w:val="center"/>
            <w:hideMark/>
          </w:tcPr>
          <w:p w14:paraId="66468E52"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M </w:t>
            </w:r>
          </w:p>
        </w:tc>
        <w:tc>
          <w:tcPr>
            <w:tcW w:w="540" w:type="dxa"/>
            <w:tcBorders>
              <w:right w:val="single" w:sz="12" w:space="0" w:color="000000"/>
            </w:tcBorders>
            <w:shd w:val="clear" w:color="auto" w:fill="auto"/>
            <w:vAlign w:val="center"/>
            <w:hideMark/>
          </w:tcPr>
          <w:p w14:paraId="66468E53" w14:textId="77777777" w:rsidR="00FC3626" w:rsidRDefault="00FC3626" w:rsidP="00291D4F">
            <w:pPr>
              <w:jc w:val="center"/>
              <w:rPr>
                <w:rFonts w:ascii="Arial" w:hAnsi="Arial" w:cs="Arial"/>
                <w:color w:val="000000"/>
                <w:sz w:val="18"/>
                <w:szCs w:val="18"/>
              </w:rPr>
            </w:pPr>
            <w:r w:rsidRPr="00FB7C97">
              <w:rPr>
                <w:rFonts w:ascii="Arial" w:hAnsi="Arial" w:cs="Arial"/>
                <w:color w:val="000000"/>
                <w:sz w:val="18"/>
                <w:szCs w:val="18"/>
              </w:rPr>
              <w:t>R</w:t>
            </w:r>
          </w:p>
        </w:tc>
        <w:tc>
          <w:tcPr>
            <w:tcW w:w="990" w:type="dxa"/>
            <w:tcBorders>
              <w:left w:val="single" w:sz="12" w:space="0" w:color="000000"/>
            </w:tcBorders>
            <w:shd w:val="clear" w:color="000000" w:fill="C2D69A"/>
            <w:vAlign w:val="center"/>
            <w:hideMark/>
          </w:tcPr>
          <w:p w14:paraId="66468E54" w14:textId="77777777" w:rsidR="00FC3626" w:rsidRPr="00FB7C97" w:rsidRDefault="00FC3626" w:rsidP="00291D4F">
            <w:pPr>
              <w:rPr>
                <w:rFonts w:ascii="Arial" w:hAnsi="Arial" w:cs="Arial"/>
                <w:b/>
                <w:bCs/>
                <w:color w:val="953735"/>
                <w:sz w:val="18"/>
                <w:szCs w:val="18"/>
              </w:rPr>
            </w:pPr>
            <w:r w:rsidRPr="00FB7C97">
              <w:rPr>
                <w:rFonts w:ascii="Arial" w:hAnsi="Arial" w:cs="Arial"/>
                <w:b/>
                <w:bCs/>
                <w:color w:val="953735"/>
                <w:sz w:val="18"/>
                <w:szCs w:val="18"/>
              </w:rPr>
              <w:t>Comms</w:t>
            </w:r>
          </w:p>
        </w:tc>
        <w:tc>
          <w:tcPr>
            <w:tcW w:w="990" w:type="dxa"/>
            <w:shd w:val="clear" w:color="000000" w:fill="E46D0A"/>
            <w:tcMar>
              <w:left w:w="58" w:type="dxa"/>
              <w:right w:w="29" w:type="dxa"/>
            </w:tcMar>
            <w:vAlign w:val="center"/>
            <w:hideMark/>
          </w:tcPr>
          <w:p w14:paraId="66468E55" w14:textId="77777777" w:rsidR="00FC3626" w:rsidRPr="00FB7C97" w:rsidRDefault="00FC3626" w:rsidP="00291D4F">
            <w:pPr>
              <w:rPr>
                <w:rFonts w:ascii="Arial" w:hAnsi="Arial" w:cs="Arial"/>
                <w:b/>
                <w:bCs/>
                <w:color w:val="66FF66"/>
                <w:sz w:val="18"/>
                <w:szCs w:val="18"/>
              </w:rPr>
            </w:pPr>
            <w:r w:rsidRPr="00FB7C97">
              <w:rPr>
                <w:rFonts w:ascii="Arial" w:hAnsi="Arial" w:cs="Arial"/>
                <w:b/>
                <w:bCs/>
                <w:color w:val="66FF66"/>
                <w:sz w:val="18"/>
                <w:szCs w:val="18"/>
              </w:rPr>
              <w:t>INFO</w:t>
            </w:r>
          </w:p>
        </w:tc>
        <w:tc>
          <w:tcPr>
            <w:tcW w:w="990" w:type="dxa"/>
            <w:tcBorders>
              <w:right w:val="single" w:sz="12" w:space="0" w:color="000000"/>
            </w:tcBorders>
            <w:shd w:val="clear" w:color="auto" w:fill="auto"/>
            <w:tcMar>
              <w:left w:w="58" w:type="dxa"/>
              <w:right w:w="29" w:type="dxa"/>
            </w:tcMar>
            <w:vAlign w:val="center"/>
          </w:tcPr>
          <w:p w14:paraId="66468E56" w14:textId="77777777" w:rsidR="00FC3626" w:rsidRPr="00FB7C97" w:rsidRDefault="00FC3626" w:rsidP="00291D4F">
            <w:pPr>
              <w:rPr>
                <w:rFonts w:ascii="Arial" w:hAnsi="Arial" w:cs="Arial"/>
                <w:sz w:val="18"/>
                <w:szCs w:val="18"/>
              </w:rPr>
            </w:pPr>
            <w:r w:rsidRPr="001342FB">
              <w:rPr>
                <w:rFonts w:ascii="Arial" w:hAnsi="Arial" w:cs="Arial"/>
                <w:sz w:val="18"/>
                <w:szCs w:val="18"/>
              </w:rPr>
              <w:t>Inform</w:t>
            </w:r>
          </w:p>
        </w:tc>
        <w:tc>
          <w:tcPr>
            <w:tcW w:w="630" w:type="dxa"/>
            <w:tcBorders>
              <w:left w:val="single" w:sz="12" w:space="0" w:color="000000"/>
            </w:tcBorders>
            <w:shd w:val="clear" w:color="auto" w:fill="BFBFBF"/>
            <w:tcMar>
              <w:left w:w="58" w:type="dxa"/>
              <w:right w:w="29" w:type="dxa"/>
            </w:tcMar>
            <w:vAlign w:val="center"/>
          </w:tcPr>
          <w:p w14:paraId="66468E57"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E58"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E59"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shd w:val="clear" w:color="auto" w:fill="BFBFBF"/>
            <w:vAlign w:val="center"/>
          </w:tcPr>
          <w:p w14:paraId="66468E5A" w14:textId="77777777" w:rsidR="00FC3626" w:rsidRDefault="00FC3626" w:rsidP="00291D4F">
            <w:pPr>
              <w:rPr>
                <w:rFonts w:ascii="Arial" w:hAnsi="Arial" w:cs="Arial"/>
                <w:bCs/>
                <w:sz w:val="18"/>
                <w:szCs w:val="18"/>
              </w:rPr>
            </w:pPr>
          </w:p>
        </w:tc>
      </w:tr>
      <w:tr w:rsidR="00FC3626" w:rsidRPr="00FB7C97" w14:paraId="66468E69" w14:textId="77777777" w:rsidTr="00291D4F">
        <w:trPr>
          <w:cantSplit/>
          <w:trHeight w:val="735"/>
        </w:trPr>
        <w:tc>
          <w:tcPr>
            <w:tcW w:w="900" w:type="dxa"/>
            <w:shd w:val="clear" w:color="auto" w:fill="auto"/>
            <w:tcMar>
              <w:left w:w="58" w:type="dxa"/>
              <w:right w:w="0" w:type="dxa"/>
            </w:tcMar>
            <w:vAlign w:val="center"/>
            <w:hideMark/>
          </w:tcPr>
          <w:p w14:paraId="66468E5C"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UM285</w:t>
            </w:r>
            <w:r w:rsidRPr="00FB7C97">
              <w:rPr>
                <w:rFonts w:ascii="Arial" w:hAnsi="Arial" w:cs="Arial"/>
                <w:color w:val="000000"/>
                <w:sz w:val="18"/>
                <w:szCs w:val="18"/>
              </w:rPr>
              <w:br/>
              <w:t>(New UM ACM1)</w:t>
            </w:r>
          </w:p>
        </w:tc>
        <w:tc>
          <w:tcPr>
            <w:tcW w:w="1620" w:type="dxa"/>
            <w:tcBorders>
              <w:right w:val="single" w:sz="12" w:space="0" w:color="000000"/>
            </w:tcBorders>
            <w:shd w:val="clear" w:color="auto" w:fill="auto"/>
            <w:tcMar>
              <w:left w:w="72" w:type="dxa"/>
              <w:right w:w="72" w:type="dxa"/>
            </w:tcMar>
            <w:vAlign w:val="center"/>
            <w:hideMark/>
          </w:tcPr>
          <w:p w14:paraId="66468E5D"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CURRENT ATC UNIT [</w:t>
            </w:r>
            <w:r w:rsidRPr="00FB7C97">
              <w:rPr>
                <w:rFonts w:ascii="Arial" w:hAnsi="Arial" w:cs="Arial"/>
                <w:i/>
                <w:iCs/>
                <w:color w:val="000000"/>
                <w:sz w:val="18"/>
                <w:szCs w:val="18"/>
              </w:rPr>
              <w:t>unitName</w:t>
            </w:r>
            <w:r w:rsidRPr="00FB7C97">
              <w:rPr>
                <w:rFonts w:ascii="Arial" w:hAnsi="Arial" w:cs="Arial"/>
                <w:color w:val="000000"/>
                <w:sz w:val="18"/>
                <w:szCs w:val="18"/>
              </w:rPr>
              <w:t>]</w:t>
            </w:r>
          </w:p>
        </w:tc>
        <w:tc>
          <w:tcPr>
            <w:tcW w:w="3330" w:type="dxa"/>
            <w:tcBorders>
              <w:left w:val="single" w:sz="12" w:space="0" w:color="000000"/>
              <w:right w:val="single" w:sz="12" w:space="0" w:color="000000"/>
            </w:tcBorders>
            <w:tcMar>
              <w:left w:w="72" w:type="dxa"/>
              <w:right w:w="72" w:type="dxa"/>
            </w:tcMar>
            <w:vAlign w:val="center"/>
          </w:tcPr>
          <w:p w14:paraId="66468E5E"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Indication of the name of the current ATC unit.</w:t>
            </w:r>
          </w:p>
        </w:tc>
        <w:tc>
          <w:tcPr>
            <w:tcW w:w="540" w:type="dxa"/>
            <w:tcBorders>
              <w:left w:val="single" w:sz="12" w:space="0" w:color="000000"/>
            </w:tcBorders>
            <w:shd w:val="clear" w:color="auto" w:fill="auto"/>
            <w:vAlign w:val="center"/>
            <w:hideMark/>
          </w:tcPr>
          <w:p w14:paraId="66468E5F"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N</w:t>
            </w:r>
          </w:p>
        </w:tc>
        <w:tc>
          <w:tcPr>
            <w:tcW w:w="450" w:type="dxa"/>
            <w:shd w:val="clear" w:color="auto" w:fill="auto"/>
            <w:vAlign w:val="center"/>
            <w:hideMark/>
          </w:tcPr>
          <w:p w14:paraId="66468E60"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N</w:t>
            </w:r>
          </w:p>
        </w:tc>
        <w:tc>
          <w:tcPr>
            <w:tcW w:w="540" w:type="dxa"/>
            <w:tcBorders>
              <w:right w:val="single" w:sz="12" w:space="0" w:color="000000"/>
            </w:tcBorders>
            <w:shd w:val="clear" w:color="auto" w:fill="auto"/>
            <w:vAlign w:val="center"/>
            <w:hideMark/>
          </w:tcPr>
          <w:p w14:paraId="66468E61" w14:textId="77777777" w:rsidR="00FC3626" w:rsidRDefault="00FC3626" w:rsidP="00291D4F">
            <w:pPr>
              <w:jc w:val="center"/>
              <w:rPr>
                <w:rFonts w:ascii="Arial" w:hAnsi="Arial" w:cs="Arial"/>
                <w:color w:val="000000"/>
                <w:sz w:val="18"/>
                <w:szCs w:val="18"/>
              </w:rPr>
            </w:pPr>
            <w:r w:rsidRPr="00FB7C97">
              <w:rPr>
                <w:rFonts w:ascii="Arial" w:hAnsi="Arial" w:cs="Arial"/>
                <w:color w:val="000000"/>
                <w:sz w:val="18"/>
                <w:szCs w:val="18"/>
              </w:rPr>
              <w:t>N</w:t>
            </w:r>
          </w:p>
        </w:tc>
        <w:tc>
          <w:tcPr>
            <w:tcW w:w="990" w:type="dxa"/>
            <w:tcBorders>
              <w:left w:val="single" w:sz="12" w:space="0" w:color="000000"/>
            </w:tcBorders>
            <w:shd w:val="clear" w:color="000000" w:fill="C2D69A"/>
            <w:vAlign w:val="center"/>
            <w:hideMark/>
          </w:tcPr>
          <w:p w14:paraId="66468E62" w14:textId="77777777" w:rsidR="00FC3626" w:rsidRPr="00FB7C97" w:rsidRDefault="00FC3626" w:rsidP="00291D4F">
            <w:pPr>
              <w:rPr>
                <w:rFonts w:ascii="Arial" w:hAnsi="Arial" w:cs="Arial"/>
                <w:b/>
                <w:bCs/>
                <w:color w:val="953735"/>
                <w:sz w:val="18"/>
                <w:szCs w:val="18"/>
              </w:rPr>
            </w:pPr>
            <w:r w:rsidRPr="00FB7C97">
              <w:rPr>
                <w:rFonts w:ascii="Arial" w:hAnsi="Arial" w:cs="Arial"/>
                <w:b/>
                <w:bCs/>
                <w:color w:val="953735"/>
                <w:sz w:val="18"/>
                <w:szCs w:val="18"/>
              </w:rPr>
              <w:t>Comms</w:t>
            </w:r>
          </w:p>
        </w:tc>
        <w:tc>
          <w:tcPr>
            <w:tcW w:w="990" w:type="dxa"/>
            <w:shd w:val="clear" w:color="000000" w:fill="E46D0A"/>
            <w:tcMar>
              <w:left w:w="58" w:type="dxa"/>
              <w:right w:w="29" w:type="dxa"/>
            </w:tcMar>
            <w:vAlign w:val="center"/>
            <w:hideMark/>
          </w:tcPr>
          <w:p w14:paraId="66468E63" w14:textId="77777777" w:rsidR="00FC3626" w:rsidRPr="00FB7C97" w:rsidRDefault="00FC3626" w:rsidP="00291D4F">
            <w:pPr>
              <w:rPr>
                <w:rFonts w:ascii="Arial" w:hAnsi="Arial" w:cs="Arial"/>
                <w:b/>
                <w:bCs/>
                <w:color w:val="66FF66"/>
                <w:sz w:val="18"/>
                <w:szCs w:val="18"/>
              </w:rPr>
            </w:pPr>
            <w:r w:rsidRPr="00FB7C97">
              <w:rPr>
                <w:rFonts w:ascii="Arial" w:hAnsi="Arial" w:cs="Arial"/>
                <w:b/>
                <w:bCs/>
                <w:color w:val="66FF66"/>
                <w:sz w:val="18"/>
                <w:szCs w:val="18"/>
              </w:rPr>
              <w:t>INFO</w:t>
            </w:r>
          </w:p>
        </w:tc>
        <w:tc>
          <w:tcPr>
            <w:tcW w:w="990" w:type="dxa"/>
            <w:tcBorders>
              <w:right w:val="single" w:sz="12" w:space="0" w:color="000000"/>
            </w:tcBorders>
            <w:shd w:val="clear" w:color="auto" w:fill="auto"/>
            <w:tcMar>
              <w:left w:w="58" w:type="dxa"/>
              <w:right w:w="29" w:type="dxa"/>
            </w:tcMar>
            <w:vAlign w:val="center"/>
          </w:tcPr>
          <w:p w14:paraId="66468E64" w14:textId="77777777" w:rsidR="00FC3626" w:rsidRPr="00FB7C97" w:rsidRDefault="00FC3626" w:rsidP="00291D4F">
            <w:pPr>
              <w:rPr>
                <w:rFonts w:ascii="Arial" w:hAnsi="Arial" w:cs="Arial"/>
                <w:sz w:val="18"/>
                <w:szCs w:val="18"/>
              </w:rPr>
            </w:pPr>
            <w:r w:rsidRPr="001342FB">
              <w:rPr>
                <w:rFonts w:ascii="Arial" w:hAnsi="Arial" w:cs="Arial"/>
                <w:sz w:val="18"/>
                <w:szCs w:val="18"/>
              </w:rPr>
              <w:t>Inform</w:t>
            </w:r>
          </w:p>
        </w:tc>
        <w:tc>
          <w:tcPr>
            <w:tcW w:w="630" w:type="dxa"/>
            <w:tcBorders>
              <w:left w:val="single" w:sz="12" w:space="0" w:color="000000"/>
            </w:tcBorders>
            <w:shd w:val="clear" w:color="auto" w:fill="BFBFBF"/>
            <w:tcMar>
              <w:left w:w="58" w:type="dxa"/>
              <w:right w:w="29" w:type="dxa"/>
            </w:tcMar>
            <w:vAlign w:val="center"/>
          </w:tcPr>
          <w:p w14:paraId="66468E65"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E66"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E67"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shd w:val="clear" w:color="auto" w:fill="BFBFBF"/>
            <w:vAlign w:val="center"/>
          </w:tcPr>
          <w:p w14:paraId="66468E68" w14:textId="77777777" w:rsidR="00FC3626" w:rsidRPr="009916B6" w:rsidRDefault="00FC3626" w:rsidP="00291D4F">
            <w:pPr>
              <w:rPr>
                <w:rFonts w:ascii="Arial" w:hAnsi="Arial" w:cs="Arial"/>
                <w:bCs/>
                <w:sz w:val="18"/>
                <w:szCs w:val="18"/>
              </w:rPr>
            </w:pPr>
          </w:p>
        </w:tc>
      </w:tr>
      <w:tr w:rsidR="00FC3626" w:rsidRPr="00FB7C97" w14:paraId="66468E77" w14:textId="77777777" w:rsidTr="00291D4F">
        <w:trPr>
          <w:cantSplit/>
          <w:trHeight w:val="735"/>
        </w:trPr>
        <w:tc>
          <w:tcPr>
            <w:tcW w:w="900" w:type="dxa"/>
            <w:shd w:val="clear" w:color="auto" w:fill="auto"/>
            <w:tcMar>
              <w:left w:w="58" w:type="dxa"/>
              <w:right w:w="0" w:type="dxa"/>
            </w:tcMar>
            <w:vAlign w:val="center"/>
            <w:hideMark/>
          </w:tcPr>
          <w:p w14:paraId="66468E6A"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UM286</w:t>
            </w:r>
            <w:r w:rsidRPr="00FB7C97">
              <w:rPr>
                <w:rFonts w:ascii="Arial" w:hAnsi="Arial" w:cs="Arial"/>
                <w:color w:val="000000"/>
                <w:sz w:val="18"/>
                <w:szCs w:val="18"/>
              </w:rPr>
              <w:br/>
              <w:t>(New UM ACM2)</w:t>
            </w:r>
          </w:p>
        </w:tc>
        <w:tc>
          <w:tcPr>
            <w:tcW w:w="1620" w:type="dxa"/>
            <w:tcBorders>
              <w:right w:val="single" w:sz="12" w:space="0" w:color="000000"/>
            </w:tcBorders>
            <w:shd w:val="clear" w:color="auto" w:fill="auto"/>
            <w:tcMar>
              <w:left w:w="72" w:type="dxa"/>
              <w:right w:w="72" w:type="dxa"/>
            </w:tcMar>
            <w:vAlign w:val="center"/>
            <w:hideMark/>
          </w:tcPr>
          <w:p w14:paraId="66468E6B"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CPDLC IN USE</w:t>
            </w:r>
          </w:p>
        </w:tc>
        <w:tc>
          <w:tcPr>
            <w:tcW w:w="3330" w:type="dxa"/>
            <w:tcBorders>
              <w:left w:val="single" w:sz="12" w:space="0" w:color="000000"/>
              <w:right w:val="single" w:sz="12" w:space="0" w:color="000000"/>
            </w:tcBorders>
            <w:tcMar>
              <w:left w:w="72" w:type="dxa"/>
              <w:right w:w="72" w:type="dxa"/>
            </w:tcMar>
            <w:vAlign w:val="center"/>
          </w:tcPr>
          <w:p w14:paraId="66468E6C"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Indication that CPDLC is now being used, when previously it was indicated that CPDLC was not in use.</w:t>
            </w:r>
          </w:p>
        </w:tc>
        <w:tc>
          <w:tcPr>
            <w:tcW w:w="540" w:type="dxa"/>
            <w:tcBorders>
              <w:left w:val="single" w:sz="12" w:space="0" w:color="000000"/>
            </w:tcBorders>
            <w:shd w:val="clear" w:color="auto" w:fill="auto"/>
            <w:vAlign w:val="center"/>
            <w:hideMark/>
          </w:tcPr>
          <w:p w14:paraId="66468E6D"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N</w:t>
            </w:r>
          </w:p>
        </w:tc>
        <w:tc>
          <w:tcPr>
            <w:tcW w:w="450" w:type="dxa"/>
            <w:shd w:val="clear" w:color="auto" w:fill="auto"/>
            <w:vAlign w:val="center"/>
            <w:hideMark/>
          </w:tcPr>
          <w:p w14:paraId="66468E6E"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L</w:t>
            </w:r>
          </w:p>
        </w:tc>
        <w:tc>
          <w:tcPr>
            <w:tcW w:w="540" w:type="dxa"/>
            <w:tcBorders>
              <w:right w:val="single" w:sz="12" w:space="0" w:color="000000"/>
            </w:tcBorders>
            <w:shd w:val="clear" w:color="auto" w:fill="auto"/>
            <w:vAlign w:val="center"/>
            <w:hideMark/>
          </w:tcPr>
          <w:p w14:paraId="66468E6F" w14:textId="77777777" w:rsidR="00FC3626" w:rsidRDefault="00FC3626" w:rsidP="00291D4F">
            <w:pPr>
              <w:jc w:val="center"/>
              <w:rPr>
                <w:rFonts w:ascii="Arial" w:hAnsi="Arial" w:cs="Arial"/>
                <w:color w:val="000000"/>
                <w:sz w:val="18"/>
                <w:szCs w:val="18"/>
              </w:rPr>
            </w:pPr>
            <w:r w:rsidRPr="00FB7C97">
              <w:rPr>
                <w:rFonts w:ascii="Arial" w:hAnsi="Arial" w:cs="Arial"/>
                <w:color w:val="000000"/>
                <w:sz w:val="18"/>
                <w:szCs w:val="18"/>
              </w:rPr>
              <w:t>N</w:t>
            </w:r>
          </w:p>
        </w:tc>
        <w:tc>
          <w:tcPr>
            <w:tcW w:w="990" w:type="dxa"/>
            <w:tcBorders>
              <w:left w:val="single" w:sz="12" w:space="0" w:color="000000"/>
            </w:tcBorders>
            <w:shd w:val="clear" w:color="000000" w:fill="C2D69A"/>
            <w:vAlign w:val="center"/>
            <w:hideMark/>
          </w:tcPr>
          <w:p w14:paraId="66468E70" w14:textId="77777777" w:rsidR="00FC3626" w:rsidRPr="00FB7C97" w:rsidRDefault="00FC3626" w:rsidP="00291D4F">
            <w:pPr>
              <w:rPr>
                <w:rFonts w:ascii="Arial" w:hAnsi="Arial" w:cs="Arial"/>
                <w:b/>
                <w:bCs/>
                <w:color w:val="953735"/>
                <w:sz w:val="18"/>
                <w:szCs w:val="18"/>
              </w:rPr>
            </w:pPr>
            <w:r w:rsidRPr="00FB7C97">
              <w:rPr>
                <w:rFonts w:ascii="Arial" w:hAnsi="Arial" w:cs="Arial"/>
                <w:b/>
                <w:bCs/>
                <w:color w:val="953735"/>
                <w:sz w:val="18"/>
                <w:szCs w:val="18"/>
              </w:rPr>
              <w:t>Comms</w:t>
            </w:r>
          </w:p>
        </w:tc>
        <w:tc>
          <w:tcPr>
            <w:tcW w:w="990" w:type="dxa"/>
            <w:shd w:val="clear" w:color="000000" w:fill="E46D0A"/>
            <w:tcMar>
              <w:left w:w="58" w:type="dxa"/>
              <w:right w:w="29" w:type="dxa"/>
            </w:tcMar>
            <w:vAlign w:val="center"/>
            <w:hideMark/>
          </w:tcPr>
          <w:p w14:paraId="66468E71" w14:textId="77777777" w:rsidR="00FC3626" w:rsidRPr="00FB7C97" w:rsidRDefault="00FC3626" w:rsidP="00291D4F">
            <w:pPr>
              <w:rPr>
                <w:rFonts w:ascii="Arial" w:hAnsi="Arial" w:cs="Arial"/>
                <w:b/>
                <w:bCs/>
                <w:color w:val="66FF66"/>
                <w:sz w:val="18"/>
                <w:szCs w:val="18"/>
              </w:rPr>
            </w:pPr>
            <w:r w:rsidRPr="00FB7C97">
              <w:rPr>
                <w:rFonts w:ascii="Arial" w:hAnsi="Arial" w:cs="Arial"/>
                <w:b/>
                <w:bCs/>
                <w:color w:val="66FF66"/>
                <w:sz w:val="18"/>
                <w:szCs w:val="18"/>
              </w:rPr>
              <w:t>INFO</w:t>
            </w:r>
          </w:p>
        </w:tc>
        <w:tc>
          <w:tcPr>
            <w:tcW w:w="990" w:type="dxa"/>
            <w:tcBorders>
              <w:right w:val="single" w:sz="12" w:space="0" w:color="000000"/>
            </w:tcBorders>
            <w:shd w:val="clear" w:color="auto" w:fill="auto"/>
            <w:tcMar>
              <w:left w:w="58" w:type="dxa"/>
              <w:right w:w="29" w:type="dxa"/>
            </w:tcMar>
            <w:vAlign w:val="center"/>
          </w:tcPr>
          <w:p w14:paraId="66468E72" w14:textId="77777777" w:rsidR="00FC3626" w:rsidRPr="00FB7C97" w:rsidRDefault="00FC3626" w:rsidP="00291D4F">
            <w:pPr>
              <w:rPr>
                <w:rFonts w:ascii="Arial" w:hAnsi="Arial" w:cs="Arial"/>
                <w:sz w:val="18"/>
                <w:szCs w:val="18"/>
              </w:rPr>
            </w:pPr>
            <w:r w:rsidRPr="001342FB">
              <w:rPr>
                <w:rFonts w:ascii="Arial" w:hAnsi="Arial" w:cs="Arial"/>
                <w:sz w:val="18"/>
                <w:szCs w:val="18"/>
              </w:rPr>
              <w:t>Inform</w:t>
            </w:r>
          </w:p>
        </w:tc>
        <w:tc>
          <w:tcPr>
            <w:tcW w:w="630" w:type="dxa"/>
            <w:tcBorders>
              <w:left w:val="single" w:sz="12" w:space="0" w:color="000000"/>
            </w:tcBorders>
            <w:shd w:val="clear" w:color="auto" w:fill="BFBFBF"/>
            <w:tcMar>
              <w:left w:w="58" w:type="dxa"/>
              <w:right w:w="29" w:type="dxa"/>
            </w:tcMar>
            <w:vAlign w:val="center"/>
          </w:tcPr>
          <w:p w14:paraId="66468E73"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E74"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E75"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shd w:val="clear" w:color="auto" w:fill="BFBFBF"/>
            <w:vAlign w:val="center"/>
          </w:tcPr>
          <w:p w14:paraId="66468E76" w14:textId="77777777" w:rsidR="00FC3626" w:rsidRPr="009916B6" w:rsidRDefault="00FC3626" w:rsidP="00291D4F">
            <w:pPr>
              <w:rPr>
                <w:rFonts w:ascii="Arial" w:hAnsi="Arial" w:cs="Arial"/>
                <w:bCs/>
                <w:sz w:val="18"/>
                <w:szCs w:val="18"/>
              </w:rPr>
            </w:pPr>
          </w:p>
        </w:tc>
      </w:tr>
      <w:tr w:rsidR="00FC3626" w:rsidRPr="00FB7C97" w14:paraId="66468E85" w14:textId="77777777" w:rsidTr="00291D4F">
        <w:trPr>
          <w:cantSplit/>
          <w:trHeight w:val="735"/>
        </w:trPr>
        <w:tc>
          <w:tcPr>
            <w:tcW w:w="900" w:type="dxa"/>
            <w:shd w:val="clear" w:color="auto" w:fill="auto"/>
            <w:tcMar>
              <w:left w:w="58" w:type="dxa"/>
              <w:right w:w="0" w:type="dxa"/>
            </w:tcMar>
            <w:vAlign w:val="center"/>
            <w:hideMark/>
          </w:tcPr>
          <w:p w14:paraId="66468E78"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UM287</w:t>
            </w:r>
            <w:r w:rsidRPr="00FB7C97">
              <w:rPr>
                <w:rFonts w:ascii="Arial" w:hAnsi="Arial" w:cs="Arial"/>
                <w:color w:val="000000"/>
                <w:sz w:val="18"/>
                <w:szCs w:val="18"/>
              </w:rPr>
              <w:br/>
              <w:t>(New UM ACM3)</w:t>
            </w:r>
          </w:p>
        </w:tc>
        <w:tc>
          <w:tcPr>
            <w:tcW w:w="1620" w:type="dxa"/>
            <w:tcBorders>
              <w:right w:val="single" w:sz="12" w:space="0" w:color="000000"/>
            </w:tcBorders>
            <w:shd w:val="clear" w:color="auto" w:fill="auto"/>
            <w:tcMar>
              <w:left w:w="72" w:type="dxa"/>
              <w:right w:w="72" w:type="dxa"/>
            </w:tcMar>
            <w:vAlign w:val="center"/>
            <w:hideMark/>
          </w:tcPr>
          <w:p w14:paraId="66468E79"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CPDLC NOT IN USE</w:t>
            </w:r>
          </w:p>
        </w:tc>
        <w:tc>
          <w:tcPr>
            <w:tcW w:w="3330" w:type="dxa"/>
            <w:tcBorders>
              <w:left w:val="single" w:sz="12" w:space="0" w:color="000000"/>
              <w:right w:val="single" w:sz="12" w:space="0" w:color="000000"/>
            </w:tcBorders>
            <w:tcMar>
              <w:left w:w="72" w:type="dxa"/>
              <w:right w:w="72" w:type="dxa"/>
            </w:tcMar>
            <w:vAlign w:val="center"/>
          </w:tcPr>
          <w:p w14:paraId="66468E7A"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Indication that CPDLC will not be used until so notified.</w:t>
            </w:r>
          </w:p>
        </w:tc>
        <w:tc>
          <w:tcPr>
            <w:tcW w:w="540" w:type="dxa"/>
            <w:tcBorders>
              <w:left w:val="single" w:sz="12" w:space="0" w:color="000000"/>
            </w:tcBorders>
            <w:shd w:val="clear" w:color="auto" w:fill="auto"/>
            <w:vAlign w:val="center"/>
            <w:hideMark/>
          </w:tcPr>
          <w:p w14:paraId="66468E7B"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N</w:t>
            </w:r>
          </w:p>
        </w:tc>
        <w:tc>
          <w:tcPr>
            <w:tcW w:w="450" w:type="dxa"/>
            <w:shd w:val="clear" w:color="auto" w:fill="auto"/>
            <w:vAlign w:val="center"/>
            <w:hideMark/>
          </w:tcPr>
          <w:p w14:paraId="66468E7C"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L</w:t>
            </w:r>
          </w:p>
        </w:tc>
        <w:tc>
          <w:tcPr>
            <w:tcW w:w="540" w:type="dxa"/>
            <w:tcBorders>
              <w:right w:val="single" w:sz="12" w:space="0" w:color="000000"/>
            </w:tcBorders>
            <w:shd w:val="clear" w:color="auto" w:fill="auto"/>
            <w:vAlign w:val="center"/>
            <w:hideMark/>
          </w:tcPr>
          <w:p w14:paraId="66468E7D" w14:textId="77777777" w:rsidR="00FC3626" w:rsidRDefault="00FC3626" w:rsidP="00291D4F">
            <w:pPr>
              <w:jc w:val="center"/>
              <w:rPr>
                <w:rFonts w:ascii="Arial" w:hAnsi="Arial" w:cs="Arial"/>
                <w:color w:val="000000"/>
                <w:sz w:val="18"/>
                <w:szCs w:val="18"/>
              </w:rPr>
            </w:pPr>
            <w:r w:rsidRPr="00FB7C97">
              <w:rPr>
                <w:rFonts w:ascii="Arial" w:hAnsi="Arial" w:cs="Arial"/>
                <w:color w:val="000000"/>
                <w:sz w:val="18"/>
                <w:szCs w:val="18"/>
              </w:rPr>
              <w:t>N</w:t>
            </w:r>
          </w:p>
        </w:tc>
        <w:tc>
          <w:tcPr>
            <w:tcW w:w="990" w:type="dxa"/>
            <w:tcBorders>
              <w:left w:val="single" w:sz="12" w:space="0" w:color="000000"/>
            </w:tcBorders>
            <w:shd w:val="clear" w:color="000000" w:fill="C2D69A"/>
            <w:vAlign w:val="center"/>
            <w:hideMark/>
          </w:tcPr>
          <w:p w14:paraId="66468E7E" w14:textId="77777777" w:rsidR="00FC3626" w:rsidRPr="00FB7C97" w:rsidRDefault="00FC3626" w:rsidP="00291D4F">
            <w:pPr>
              <w:rPr>
                <w:rFonts w:ascii="Arial" w:hAnsi="Arial" w:cs="Arial"/>
                <w:b/>
                <w:bCs/>
                <w:color w:val="953735"/>
                <w:sz w:val="18"/>
                <w:szCs w:val="18"/>
              </w:rPr>
            </w:pPr>
            <w:r w:rsidRPr="00FB7C97">
              <w:rPr>
                <w:rFonts w:ascii="Arial" w:hAnsi="Arial" w:cs="Arial"/>
                <w:b/>
                <w:bCs/>
                <w:color w:val="953735"/>
                <w:sz w:val="18"/>
                <w:szCs w:val="18"/>
              </w:rPr>
              <w:t>Comms</w:t>
            </w:r>
          </w:p>
        </w:tc>
        <w:tc>
          <w:tcPr>
            <w:tcW w:w="990" w:type="dxa"/>
            <w:shd w:val="clear" w:color="000000" w:fill="E46D0A"/>
            <w:tcMar>
              <w:left w:w="58" w:type="dxa"/>
              <w:right w:w="29" w:type="dxa"/>
            </w:tcMar>
            <w:vAlign w:val="center"/>
            <w:hideMark/>
          </w:tcPr>
          <w:p w14:paraId="66468E7F" w14:textId="77777777" w:rsidR="00FC3626" w:rsidRPr="00FB7C97" w:rsidRDefault="00FC3626" w:rsidP="00291D4F">
            <w:pPr>
              <w:rPr>
                <w:rFonts w:ascii="Arial" w:hAnsi="Arial" w:cs="Arial"/>
                <w:b/>
                <w:bCs/>
                <w:color w:val="66FF66"/>
                <w:sz w:val="18"/>
                <w:szCs w:val="18"/>
              </w:rPr>
            </w:pPr>
            <w:r w:rsidRPr="00FB7C97">
              <w:rPr>
                <w:rFonts w:ascii="Arial" w:hAnsi="Arial" w:cs="Arial"/>
                <w:b/>
                <w:bCs/>
                <w:color w:val="66FF66"/>
                <w:sz w:val="18"/>
                <w:szCs w:val="18"/>
              </w:rPr>
              <w:t>INFO</w:t>
            </w:r>
          </w:p>
        </w:tc>
        <w:tc>
          <w:tcPr>
            <w:tcW w:w="990" w:type="dxa"/>
            <w:tcBorders>
              <w:right w:val="single" w:sz="12" w:space="0" w:color="000000"/>
            </w:tcBorders>
            <w:shd w:val="clear" w:color="auto" w:fill="auto"/>
            <w:tcMar>
              <w:left w:w="58" w:type="dxa"/>
              <w:right w:w="29" w:type="dxa"/>
            </w:tcMar>
            <w:vAlign w:val="center"/>
          </w:tcPr>
          <w:p w14:paraId="66468E80" w14:textId="77777777" w:rsidR="00FC3626" w:rsidRPr="00FB7C97" w:rsidRDefault="00FC3626" w:rsidP="00291D4F">
            <w:pPr>
              <w:rPr>
                <w:rFonts w:ascii="Arial" w:hAnsi="Arial" w:cs="Arial"/>
                <w:sz w:val="18"/>
                <w:szCs w:val="18"/>
              </w:rPr>
            </w:pPr>
            <w:r w:rsidRPr="001342FB">
              <w:rPr>
                <w:rFonts w:ascii="Arial" w:hAnsi="Arial" w:cs="Arial"/>
                <w:sz w:val="18"/>
                <w:szCs w:val="18"/>
              </w:rPr>
              <w:t>Inform</w:t>
            </w:r>
          </w:p>
        </w:tc>
        <w:tc>
          <w:tcPr>
            <w:tcW w:w="630" w:type="dxa"/>
            <w:tcBorders>
              <w:left w:val="single" w:sz="12" w:space="0" w:color="000000"/>
              <w:bottom w:val="single" w:sz="8" w:space="0" w:color="000000"/>
            </w:tcBorders>
            <w:shd w:val="clear" w:color="auto" w:fill="BFBFBF"/>
            <w:tcMar>
              <w:left w:w="58" w:type="dxa"/>
              <w:right w:w="29" w:type="dxa"/>
            </w:tcMar>
            <w:vAlign w:val="center"/>
          </w:tcPr>
          <w:p w14:paraId="66468E81"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tcBorders>
              <w:bottom w:val="single" w:sz="8" w:space="0" w:color="000000"/>
            </w:tcBorders>
            <w:shd w:val="clear" w:color="auto" w:fill="BFBFBF"/>
            <w:tcMar>
              <w:left w:w="58" w:type="dxa"/>
              <w:right w:w="29" w:type="dxa"/>
            </w:tcMar>
            <w:vAlign w:val="center"/>
          </w:tcPr>
          <w:p w14:paraId="66468E82"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tcBorders>
              <w:bottom w:val="single" w:sz="8" w:space="0" w:color="000000"/>
            </w:tcBorders>
            <w:shd w:val="clear" w:color="auto" w:fill="auto"/>
            <w:vAlign w:val="center"/>
          </w:tcPr>
          <w:p w14:paraId="66468E83"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tcBorders>
              <w:bottom w:val="single" w:sz="8" w:space="0" w:color="000000"/>
            </w:tcBorders>
            <w:shd w:val="clear" w:color="auto" w:fill="BFBFBF"/>
            <w:vAlign w:val="center"/>
          </w:tcPr>
          <w:p w14:paraId="66468E84" w14:textId="77777777" w:rsidR="00FC3626" w:rsidRPr="009916B6" w:rsidRDefault="00FC3626" w:rsidP="00291D4F">
            <w:pPr>
              <w:rPr>
                <w:rFonts w:ascii="Arial" w:hAnsi="Arial" w:cs="Arial"/>
                <w:bCs/>
                <w:sz w:val="18"/>
                <w:szCs w:val="18"/>
              </w:rPr>
            </w:pPr>
          </w:p>
        </w:tc>
      </w:tr>
      <w:tr w:rsidR="00FC3626" w:rsidRPr="00FB7C97" w14:paraId="66468E93" w14:textId="77777777" w:rsidTr="00291D4F">
        <w:trPr>
          <w:cantSplit/>
          <w:trHeight w:val="648"/>
        </w:trPr>
        <w:tc>
          <w:tcPr>
            <w:tcW w:w="900" w:type="dxa"/>
            <w:shd w:val="clear" w:color="auto" w:fill="auto"/>
            <w:tcMar>
              <w:left w:w="58" w:type="dxa"/>
              <w:right w:w="0" w:type="dxa"/>
            </w:tcMar>
            <w:vAlign w:val="center"/>
            <w:hideMark/>
          </w:tcPr>
          <w:p w14:paraId="66468E86"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UM340</w:t>
            </w:r>
          </w:p>
        </w:tc>
        <w:tc>
          <w:tcPr>
            <w:tcW w:w="1620" w:type="dxa"/>
            <w:tcBorders>
              <w:right w:val="single" w:sz="12" w:space="0" w:color="000000"/>
            </w:tcBorders>
            <w:shd w:val="clear" w:color="auto" w:fill="auto"/>
            <w:tcMar>
              <w:left w:w="72" w:type="dxa"/>
              <w:right w:w="72" w:type="dxa"/>
            </w:tcMar>
            <w:vAlign w:val="center"/>
            <w:hideMark/>
          </w:tcPr>
          <w:p w14:paraId="66468E87"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LATENCY TIME VALUE [</w:t>
            </w:r>
            <w:r w:rsidRPr="00FB7C97">
              <w:rPr>
                <w:rFonts w:ascii="Arial" w:hAnsi="Arial" w:cs="Arial"/>
                <w:i/>
                <w:iCs/>
                <w:color w:val="000000"/>
                <w:sz w:val="18"/>
                <w:szCs w:val="18"/>
              </w:rPr>
              <w:t>latency value</w:t>
            </w:r>
            <w:r w:rsidRPr="00FB7C97">
              <w:rPr>
                <w:rFonts w:ascii="Arial" w:hAnsi="Arial" w:cs="Arial"/>
                <w:color w:val="000000"/>
                <w:sz w:val="18"/>
                <w:szCs w:val="18"/>
              </w:rPr>
              <w:t>]</w:t>
            </w:r>
          </w:p>
        </w:tc>
        <w:tc>
          <w:tcPr>
            <w:tcW w:w="3330" w:type="dxa"/>
            <w:tcBorders>
              <w:left w:val="single" w:sz="12" w:space="0" w:color="000000"/>
              <w:right w:val="single" w:sz="12" w:space="0" w:color="000000"/>
            </w:tcBorders>
            <w:tcMar>
              <w:left w:w="72" w:type="dxa"/>
              <w:right w:w="72" w:type="dxa"/>
            </w:tcMar>
            <w:vAlign w:val="center"/>
          </w:tcPr>
          <w:p w14:paraId="66468E88"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Provides the maximum one-way uplink message transmission delay.</w:t>
            </w:r>
          </w:p>
        </w:tc>
        <w:tc>
          <w:tcPr>
            <w:tcW w:w="540" w:type="dxa"/>
            <w:tcBorders>
              <w:left w:val="single" w:sz="12" w:space="0" w:color="000000"/>
            </w:tcBorders>
            <w:shd w:val="clear" w:color="auto" w:fill="auto"/>
            <w:vAlign w:val="center"/>
            <w:hideMark/>
          </w:tcPr>
          <w:p w14:paraId="66468E89"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N</w:t>
            </w:r>
          </w:p>
        </w:tc>
        <w:tc>
          <w:tcPr>
            <w:tcW w:w="450" w:type="dxa"/>
            <w:shd w:val="clear" w:color="auto" w:fill="auto"/>
            <w:vAlign w:val="center"/>
            <w:hideMark/>
          </w:tcPr>
          <w:p w14:paraId="66468E8A"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L</w:t>
            </w:r>
          </w:p>
        </w:tc>
        <w:tc>
          <w:tcPr>
            <w:tcW w:w="540" w:type="dxa"/>
            <w:tcBorders>
              <w:right w:val="single" w:sz="12" w:space="0" w:color="000000"/>
            </w:tcBorders>
            <w:shd w:val="clear" w:color="auto" w:fill="auto"/>
            <w:vAlign w:val="center"/>
            <w:hideMark/>
          </w:tcPr>
          <w:p w14:paraId="66468E8B" w14:textId="77777777" w:rsidR="00FC3626" w:rsidRDefault="00FC3626" w:rsidP="00291D4F">
            <w:pPr>
              <w:jc w:val="center"/>
              <w:rPr>
                <w:rFonts w:ascii="Arial" w:hAnsi="Arial" w:cs="Arial"/>
                <w:color w:val="000000"/>
                <w:sz w:val="18"/>
                <w:szCs w:val="18"/>
              </w:rPr>
            </w:pPr>
            <w:r w:rsidRPr="00FB7C97">
              <w:rPr>
                <w:rFonts w:ascii="Arial" w:hAnsi="Arial" w:cs="Arial"/>
                <w:color w:val="000000"/>
                <w:sz w:val="18"/>
                <w:szCs w:val="18"/>
              </w:rPr>
              <w:t>N</w:t>
            </w:r>
          </w:p>
        </w:tc>
        <w:tc>
          <w:tcPr>
            <w:tcW w:w="990" w:type="dxa"/>
            <w:tcBorders>
              <w:left w:val="single" w:sz="12" w:space="0" w:color="000000"/>
            </w:tcBorders>
            <w:shd w:val="clear" w:color="000000" w:fill="C2D69A"/>
            <w:vAlign w:val="center"/>
            <w:hideMark/>
          </w:tcPr>
          <w:p w14:paraId="66468E8C" w14:textId="77777777" w:rsidR="00FC3626" w:rsidRPr="00FB7C97" w:rsidRDefault="00FC3626" w:rsidP="00291D4F">
            <w:pPr>
              <w:rPr>
                <w:rFonts w:ascii="Arial" w:hAnsi="Arial" w:cs="Arial"/>
                <w:b/>
                <w:bCs/>
                <w:color w:val="953735"/>
                <w:sz w:val="18"/>
                <w:szCs w:val="18"/>
              </w:rPr>
            </w:pPr>
            <w:r w:rsidRPr="00FB7C97">
              <w:rPr>
                <w:rFonts w:ascii="Arial" w:hAnsi="Arial" w:cs="Arial"/>
                <w:b/>
                <w:bCs/>
                <w:color w:val="953735"/>
                <w:sz w:val="18"/>
                <w:szCs w:val="18"/>
              </w:rPr>
              <w:t>Comms</w:t>
            </w:r>
          </w:p>
        </w:tc>
        <w:tc>
          <w:tcPr>
            <w:tcW w:w="990" w:type="dxa"/>
            <w:shd w:val="clear" w:color="000000" w:fill="E46D0A"/>
            <w:tcMar>
              <w:left w:w="58" w:type="dxa"/>
              <w:right w:w="29" w:type="dxa"/>
            </w:tcMar>
            <w:vAlign w:val="center"/>
            <w:hideMark/>
          </w:tcPr>
          <w:p w14:paraId="66468E8D" w14:textId="77777777" w:rsidR="00FC3626" w:rsidRPr="00FB7C97" w:rsidRDefault="00FC3626" w:rsidP="00291D4F">
            <w:pPr>
              <w:rPr>
                <w:rFonts w:ascii="Arial" w:hAnsi="Arial" w:cs="Arial"/>
                <w:b/>
                <w:bCs/>
                <w:color w:val="66FF66"/>
                <w:sz w:val="18"/>
                <w:szCs w:val="18"/>
              </w:rPr>
            </w:pPr>
            <w:r w:rsidRPr="00FB7C97">
              <w:rPr>
                <w:rFonts w:ascii="Arial" w:hAnsi="Arial" w:cs="Arial"/>
                <w:b/>
                <w:bCs/>
                <w:color w:val="66FF66"/>
                <w:sz w:val="18"/>
                <w:szCs w:val="18"/>
              </w:rPr>
              <w:t>INFO</w:t>
            </w:r>
          </w:p>
        </w:tc>
        <w:tc>
          <w:tcPr>
            <w:tcW w:w="990" w:type="dxa"/>
            <w:tcBorders>
              <w:right w:val="single" w:sz="12" w:space="0" w:color="000000"/>
            </w:tcBorders>
            <w:shd w:val="clear" w:color="auto" w:fill="auto"/>
            <w:tcMar>
              <w:left w:w="58" w:type="dxa"/>
              <w:right w:w="29" w:type="dxa"/>
            </w:tcMar>
            <w:vAlign w:val="center"/>
          </w:tcPr>
          <w:p w14:paraId="66468E8E" w14:textId="77777777" w:rsidR="00FC3626" w:rsidRPr="00FB7C97" w:rsidRDefault="00FC3626" w:rsidP="00291D4F">
            <w:pPr>
              <w:rPr>
                <w:rFonts w:ascii="Arial" w:hAnsi="Arial" w:cs="Arial"/>
                <w:sz w:val="18"/>
                <w:szCs w:val="18"/>
              </w:rPr>
            </w:pPr>
            <w:r w:rsidRPr="00FB7C97">
              <w:rPr>
                <w:rFonts w:ascii="Arial" w:hAnsi="Arial" w:cs="Arial"/>
                <w:sz w:val="18"/>
                <w:szCs w:val="18"/>
              </w:rPr>
              <w:t>SMM</w:t>
            </w:r>
          </w:p>
        </w:tc>
        <w:tc>
          <w:tcPr>
            <w:tcW w:w="630" w:type="dxa"/>
            <w:tcBorders>
              <w:left w:val="single" w:sz="12" w:space="0" w:color="000000"/>
            </w:tcBorders>
            <w:shd w:val="clear" w:color="auto" w:fill="BFBFBF"/>
            <w:tcMar>
              <w:left w:w="58" w:type="dxa"/>
              <w:right w:w="29" w:type="dxa"/>
            </w:tcMar>
            <w:vAlign w:val="center"/>
          </w:tcPr>
          <w:p w14:paraId="66468E8F"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E90"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E91"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shd w:val="clear" w:color="auto" w:fill="BFBFBF"/>
            <w:vAlign w:val="center"/>
          </w:tcPr>
          <w:p w14:paraId="66468E92" w14:textId="77777777" w:rsidR="00FC3626" w:rsidRDefault="00FC3626" w:rsidP="00291D4F">
            <w:pPr>
              <w:rPr>
                <w:rFonts w:ascii="Arial" w:hAnsi="Arial" w:cs="Arial"/>
                <w:bCs/>
                <w:sz w:val="18"/>
                <w:szCs w:val="18"/>
              </w:rPr>
            </w:pPr>
          </w:p>
        </w:tc>
      </w:tr>
      <w:tr w:rsidR="00FC3626" w:rsidRPr="00FB7C97" w14:paraId="66468EA1" w14:textId="77777777" w:rsidTr="00291D4F">
        <w:trPr>
          <w:cantSplit/>
          <w:trHeight w:val="495"/>
        </w:trPr>
        <w:tc>
          <w:tcPr>
            <w:tcW w:w="900" w:type="dxa"/>
            <w:shd w:val="clear" w:color="auto" w:fill="auto"/>
            <w:tcMar>
              <w:left w:w="58" w:type="dxa"/>
              <w:right w:w="0" w:type="dxa"/>
            </w:tcMar>
            <w:vAlign w:val="center"/>
            <w:hideMark/>
          </w:tcPr>
          <w:p w14:paraId="66468E94"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UM164</w:t>
            </w:r>
          </w:p>
        </w:tc>
        <w:tc>
          <w:tcPr>
            <w:tcW w:w="1620" w:type="dxa"/>
            <w:tcBorders>
              <w:right w:val="single" w:sz="12" w:space="0" w:color="000000"/>
            </w:tcBorders>
            <w:shd w:val="clear" w:color="auto" w:fill="auto"/>
            <w:tcMar>
              <w:left w:w="72" w:type="dxa"/>
              <w:right w:w="72" w:type="dxa"/>
            </w:tcMar>
            <w:vAlign w:val="center"/>
            <w:hideMark/>
          </w:tcPr>
          <w:p w14:paraId="66468E95"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WHEN READY </w:t>
            </w:r>
          </w:p>
        </w:tc>
        <w:tc>
          <w:tcPr>
            <w:tcW w:w="3330" w:type="dxa"/>
            <w:tcBorders>
              <w:left w:val="single" w:sz="12" w:space="0" w:color="000000"/>
              <w:right w:val="single" w:sz="12" w:space="0" w:color="000000"/>
            </w:tcBorders>
            <w:tcMar>
              <w:left w:w="72" w:type="dxa"/>
              <w:right w:w="72" w:type="dxa"/>
            </w:tcMar>
            <w:vAlign w:val="center"/>
          </w:tcPr>
          <w:p w14:paraId="66468E96"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The associated instruction may be complied with at any future time. </w:t>
            </w:r>
          </w:p>
        </w:tc>
        <w:tc>
          <w:tcPr>
            <w:tcW w:w="540" w:type="dxa"/>
            <w:tcBorders>
              <w:left w:val="single" w:sz="12" w:space="0" w:color="000000"/>
            </w:tcBorders>
            <w:shd w:val="clear" w:color="auto" w:fill="auto"/>
            <w:vAlign w:val="center"/>
            <w:hideMark/>
          </w:tcPr>
          <w:p w14:paraId="66468E97"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L </w:t>
            </w:r>
          </w:p>
        </w:tc>
        <w:tc>
          <w:tcPr>
            <w:tcW w:w="450" w:type="dxa"/>
            <w:shd w:val="clear" w:color="auto" w:fill="auto"/>
            <w:vAlign w:val="center"/>
            <w:hideMark/>
          </w:tcPr>
          <w:p w14:paraId="66468E98"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 </w:t>
            </w:r>
          </w:p>
        </w:tc>
        <w:tc>
          <w:tcPr>
            <w:tcW w:w="540" w:type="dxa"/>
            <w:tcBorders>
              <w:right w:val="single" w:sz="12" w:space="0" w:color="000000"/>
            </w:tcBorders>
            <w:shd w:val="clear" w:color="auto" w:fill="auto"/>
            <w:vAlign w:val="center"/>
            <w:hideMark/>
          </w:tcPr>
          <w:p w14:paraId="66468E99" w14:textId="77777777" w:rsidR="00FC3626" w:rsidRDefault="00FC3626" w:rsidP="00291D4F">
            <w:pPr>
              <w:jc w:val="center"/>
              <w:rPr>
                <w:rFonts w:ascii="Arial" w:hAnsi="Arial" w:cs="Arial"/>
                <w:color w:val="000000"/>
                <w:sz w:val="18"/>
                <w:szCs w:val="18"/>
              </w:rPr>
            </w:pPr>
            <w:r w:rsidRPr="00FB7C97">
              <w:rPr>
                <w:rFonts w:ascii="Arial" w:hAnsi="Arial" w:cs="Arial"/>
                <w:color w:val="000000"/>
                <w:sz w:val="18"/>
                <w:szCs w:val="18"/>
              </w:rPr>
              <w:t>N</w:t>
            </w:r>
          </w:p>
        </w:tc>
        <w:tc>
          <w:tcPr>
            <w:tcW w:w="990" w:type="dxa"/>
            <w:tcBorders>
              <w:left w:val="single" w:sz="12" w:space="0" w:color="000000"/>
            </w:tcBorders>
            <w:shd w:val="clear" w:color="000000" w:fill="C2D69A"/>
            <w:vAlign w:val="center"/>
            <w:hideMark/>
          </w:tcPr>
          <w:p w14:paraId="66468E9A" w14:textId="77777777" w:rsidR="00FC3626" w:rsidRPr="00FB7C97" w:rsidRDefault="00FC3626" w:rsidP="00291D4F">
            <w:pPr>
              <w:rPr>
                <w:rFonts w:ascii="Arial" w:hAnsi="Arial" w:cs="Arial"/>
                <w:b/>
                <w:bCs/>
                <w:color w:val="953735"/>
                <w:sz w:val="18"/>
                <w:szCs w:val="18"/>
              </w:rPr>
            </w:pPr>
            <w:r w:rsidRPr="00FB7C97">
              <w:rPr>
                <w:rFonts w:ascii="Arial" w:hAnsi="Arial" w:cs="Arial"/>
                <w:b/>
                <w:bCs/>
                <w:color w:val="953735"/>
                <w:sz w:val="18"/>
                <w:szCs w:val="18"/>
              </w:rPr>
              <w:t>Comms</w:t>
            </w:r>
          </w:p>
        </w:tc>
        <w:tc>
          <w:tcPr>
            <w:tcW w:w="990" w:type="dxa"/>
            <w:shd w:val="clear" w:color="000000" w:fill="C5D9F1"/>
            <w:tcMar>
              <w:left w:w="58" w:type="dxa"/>
              <w:right w:w="29" w:type="dxa"/>
            </w:tcMar>
            <w:vAlign w:val="center"/>
            <w:hideMark/>
          </w:tcPr>
          <w:p w14:paraId="66468E9B"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Msg Mod</w:t>
            </w:r>
          </w:p>
        </w:tc>
        <w:tc>
          <w:tcPr>
            <w:tcW w:w="990" w:type="dxa"/>
            <w:tcBorders>
              <w:right w:val="single" w:sz="12" w:space="0" w:color="000000"/>
            </w:tcBorders>
            <w:shd w:val="clear" w:color="auto" w:fill="auto"/>
            <w:tcMar>
              <w:left w:w="58" w:type="dxa"/>
              <w:right w:w="29" w:type="dxa"/>
            </w:tcMar>
            <w:vAlign w:val="center"/>
          </w:tcPr>
          <w:p w14:paraId="66468E9C" w14:textId="77777777" w:rsidR="00FC3626" w:rsidRPr="00FB7C97" w:rsidRDefault="00FC3626" w:rsidP="00291D4F">
            <w:pPr>
              <w:rPr>
                <w:rFonts w:ascii="Arial" w:hAnsi="Arial" w:cs="Arial"/>
                <w:sz w:val="18"/>
                <w:szCs w:val="18"/>
              </w:rPr>
            </w:pPr>
            <w:r w:rsidRPr="00FB7C97">
              <w:rPr>
                <w:rFonts w:ascii="Arial" w:hAnsi="Arial" w:cs="Arial"/>
                <w:sz w:val="18"/>
                <w:szCs w:val="18"/>
              </w:rPr>
              <w:t>NA</w:t>
            </w:r>
          </w:p>
        </w:tc>
        <w:tc>
          <w:tcPr>
            <w:tcW w:w="630" w:type="dxa"/>
            <w:tcBorders>
              <w:left w:val="single" w:sz="12" w:space="0" w:color="000000"/>
            </w:tcBorders>
            <w:shd w:val="clear" w:color="auto" w:fill="BFBFBF"/>
            <w:tcMar>
              <w:left w:w="58" w:type="dxa"/>
              <w:right w:w="29" w:type="dxa"/>
            </w:tcMar>
            <w:vAlign w:val="center"/>
          </w:tcPr>
          <w:p w14:paraId="66468E9D"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E9E"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E9F" w14:textId="77777777" w:rsidR="00FC3626" w:rsidRPr="009916B6" w:rsidRDefault="00FC3626" w:rsidP="00291D4F">
            <w:pPr>
              <w:rPr>
                <w:rFonts w:ascii="Arial" w:hAnsi="Arial" w:cs="Arial"/>
                <w:bCs/>
                <w:sz w:val="18"/>
                <w:szCs w:val="18"/>
              </w:rPr>
            </w:pPr>
            <w:r>
              <w:rPr>
                <w:rFonts w:ascii="Arial" w:hAnsi="Arial" w:cs="Arial"/>
                <w:bCs/>
                <w:sz w:val="18"/>
                <w:szCs w:val="18"/>
              </w:rPr>
              <w:t>0.764</w:t>
            </w:r>
          </w:p>
        </w:tc>
        <w:tc>
          <w:tcPr>
            <w:tcW w:w="810" w:type="dxa"/>
            <w:shd w:val="clear" w:color="auto" w:fill="BFBFBF"/>
            <w:vAlign w:val="center"/>
          </w:tcPr>
          <w:p w14:paraId="66468EA0" w14:textId="77777777" w:rsidR="00FC3626" w:rsidRDefault="00FC3626" w:rsidP="00291D4F">
            <w:pPr>
              <w:rPr>
                <w:rFonts w:ascii="Arial" w:hAnsi="Arial" w:cs="Arial"/>
                <w:bCs/>
                <w:sz w:val="18"/>
                <w:szCs w:val="18"/>
              </w:rPr>
            </w:pPr>
          </w:p>
        </w:tc>
      </w:tr>
      <w:tr w:rsidR="00FC3626" w:rsidRPr="00FB7C97" w14:paraId="66468EAF" w14:textId="77777777" w:rsidTr="00291D4F">
        <w:trPr>
          <w:cantSplit/>
          <w:trHeight w:val="648"/>
        </w:trPr>
        <w:tc>
          <w:tcPr>
            <w:tcW w:w="900" w:type="dxa"/>
            <w:shd w:val="clear" w:color="auto" w:fill="auto"/>
            <w:tcMar>
              <w:left w:w="58" w:type="dxa"/>
              <w:right w:w="0" w:type="dxa"/>
            </w:tcMar>
            <w:vAlign w:val="center"/>
            <w:hideMark/>
          </w:tcPr>
          <w:p w14:paraId="66468EA2"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UM165</w:t>
            </w:r>
          </w:p>
        </w:tc>
        <w:tc>
          <w:tcPr>
            <w:tcW w:w="1620" w:type="dxa"/>
            <w:tcBorders>
              <w:right w:val="single" w:sz="12" w:space="0" w:color="000000"/>
            </w:tcBorders>
            <w:shd w:val="clear" w:color="auto" w:fill="auto"/>
            <w:tcMar>
              <w:left w:w="72" w:type="dxa"/>
              <w:right w:w="72" w:type="dxa"/>
            </w:tcMar>
            <w:vAlign w:val="center"/>
            <w:hideMark/>
          </w:tcPr>
          <w:p w14:paraId="66468EA3"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THEN </w:t>
            </w:r>
          </w:p>
        </w:tc>
        <w:tc>
          <w:tcPr>
            <w:tcW w:w="3330" w:type="dxa"/>
            <w:tcBorders>
              <w:left w:val="single" w:sz="12" w:space="0" w:color="000000"/>
              <w:right w:val="single" w:sz="12" w:space="0" w:color="000000"/>
            </w:tcBorders>
            <w:tcMar>
              <w:left w:w="72" w:type="dxa"/>
              <w:right w:w="72" w:type="dxa"/>
            </w:tcMar>
            <w:vAlign w:val="center"/>
          </w:tcPr>
          <w:p w14:paraId="66468EA4" w14:textId="77777777" w:rsidR="00FC3626" w:rsidRPr="00003AD0" w:rsidRDefault="00FC3626" w:rsidP="00291D4F">
            <w:pPr>
              <w:spacing w:before="100" w:beforeAutospacing="1" w:afterAutospacing="1"/>
              <w:rPr>
                <w:rFonts w:ascii="Arial" w:hAnsi="Arial" w:cs="Arial"/>
                <w:sz w:val="18"/>
                <w:szCs w:val="18"/>
              </w:rPr>
            </w:pPr>
            <w:r w:rsidRPr="00003AD0">
              <w:rPr>
                <w:rFonts w:ascii="Arial" w:hAnsi="Arial" w:cs="Arial"/>
                <w:sz w:val="18"/>
                <w:szCs w:val="18"/>
              </w:rPr>
              <w:t xml:space="preserve">Used to link two messages, indicating the proper order of execution of clearances/ instructions. </w:t>
            </w:r>
          </w:p>
        </w:tc>
        <w:tc>
          <w:tcPr>
            <w:tcW w:w="540" w:type="dxa"/>
            <w:tcBorders>
              <w:left w:val="single" w:sz="12" w:space="0" w:color="000000"/>
            </w:tcBorders>
            <w:shd w:val="clear" w:color="auto" w:fill="auto"/>
            <w:vAlign w:val="center"/>
            <w:hideMark/>
          </w:tcPr>
          <w:p w14:paraId="66468EA5"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L </w:t>
            </w:r>
          </w:p>
        </w:tc>
        <w:tc>
          <w:tcPr>
            <w:tcW w:w="450" w:type="dxa"/>
            <w:shd w:val="clear" w:color="auto" w:fill="auto"/>
            <w:vAlign w:val="center"/>
            <w:hideMark/>
          </w:tcPr>
          <w:p w14:paraId="66468EA6"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 </w:t>
            </w:r>
          </w:p>
        </w:tc>
        <w:tc>
          <w:tcPr>
            <w:tcW w:w="540" w:type="dxa"/>
            <w:tcBorders>
              <w:right w:val="single" w:sz="12" w:space="0" w:color="000000"/>
            </w:tcBorders>
            <w:shd w:val="clear" w:color="auto" w:fill="auto"/>
            <w:vAlign w:val="center"/>
            <w:hideMark/>
          </w:tcPr>
          <w:p w14:paraId="66468EA7" w14:textId="77777777" w:rsidR="00FC3626" w:rsidRDefault="00FC3626" w:rsidP="00291D4F">
            <w:pPr>
              <w:jc w:val="center"/>
              <w:rPr>
                <w:rFonts w:ascii="Arial" w:hAnsi="Arial" w:cs="Arial"/>
                <w:color w:val="000000"/>
                <w:sz w:val="18"/>
                <w:szCs w:val="18"/>
              </w:rPr>
            </w:pPr>
            <w:r w:rsidRPr="00FB7C97">
              <w:rPr>
                <w:rFonts w:ascii="Arial" w:hAnsi="Arial" w:cs="Arial"/>
                <w:color w:val="000000"/>
                <w:sz w:val="18"/>
                <w:szCs w:val="18"/>
              </w:rPr>
              <w:t>N</w:t>
            </w:r>
          </w:p>
        </w:tc>
        <w:tc>
          <w:tcPr>
            <w:tcW w:w="990" w:type="dxa"/>
            <w:tcBorders>
              <w:left w:val="single" w:sz="12" w:space="0" w:color="000000"/>
            </w:tcBorders>
            <w:shd w:val="clear" w:color="000000" w:fill="C2D69A"/>
            <w:vAlign w:val="center"/>
            <w:hideMark/>
          </w:tcPr>
          <w:p w14:paraId="66468EA8" w14:textId="77777777" w:rsidR="00FC3626" w:rsidRPr="00FB7C97" w:rsidRDefault="00FC3626" w:rsidP="00291D4F">
            <w:pPr>
              <w:rPr>
                <w:rFonts w:ascii="Arial" w:hAnsi="Arial" w:cs="Arial"/>
                <w:b/>
                <w:bCs/>
                <w:color w:val="953735"/>
                <w:sz w:val="18"/>
                <w:szCs w:val="18"/>
              </w:rPr>
            </w:pPr>
            <w:r w:rsidRPr="00FB7C97">
              <w:rPr>
                <w:rFonts w:ascii="Arial" w:hAnsi="Arial" w:cs="Arial"/>
                <w:b/>
                <w:bCs/>
                <w:color w:val="953735"/>
                <w:sz w:val="18"/>
                <w:szCs w:val="18"/>
              </w:rPr>
              <w:t>Comms</w:t>
            </w:r>
          </w:p>
        </w:tc>
        <w:tc>
          <w:tcPr>
            <w:tcW w:w="990" w:type="dxa"/>
            <w:shd w:val="clear" w:color="000000" w:fill="C5D9F1"/>
            <w:tcMar>
              <w:left w:w="58" w:type="dxa"/>
              <w:right w:w="29" w:type="dxa"/>
            </w:tcMar>
            <w:vAlign w:val="center"/>
            <w:hideMark/>
          </w:tcPr>
          <w:p w14:paraId="66468EA9"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Msg Mod</w:t>
            </w:r>
          </w:p>
        </w:tc>
        <w:tc>
          <w:tcPr>
            <w:tcW w:w="990" w:type="dxa"/>
            <w:tcBorders>
              <w:right w:val="single" w:sz="12" w:space="0" w:color="000000"/>
            </w:tcBorders>
            <w:shd w:val="clear" w:color="auto" w:fill="auto"/>
            <w:tcMar>
              <w:left w:w="58" w:type="dxa"/>
              <w:right w:w="29" w:type="dxa"/>
            </w:tcMar>
            <w:vAlign w:val="center"/>
          </w:tcPr>
          <w:p w14:paraId="66468EAA" w14:textId="77777777" w:rsidR="00FC3626" w:rsidRPr="00FB7C97" w:rsidRDefault="00FC3626" w:rsidP="00291D4F">
            <w:pPr>
              <w:rPr>
                <w:rFonts w:ascii="Arial" w:hAnsi="Arial" w:cs="Arial"/>
                <w:sz w:val="18"/>
                <w:szCs w:val="18"/>
              </w:rPr>
            </w:pPr>
            <w:r w:rsidRPr="00FB7C97">
              <w:rPr>
                <w:rFonts w:ascii="Arial" w:hAnsi="Arial" w:cs="Arial"/>
                <w:sz w:val="18"/>
                <w:szCs w:val="18"/>
              </w:rPr>
              <w:t>NA</w:t>
            </w:r>
          </w:p>
        </w:tc>
        <w:tc>
          <w:tcPr>
            <w:tcW w:w="630" w:type="dxa"/>
            <w:tcBorders>
              <w:left w:val="single" w:sz="12" w:space="0" w:color="000000"/>
            </w:tcBorders>
            <w:shd w:val="clear" w:color="auto" w:fill="BFBFBF"/>
            <w:tcMar>
              <w:left w:w="58" w:type="dxa"/>
              <w:right w:w="29" w:type="dxa"/>
            </w:tcMar>
            <w:vAlign w:val="center"/>
          </w:tcPr>
          <w:p w14:paraId="66468EAB"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EAC"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EAD" w14:textId="77777777" w:rsidR="00FC3626" w:rsidRPr="009916B6" w:rsidRDefault="00FC3626" w:rsidP="00291D4F">
            <w:pPr>
              <w:rPr>
                <w:rFonts w:ascii="Arial" w:hAnsi="Arial" w:cs="Arial"/>
                <w:bCs/>
                <w:sz w:val="18"/>
                <w:szCs w:val="18"/>
              </w:rPr>
            </w:pPr>
            <w:r>
              <w:rPr>
                <w:rFonts w:ascii="Arial" w:hAnsi="Arial" w:cs="Arial"/>
                <w:bCs/>
                <w:sz w:val="18"/>
                <w:szCs w:val="18"/>
              </w:rPr>
              <w:t>0.000</w:t>
            </w:r>
          </w:p>
        </w:tc>
        <w:tc>
          <w:tcPr>
            <w:tcW w:w="810" w:type="dxa"/>
            <w:shd w:val="clear" w:color="auto" w:fill="BFBFBF"/>
            <w:vAlign w:val="center"/>
          </w:tcPr>
          <w:p w14:paraId="66468EAE" w14:textId="77777777" w:rsidR="00FC3626" w:rsidRDefault="00FC3626" w:rsidP="00291D4F">
            <w:pPr>
              <w:rPr>
                <w:rFonts w:ascii="Arial" w:hAnsi="Arial" w:cs="Arial"/>
                <w:bCs/>
                <w:sz w:val="18"/>
                <w:szCs w:val="18"/>
              </w:rPr>
            </w:pPr>
          </w:p>
        </w:tc>
      </w:tr>
      <w:tr w:rsidR="00FC3626" w:rsidRPr="00FB7C97" w14:paraId="66468EBD" w14:textId="77777777" w:rsidTr="00291D4F">
        <w:trPr>
          <w:cantSplit/>
          <w:trHeight w:val="495"/>
        </w:trPr>
        <w:tc>
          <w:tcPr>
            <w:tcW w:w="900" w:type="dxa"/>
            <w:shd w:val="clear" w:color="auto" w:fill="auto"/>
            <w:tcMar>
              <w:left w:w="58" w:type="dxa"/>
              <w:right w:w="0" w:type="dxa"/>
            </w:tcMar>
            <w:vAlign w:val="center"/>
            <w:hideMark/>
          </w:tcPr>
          <w:p w14:paraId="66468EB0"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UM166</w:t>
            </w:r>
          </w:p>
        </w:tc>
        <w:tc>
          <w:tcPr>
            <w:tcW w:w="1620" w:type="dxa"/>
            <w:tcBorders>
              <w:right w:val="single" w:sz="12" w:space="0" w:color="000000"/>
            </w:tcBorders>
            <w:shd w:val="clear" w:color="auto" w:fill="auto"/>
            <w:tcMar>
              <w:left w:w="72" w:type="dxa"/>
              <w:right w:w="72" w:type="dxa"/>
            </w:tcMar>
            <w:vAlign w:val="center"/>
            <w:hideMark/>
          </w:tcPr>
          <w:p w14:paraId="66468EB1"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DUE TO [</w:t>
            </w:r>
            <w:r w:rsidRPr="00FB7C97">
              <w:rPr>
                <w:rFonts w:ascii="Arial" w:hAnsi="Arial" w:cs="Arial"/>
                <w:i/>
                <w:iCs/>
                <w:color w:val="000000"/>
                <w:sz w:val="18"/>
                <w:szCs w:val="18"/>
              </w:rPr>
              <w:t>traffic type</w:t>
            </w:r>
            <w:r w:rsidRPr="00FB7C97">
              <w:rPr>
                <w:rFonts w:ascii="Arial" w:hAnsi="Arial" w:cs="Arial"/>
                <w:color w:val="000000"/>
                <w:sz w:val="18"/>
                <w:szCs w:val="18"/>
              </w:rPr>
              <w:t xml:space="preserve">] TRAFFIC </w:t>
            </w:r>
          </w:p>
        </w:tc>
        <w:tc>
          <w:tcPr>
            <w:tcW w:w="3330" w:type="dxa"/>
            <w:tcBorders>
              <w:left w:val="single" w:sz="12" w:space="0" w:color="000000"/>
              <w:right w:val="single" w:sz="12" w:space="0" w:color="000000"/>
            </w:tcBorders>
            <w:tcMar>
              <w:left w:w="72" w:type="dxa"/>
              <w:right w:w="72" w:type="dxa"/>
            </w:tcMar>
            <w:vAlign w:val="center"/>
          </w:tcPr>
          <w:p w14:paraId="66468EB2"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The associated instruction is issued due to traffic considerations. </w:t>
            </w:r>
          </w:p>
        </w:tc>
        <w:tc>
          <w:tcPr>
            <w:tcW w:w="540" w:type="dxa"/>
            <w:tcBorders>
              <w:left w:val="single" w:sz="12" w:space="0" w:color="000000"/>
            </w:tcBorders>
            <w:shd w:val="clear" w:color="auto" w:fill="auto"/>
            <w:vAlign w:val="center"/>
            <w:hideMark/>
          </w:tcPr>
          <w:p w14:paraId="66468EB3"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L </w:t>
            </w:r>
          </w:p>
        </w:tc>
        <w:tc>
          <w:tcPr>
            <w:tcW w:w="450" w:type="dxa"/>
            <w:shd w:val="clear" w:color="auto" w:fill="auto"/>
            <w:vAlign w:val="center"/>
            <w:hideMark/>
          </w:tcPr>
          <w:p w14:paraId="66468EB4"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 </w:t>
            </w:r>
          </w:p>
        </w:tc>
        <w:tc>
          <w:tcPr>
            <w:tcW w:w="540" w:type="dxa"/>
            <w:tcBorders>
              <w:right w:val="single" w:sz="12" w:space="0" w:color="000000"/>
            </w:tcBorders>
            <w:shd w:val="clear" w:color="auto" w:fill="auto"/>
            <w:vAlign w:val="center"/>
            <w:hideMark/>
          </w:tcPr>
          <w:p w14:paraId="66468EB5" w14:textId="77777777" w:rsidR="00FC3626" w:rsidRDefault="00FC3626" w:rsidP="00291D4F">
            <w:pPr>
              <w:jc w:val="center"/>
              <w:rPr>
                <w:rFonts w:ascii="Arial" w:hAnsi="Arial" w:cs="Arial"/>
                <w:color w:val="000000"/>
                <w:sz w:val="18"/>
                <w:szCs w:val="18"/>
              </w:rPr>
            </w:pPr>
            <w:r w:rsidRPr="00FB7C97">
              <w:rPr>
                <w:rFonts w:ascii="Arial" w:hAnsi="Arial" w:cs="Arial"/>
                <w:color w:val="000000"/>
                <w:sz w:val="18"/>
                <w:szCs w:val="18"/>
              </w:rPr>
              <w:t>N</w:t>
            </w:r>
          </w:p>
        </w:tc>
        <w:tc>
          <w:tcPr>
            <w:tcW w:w="990" w:type="dxa"/>
            <w:tcBorders>
              <w:left w:val="single" w:sz="12" w:space="0" w:color="000000"/>
            </w:tcBorders>
            <w:shd w:val="clear" w:color="000000" w:fill="C2D69A"/>
            <w:vAlign w:val="center"/>
            <w:hideMark/>
          </w:tcPr>
          <w:p w14:paraId="66468EB6" w14:textId="77777777" w:rsidR="00FC3626" w:rsidRPr="00FB7C97" w:rsidRDefault="00FC3626" w:rsidP="00291D4F">
            <w:pPr>
              <w:rPr>
                <w:rFonts w:ascii="Arial" w:hAnsi="Arial" w:cs="Arial"/>
                <w:b/>
                <w:bCs/>
                <w:color w:val="953735"/>
                <w:sz w:val="18"/>
                <w:szCs w:val="18"/>
              </w:rPr>
            </w:pPr>
            <w:r w:rsidRPr="00FB7C97">
              <w:rPr>
                <w:rFonts w:ascii="Arial" w:hAnsi="Arial" w:cs="Arial"/>
                <w:b/>
                <w:bCs/>
                <w:color w:val="953735"/>
                <w:sz w:val="18"/>
                <w:szCs w:val="18"/>
              </w:rPr>
              <w:t>Comms</w:t>
            </w:r>
          </w:p>
        </w:tc>
        <w:tc>
          <w:tcPr>
            <w:tcW w:w="990" w:type="dxa"/>
            <w:shd w:val="clear" w:color="000000" w:fill="C5D9F1"/>
            <w:tcMar>
              <w:left w:w="58" w:type="dxa"/>
              <w:right w:w="29" w:type="dxa"/>
            </w:tcMar>
            <w:vAlign w:val="center"/>
            <w:hideMark/>
          </w:tcPr>
          <w:p w14:paraId="66468EB7"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Msg Mod</w:t>
            </w:r>
          </w:p>
        </w:tc>
        <w:tc>
          <w:tcPr>
            <w:tcW w:w="990" w:type="dxa"/>
            <w:tcBorders>
              <w:right w:val="single" w:sz="12" w:space="0" w:color="000000"/>
            </w:tcBorders>
            <w:shd w:val="clear" w:color="auto" w:fill="auto"/>
            <w:tcMar>
              <w:left w:w="58" w:type="dxa"/>
              <w:right w:w="29" w:type="dxa"/>
            </w:tcMar>
            <w:vAlign w:val="center"/>
          </w:tcPr>
          <w:p w14:paraId="66468EB8"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NA</w:t>
            </w:r>
          </w:p>
        </w:tc>
        <w:tc>
          <w:tcPr>
            <w:tcW w:w="630" w:type="dxa"/>
            <w:tcBorders>
              <w:left w:val="single" w:sz="12" w:space="0" w:color="000000"/>
            </w:tcBorders>
            <w:shd w:val="clear" w:color="auto" w:fill="BFBFBF"/>
            <w:tcMar>
              <w:left w:w="58" w:type="dxa"/>
              <w:right w:w="29" w:type="dxa"/>
            </w:tcMar>
            <w:vAlign w:val="center"/>
          </w:tcPr>
          <w:p w14:paraId="66468EB9"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EBA"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EBB" w14:textId="77777777" w:rsidR="00FC3626" w:rsidRPr="009916B6" w:rsidRDefault="00FC3626" w:rsidP="00291D4F">
            <w:pPr>
              <w:rPr>
                <w:rFonts w:ascii="Arial" w:hAnsi="Arial" w:cs="Arial"/>
                <w:bCs/>
                <w:sz w:val="18"/>
                <w:szCs w:val="18"/>
              </w:rPr>
            </w:pPr>
            <w:r>
              <w:rPr>
                <w:rFonts w:ascii="Arial" w:hAnsi="Arial" w:cs="Arial"/>
                <w:bCs/>
                <w:sz w:val="18"/>
                <w:szCs w:val="18"/>
              </w:rPr>
              <w:t>1.132</w:t>
            </w:r>
          </w:p>
        </w:tc>
        <w:tc>
          <w:tcPr>
            <w:tcW w:w="810" w:type="dxa"/>
            <w:shd w:val="clear" w:color="auto" w:fill="BFBFBF"/>
            <w:vAlign w:val="center"/>
          </w:tcPr>
          <w:p w14:paraId="66468EBC" w14:textId="77777777" w:rsidR="00FC3626" w:rsidRDefault="00FC3626" w:rsidP="00291D4F">
            <w:pPr>
              <w:rPr>
                <w:rFonts w:ascii="Arial" w:hAnsi="Arial" w:cs="Arial"/>
                <w:bCs/>
                <w:sz w:val="18"/>
                <w:szCs w:val="18"/>
              </w:rPr>
            </w:pPr>
          </w:p>
        </w:tc>
      </w:tr>
      <w:tr w:rsidR="00FC3626" w:rsidRPr="00FB7C97" w14:paraId="66468ECB" w14:textId="77777777" w:rsidTr="00291D4F">
        <w:trPr>
          <w:cantSplit/>
          <w:trHeight w:val="648"/>
        </w:trPr>
        <w:tc>
          <w:tcPr>
            <w:tcW w:w="900" w:type="dxa"/>
            <w:shd w:val="clear" w:color="auto" w:fill="auto"/>
            <w:tcMar>
              <w:left w:w="58" w:type="dxa"/>
              <w:right w:w="0" w:type="dxa"/>
            </w:tcMar>
            <w:vAlign w:val="center"/>
            <w:hideMark/>
          </w:tcPr>
          <w:p w14:paraId="66468EBE"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UM167</w:t>
            </w:r>
          </w:p>
        </w:tc>
        <w:tc>
          <w:tcPr>
            <w:tcW w:w="1620" w:type="dxa"/>
            <w:tcBorders>
              <w:right w:val="single" w:sz="12" w:space="0" w:color="000000"/>
            </w:tcBorders>
            <w:shd w:val="clear" w:color="auto" w:fill="auto"/>
            <w:tcMar>
              <w:left w:w="72" w:type="dxa"/>
              <w:right w:w="72" w:type="dxa"/>
            </w:tcMar>
            <w:vAlign w:val="center"/>
            <w:hideMark/>
          </w:tcPr>
          <w:p w14:paraId="66468EBF"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DUE TO AIRSPACE RESTRICTION </w:t>
            </w:r>
          </w:p>
        </w:tc>
        <w:tc>
          <w:tcPr>
            <w:tcW w:w="3330" w:type="dxa"/>
            <w:tcBorders>
              <w:left w:val="single" w:sz="12" w:space="0" w:color="000000"/>
              <w:right w:val="single" w:sz="12" w:space="0" w:color="000000"/>
            </w:tcBorders>
            <w:tcMar>
              <w:left w:w="72" w:type="dxa"/>
              <w:right w:w="72" w:type="dxa"/>
            </w:tcMar>
            <w:vAlign w:val="center"/>
          </w:tcPr>
          <w:p w14:paraId="66468EC0"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The associated instruction is issued due to airspace restrictions. </w:t>
            </w:r>
          </w:p>
        </w:tc>
        <w:tc>
          <w:tcPr>
            <w:tcW w:w="540" w:type="dxa"/>
            <w:tcBorders>
              <w:left w:val="single" w:sz="12" w:space="0" w:color="000000"/>
            </w:tcBorders>
            <w:shd w:val="clear" w:color="auto" w:fill="auto"/>
            <w:vAlign w:val="center"/>
            <w:hideMark/>
          </w:tcPr>
          <w:p w14:paraId="66468EC1"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L </w:t>
            </w:r>
          </w:p>
        </w:tc>
        <w:tc>
          <w:tcPr>
            <w:tcW w:w="450" w:type="dxa"/>
            <w:shd w:val="clear" w:color="auto" w:fill="auto"/>
            <w:vAlign w:val="center"/>
            <w:hideMark/>
          </w:tcPr>
          <w:p w14:paraId="66468EC2"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N </w:t>
            </w:r>
          </w:p>
        </w:tc>
        <w:tc>
          <w:tcPr>
            <w:tcW w:w="540" w:type="dxa"/>
            <w:tcBorders>
              <w:right w:val="single" w:sz="12" w:space="0" w:color="000000"/>
            </w:tcBorders>
            <w:shd w:val="clear" w:color="auto" w:fill="auto"/>
            <w:vAlign w:val="center"/>
            <w:hideMark/>
          </w:tcPr>
          <w:p w14:paraId="66468EC3" w14:textId="77777777" w:rsidR="00FC3626" w:rsidRDefault="00FC3626" w:rsidP="00291D4F">
            <w:pPr>
              <w:jc w:val="center"/>
              <w:rPr>
                <w:rFonts w:ascii="Arial" w:hAnsi="Arial" w:cs="Arial"/>
                <w:color w:val="000000"/>
                <w:sz w:val="18"/>
                <w:szCs w:val="18"/>
              </w:rPr>
            </w:pPr>
            <w:r w:rsidRPr="00FB7C97">
              <w:rPr>
                <w:rFonts w:ascii="Arial" w:hAnsi="Arial" w:cs="Arial"/>
                <w:color w:val="000000"/>
                <w:sz w:val="18"/>
                <w:szCs w:val="18"/>
              </w:rPr>
              <w:t>N</w:t>
            </w:r>
          </w:p>
        </w:tc>
        <w:tc>
          <w:tcPr>
            <w:tcW w:w="990" w:type="dxa"/>
            <w:tcBorders>
              <w:left w:val="single" w:sz="12" w:space="0" w:color="000000"/>
            </w:tcBorders>
            <w:shd w:val="clear" w:color="000000" w:fill="C2D69A"/>
            <w:vAlign w:val="center"/>
            <w:hideMark/>
          </w:tcPr>
          <w:p w14:paraId="66468EC4" w14:textId="77777777" w:rsidR="00FC3626" w:rsidRPr="00FB7C97" w:rsidRDefault="00FC3626" w:rsidP="00291D4F">
            <w:pPr>
              <w:rPr>
                <w:rFonts w:ascii="Arial" w:hAnsi="Arial" w:cs="Arial"/>
                <w:b/>
                <w:bCs/>
                <w:color w:val="953735"/>
                <w:sz w:val="18"/>
                <w:szCs w:val="18"/>
              </w:rPr>
            </w:pPr>
            <w:r w:rsidRPr="00FB7C97">
              <w:rPr>
                <w:rFonts w:ascii="Arial" w:hAnsi="Arial" w:cs="Arial"/>
                <w:b/>
                <w:bCs/>
                <w:color w:val="953735"/>
                <w:sz w:val="18"/>
                <w:szCs w:val="18"/>
              </w:rPr>
              <w:t>Comms</w:t>
            </w:r>
          </w:p>
        </w:tc>
        <w:tc>
          <w:tcPr>
            <w:tcW w:w="990" w:type="dxa"/>
            <w:shd w:val="clear" w:color="000000" w:fill="C5D9F1"/>
            <w:tcMar>
              <w:left w:w="58" w:type="dxa"/>
              <w:right w:w="29" w:type="dxa"/>
            </w:tcMar>
            <w:vAlign w:val="center"/>
            <w:hideMark/>
          </w:tcPr>
          <w:p w14:paraId="66468EC5"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Msg Mod</w:t>
            </w:r>
          </w:p>
        </w:tc>
        <w:tc>
          <w:tcPr>
            <w:tcW w:w="990" w:type="dxa"/>
            <w:tcBorders>
              <w:right w:val="single" w:sz="12" w:space="0" w:color="000000"/>
            </w:tcBorders>
            <w:shd w:val="clear" w:color="auto" w:fill="auto"/>
            <w:tcMar>
              <w:left w:w="58" w:type="dxa"/>
              <w:right w:w="29" w:type="dxa"/>
            </w:tcMar>
            <w:vAlign w:val="center"/>
          </w:tcPr>
          <w:p w14:paraId="66468EC6"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NA</w:t>
            </w:r>
          </w:p>
        </w:tc>
        <w:tc>
          <w:tcPr>
            <w:tcW w:w="630" w:type="dxa"/>
            <w:tcBorders>
              <w:left w:val="single" w:sz="12" w:space="0" w:color="000000"/>
            </w:tcBorders>
            <w:shd w:val="clear" w:color="auto" w:fill="BFBFBF"/>
            <w:tcMar>
              <w:left w:w="58" w:type="dxa"/>
              <w:right w:w="29" w:type="dxa"/>
            </w:tcMar>
            <w:vAlign w:val="center"/>
          </w:tcPr>
          <w:p w14:paraId="66468EC7"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EC8"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EC9" w14:textId="77777777" w:rsidR="00FC3626" w:rsidRPr="009916B6" w:rsidRDefault="00FC3626" w:rsidP="00291D4F">
            <w:pPr>
              <w:rPr>
                <w:rFonts w:ascii="Arial" w:hAnsi="Arial" w:cs="Arial"/>
                <w:bCs/>
                <w:sz w:val="18"/>
                <w:szCs w:val="18"/>
              </w:rPr>
            </w:pPr>
            <w:r>
              <w:rPr>
                <w:rFonts w:ascii="Arial" w:hAnsi="Arial" w:cs="Arial"/>
                <w:bCs/>
                <w:sz w:val="18"/>
                <w:szCs w:val="18"/>
              </w:rPr>
              <w:t>0.085</w:t>
            </w:r>
          </w:p>
        </w:tc>
        <w:tc>
          <w:tcPr>
            <w:tcW w:w="810" w:type="dxa"/>
            <w:shd w:val="clear" w:color="auto" w:fill="BFBFBF"/>
            <w:vAlign w:val="center"/>
          </w:tcPr>
          <w:p w14:paraId="66468ECA" w14:textId="77777777" w:rsidR="00FC3626" w:rsidRDefault="00FC3626" w:rsidP="00291D4F">
            <w:pPr>
              <w:rPr>
                <w:rFonts w:ascii="Arial" w:hAnsi="Arial" w:cs="Arial"/>
                <w:bCs/>
                <w:sz w:val="18"/>
                <w:szCs w:val="18"/>
              </w:rPr>
            </w:pPr>
          </w:p>
        </w:tc>
      </w:tr>
      <w:tr w:rsidR="00FC3626" w:rsidRPr="00FB7C97" w14:paraId="66468ED9" w14:textId="77777777" w:rsidTr="00291D4F">
        <w:trPr>
          <w:cantSplit/>
          <w:trHeight w:val="648"/>
        </w:trPr>
        <w:tc>
          <w:tcPr>
            <w:tcW w:w="900" w:type="dxa"/>
            <w:shd w:val="clear" w:color="auto" w:fill="auto"/>
            <w:tcMar>
              <w:left w:w="58" w:type="dxa"/>
              <w:right w:w="0" w:type="dxa"/>
            </w:tcMar>
            <w:vAlign w:val="center"/>
            <w:hideMark/>
          </w:tcPr>
          <w:p w14:paraId="66468ECC"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UM177</w:t>
            </w:r>
          </w:p>
        </w:tc>
        <w:tc>
          <w:tcPr>
            <w:tcW w:w="1620" w:type="dxa"/>
            <w:tcBorders>
              <w:right w:val="single" w:sz="12" w:space="0" w:color="000000"/>
            </w:tcBorders>
            <w:shd w:val="clear" w:color="auto" w:fill="auto"/>
            <w:tcMar>
              <w:left w:w="72" w:type="dxa"/>
              <w:right w:w="72" w:type="dxa"/>
            </w:tcMar>
            <w:vAlign w:val="center"/>
            <w:hideMark/>
          </w:tcPr>
          <w:p w14:paraId="66468ECD"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AT PILOT</w:t>
            </w:r>
            <w:r>
              <w:rPr>
                <w:rFonts w:ascii="Arial" w:hAnsi="Arial" w:cs="Arial"/>
                <w:color w:val="000000"/>
                <w:sz w:val="18"/>
                <w:szCs w:val="18"/>
              </w:rPr>
              <w:t>’</w:t>
            </w:r>
            <w:r w:rsidRPr="00FB7C97">
              <w:rPr>
                <w:rFonts w:ascii="Arial" w:hAnsi="Arial" w:cs="Arial"/>
                <w:color w:val="000000"/>
                <w:sz w:val="18"/>
                <w:szCs w:val="18"/>
              </w:rPr>
              <w:t xml:space="preserve">S DISCRETION </w:t>
            </w:r>
          </w:p>
        </w:tc>
        <w:tc>
          <w:tcPr>
            <w:tcW w:w="3330" w:type="dxa"/>
            <w:tcBorders>
              <w:left w:val="single" w:sz="12" w:space="0" w:color="000000"/>
              <w:right w:val="single" w:sz="12" w:space="0" w:color="000000"/>
            </w:tcBorders>
            <w:tcMar>
              <w:left w:w="72" w:type="dxa"/>
              <w:right w:w="72" w:type="dxa"/>
            </w:tcMar>
            <w:vAlign w:val="center"/>
          </w:tcPr>
          <w:p w14:paraId="66468ECE"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Used in conjunction with a clearance/ instruction to indicate that the pilot may execute when prepared to do so. </w:t>
            </w:r>
          </w:p>
        </w:tc>
        <w:tc>
          <w:tcPr>
            <w:tcW w:w="540" w:type="dxa"/>
            <w:tcBorders>
              <w:left w:val="single" w:sz="12" w:space="0" w:color="000000"/>
            </w:tcBorders>
            <w:shd w:val="clear" w:color="auto" w:fill="auto"/>
            <w:vAlign w:val="center"/>
            <w:hideMark/>
          </w:tcPr>
          <w:p w14:paraId="66468ECF"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L </w:t>
            </w:r>
          </w:p>
        </w:tc>
        <w:tc>
          <w:tcPr>
            <w:tcW w:w="450" w:type="dxa"/>
            <w:shd w:val="clear" w:color="auto" w:fill="auto"/>
            <w:vAlign w:val="center"/>
            <w:hideMark/>
          </w:tcPr>
          <w:p w14:paraId="66468ED0"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L </w:t>
            </w:r>
          </w:p>
        </w:tc>
        <w:tc>
          <w:tcPr>
            <w:tcW w:w="540" w:type="dxa"/>
            <w:tcBorders>
              <w:right w:val="single" w:sz="12" w:space="0" w:color="000000"/>
            </w:tcBorders>
            <w:shd w:val="clear" w:color="auto" w:fill="auto"/>
            <w:vAlign w:val="center"/>
            <w:hideMark/>
          </w:tcPr>
          <w:p w14:paraId="66468ED1" w14:textId="77777777" w:rsidR="00FC3626" w:rsidRDefault="00FC3626" w:rsidP="00291D4F">
            <w:pPr>
              <w:jc w:val="center"/>
              <w:rPr>
                <w:rFonts w:ascii="Arial" w:hAnsi="Arial" w:cs="Arial"/>
                <w:color w:val="000000"/>
                <w:sz w:val="18"/>
                <w:szCs w:val="18"/>
              </w:rPr>
            </w:pPr>
            <w:r w:rsidRPr="00FB7C97">
              <w:rPr>
                <w:rFonts w:ascii="Arial" w:hAnsi="Arial" w:cs="Arial"/>
                <w:color w:val="000000"/>
                <w:sz w:val="18"/>
                <w:szCs w:val="18"/>
              </w:rPr>
              <w:t>N</w:t>
            </w:r>
          </w:p>
        </w:tc>
        <w:tc>
          <w:tcPr>
            <w:tcW w:w="990" w:type="dxa"/>
            <w:tcBorders>
              <w:left w:val="single" w:sz="12" w:space="0" w:color="000000"/>
            </w:tcBorders>
            <w:shd w:val="clear" w:color="000000" w:fill="C2D69A"/>
            <w:vAlign w:val="center"/>
            <w:hideMark/>
          </w:tcPr>
          <w:p w14:paraId="66468ED2" w14:textId="77777777" w:rsidR="00FC3626" w:rsidRPr="00FB7C97" w:rsidRDefault="00FC3626" w:rsidP="00291D4F">
            <w:pPr>
              <w:rPr>
                <w:rFonts w:ascii="Arial" w:hAnsi="Arial" w:cs="Arial"/>
                <w:b/>
                <w:bCs/>
                <w:color w:val="953735"/>
                <w:sz w:val="18"/>
                <w:szCs w:val="18"/>
              </w:rPr>
            </w:pPr>
            <w:r w:rsidRPr="00FB7C97">
              <w:rPr>
                <w:rFonts w:ascii="Arial" w:hAnsi="Arial" w:cs="Arial"/>
                <w:b/>
                <w:bCs/>
                <w:color w:val="953735"/>
                <w:sz w:val="18"/>
                <w:szCs w:val="18"/>
              </w:rPr>
              <w:t>Comms</w:t>
            </w:r>
          </w:p>
        </w:tc>
        <w:tc>
          <w:tcPr>
            <w:tcW w:w="990" w:type="dxa"/>
            <w:shd w:val="clear" w:color="000000" w:fill="C5D9F1"/>
            <w:tcMar>
              <w:left w:w="58" w:type="dxa"/>
              <w:right w:w="29" w:type="dxa"/>
            </w:tcMar>
            <w:vAlign w:val="center"/>
            <w:hideMark/>
          </w:tcPr>
          <w:p w14:paraId="66468ED3"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Msg Mod</w:t>
            </w:r>
          </w:p>
        </w:tc>
        <w:tc>
          <w:tcPr>
            <w:tcW w:w="990" w:type="dxa"/>
            <w:tcBorders>
              <w:right w:val="single" w:sz="12" w:space="0" w:color="000000"/>
            </w:tcBorders>
            <w:shd w:val="clear" w:color="auto" w:fill="auto"/>
            <w:tcMar>
              <w:left w:w="58" w:type="dxa"/>
              <w:right w:w="29" w:type="dxa"/>
            </w:tcMar>
            <w:vAlign w:val="center"/>
          </w:tcPr>
          <w:p w14:paraId="66468ED4"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NA</w:t>
            </w:r>
          </w:p>
        </w:tc>
        <w:tc>
          <w:tcPr>
            <w:tcW w:w="630" w:type="dxa"/>
            <w:tcBorders>
              <w:left w:val="single" w:sz="12" w:space="0" w:color="000000"/>
            </w:tcBorders>
            <w:shd w:val="clear" w:color="auto" w:fill="BFBFBF"/>
            <w:tcMar>
              <w:left w:w="58" w:type="dxa"/>
              <w:right w:w="29" w:type="dxa"/>
            </w:tcMar>
            <w:vAlign w:val="center"/>
          </w:tcPr>
          <w:p w14:paraId="66468ED5"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ED6"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ED7"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shd w:val="clear" w:color="auto" w:fill="BFBFBF"/>
            <w:vAlign w:val="center"/>
          </w:tcPr>
          <w:p w14:paraId="66468ED8" w14:textId="77777777" w:rsidR="00FC3626" w:rsidRPr="009916B6" w:rsidRDefault="00FC3626" w:rsidP="00291D4F">
            <w:pPr>
              <w:rPr>
                <w:rFonts w:ascii="Arial" w:hAnsi="Arial" w:cs="Arial"/>
                <w:bCs/>
                <w:sz w:val="18"/>
                <w:szCs w:val="18"/>
              </w:rPr>
            </w:pPr>
          </w:p>
        </w:tc>
      </w:tr>
      <w:tr w:rsidR="00FC3626" w:rsidRPr="00FB7C97" w14:paraId="66468EE7" w14:textId="77777777" w:rsidTr="00291D4F">
        <w:trPr>
          <w:cantSplit/>
          <w:trHeight w:val="495"/>
        </w:trPr>
        <w:tc>
          <w:tcPr>
            <w:tcW w:w="900" w:type="dxa"/>
            <w:shd w:val="clear" w:color="auto" w:fill="auto"/>
            <w:tcMar>
              <w:left w:w="58" w:type="dxa"/>
              <w:right w:w="0" w:type="dxa"/>
            </w:tcMar>
            <w:vAlign w:val="center"/>
            <w:hideMark/>
          </w:tcPr>
          <w:p w14:paraId="66468EDA"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UM230</w:t>
            </w:r>
          </w:p>
        </w:tc>
        <w:tc>
          <w:tcPr>
            <w:tcW w:w="1620" w:type="dxa"/>
            <w:tcBorders>
              <w:right w:val="single" w:sz="12" w:space="0" w:color="000000"/>
            </w:tcBorders>
            <w:shd w:val="clear" w:color="auto" w:fill="auto"/>
            <w:tcMar>
              <w:left w:w="72" w:type="dxa"/>
              <w:right w:w="72" w:type="dxa"/>
            </w:tcMar>
            <w:vAlign w:val="center"/>
            <w:hideMark/>
          </w:tcPr>
          <w:p w14:paraId="66468EDB"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IMMEDIATELY </w:t>
            </w:r>
          </w:p>
        </w:tc>
        <w:tc>
          <w:tcPr>
            <w:tcW w:w="3330" w:type="dxa"/>
            <w:tcBorders>
              <w:left w:val="single" w:sz="12" w:space="0" w:color="000000"/>
              <w:right w:val="single" w:sz="12" w:space="0" w:color="000000"/>
            </w:tcBorders>
            <w:tcMar>
              <w:left w:w="72" w:type="dxa"/>
              <w:right w:w="72" w:type="dxa"/>
            </w:tcMar>
            <w:vAlign w:val="center"/>
          </w:tcPr>
          <w:p w14:paraId="66468EDC" w14:textId="77777777" w:rsidR="00FC3626" w:rsidRPr="00003AD0" w:rsidRDefault="00FC3626" w:rsidP="00291D4F">
            <w:pPr>
              <w:spacing w:before="100" w:beforeAutospacing="1" w:afterAutospacing="1"/>
              <w:rPr>
                <w:rFonts w:ascii="Arial" w:hAnsi="Arial" w:cs="Arial"/>
                <w:color w:val="000000"/>
                <w:sz w:val="18"/>
                <w:szCs w:val="18"/>
              </w:rPr>
            </w:pPr>
            <w:r w:rsidRPr="00003AD0">
              <w:rPr>
                <w:rFonts w:ascii="Arial" w:hAnsi="Arial" w:cs="Arial"/>
                <w:color w:val="000000"/>
                <w:sz w:val="18"/>
                <w:szCs w:val="18"/>
              </w:rPr>
              <w:t xml:space="preserve">The associated instruction is to be complied with immediately. </w:t>
            </w:r>
          </w:p>
        </w:tc>
        <w:tc>
          <w:tcPr>
            <w:tcW w:w="540" w:type="dxa"/>
            <w:tcBorders>
              <w:left w:val="single" w:sz="12" w:space="0" w:color="000000"/>
            </w:tcBorders>
            <w:shd w:val="clear" w:color="auto" w:fill="auto"/>
            <w:vAlign w:val="center"/>
            <w:hideMark/>
          </w:tcPr>
          <w:p w14:paraId="66468EDD"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D </w:t>
            </w:r>
          </w:p>
        </w:tc>
        <w:tc>
          <w:tcPr>
            <w:tcW w:w="450" w:type="dxa"/>
            <w:shd w:val="clear" w:color="auto" w:fill="auto"/>
            <w:vAlign w:val="center"/>
            <w:hideMark/>
          </w:tcPr>
          <w:p w14:paraId="66468EDE"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 xml:space="preserve">H </w:t>
            </w:r>
          </w:p>
        </w:tc>
        <w:tc>
          <w:tcPr>
            <w:tcW w:w="540" w:type="dxa"/>
            <w:tcBorders>
              <w:right w:val="single" w:sz="12" w:space="0" w:color="000000"/>
            </w:tcBorders>
            <w:shd w:val="clear" w:color="auto" w:fill="auto"/>
            <w:vAlign w:val="center"/>
            <w:hideMark/>
          </w:tcPr>
          <w:p w14:paraId="66468EDF" w14:textId="77777777" w:rsidR="00FC3626" w:rsidRDefault="00FC3626" w:rsidP="00291D4F">
            <w:pPr>
              <w:jc w:val="center"/>
              <w:rPr>
                <w:rFonts w:ascii="Arial" w:hAnsi="Arial" w:cs="Arial"/>
                <w:color w:val="000000"/>
                <w:sz w:val="18"/>
                <w:szCs w:val="18"/>
              </w:rPr>
            </w:pPr>
            <w:r w:rsidRPr="00FB7C97">
              <w:rPr>
                <w:rFonts w:ascii="Arial" w:hAnsi="Arial" w:cs="Arial"/>
                <w:color w:val="000000"/>
                <w:sz w:val="18"/>
                <w:szCs w:val="18"/>
              </w:rPr>
              <w:t>N</w:t>
            </w:r>
          </w:p>
        </w:tc>
        <w:tc>
          <w:tcPr>
            <w:tcW w:w="990" w:type="dxa"/>
            <w:tcBorders>
              <w:left w:val="single" w:sz="12" w:space="0" w:color="000000"/>
            </w:tcBorders>
            <w:shd w:val="clear" w:color="000000" w:fill="C2D69A"/>
            <w:vAlign w:val="center"/>
            <w:hideMark/>
          </w:tcPr>
          <w:p w14:paraId="66468EE0" w14:textId="77777777" w:rsidR="00FC3626" w:rsidRPr="00FB7C97" w:rsidRDefault="00FC3626" w:rsidP="00291D4F">
            <w:pPr>
              <w:rPr>
                <w:rFonts w:ascii="Arial" w:hAnsi="Arial" w:cs="Arial"/>
                <w:b/>
                <w:bCs/>
                <w:color w:val="953735"/>
                <w:sz w:val="18"/>
                <w:szCs w:val="18"/>
              </w:rPr>
            </w:pPr>
            <w:r w:rsidRPr="00FB7C97">
              <w:rPr>
                <w:rFonts w:ascii="Arial" w:hAnsi="Arial" w:cs="Arial"/>
                <w:b/>
                <w:bCs/>
                <w:color w:val="953735"/>
                <w:sz w:val="18"/>
                <w:szCs w:val="18"/>
              </w:rPr>
              <w:t>Comms</w:t>
            </w:r>
          </w:p>
        </w:tc>
        <w:tc>
          <w:tcPr>
            <w:tcW w:w="990" w:type="dxa"/>
            <w:shd w:val="clear" w:color="000000" w:fill="C5D9F1"/>
            <w:tcMar>
              <w:left w:w="58" w:type="dxa"/>
              <w:right w:w="29" w:type="dxa"/>
            </w:tcMar>
            <w:vAlign w:val="center"/>
            <w:hideMark/>
          </w:tcPr>
          <w:p w14:paraId="66468EE1" w14:textId="77777777" w:rsidR="00FC3626" w:rsidRPr="00FB7C97" w:rsidRDefault="00FC3626" w:rsidP="00291D4F">
            <w:pPr>
              <w:rPr>
                <w:rFonts w:ascii="Arial" w:hAnsi="Arial" w:cs="Arial"/>
                <w:b/>
                <w:bCs/>
                <w:sz w:val="18"/>
                <w:szCs w:val="18"/>
              </w:rPr>
            </w:pPr>
            <w:r w:rsidRPr="00FB7C97">
              <w:rPr>
                <w:rFonts w:ascii="Arial" w:hAnsi="Arial" w:cs="Arial"/>
                <w:b/>
                <w:bCs/>
                <w:sz w:val="18"/>
                <w:szCs w:val="18"/>
              </w:rPr>
              <w:t>Msg Mod</w:t>
            </w:r>
          </w:p>
        </w:tc>
        <w:tc>
          <w:tcPr>
            <w:tcW w:w="990" w:type="dxa"/>
            <w:tcBorders>
              <w:right w:val="single" w:sz="12" w:space="0" w:color="000000"/>
            </w:tcBorders>
            <w:shd w:val="clear" w:color="auto" w:fill="auto"/>
            <w:tcMar>
              <w:left w:w="58" w:type="dxa"/>
              <w:right w:w="29" w:type="dxa"/>
            </w:tcMar>
            <w:vAlign w:val="center"/>
          </w:tcPr>
          <w:p w14:paraId="66468EE2" w14:textId="77777777" w:rsidR="00FC3626" w:rsidRPr="00FB7C97" w:rsidRDefault="00FC3626" w:rsidP="00291D4F">
            <w:pPr>
              <w:rPr>
                <w:rFonts w:ascii="Arial" w:hAnsi="Arial" w:cs="Arial"/>
                <w:color w:val="000000"/>
                <w:sz w:val="18"/>
                <w:szCs w:val="18"/>
              </w:rPr>
            </w:pPr>
            <w:r w:rsidRPr="00FB7C97">
              <w:rPr>
                <w:rFonts w:ascii="Arial" w:hAnsi="Arial" w:cs="Arial"/>
                <w:color w:val="000000"/>
                <w:sz w:val="18"/>
                <w:szCs w:val="18"/>
              </w:rPr>
              <w:t>NA</w:t>
            </w:r>
          </w:p>
        </w:tc>
        <w:tc>
          <w:tcPr>
            <w:tcW w:w="630" w:type="dxa"/>
            <w:tcBorders>
              <w:left w:val="single" w:sz="12" w:space="0" w:color="000000"/>
            </w:tcBorders>
            <w:shd w:val="clear" w:color="auto" w:fill="BFBFBF"/>
            <w:tcMar>
              <w:left w:w="58" w:type="dxa"/>
              <w:right w:w="29" w:type="dxa"/>
            </w:tcMar>
            <w:vAlign w:val="center"/>
          </w:tcPr>
          <w:p w14:paraId="66468EE3"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810" w:type="dxa"/>
            <w:shd w:val="clear" w:color="auto" w:fill="BFBFBF"/>
            <w:tcMar>
              <w:left w:w="58" w:type="dxa"/>
              <w:right w:w="29" w:type="dxa"/>
            </w:tcMar>
            <w:vAlign w:val="center"/>
          </w:tcPr>
          <w:p w14:paraId="66468EE4" w14:textId="77777777" w:rsidR="00FC3626" w:rsidRPr="00CB3762" w:rsidRDefault="00FC3626" w:rsidP="00291D4F">
            <w:pPr>
              <w:rPr>
                <w:rFonts w:ascii="Arial" w:hAnsi="Arial" w:cs="Arial"/>
                <w:bCs/>
                <w:sz w:val="18"/>
                <w:szCs w:val="18"/>
              </w:rPr>
            </w:pPr>
            <w:r w:rsidRPr="009916B6">
              <w:rPr>
                <w:rFonts w:ascii="Arial" w:hAnsi="Arial" w:cs="Arial"/>
                <w:bCs/>
                <w:sz w:val="18"/>
                <w:szCs w:val="18"/>
              </w:rPr>
              <w:t>No</w:t>
            </w:r>
          </w:p>
        </w:tc>
        <w:tc>
          <w:tcPr>
            <w:tcW w:w="900" w:type="dxa"/>
            <w:shd w:val="clear" w:color="auto" w:fill="auto"/>
            <w:vAlign w:val="center"/>
          </w:tcPr>
          <w:p w14:paraId="66468EE5" w14:textId="77777777" w:rsidR="00FC3626" w:rsidRPr="009916B6" w:rsidRDefault="00FC3626" w:rsidP="00291D4F">
            <w:pPr>
              <w:rPr>
                <w:rFonts w:ascii="Arial" w:hAnsi="Arial" w:cs="Arial"/>
                <w:bCs/>
                <w:sz w:val="18"/>
                <w:szCs w:val="18"/>
              </w:rPr>
            </w:pPr>
            <w:r>
              <w:rPr>
                <w:rFonts w:ascii="Arial" w:hAnsi="Arial" w:cs="Arial"/>
                <w:bCs/>
                <w:sz w:val="18"/>
                <w:szCs w:val="18"/>
              </w:rPr>
              <w:t>-</w:t>
            </w:r>
          </w:p>
        </w:tc>
        <w:tc>
          <w:tcPr>
            <w:tcW w:w="810" w:type="dxa"/>
            <w:shd w:val="clear" w:color="auto" w:fill="BFBFBF"/>
            <w:vAlign w:val="center"/>
          </w:tcPr>
          <w:p w14:paraId="66468EE6" w14:textId="77777777" w:rsidR="00FC3626" w:rsidRPr="009916B6" w:rsidRDefault="00FC3626" w:rsidP="00291D4F">
            <w:pPr>
              <w:rPr>
                <w:rFonts w:ascii="Arial" w:hAnsi="Arial" w:cs="Arial"/>
                <w:bCs/>
                <w:sz w:val="18"/>
                <w:szCs w:val="18"/>
              </w:rPr>
            </w:pPr>
          </w:p>
        </w:tc>
      </w:tr>
    </w:tbl>
    <w:p w14:paraId="66468EE8" w14:textId="77777777" w:rsidR="00C81F94" w:rsidRDefault="00C81F94" w:rsidP="00C81F94"/>
    <w:p w14:paraId="66468EE9" w14:textId="77777777" w:rsidR="00F0743B" w:rsidRDefault="00F0743B" w:rsidP="00C81F94"/>
    <w:p w14:paraId="66468EEA" w14:textId="77777777" w:rsidR="00C81F94" w:rsidRDefault="00C81F94" w:rsidP="00C81F94">
      <w:pPr>
        <w:pStyle w:val="Heading1"/>
        <w:numPr>
          <w:ilvl w:val="0"/>
          <w:numId w:val="0"/>
        </w:numPr>
        <w:sectPr w:rsidR="00C81F94" w:rsidSect="009844E5">
          <w:pgSz w:w="15840" w:h="12240" w:orient="landscape" w:code="1"/>
          <w:pgMar w:top="1008" w:right="1152" w:bottom="1008" w:left="1152" w:header="720" w:footer="432" w:gutter="0"/>
          <w:cols w:space="720"/>
          <w:docGrid w:linePitch="326"/>
        </w:sectPr>
      </w:pPr>
    </w:p>
    <w:p w14:paraId="66468EEB" w14:textId="77777777" w:rsidR="007F3D10" w:rsidRDefault="007F3D10" w:rsidP="001D6383"/>
    <w:p w14:paraId="66468EEC" w14:textId="77777777" w:rsidR="007F3D10" w:rsidRDefault="007F3D10" w:rsidP="001D6383"/>
    <w:p w14:paraId="66468EED" w14:textId="77777777" w:rsidR="007F3D10" w:rsidRDefault="007F3D10" w:rsidP="001D6383"/>
    <w:p w14:paraId="66468EEE" w14:textId="77777777" w:rsidR="007F3D10" w:rsidRDefault="007F3D10" w:rsidP="001D6383"/>
    <w:p w14:paraId="66468EEF" w14:textId="77777777" w:rsidR="007F3D10" w:rsidRDefault="007F3D10" w:rsidP="001D6383"/>
    <w:p w14:paraId="66468EF0" w14:textId="77777777" w:rsidR="007F3D10" w:rsidRDefault="007F3D10" w:rsidP="001D6383"/>
    <w:p w14:paraId="66468EF1" w14:textId="77777777" w:rsidR="007F3D10" w:rsidRDefault="007F3D10" w:rsidP="001D6383"/>
    <w:p w14:paraId="66468EF2" w14:textId="77777777" w:rsidR="007F3D10" w:rsidRDefault="007F3D10" w:rsidP="001D6383"/>
    <w:p w14:paraId="66468EF3" w14:textId="77777777" w:rsidR="007F3D10" w:rsidRDefault="007F3D10" w:rsidP="001D6383"/>
    <w:p w14:paraId="66468EF4" w14:textId="77777777" w:rsidR="007F3D10" w:rsidRDefault="007F3D10" w:rsidP="001D6383"/>
    <w:p w14:paraId="66468EF5" w14:textId="77777777" w:rsidR="007F3D10" w:rsidRDefault="007F3D10" w:rsidP="001D6383"/>
    <w:p w14:paraId="66468EF6" w14:textId="77777777" w:rsidR="007F3D10" w:rsidRDefault="007F3D10" w:rsidP="001D6383"/>
    <w:p w14:paraId="66468EF7" w14:textId="77777777" w:rsidR="007F3D10" w:rsidRDefault="007F3D10" w:rsidP="001D6383"/>
    <w:p w14:paraId="66468EF8" w14:textId="77777777" w:rsidR="007F3D10" w:rsidRDefault="007F3D10" w:rsidP="001D6383"/>
    <w:p w14:paraId="66468EF9" w14:textId="77777777" w:rsidR="007F3D10" w:rsidRDefault="007F3D10" w:rsidP="001D6383"/>
    <w:p w14:paraId="66468EFA" w14:textId="77777777" w:rsidR="007F3D10" w:rsidRDefault="007F3D10" w:rsidP="001D6383"/>
    <w:p w14:paraId="66468EFB" w14:textId="77777777" w:rsidR="007F3D10" w:rsidRDefault="007F3D10" w:rsidP="001D6383">
      <w:r>
        <w:t>THIS PAGE INTENTIONALLY LEFT BLANK</w:t>
      </w:r>
    </w:p>
    <w:p w14:paraId="66468EFC" w14:textId="77777777" w:rsidR="00C81F94" w:rsidRDefault="007F3D10" w:rsidP="001D6383">
      <w:pPr>
        <w:pStyle w:val="Heading1"/>
        <w:numPr>
          <w:ilvl w:val="0"/>
          <w:numId w:val="0"/>
        </w:numPr>
      </w:pPr>
      <w:r>
        <w:br w:type="page"/>
      </w:r>
      <w:bookmarkStart w:id="372" w:name="_Toc302557770"/>
      <w:r w:rsidR="0031148C" w:rsidRPr="001A55B2">
        <w:t xml:space="preserve">Appendix </w:t>
      </w:r>
      <w:r w:rsidR="00C81F94">
        <w:t>G</w:t>
      </w:r>
      <w:r w:rsidR="00C81F94" w:rsidRPr="001A55B2">
        <w:t xml:space="preserve"> – </w:t>
      </w:r>
      <w:r w:rsidR="00C81F94">
        <w:t>Loadable Uplink Messages</w:t>
      </w:r>
      <w:bookmarkEnd w:id="372"/>
    </w:p>
    <w:p w14:paraId="66468EFD" w14:textId="77777777" w:rsidR="001968ED" w:rsidRDefault="001968ED" w:rsidP="001968ED">
      <w:pPr>
        <w:contextualSpacing w:val="0"/>
      </w:pPr>
      <w:r>
        <w:t>The list of currently loadable UMs for the Honeywell avionics are:</w:t>
      </w:r>
    </w:p>
    <w:p w14:paraId="66468EFE" w14:textId="77777777" w:rsidR="001968ED" w:rsidRDefault="001968ED" w:rsidP="001968ED">
      <w:pPr>
        <w:numPr>
          <w:ilvl w:val="0"/>
          <w:numId w:val="18"/>
        </w:numPr>
        <w:ind w:left="360"/>
      </w:pPr>
      <w:r w:rsidRPr="008E567E">
        <w:t xml:space="preserve">777 </w:t>
      </w:r>
      <w:r>
        <w:t>l</w:t>
      </w:r>
      <w:r w:rsidRPr="008E567E">
        <w:t xml:space="preserve">oadable UMs: </w:t>
      </w:r>
    </w:p>
    <w:p w14:paraId="66468EFF" w14:textId="77777777" w:rsidR="001968ED" w:rsidRDefault="001968ED" w:rsidP="001968ED">
      <w:pPr>
        <w:pStyle w:val="ListParagraph"/>
        <w:numPr>
          <w:ilvl w:val="0"/>
          <w:numId w:val="114"/>
        </w:numPr>
        <w:ind w:left="630" w:hanging="270"/>
      </w:pPr>
      <w:r w:rsidRPr="008E567E">
        <w:t>46, 47, 48, 51, 52, 53, 64, 73, 74, 75, 77, 79, 80, 81, 83</w:t>
      </w:r>
    </w:p>
    <w:p w14:paraId="66468F00" w14:textId="77777777" w:rsidR="001968ED" w:rsidRDefault="001968ED" w:rsidP="001968ED">
      <w:pPr>
        <w:numPr>
          <w:ilvl w:val="0"/>
          <w:numId w:val="18"/>
        </w:numPr>
        <w:ind w:left="360"/>
      </w:pPr>
      <w:r w:rsidRPr="008E567E">
        <w:t xml:space="preserve">787 </w:t>
      </w:r>
      <w:r>
        <w:t>l</w:t>
      </w:r>
      <w:r w:rsidRPr="008E567E">
        <w:t>oadable UMs:</w:t>
      </w:r>
    </w:p>
    <w:p w14:paraId="66468F01" w14:textId="77777777" w:rsidR="001968ED" w:rsidRDefault="001968ED" w:rsidP="001968ED">
      <w:pPr>
        <w:pStyle w:val="ListParagraph"/>
        <w:numPr>
          <w:ilvl w:val="0"/>
          <w:numId w:val="114"/>
        </w:numPr>
        <w:ind w:left="630" w:hanging="270"/>
      </w:pPr>
      <w:r w:rsidRPr="008E567E">
        <w:t>46, 47, 48, 49, 50, 51, 52, 53, 56, 58, 59, 60, 62, 64, 65, 67, 73, 74, 75, 77, 79, 80, 81, 83, 84, 91, 92</w:t>
      </w:r>
    </w:p>
    <w:tbl>
      <w:tblPr>
        <w:tblW w:w="9927"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40"/>
        <w:gridCol w:w="2700"/>
        <w:gridCol w:w="6687"/>
      </w:tblGrid>
      <w:tr w:rsidR="001968ED" w:rsidRPr="00E0140E" w14:paraId="66468F05" w14:textId="77777777" w:rsidTr="001968ED">
        <w:trPr>
          <w:cantSplit/>
          <w:trHeight w:val="360"/>
          <w:tblHeader/>
        </w:trPr>
        <w:tc>
          <w:tcPr>
            <w:tcW w:w="540" w:type="dxa"/>
            <w:tcBorders>
              <w:bottom w:val="single" w:sz="12" w:space="0" w:color="000000"/>
            </w:tcBorders>
            <w:shd w:val="clear" w:color="auto" w:fill="BFBFBF" w:themeFill="background1" w:themeFillShade="BF"/>
            <w:tcMar>
              <w:left w:w="0" w:type="dxa"/>
              <w:right w:w="0" w:type="dxa"/>
            </w:tcMar>
            <w:vAlign w:val="center"/>
          </w:tcPr>
          <w:p w14:paraId="66468F02" w14:textId="77777777" w:rsidR="001968ED" w:rsidRPr="00E0140E" w:rsidRDefault="001968ED" w:rsidP="001968ED">
            <w:pPr>
              <w:pStyle w:val="TableHeadings"/>
              <w:jc w:val="center"/>
            </w:pPr>
            <w:r w:rsidRPr="00E0140E">
              <w:br w:type="page"/>
              <w:t>UM</w:t>
            </w:r>
          </w:p>
        </w:tc>
        <w:tc>
          <w:tcPr>
            <w:tcW w:w="2700" w:type="dxa"/>
            <w:tcBorders>
              <w:bottom w:val="single" w:sz="12" w:space="0" w:color="000000"/>
            </w:tcBorders>
            <w:shd w:val="clear" w:color="auto" w:fill="BFBFBF" w:themeFill="background1" w:themeFillShade="BF"/>
            <w:tcMar>
              <w:left w:w="0" w:type="dxa"/>
              <w:right w:w="0" w:type="dxa"/>
            </w:tcMar>
            <w:vAlign w:val="center"/>
          </w:tcPr>
          <w:p w14:paraId="66468F03" w14:textId="77777777" w:rsidR="001968ED" w:rsidRPr="00E0140E" w:rsidRDefault="001968ED" w:rsidP="001968ED">
            <w:pPr>
              <w:pStyle w:val="TableHeadings"/>
              <w:jc w:val="center"/>
            </w:pPr>
            <w:r w:rsidRPr="00E0140E">
              <w:t>MESSAGE</w:t>
            </w:r>
          </w:p>
        </w:tc>
        <w:tc>
          <w:tcPr>
            <w:tcW w:w="6687" w:type="dxa"/>
            <w:tcBorders>
              <w:bottom w:val="single" w:sz="12" w:space="0" w:color="000000"/>
            </w:tcBorders>
            <w:shd w:val="clear" w:color="auto" w:fill="BFBFBF" w:themeFill="background1" w:themeFillShade="BF"/>
            <w:tcMar>
              <w:left w:w="0" w:type="dxa"/>
              <w:right w:w="0" w:type="dxa"/>
            </w:tcMar>
            <w:vAlign w:val="center"/>
          </w:tcPr>
          <w:p w14:paraId="66468F04" w14:textId="77777777" w:rsidR="001968ED" w:rsidRPr="00E0140E" w:rsidRDefault="001968ED" w:rsidP="001968ED">
            <w:pPr>
              <w:pStyle w:val="TableHeadings"/>
              <w:jc w:val="center"/>
            </w:pPr>
            <w:r w:rsidRPr="00E0140E">
              <w:t>B747-400 FMS LOADABLE UPLINK MESSAGE RULES</w:t>
            </w:r>
          </w:p>
        </w:tc>
      </w:tr>
      <w:tr w:rsidR="001968ED" w:rsidRPr="00D41118" w14:paraId="66468F09" w14:textId="77777777" w:rsidTr="001968ED">
        <w:trPr>
          <w:cantSplit/>
        </w:trPr>
        <w:tc>
          <w:tcPr>
            <w:tcW w:w="540" w:type="dxa"/>
            <w:tcBorders>
              <w:top w:val="single" w:sz="12" w:space="0" w:color="000000"/>
            </w:tcBorders>
            <w:vAlign w:val="center"/>
          </w:tcPr>
          <w:p w14:paraId="66468F06" w14:textId="77777777" w:rsidR="001968ED" w:rsidRPr="00D41118" w:rsidRDefault="001968ED" w:rsidP="001968ED">
            <w:pPr>
              <w:pStyle w:val="Tabletext"/>
            </w:pPr>
            <w:r w:rsidRPr="00D41118">
              <w:t>46</w:t>
            </w:r>
          </w:p>
        </w:tc>
        <w:tc>
          <w:tcPr>
            <w:tcW w:w="2700" w:type="dxa"/>
            <w:tcBorders>
              <w:top w:val="single" w:sz="12" w:space="0" w:color="000000"/>
            </w:tcBorders>
            <w:vAlign w:val="center"/>
          </w:tcPr>
          <w:p w14:paraId="66468F07" w14:textId="77777777" w:rsidR="001968ED" w:rsidRPr="00D41118" w:rsidRDefault="001968ED" w:rsidP="001968ED">
            <w:pPr>
              <w:pStyle w:val="Tabletext"/>
            </w:pPr>
            <w:r w:rsidRPr="00D41118">
              <w:t>CROSS [</w:t>
            </w:r>
            <w:r w:rsidRPr="00D41118">
              <w:rPr>
                <w:i/>
                <w:iCs/>
              </w:rPr>
              <w:t>position</w:t>
            </w:r>
            <w:r w:rsidRPr="00D41118">
              <w:t>] AT [</w:t>
            </w:r>
            <w:r w:rsidRPr="00D41118">
              <w:rPr>
                <w:i/>
                <w:iCs/>
              </w:rPr>
              <w:t>level</w:t>
            </w:r>
            <w:r w:rsidRPr="00D41118">
              <w:t>]</w:t>
            </w:r>
          </w:p>
        </w:tc>
        <w:tc>
          <w:tcPr>
            <w:tcW w:w="6687" w:type="dxa"/>
            <w:tcBorders>
              <w:top w:val="single" w:sz="12" w:space="0" w:color="000000"/>
            </w:tcBorders>
            <w:tcMar>
              <w:top w:w="14" w:type="dxa"/>
              <w:left w:w="72" w:type="dxa"/>
              <w:bottom w:w="14" w:type="dxa"/>
              <w:right w:w="72" w:type="dxa"/>
            </w:tcMar>
            <w:vAlign w:val="center"/>
          </w:tcPr>
          <w:p w14:paraId="66468F08" w14:textId="77777777" w:rsidR="001968ED" w:rsidRPr="00D41118" w:rsidRDefault="001968ED" w:rsidP="001968ED">
            <w:pPr>
              <w:pStyle w:val="Tabletext"/>
            </w:pPr>
            <w:r w:rsidRPr="00D41118">
              <w:t>If the [position] is a fix in the active route, the FMS load</w:t>
            </w:r>
            <w:r>
              <w:t>s</w:t>
            </w:r>
            <w:r w:rsidRPr="00D41118">
              <w:t xml:space="preserve"> the specified [altitude] in a manner consistent with an AT altitude constraint on </w:t>
            </w:r>
            <w:r w:rsidR="0013084B" w:rsidRPr="00D41118">
              <w:t>the RTE</w:t>
            </w:r>
            <w:r w:rsidRPr="00D41118">
              <w:t xml:space="preserve"> LEGS page.</w:t>
            </w:r>
          </w:p>
        </w:tc>
      </w:tr>
      <w:tr w:rsidR="001968ED" w:rsidRPr="00D41118" w14:paraId="66468F0D" w14:textId="77777777" w:rsidTr="001968ED">
        <w:trPr>
          <w:cantSplit/>
        </w:trPr>
        <w:tc>
          <w:tcPr>
            <w:tcW w:w="540" w:type="dxa"/>
            <w:vAlign w:val="center"/>
          </w:tcPr>
          <w:p w14:paraId="66468F0A" w14:textId="77777777" w:rsidR="001968ED" w:rsidRPr="00D41118" w:rsidRDefault="001968ED" w:rsidP="001968ED">
            <w:pPr>
              <w:pStyle w:val="Tabletext"/>
            </w:pPr>
            <w:r w:rsidRPr="00D41118">
              <w:t>47</w:t>
            </w:r>
          </w:p>
        </w:tc>
        <w:tc>
          <w:tcPr>
            <w:tcW w:w="2700" w:type="dxa"/>
            <w:vAlign w:val="center"/>
          </w:tcPr>
          <w:p w14:paraId="66468F0B" w14:textId="77777777" w:rsidR="001968ED" w:rsidRPr="00D41118" w:rsidRDefault="001968ED" w:rsidP="001968ED">
            <w:pPr>
              <w:pStyle w:val="Tabletext"/>
            </w:pPr>
            <w:r w:rsidRPr="00D41118">
              <w:t>CROSS [</w:t>
            </w:r>
            <w:r w:rsidRPr="00D41118">
              <w:rPr>
                <w:i/>
                <w:iCs/>
              </w:rPr>
              <w:t>position</w:t>
            </w:r>
            <w:r w:rsidRPr="00D41118">
              <w:t>] AT OR ABOVE [</w:t>
            </w:r>
            <w:r w:rsidRPr="00D41118">
              <w:rPr>
                <w:i/>
                <w:iCs/>
              </w:rPr>
              <w:t>level</w:t>
            </w:r>
            <w:r w:rsidRPr="00D41118">
              <w:t>]</w:t>
            </w:r>
          </w:p>
        </w:tc>
        <w:tc>
          <w:tcPr>
            <w:tcW w:w="6687" w:type="dxa"/>
            <w:tcMar>
              <w:top w:w="14" w:type="dxa"/>
              <w:left w:w="72" w:type="dxa"/>
              <w:bottom w:w="14" w:type="dxa"/>
              <w:right w:w="72" w:type="dxa"/>
            </w:tcMar>
            <w:vAlign w:val="center"/>
          </w:tcPr>
          <w:p w14:paraId="66468F0C" w14:textId="77777777" w:rsidR="001968ED" w:rsidRPr="00D41118" w:rsidRDefault="001968ED" w:rsidP="001968ED">
            <w:pPr>
              <w:pStyle w:val="Tabletext"/>
            </w:pPr>
            <w:r w:rsidRPr="00D41118">
              <w:t>If the [position] is a fix in the active route, the FMS load</w:t>
            </w:r>
            <w:r>
              <w:t>s</w:t>
            </w:r>
            <w:r w:rsidRPr="00D41118">
              <w:t xml:space="preserve"> the specified [altitude] in a manner consistent with an AT OR ABOVE altitude constraint on the RTE LEGS page. (</w:t>
            </w:r>
            <w:r w:rsidRPr="00D41118">
              <w:rPr>
                <w:i/>
              </w:rPr>
              <w:t>Not loadable on the 747-400</w:t>
            </w:r>
            <w:r>
              <w:rPr>
                <w:i/>
              </w:rPr>
              <w:t>.</w:t>
            </w:r>
            <w:r w:rsidRPr="00D41118">
              <w:t>)</w:t>
            </w:r>
          </w:p>
        </w:tc>
      </w:tr>
      <w:tr w:rsidR="001968ED" w:rsidRPr="00D41118" w14:paraId="66468F11" w14:textId="77777777" w:rsidTr="001968ED">
        <w:trPr>
          <w:cantSplit/>
        </w:trPr>
        <w:tc>
          <w:tcPr>
            <w:tcW w:w="540" w:type="dxa"/>
            <w:vAlign w:val="center"/>
          </w:tcPr>
          <w:p w14:paraId="66468F0E" w14:textId="77777777" w:rsidR="001968ED" w:rsidRPr="00D41118" w:rsidRDefault="001968ED" w:rsidP="001968ED">
            <w:pPr>
              <w:pStyle w:val="Tabletext"/>
            </w:pPr>
            <w:r w:rsidRPr="00D41118">
              <w:t>48</w:t>
            </w:r>
          </w:p>
        </w:tc>
        <w:tc>
          <w:tcPr>
            <w:tcW w:w="2700" w:type="dxa"/>
            <w:vAlign w:val="center"/>
          </w:tcPr>
          <w:p w14:paraId="66468F0F" w14:textId="77777777" w:rsidR="001968ED" w:rsidRPr="00D41118" w:rsidRDefault="001968ED" w:rsidP="001968ED">
            <w:pPr>
              <w:pStyle w:val="Tabletext"/>
            </w:pPr>
            <w:r w:rsidRPr="00D41118">
              <w:t>CROSS [</w:t>
            </w:r>
            <w:r w:rsidRPr="00D41118">
              <w:rPr>
                <w:i/>
                <w:iCs/>
              </w:rPr>
              <w:t>position</w:t>
            </w:r>
            <w:r w:rsidRPr="00D41118">
              <w:t>] AT OR BELOW [</w:t>
            </w:r>
            <w:r w:rsidRPr="00D41118">
              <w:rPr>
                <w:i/>
                <w:iCs/>
              </w:rPr>
              <w:t>level</w:t>
            </w:r>
            <w:r w:rsidRPr="00D41118">
              <w:t xml:space="preserve">] </w:t>
            </w:r>
          </w:p>
        </w:tc>
        <w:tc>
          <w:tcPr>
            <w:tcW w:w="6687" w:type="dxa"/>
            <w:tcMar>
              <w:top w:w="14" w:type="dxa"/>
              <w:left w:w="72" w:type="dxa"/>
              <w:bottom w:w="14" w:type="dxa"/>
              <w:right w:w="72" w:type="dxa"/>
            </w:tcMar>
            <w:vAlign w:val="center"/>
          </w:tcPr>
          <w:p w14:paraId="66468F10" w14:textId="77777777" w:rsidR="001968ED" w:rsidRPr="00D41118" w:rsidRDefault="001968ED" w:rsidP="001968ED">
            <w:pPr>
              <w:pStyle w:val="Tabletext"/>
            </w:pPr>
            <w:r w:rsidRPr="00D41118">
              <w:t>If the [position] is a fix in the active route, the FMS load</w:t>
            </w:r>
            <w:r>
              <w:t>s</w:t>
            </w:r>
            <w:r w:rsidRPr="00D41118">
              <w:t xml:space="preserve"> the specified [altitude] in a manner consistent with an AT OR BELOW altitude constraint on the RTE LEGS page. (</w:t>
            </w:r>
            <w:r w:rsidRPr="00D41118">
              <w:rPr>
                <w:i/>
              </w:rPr>
              <w:t>Not loadable on the 747-400</w:t>
            </w:r>
            <w:r>
              <w:rPr>
                <w:i/>
              </w:rPr>
              <w:t>.</w:t>
            </w:r>
            <w:r w:rsidRPr="00D41118">
              <w:t>)</w:t>
            </w:r>
          </w:p>
        </w:tc>
      </w:tr>
      <w:tr w:rsidR="001968ED" w:rsidRPr="00D41118" w14:paraId="66468F15" w14:textId="77777777" w:rsidTr="001968ED">
        <w:trPr>
          <w:cantSplit/>
        </w:trPr>
        <w:tc>
          <w:tcPr>
            <w:tcW w:w="540" w:type="dxa"/>
            <w:vAlign w:val="center"/>
          </w:tcPr>
          <w:p w14:paraId="66468F12" w14:textId="77777777" w:rsidR="001968ED" w:rsidRPr="00D41118" w:rsidRDefault="001968ED" w:rsidP="001968ED">
            <w:pPr>
              <w:pStyle w:val="Tabletext"/>
            </w:pPr>
            <w:r w:rsidRPr="00D41118">
              <w:t>51</w:t>
            </w:r>
          </w:p>
        </w:tc>
        <w:tc>
          <w:tcPr>
            <w:tcW w:w="2700" w:type="dxa"/>
            <w:vAlign w:val="center"/>
          </w:tcPr>
          <w:p w14:paraId="66468F13" w14:textId="77777777" w:rsidR="001968ED" w:rsidRPr="00D41118" w:rsidRDefault="001968ED" w:rsidP="001968ED">
            <w:pPr>
              <w:pStyle w:val="Tabletext"/>
            </w:pPr>
            <w:r w:rsidRPr="00D41118">
              <w:t>CROSS [position] AT [RTAtimesec]</w:t>
            </w:r>
          </w:p>
        </w:tc>
        <w:tc>
          <w:tcPr>
            <w:tcW w:w="6687" w:type="dxa"/>
            <w:tcMar>
              <w:top w:w="14" w:type="dxa"/>
              <w:left w:w="72" w:type="dxa"/>
              <w:bottom w:w="14" w:type="dxa"/>
              <w:right w:w="72" w:type="dxa"/>
            </w:tcMar>
            <w:vAlign w:val="center"/>
          </w:tcPr>
          <w:p w14:paraId="66468F14" w14:textId="77777777" w:rsidR="001968ED" w:rsidRPr="00D41118" w:rsidRDefault="001968ED" w:rsidP="001968ED">
            <w:pPr>
              <w:pStyle w:val="Tabletext"/>
            </w:pPr>
            <w:r w:rsidRPr="00D41118">
              <w:t>If the [position] is a fix in the active route, the FMS load</w:t>
            </w:r>
            <w:r>
              <w:t>s</w:t>
            </w:r>
            <w:r w:rsidRPr="00D41118">
              <w:t xml:space="preserve"> the specified [time] in a manner consistent with an RTA time entry on the RTA PROGRESS page.</w:t>
            </w:r>
          </w:p>
        </w:tc>
      </w:tr>
      <w:tr w:rsidR="001968ED" w:rsidRPr="00D41118" w14:paraId="66468F19" w14:textId="77777777" w:rsidTr="001968ED">
        <w:trPr>
          <w:cantSplit/>
        </w:trPr>
        <w:tc>
          <w:tcPr>
            <w:tcW w:w="540" w:type="dxa"/>
            <w:vAlign w:val="center"/>
          </w:tcPr>
          <w:p w14:paraId="66468F16" w14:textId="77777777" w:rsidR="001968ED" w:rsidRPr="00D41118" w:rsidRDefault="001968ED" w:rsidP="001968ED">
            <w:pPr>
              <w:pStyle w:val="Tabletext"/>
            </w:pPr>
            <w:r w:rsidRPr="00D41118">
              <w:t>52</w:t>
            </w:r>
          </w:p>
        </w:tc>
        <w:tc>
          <w:tcPr>
            <w:tcW w:w="2700" w:type="dxa"/>
            <w:vAlign w:val="center"/>
          </w:tcPr>
          <w:p w14:paraId="66468F17" w14:textId="77777777" w:rsidR="001968ED" w:rsidRPr="00D41118" w:rsidRDefault="001968ED" w:rsidP="001968ED">
            <w:pPr>
              <w:pStyle w:val="Tabletext"/>
            </w:pPr>
            <w:r w:rsidRPr="00D41118">
              <w:t>CROSS [</w:t>
            </w:r>
            <w:r w:rsidRPr="00D41118">
              <w:rPr>
                <w:i/>
                <w:iCs/>
              </w:rPr>
              <w:t>position</w:t>
            </w:r>
            <w:r w:rsidRPr="00D41118">
              <w:t>] AT OR BEFORE [</w:t>
            </w:r>
            <w:r w:rsidRPr="00D41118">
              <w:rPr>
                <w:i/>
                <w:iCs/>
              </w:rPr>
              <w:t>RTAtimesec</w:t>
            </w:r>
            <w:r w:rsidRPr="00D41118">
              <w:t>]</w:t>
            </w:r>
          </w:p>
        </w:tc>
        <w:tc>
          <w:tcPr>
            <w:tcW w:w="6687" w:type="dxa"/>
            <w:tcMar>
              <w:top w:w="14" w:type="dxa"/>
              <w:left w:w="72" w:type="dxa"/>
              <w:bottom w:w="14" w:type="dxa"/>
              <w:right w:w="72" w:type="dxa"/>
            </w:tcMar>
            <w:vAlign w:val="center"/>
          </w:tcPr>
          <w:p w14:paraId="66468F18" w14:textId="77777777" w:rsidR="001968ED" w:rsidRPr="00D41118" w:rsidRDefault="001968ED" w:rsidP="001968ED">
            <w:pPr>
              <w:pStyle w:val="Tabletext"/>
            </w:pPr>
            <w:r w:rsidRPr="00D41118">
              <w:t>If the [position] is a fix in the active route, the FMS load</w:t>
            </w:r>
            <w:r>
              <w:t>s</w:t>
            </w:r>
            <w:r w:rsidRPr="00D41118">
              <w:t xml:space="preserve"> the specified [time] in a manner consistent with an AT OR BEFORE RTA time entry on the RIA PROGRESS page.</w:t>
            </w:r>
          </w:p>
        </w:tc>
      </w:tr>
      <w:tr w:rsidR="001968ED" w:rsidRPr="00D41118" w14:paraId="66468F1D" w14:textId="77777777" w:rsidTr="001968ED">
        <w:trPr>
          <w:cantSplit/>
        </w:trPr>
        <w:tc>
          <w:tcPr>
            <w:tcW w:w="540" w:type="dxa"/>
            <w:vAlign w:val="center"/>
          </w:tcPr>
          <w:p w14:paraId="66468F1A" w14:textId="77777777" w:rsidR="001968ED" w:rsidRPr="00D41118" w:rsidRDefault="001968ED" w:rsidP="001968ED">
            <w:pPr>
              <w:pStyle w:val="Tabletext"/>
            </w:pPr>
            <w:r w:rsidRPr="00D41118">
              <w:t>53</w:t>
            </w:r>
          </w:p>
        </w:tc>
        <w:tc>
          <w:tcPr>
            <w:tcW w:w="2700" w:type="dxa"/>
            <w:vAlign w:val="center"/>
          </w:tcPr>
          <w:p w14:paraId="66468F1B" w14:textId="77777777" w:rsidR="001968ED" w:rsidRPr="00D41118" w:rsidRDefault="001968ED" w:rsidP="001968ED">
            <w:pPr>
              <w:pStyle w:val="Tabletext"/>
            </w:pPr>
            <w:r w:rsidRPr="00D41118">
              <w:t>CROSS [</w:t>
            </w:r>
            <w:r w:rsidRPr="00D41118">
              <w:rPr>
                <w:i/>
                <w:iCs/>
              </w:rPr>
              <w:t>position</w:t>
            </w:r>
            <w:r w:rsidRPr="00D41118">
              <w:t>] AT OR AFTER [</w:t>
            </w:r>
            <w:r w:rsidRPr="00D41118">
              <w:rPr>
                <w:i/>
                <w:iCs/>
              </w:rPr>
              <w:t>RTAtimesec</w:t>
            </w:r>
            <w:r w:rsidRPr="00D41118">
              <w:t>]</w:t>
            </w:r>
          </w:p>
        </w:tc>
        <w:tc>
          <w:tcPr>
            <w:tcW w:w="6687" w:type="dxa"/>
            <w:tcMar>
              <w:top w:w="14" w:type="dxa"/>
              <w:left w:w="72" w:type="dxa"/>
              <w:bottom w:w="14" w:type="dxa"/>
              <w:right w:w="72" w:type="dxa"/>
            </w:tcMar>
            <w:vAlign w:val="center"/>
          </w:tcPr>
          <w:p w14:paraId="66468F1C" w14:textId="77777777" w:rsidR="001968ED" w:rsidRPr="00D41118" w:rsidRDefault="001968ED" w:rsidP="001968ED">
            <w:pPr>
              <w:pStyle w:val="Tabletext"/>
            </w:pPr>
            <w:r w:rsidRPr="00D41118">
              <w:t>If the [position] is a fix in the active route, the FMS load</w:t>
            </w:r>
            <w:r>
              <w:t xml:space="preserve">s </w:t>
            </w:r>
            <w:r w:rsidRPr="00D41118">
              <w:t>the specified [time] in a manner consistent with an AT OR BEFORE RTA time entry on the RIA PROGRESS page.</w:t>
            </w:r>
          </w:p>
        </w:tc>
      </w:tr>
      <w:tr w:rsidR="001968ED" w:rsidRPr="00D41118" w14:paraId="66468F21" w14:textId="77777777" w:rsidTr="001968ED">
        <w:trPr>
          <w:cantSplit/>
        </w:trPr>
        <w:tc>
          <w:tcPr>
            <w:tcW w:w="540" w:type="dxa"/>
            <w:vAlign w:val="center"/>
          </w:tcPr>
          <w:p w14:paraId="66468F1E" w14:textId="77777777" w:rsidR="001968ED" w:rsidRPr="00D41118" w:rsidRDefault="001968ED" w:rsidP="001968ED">
            <w:pPr>
              <w:pStyle w:val="Tabletext"/>
            </w:pPr>
            <w:r w:rsidRPr="00D41118">
              <w:t>64</w:t>
            </w:r>
          </w:p>
        </w:tc>
        <w:tc>
          <w:tcPr>
            <w:tcW w:w="2700" w:type="dxa"/>
            <w:vAlign w:val="center"/>
          </w:tcPr>
          <w:p w14:paraId="66468F1F" w14:textId="77777777" w:rsidR="001968ED" w:rsidRPr="00D41118" w:rsidRDefault="001968ED" w:rsidP="001968ED">
            <w:pPr>
              <w:pStyle w:val="Tabletext"/>
            </w:pPr>
            <w:r w:rsidRPr="00D41118">
              <w:t>OFFSET [specified distance] [direction] OF ROUTE</w:t>
            </w:r>
          </w:p>
        </w:tc>
        <w:tc>
          <w:tcPr>
            <w:tcW w:w="6687" w:type="dxa"/>
            <w:tcMar>
              <w:top w:w="14" w:type="dxa"/>
              <w:left w:w="72" w:type="dxa"/>
              <w:bottom w:w="14" w:type="dxa"/>
              <w:right w:w="72" w:type="dxa"/>
            </w:tcMar>
            <w:vAlign w:val="center"/>
          </w:tcPr>
          <w:p w14:paraId="66468F20" w14:textId="77777777" w:rsidR="001968ED" w:rsidRPr="00D41118" w:rsidRDefault="001968ED" w:rsidP="001968ED">
            <w:pPr>
              <w:pStyle w:val="Tabletext"/>
            </w:pPr>
            <w:r w:rsidRPr="00D41118">
              <w:t>If the [direction] is specified as left or right and the [distance</w:t>
            </w:r>
            <w:r>
              <w:t xml:space="preserve"> </w:t>
            </w:r>
            <w:r w:rsidRPr="00D41118">
              <w:t>offset] is specified in nautical miles and is less than or equal to 99 NM, the FMS load</w:t>
            </w:r>
            <w:r>
              <w:t>s</w:t>
            </w:r>
            <w:r w:rsidRPr="00D41118">
              <w:t xml:space="preserve"> the data in a manner consistent with an offset entry on the RTE page.</w:t>
            </w:r>
          </w:p>
        </w:tc>
      </w:tr>
      <w:tr w:rsidR="001968ED" w:rsidRPr="00D41118" w14:paraId="66468F25" w14:textId="77777777" w:rsidTr="001968ED">
        <w:trPr>
          <w:cantSplit/>
        </w:trPr>
        <w:tc>
          <w:tcPr>
            <w:tcW w:w="540" w:type="dxa"/>
            <w:vAlign w:val="center"/>
          </w:tcPr>
          <w:p w14:paraId="66468F22" w14:textId="77777777" w:rsidR="001968ED" w:rsidRPr="00D41118" w:rsidRDefault="001968ED" w:rsidP="001968ED">
            <w:pPr>
              <w:pStyle w:val="Tabletext"/>
            </w:pPr>
            <w:r w:rsidRPr="00D41118">
              <w:t>73</w:t>
            </w:r>
          </w:p>
        </w:tc>
        <w:tc>
          <w:tcPr>
            <w:tcW w:w="2700" w:type="dxa"/>
            <w:vAlign w:val="center"/>
          </w:tcPr>
          <w:p w14:paraId="66468F23" w14:textId="77777777" w:rsidR="001968ED" w:rsidRPr="00D41118" w:rsidRDefault="001968ED" w:rsidP="001968ED">
            <w:pPr>
              <w:pStyle w:val="Tabletext"/>
            </w:pPr>
            <w:r w:rsidRPr="00D41118">
              <w:t>[departure clearance enhanced]</w:t>
            </w:r>
          </w:p>
        </w:tc>
        <w:tc>
          <w:tcPr>
            <w:tcW w:w="6687" w:type="dxa"/>
            <w:tcMar>
              <w:top w:w="14" w:type="dxa"/>
              <w:left w:w="72" w:type="dxa"/>
              <w:bottom w:w="14" w:type="dxa"/>
              <w:right w:w="72" w:type="dxa"/>
            </w:tcMar>
            <w:vAlign w:val="center"/>
          </w:tcPr>
          <w:p w14:paraId="66468F24" w14:textId="77777777" w:rsidR="001968ED" w:rsidRPr="00D41118" w:rsidRDefault="001968ED" w:rsidP="001968ED">
            <w:pPr>
              <w:pStyle w:val="Tabletext"/>
            </w:pPr>
            <w:r w:rsidRPr="00D41118">
              <w:t>The FMS attempts to load the [route</w:t>
            </w:r>
            <w:r>
              <w:t xml:space="preserve"> </w:t>
            </w:r>
            <w:r w:rsidRPr="00D41118">
              <w:t>clearance] portion of the pre-departure clearance as defined below.</w:t>
            </w:r>
          </w:p>
        </w:tc>
      </w:tr>
      <w:tr w:rsidR="001968ED" w:rsidRPr="00D41118" w14:paraId="66468F29" w14:textId="77777777" w:rsidTr="001968ED">
        <w:trPr>
          <w:cantSplit/>
        </w:trPr>
        <w:tc>
          <w:tcPr>
            <w:tcW w:w="540" w:type="dxa"/>
            <w:vAlign w:val="center"/>
          </w:tcPr>
          <w:p w14:paraId="66468F26" w14:textId="77777777" w:rsidR="001968ED" w:rsidRPr="00D41118" w:rsidRDefault="001968ED" w:rsidP="001968ED">
            <w:pPr>
              <w:pStyle w:val="Tabletext"/>
            </w:pPr>
            <w:r w:rsidRPr="00D41118">
              <w:t>74</w:t>
            </w:r>
          </w:p>
        </w:tc>
        <w:tc>
          <w:tcPr>
            <w:tcW w:w="2700" w:type="dxa"/>
            <w:vAlign w:val="center"/>
          </w:tcPr>
          <w:p w14:paraId="66468F27" w14:textId="77777777" w:rsidR="001968ED" w:rsidRPr="00D41118" w:rsidRDefault="001968ED" w:rsidP="001968ED">
            <w:pPr>
              <w:pStyle w:val="Tabletext"/>
            </w:pPr>
            <w:r w:rsidRPr="00D41118">
              <w:t>PROCEED DIRECT TO [</w:t>
            </w:r>
            <w:r w:rsidRPr="00D41118">
              <w:rPr>
                <w:i/>
                <w:iCs/>
              </w:rPr>
              <w:t>position</w:t>
            </w:r>
            <w:r w:rsidRPr="00D41118">
              <w:t>]</w:t>
            </w:r>
          </w:p>
        </w:tc>
        <w:tc>
          <w:tcPr>
            <w:tcW w:w="6687" w:type="dxa"/>
            <w:tcMar>
              <w:top w:w="14" w:type="dxa"/>
              <w:left w:w="72" w:type="dxa"/>
              <w:bottom w:w="14" w:type="dxa"/>
              <w:right w:w="72" w:type="dxa"/>
            </w:tcMar>
            <w:vAlign w:val="center"/>
          </w:tcPr>
          <w:p w14:paraId="66468F28" w14:textId="77777777" w:rsidR="001968ED" w:rsidRPr="00D41118" w:rsidRDefault="001968ED" w:rsidP="001968ED">
            <w:pPr>
              <w:pStyle w:val="Tabletext"/>
            </w:pPr>
            <w:r w:rsidRPr="00D41118">
              <w:t>The FMS inserts the [position] as the first fix in the active route</w:t>
            </w:r>
            <w:r>
              <w:t>.</w:t>
            </w:r>
            <w:r w:rsidRPr="00D41118">
              <w:t xml:space="preserve"> I</w:t>
            </w:r>
            <w:r>
              <w:t>f</w:t>
            </w:r>
            <w:r w:rsidRPr="00D41118">
              <w:t xml:space="preserve"> the [position] matches a fix already in the active route, the route between the current aircraft position and the matching fix IS collapsed</w:t>
            </w:r>
            <w:r>
              <w:t>.</w:t>
            </w:r>
            <w:r w:rsidRPr="00D41118">
              <w:t xml:space="preserve"> Otherwise, the inserted fix is followed by a discontinuity, followed </w:t>
            </w:r>
            <w:r>
              <w:t xml:space="preserve">by </w:t>
            </w:r>
            <w:r w:rsidRPr="00D41118">
              <w:t>the remainder of the active route.</w:t>
            </w:r>
          </w:p>
        </w:tc>
      </w:tr>
      <w:tr w:rsidR="001968ED" w:rsidRPr="00D41118" w14:paraId="66468F2D" w14:textId="77777777" w:rsidTr="001968ED">
        <w:trPr>
          <w:cantSplit/>
        </w:trPr>
        <w:tc>
          <w:tcPr>
            <w:tcW w:w="540" w:type="dxa"/>
            <w:vAlign w:val="center"/>
          </w:tcPr>
          <w:p w14:paraId="66468F2A" w14:textId="77777777" w:rsidR="001968ED" w:rsidRPr="00D41118" w:rsidRDefault="001968ED" w:rsidP="001968ED">
            <w:pPr>
              <w:pStyle w:val="Tabletext"/>
            </w:pPr>
            <w:r w:rsidRPr="00D41118">
              <w:t>75</w:t>
            </w:r>
          </w:p>
        </w:tc>
        <w:tc>
          <w:tcPr>
            <w:tcW w:w="2700" w:type="dxa"/>
            <w:vAlign w:val="center"/>
          </w:tcPr>
          <w:p w14:paraId="66468F2B" w14:textId="77777777" w:rsidR="001968ED" w:rsidRPr="00D41118" w:rsidRDefault="001968ED" w:rsidP="001968ED">
            <w:pPr>
              <w:pStyle w:val="Tabletext"/>
            </w:pPr>
            <w:r w:rsidRPr="00D41118">
              <w:t>WHEN ABLE PROCEED DIRECT TO [</w:t>
            </w:r>
            <w:r w:rsidRPr="00D41118">
              <w:rPr>
                <w:i/>
                <w:iCs/>
              </w:rPr>
              <w:t>position</w:t>
            </w:r>
            <w:r w:rsidRPr="00D41118">
              <w:t>]</w:t>
            </w:r>
          </w:p>
        </w:tc>
        <w:tc>
          <w:tcPr>
            <w:tcW w:w="6687" w:type="dxa"/>
            <w:tcMar>
              <w:top w:w="14" w:type="dxa"/>
              <w:left w:w="72" w:type="dxa"/>
              <w:bottom w:w="14" w:type="dxa"/>
              <w:right w:w="72" w:type="dxa"/>
            </w:tcMar>
            <w:vAlign w:val="center"/>
          </w:tcPr>
          <w:p w14:paraId="66468F2C" w14:textId="77777777" w:rsidR="001968ED" w:rsidRPr="00D41118" w:rsidRDefault="001968ED" w:rsidP="001968ED">
            <w:pPr>
              <w:pStyle w:val="Tabletext"/>
            </w:pPr>
            <w:r w:rsidRPr="00D41118">
              <w:t>The FMS inserts the [position] as the first fix in the active route</w:t>
            </w:r>
            <w:r>
              <w:t>.</w:t>
            </w:r>
            <w:r w:rsidRPr="00D41118">
              <w:t xml:space="preserve"> I</w:t>
            </w:r>
            <w:r>
              <w:t>f</w:t>
            </w:r>
            <w:r w:rsidRPr="00D41118">
              <w:t xml:space="preserve"> the [position</w:t>
            </w:r>
            <w:r>
              <w:t>]</w:t>
            </w:r>
            <w:r w:rsidRPr="00D41118">
              <w:t xml:space="preserve"> matches a fix already in the active route, the route between the current aircraft position and the matching fix IS collapsed</w:t>
            </w:r>
            <w:r>
              <w:t>.</w:t>
            </w:r>
            <w:r w:rsidRPr="00D41118">
              <w:t xml:space="preserve"> Otherwise, the inserted fix is followed by a discontinuity, followed by the remainder of the active route. (</w:t>
            </w:r>
            <w:r w:rsidRPr="00D41118">
              <w:rPr>
                <w:i/>
              </w:rPr>
              <w:t>Not loadable on the 747-400</w:t>
            </w:r>
            <w:r>
              <w:rPr>
                <w:i/>
              </w:rPr>
              <w:t>.</w:t>
            </w:r>
            <w:r w:rsidRPr="00D41118">
              <w:t>)</w:t>
            </w:r>
          </w:p>
        </w:tc>
      </w:tr>
      <w:tr w:rsidR="001968ED" w:rsidRPr="00D41118" w14:paraId="66468F31" w14:textId="77777777" w:rsidTr="001968ED">
        <w:trPr>
          <w:cantSplit/>
        </w:trPr>
        <w:tc>
          <w:tcPr>
            <w:tcW w:w="540" w:type="dxa"/>
            <w:vAlign w:val="center"/>
          </w:tcPr>
          <w:p w14:paraId="66468F2E" w14:textId="77777777" w:rsidR="001968ED" w:rsidRPr="00D41118" w:rsidRDefault="001968ED" w:rsidP="001968ED">
            <w:pPr>
              <w:pStyle w:val="Tabletext"/>
            </w:pPr>
            <w:r w:rsidRPr="00D41118">
              <w:t>77</w:t>
            </w:r>
          </w:p>
        </w:tc>
        <w:tc>
          <w:tcPr>
            <w:tcW w:w="2700" w:type="dxa"/>
            <w:vAlign w:val="center"/>
          </w:tcPr>
          <w:p w14:paraId="66468F2F" w14:textId="77777777" w:rsidR="001968ED" w:rsidRPr="00D41118" w:rsidRDefault="001968ED" w:rsidP="001968ED">
            <w:pPr>
              <w:pStyle w:val="Tabletext"/>
            </w:pPr>
            <w:r w:rsidRPr="00D41118">
              <w:t>AT [</w:t>
            </w:r>
            <w:r w:rsidRPr="00D41118">
              <w:rPr>
                <w:i/>
                <w:iCs/>
              </w:rPr>
              <w:t>position</w:t>
            </w:r>
            <w:r w:rsidRPr="00D41118">
              <w:t>] PROCEED DIRECT TO [</w:t>
            </w:r>
            <w:r w:rsidRPr="00D41118">
              <w:rPr>
                <w:i/>
                <w:iCs/>
              </w:rPr>
              <w:t>position</w:t>
            </w:r>
            <w:r w:rsidRPr="00D41118">
              <w:t>]</w:t>
            </w:r>
          </w:p>
        </w:tc>
        <w:tc>
          <w:tcPr>
            <w:tcW w:w="6687" w:type="dxa"/>
            <w:tcMar>
              <w:top w:w="14" w:type="dxa"/>
              <w:left w:w="72" w:type="dxa"/>
              <w:bottom w:w="14" w:type="dxa"/>
              <w:right w:w="72" w:type="dxa"/>
            </w:tcMar>
            <w:vAlign w:val="center"/>
          </w:tcPr>
          <w:p w14:paraId="66468F30" w14:textId="77777777" w:rsidR="001968ED" w:rsidRPr="00D41118" w:rsidRDefault="001968ED" w:rsidP="001968ED">
            <w:pPr>
              <w:pStyle w:val="Tabletext"/>
            </w:pPr>
            <w:r w:rsidRPr="00D41118">
              <w:t>If the first [position] is a fix in the active route, the FMS performs the following</w:t>
            </w:r>
            <w:r>
              <w:t>.</w:t>
            </w:r>
            <w:r w:rsidRPr="00D41118">
              <w:t xml:space="preserve"> If the second [position] exists in the active route</w:t>
            </w:r>
            <w:r>
              <w:t>,</w:t>
            </w:r>
            <w:r w:rsidRPr="00D41118">
              <w:t xml:space="preserve"> the route IS collapsed between the two fixes.</w:t>
            </w:r>
            <w:r>
              <w:t xml:space="preserve"> Otherwise, the second [position]</w:t>
            </w:r>
            <w:r w:rsidRPr="00D41118">
              <w:t xml:space="preserve"> is inserted as a fix in the active route immediately after the first [position], followed by a discontinuity, followed by the remainder of the active route.</w:t>
            </w:r>
          </w:p>
        </w:tc>
      </w:tr>
      <w:tr w:rsidR="001968ED" w:rsidRPr="00D41118" w14:paraId="66468F35" w14:textId="77777777" w:rsidTr="001968ED">
        <w:trPr>
          <w:cantSplit/>
        </w:trPr>
        <w:tc>
          <w:tcPr>
            <w:tcW w:w="540" w:type="dxa"/>
            <w:vAlign w:val="center"/>
          </w:tcPr>
          <w:p w14:paraId="66468F32" w14:textId="77777777" w:rsidR="001968ED" w:rsidRPr="00D41118" w:rsidRDefault="001968ED" w:rsidP="001968ED">
            <w:pPr>
              <w:pStyle w:val="Tabletext"/>
            </w:pPr>
            <w:r w:rsidRPr="00D41118">
              <w:t>79</w:t>
            </w:r>
          </w:p>
        </w:tc>
        <w:tc>
          <w:tcPr>
            <w:tcW w:w="2700" w:type="dxa"/>
            <w:vAlign w:val="center"/>
          </w:tcPr>
          <w:p w14:paraId="66468F33" w14:textId="77777777" w:rsidR="001968ED" w:rsidRPr="00D41118" w:rsidRDefault="001968ED" w:rsidP="001968ED">
            <w:pPr>
              <w:pStyle w:val="Tabletext"/>
            </w:pPr>
            <w:r w:rsidRPr="00D41118">
              <w:t>CLEARED TO [position] VIA [route clearance enhanced]</w:t>
            </w:r>
          </w:p>
        </w:tc>
        <w:tc>
          <w:tcPr>
            <w:tcW w:w="6687" w:type="dxa"/>
            <w:tcMar>
              <w:top w:w="14" w:type="dxa"/>
              <w:left w:w="72" w:type="dxa"/>
              <w:bottom w:w="14" w:type="dxa"/>
              <w:right w:w="72" w:type="dxa"/>
            </w:tcMar>
            <w:vAlign w:val="center"/>
          </w:tcPr>
          <w:p w14:paraId="66468F34" w14:textId="77777777" w:rsidR="001968ED" w:rsidRPr="00D41118" w:rsidRDefault="001968ED" w:rsidP="001968ED">
            <w:pPr>
              <w:pStyle w:val="Tabletext"/>
            </w:pPr>
            <w:r w:rsidRPr="00D41118">
              <w:t>The FMS attempts to load the [routeclearance] portion of the clearance as defined below</w:t>
            </w:r>
            <w:r>
              <w:t>.</w:t>
            </w:r>
            <w:r w:rsidRPr="00D41118">
              <w:t xml:space="preserve"> If the [position] IS a fix in the active route, the FMS replaces all fixes upstream of that fix with the specified [routeclearance]</w:t>
            </w:r>
            <w:r>
              <w:t>.</w:t>
            </w:r>
            <w:r w:rsidRPr="00D41118">
              <w:t xml:space="preserve"> If the [position] is not a fix in the active route, the FMS inserts the [routeclearance] before the existing route, followed by a discontinuity, followed by the existing route.</w:t>
            </w:r>
          </w:p>
        </w:tc>
      </w:tr>
      <w:tr w:rsidR="001968ED" w:rsidRPr="00D41118" w14:paraId="66468F39" w14:textId="77777777" w:rsidTr="001968ED">
        <w:trPr>
          <w:cantSplit/>
        </w:trPr>
        <w:tc>
          <w:tcPr>
            <w:tcW w:w="540" w:type="dxa"/>
            <w:vAlign w:val="center"/>
          </w:tcPr>
          <w:p w14:paraId="66468F36" w14:textId="77777777" w:rsidR="001968ED" w:rsidRPr="00D41118" w:rsidRDefault="001968ED" w:rsidP="001968ED">
            <w:pPr>
              <w:pStyle w:val="Tabletext"/>
            </w:pPr>
            <w:r w:rsidRPr="00D41118">
              <w:t>80</w:t>
            </w:r>
          </w:p>
        </w:tc>
        <w:tc>
          <w:tcPr>
            <w:tcW w:w="2700" w:type="dxa"/>
            <w:vAlign w:val="center"/>
          </w:tcPr>
          <w:p w14:paraId="66468F37" w14:textId="77777777" w:rsidR="001968ED" w:rsidRPr="00D41118" w:rsidRDefault="001968ED" w:rsidP="001968ED">
            <w:pPr>
              <w:pStyle w:val="Tabletext"/>
            </w:pPr>
            <w:r w:rsidRPr="00D41118">
              <w:t>CLEARED [route clearance enhanced]</w:t>
            </w:r>
          </w:p>
        </w:tc>
        <w:tc>
          <w:tcPr>
            <w:tcW w:w="6687" w:type="dxa"/>
            <w:tcMar>
              <w:top w:w="14" w:type="dxa"/>
              <w:left w:w="72" w:type="dxa"/>
              <w:bottom w:w="14" w:type="dxa"/>
              <w:right w:w="72" w:type="dxa"/>
            </w:tcMar>
            <w:vAlign w:val="center"/>
          </w:tcPr>
          <w:p w14:paraId="66468F38" w14:textId="77777777" w:rsidR="001968ED" w:rsidRPr="00D41118" w:rsidRDefault="001968ED" w:rsidP="001968ED">
            <w:pPr>
              <w:pStyle w:val="Tabletext"/>
            </w:pPr>
            <w:r w:rsidRPr="00D41118">
              <w:t>The FMS attempts to load the [routeclearance] as defined below.</w:t>
            </w:r>
          </w:p>
        </w:tc>
      </w:tr>
      <w:tr w:rsidR="001968ED" w:rsidRPr="00D41118" w14:paraId="66468F3D" w14:textId="77777777" w:rsidTr="001968ED">
        <w:trPr>
          <w:cantSplit/>
        </w:trPr>
        <w:tc>
          <w:tcPr>
            <w:tcW w:w="540" w:type="dxa"/>
            <w:vAlign w:val="center"/>
          </w:tcPr>
          <w:p w14:paraId="66468F3A" w14:textId="77777777" w:rsidR="001968ED" w:rsidRPr="00D41118" w:rsidRDefault="001968ED" w:rsidP="001968ED">
            <w:pPr>
              <w:pStyle w:val="Tabletext"/>
            </w:pPr>
            <w:r w:rsidRPr="00D41118">
              <w:t>81</w:t>
            </w:r>
          </w:p>
        </w:tc>
        <w:tc>
          <w:tcPr>
            <w:tcW w:w="2700" w:type="dxa"/>
            <w:vAlign w:val="center"/>
          </w:tcPr>
          <w:p w14:paraId="66468F3B" w14:textId="77777777" w:rsidR="001968ED" w:rsidRPr="00D41118" w:rsidRDefault="001968ED" w:rsidP="001968ED">
            <w:pPr>
              <w:pStyle w:val="Tabletext"/>
            </w:pPr>
            <w:r w:rsidRPr="00D41118">
              <w:t>CLEARED [procedure name]</w:t>
            </w:r>
          </w:p>
        </w:tc>
        <w:tc>
          <w:tcPr>
            <w:tcW w:w="6687" w:type="dxa"/>
            <w:tcMar>
              <w:top w:w="14" w:type="dxa"/>
              <w:left w:w="72" w:type="dxa"/>
              <w:bottom w:w="14" w:type="dxa"/>
              <w:right w:w="72" w:type="dxa"/>
            </w:tcMar>
            <w:vAlign w:val="center"/>
          </w:tcPr>
          <w:p w14:paraId="66468F3C" w14:textId="77777777" w:rsidR="001968ED" w:rsidRPr="00D41118" w:rsidRDefault="001968ED" w:rsidP="001968ED">
            <w:pPr>
              <w:pStyle w:val="Tabletext"/>
            </w:pPr>
            <w:r>
              <w:t>The FMS loads the [proceduren</w:t>
            </w:r>
            <w:r w:rsidRPr="00D41118">
              <w:t>ame] by selecting the matching procedure and transition (if specified) on the DEPARTURES or ARRIVALS page, as appropriate for the specified [p</w:t>
            </w:r>
            <w:r w:rsidR="0013084B">
              <w:t>ro</w:t>
            </w:r>
            <w:r w:rsidRPr="00D41118">
              <w:t>ceduretype]. (</w:t>
            </w:r>
            <w:r w:rsidRPr="00D41118">
              <w:rPr>
                <w:i/>
              </w:rPr>
              <w:t>Not loadable on the 747-400</w:t>
            </w:r>
            <w:r>
              <w:rPr>
                <w:i/>
              </w:rPr>
              <w:t>.</w:t>
            </w:r>
            <w:r w:rsidRPr="00D41118">
              <w:rPr>
                <w:i/>
              </w:rPr>
              <w:t>)</w:t>
            </w:r>
          </w:p>
        </w:tc>
      </w:tr>
      <w:tr w:rsidR="001968ED" w:rsidRPr="00D41118" w14:paraId="66468F41" w14:textId="77777777" w:rsidTr="001968ED">
        <w:trPr>
          <w:cantSplit/>
        </w:trPr>
        <w:tc>
          <w:tcPr>
            <w:tcW w:w="540" w:type="dxa"/>
            <w:vAlign w:val="center"/>
          </w:tcPr>
          <w:p w14:paraId="66468F3E" w14:textId="77777777" w:rsidR="001968ED" w:rsidRPr="00D41118" w:rsidRDefault="001968ED" w:rsidP="001968ED">
            <w:pPr>
              <w:pStyle w:val="Tabletext"/>
            </w:pPr>
            <w:r w:rsidRPr="00D41118">
              <w:t>82</w:t>
            </w:r>
          </w:p>
        </w:tc>
        <w:tc>
          <w:tcPr>
            <w:tcW w:w="2700" w:type="dxa"/>
            <w:vAlign w:val="center"/>
          </w:tcPr>
          <w:p w14:paraId="66468F3F" w14:textId="77777777" w:rsidR="001968ED" w:rsidRPr="00D41118" w:rsidRDefault="001968ED" w:rsidP="001968ED">
            <w:pPr>
              <w:pStyle w:val="Tabletext"/>
            </w:pPr>
            <w:r w:rsidRPr="00D41118">
              <w:t>CLEARED TO DEVIATE UP TO [</w:t>
            </w:r>
            <w:r w:rsidRPr="00D41118">
              <w:rPr>
                <w:i/>
                <w:iCs/>
              </w:rPr>
              <w:t>specified distance</w:t>
            </w:r>
            <w:r w:rsidRPr="00D41118">
              <w:t>] [</w:t>
            </w:r>
            <w:r w:rsidRPr="00D41118">
              <w:rPr>
                <w:i/>
                <w:iCs/>
              </w:rPr>
              <w:t>direction</w:t>
            </w:r>
            <w:r w:rsidRPr="00D41118">
              <w:t>] OF ROUTE</w:t>
            </w:r>
          </w:p>
        </w:tc>
        <w:tc>
          <w:tcPr>
            <w:tcW w:w="6687" w:type="dxa"/>
            <w:tcMar>
              <w:top w:w="14" w:type="dxa"/>
              <w:left w:w="72" w:type="dxa"/>
              <w:bottom w:w="14" w:type="dxa"/>
              <w:right w:w="72" w:type="dxa"/>
            </w:tcMar>
            <w:vAlign w:val="center"/>
          </w:tcPr>
          <w:p w14:paraId="66468F40" w14:textId="77777777" w:rsidR="001968ED" w:rsidRPr="00D41118" w:rsidRDefault="001968ED" w:rsidP="001968ED">
            <w:pPr>
              <w:pStyle w:val="Tabletext"/>
            </w:pPr>
            <w:r w:rsidRPr="00D41118">
              <w:t>The FMS attempts to load the [routeclearance] portion of the clearance as defined below</w:t>
            </w:r>
            <w:r>
              <w:t>.</w:t>
            </w:r>
            <w:r w:rsidRPr="00D41118">
              <w:t xml:space="preserve"> If the [position] is a fix in the active route, the FMS replaces all fixes downstream of that fix with the specified [routeclearance]</w:t>
            </w:r>
            <w:r>
              <w:t>.</w:t>
            </w:r>
            <w:r w:rsidRPr="00D41118">
              <w:t xml:space="preserve"> If the [position] is not a fix in the active route, the FMS inserts the [position]</w:t>
            </w:r>
            <w:r>
              <w:t>,</w:t>
            </w:r>
            <w:r w:rsidRPr="00D41118">
              <w:t xml:space="preserve"> then the [routeclearance]</w:t>
            </w:r>
            <w:r>
              <w:t>,</w:t>
            </w:r>
            <w:r w:rsidRPr="00D41118">
              <w:t xml:space="preserve"> at the end of the existing route, preceded by a discontinuity.</w:t>
            </w:r>
          </w:p>
        </w:tc>
      </w:tr>
    </w:tbl>
    <w:p w14:paraId="66468F42" w14:textId="77777777" w:rsidR="001968ED" w:rsidRDefault="001968ED" w:rsidP="001968ED"/>
    <w:p w14:paraId="66468F43" w14:textId="77777777" w:rsidR="001968ED" w:rsidRDefault="001968ED" w:rsidP="001968ED"/>
    <w:p w14:paraId="66468F44" w14:textId="77777777" w:rsidR="00C81F94" w:rsidRDefault="00C81F94" w:rsidP="00C81F94"/>
    <w:p w14:paraId="66468F45" w14:textId="77777777" w:rsidR="00C81F94" w:rsidRDefault="00C81F94" w:rsidP="00C81F94"/>
    <w:p w14:paraId="66468F46" w14:textId="77777777" w:rsidR="00C81F94" w:rsidRDefault="00C81F94" w:rsidP="00C81F94"/>
    <w:p w14:paraId="66468F47" w14:textId="77777777" w:rsidR="00C81F94" w:rsidRDefault="00C81F94" w:rsidP="00C81F94"/>
    <w:p w14:paraId="66468F48" w14:textId="77777777" w:rsidR="00C81F94" w:rsidRDefault="00C81F94" w:rsidP="00C81F94"/>
    <w:p w14:paraId="66468F49" w14:textId="77777777" w:rsidR="00C81F94" w:rsidRDefault="00C81F94" w:rsidP="00C81F94"/>
    <w:p w14:paraId="66468F4A" w14:textId="77777777" w:rsidR="00C81F94" w:rsidRDefault="00C81F94" w:rsidP="00C81F94"/>
    <w:p w14:paraId="66468F4B" w14:textId="77777777" w:rsidR="00C81F94" w:rsidRDefault="00C81F94" w:rsidP="00C81F94"/>
    <w:p w14:paraId="66468F4C" w14:textId="77777777" w:rsidR="00C81F94" w:rsidRDefault="00C81F94" w:rsidP="00C81F94"/>
    <w:p w14:paraId="66468F4D" w14:textId="77777777" w:rsidR="00C81F94" w:rsidRDefault="00C81F94" w:rsidP="00C81F94"/>
    <w:p w14:paraId="66468F4E" w14:textId="77777777" w:rsidR="00C81F94" w:rsidRDefault="00C81F94" w:rsidP="00C81F94"/>
    <w:p w14:paraId="66468F4F" w14:textId="77777777" w:rsidR="00C81F94" w:rsidRDefault="00C81F94" w:rsidP="00C81F94"/>
    <w:p w14:paraId="66468F50" w14:textId="77777777" w:rsidR="00C81F94" w:rsidRDefault="00C81F94" w:rsidP="00C81F94"/>
    <w:p w14:paraId="66468F51" w14:textId="77777777" w:rsidR="00C81F94" w:rsidRDefault="00C81F94" w:rsidP="00C81F94">
      <w:pPr>
        <w:pStyle w:val="Heading1"/>
        <w:numPr>
          <w:ilvl w:val="0"/>
          <w:numId w:val="0"/>
        </w:numPr>
      </w:pPr>
      <w:r>
        <w:br w:type="page"/>
      </w:r>
      <w:bookmarkStart w:id="373" w:name="_Toc302557771"/>
      <w:r w:rsidR="0031148C" w:rsidRPr="001A55B2">
        <w:t xml:space="preserve">Appendix </w:t>
      </w:r>
      <w:r>
        <w:t>H</w:t>
      </w:r>
      <w:r w:rsidRPr="001A55B2">
        <w:t xml:space="preserve"> – </w:t>
      </w:r>
      <w:r w:rsidR="001D6383">
        <w:t>Manufacturer Automation Philosophies</w:t>
      </w:r>
      <w:bookmarkEnd w:id="373"/>
    </w:p>
    <w:p w14:paraId="66468F52" w14:textId="77777777" w:rsidR="001968ED" w:rsidRDefault="001968ED" w:rsidP="001968ED">
      <w:pPr>
        <w:spacing w:after="0"/>
      </w:pPr>
      <w:r>
        <w:t>Source: CRM Developers Group, 1997 [</w:t>
      </w:r>
      <w:r w:rsidRPr="00DC6793">
        <w:t>http://www.crm-devel.org/resources/paper/autophil.htm</w:t>
      </w:r>
      <w:r>
        <w:t>] and the Federal Aviation Administration.</w:t>
      </w:r>
    </w:p>
    <w:p w14:paraId="66468F53" w14:textId="77777777" w:rsidR="001968ED" w:rsidRDefault="001968ED" w:rsidP="001968ED">
      <w:pPr>
        <w:spacing w:after="0"/>
      </w:pPr>
    </w:p>
    <w:p w14:paraId="66468F54" w14:textId="77777777" w:rsidR="001968ED" w:rsidRPr="00520DD9" w:rsidRDefault="001968ED" w:rsidP="001968ED">
      <w:pPr>
        <w:contextualSpacing w:val="0"/>
      </w:pPr>
      <w:r w:rsidRPr="00520DD9">
        <w:t>Airbus Philosophy on Automation</w:t>
      </w:r>
    </w:p>
    <w:p w14:paraId="66468F55" w14:textId="77777777" w:rsidR="001968ED" w:rsidRDefault="001968ED" w:rsidP="001968ED">
      <w:pPr>
        <w:numPr>
          <w:ilvl w:val="0"/>
          <w:numId w:val="16"/>
        </w:numPr>
        <w:ind w:left="360"/>
      </w:pPr>
      <w:r>
        <w:t xml:space="preserve">... Automation must not reduce overall aircraft reliability; it should enhance aircraft and systems safety, efficiency and economy. </w:t>
      </w:r>
    </w:p>
    <w:p w14:paraId="66468F56" w14:textId="77777777" w:rsidR="001968ED" w:rsidRDefault="001968ED" w:rsidP="001968ED">
      <w:pPr>
        <w:numPr>
          <w:ilvl w:val="0"/>
          <w:numId w:val="16"/>
        </w:numPr>
        <w:ind w:left="360"/>
      </w:pPr>
      <w:r>
        <w:t xml:space="preserve">Automation must not lead the aircraft out of the safe flight envelope and it should maintain the aircraft within the normal flight envelope. </w:t>
      </w:r>
    </w:p>
    <w:p w14:paraId="66468F57" w14:textId="77777777" w:rsidR="001968ED" w:rsidRDefault="001968ED" w:rsidP="001968ED">
      <w:pPr>
        <w:numPr>
          <w:ilvl w:val="0"/>
          <w:numId w:val="16"/>
        </w:numPr>
        <w:ind w:left="360"/>
      </w:pPr>
      <w:r>
        <w:t xml:space="preserve">Automation should allow the operator to use the safe flight envelope to its full extent, should this be necessary due to extraordinary circumstances. </w:t>
      </w:r>
    </w:p>
    <w:p w14:paraId="66468F58" w14:textId="77777777" w:rsidR="001968ED" w:rsidRDefault="001968ED" w:rsidP="001968ED">
      <w:pPr>
        <w:numPr>
          <w:ilvl w:val="0"/>
          <w:numId w:val="16"/>
        </w:numPr>
        <w:ind w:left="360"/>
      </w:pPr>
      <w:r>
        <w:t>Within the normal flight envelope, the automation must not work against operator inputs, except when absolutely necessary for safety ...</w:t>
      </w:r>
    </w:p>
    <w:p w14:paraId="66468F59" w14:textId="77777777" w:rsidR="001968ED" w:rsidRDefault="001968ED" w:rsidP="001968ED"/>
    <w:p w14:paraId="66468F5A" w14:textId="77777777" w:rsidR="001968ED" w:rsidRPr="00520DD9" w:rsidRDefault="001968ED" w:rsidP="001968ED">
      <w:pPr>
        <w:contextualSpacing w:val="0"/>
      </w:pPr>
      <w:r>
        <w:t>Boeing</w:t>
      </w:r>
      <w:r w:rsidRPr="00520DD9">
        <w:t xml:space="preserve"> Flight Deck Automation Philosophy</w:t>
      </w:r>
    </w:p>
    <w:p w14:paraId="66468F5B" w14:textId="77777777" w:rsidR="001968ED" w:rsidRDefault="001968ED" w:rsidP="001968ED">
      <w:pPr>
        <w:numPr>
          <w:ilvl w:val="0"/>
          <w:numId w:val="17"/>
        </w:numPr>
        <w:ind w:left="360"/>
      </w:pPr>
      <w:r>
        <w:t xml:space="preserve">The pilot is the final authority for the operation of the airplane. </w:t>
      </w:r>
    </w:p>
    <w:p w14:paraId="66468F5C" w14:textId="77777777" w:rsidR="001968ED" w:rsidRDefault="001968ED" w:rsidP="001968ED">
      <w:pPr>
        <w:numPr>
          <w:ilvl w:val="0"/>
          <w:numId w:val="17"/>
        </w:numPr>
        <w:ind w:left="360"/>
      </w:pPr>
      <w:r>
        <w:t xml:space="preserve">Both crew members are ultimately responsible for the safe conduct of the flight. </w:t>
      </w:r>
    </w:p>
    <w:p w14:paraId="66468F5D" w14:textId="77777777" w:rsidR="001968ED" w:rsidRDefault="001968ED" w:rsidP="001968ED">
      <w:pPr>
        <w:numPr>
          <w:ilvl w:val="0"/>
          <w:numId w:val="17"/>
        </w:numPr>
        <w:ind w:left="360"/>
      </w:pPr>
      <w:r>
        <w:t xml:space="preserve">Flight crew tasks, in order of priority, are: safety, passenger comfort, and efficiency. </w:t>
      </w:r>
    </w:p>
    <w:p w14:paraId="66468F5E" w14:textId="77777777" w:rsidR="001968ED" w:rsidRDefault="001968ED" w:rsidP="001968ED">
      <w:pPr>
        <w:numPr>
          <w:ilvl w:val="0"/>
          <w:numId w:val="17"/>
        </w:numPr>
        <w:ind w:left="360"/>
      </w:pPr>
      <w:r>
        <w:t xml:space="preserve">Design for crew operations based on pilot’s past training and operational experience. </w:t>
      </w:r>
    </w:p>
    <w:p w14:paraId="66468F5F" w14:textId="77777777" w:rsidR="001968ED" w:rsidRDefault="001968ED" w:rsidP="001968ED">
      <w:pPr>
        <w:numPr>
          <w:ilvl w:val="0"/>
          <w:numId w:val="17"/>
        </w:numPr>
        <w:ind w:left="360"/>
      </w:pPr>
      <w:r>
        <w:t xml:space="preserve">Design systems to be error tolerant. </w:t>
      </w:r>
    </w:p>
    <w:p w14:paraId="66468F60" w14:textId="77777777" w:rsidR="001968ED" w:rsidRDefault="001968ED" w:rsidP="001968ED">
      <w:pPr>
        <w:numPr>
          <w:ilvl w:val="0"/>
          <w:numId w:val="17"/>
        </w:numPr>
        <w:ind w:left="360"/>
      </w:pPr>
      <w:r>
        <w:t xml:space="preserve">The hierarchy of design alternatives is: simplicity, redundancy, and automation. </w:t>
      </w:r>
    </w:p>
    <w:p w14:paraId="66468F61" w14:textId="77777777" w:rsidR="001968ED" w:rsidRDefault="001968ED" w:rsidP="001968ED">
      <w:pPr>
        <w:numPr>
          <w:ilvl w:val="0"/>
          <w:numId w:val="17"/>
        </w:numPr>
        <w:ind w:left="360"/>
      </w:pPr>
      <w:r>
        <w:t xml:space="preserve">Apply automation as a tool to aid, not replace, the pilot. </w:t>
      </w:r>
    </w:p>
    <w:p w14:paraId="66468F62" w14:textId="77777777" w:rsidR="001968ED" w:rsidRDefault="001968ED" w:rsidP="001968ED">
      <w:pPr>
        <w:numPr>
          <w:ilvl w:val="0"/>
          <w:numId w:val="17"/>
        </w:numPr>
        <w:ind w:left="360"/>
      </w:pPr>
      <w:r>
        <w:t xml:space="preserve">Address fundamental human strengths, limitations, and individual differences – for both normal and non-normal operations. </w:t>
      </w:r>
    </w:p>
    <w:p w14:paraId="66468F63" w14:textId="77777777" w:rsidR="001968ED" w:rsidRDefault="001968ED" w:rsidP="001968ED">
      <w:pPr>
        <w:numPr>
          <w:ilvl w:val="0"/>
          <w:numId w:val="17"/>
        </w:numPr>
        <w:ind w:left="360"/>
      </w:pPr>
      <w:r>
        <w:t xml:space="preserve">Use new technologies and functional capabilities only when: </w:t>
      </w:r>
    </w:p>
    <w:p w14:paraId="66468F64" w14:textId="77777777" w:rsidR="001968ED" w:rsidRDefault="001968ED" w:rsidP="001968ED">
      <w:pPr>
        <w:numPr>
          <w:ilvl w:val="0"/>
          <w:numId w:val="115"/>
        </w:numPr>
        <w:ind w:left="630" w:hanging="270"/>
      </w:pPr>
      <w:r>
        <w:t xml:space="preserve">They result in clear and distinct operational or efficiency advantages, and </w:t>
      </w:r>
    </w:p>
    <w:p w14:paraId="66468F65" w14:textId="77777777" w:rsidR="001968ED" w:rsidRDefault="001968ED" w:rsidP="001968ED">
      <w:pPr>
        <w:numPr>
          <w:ilvl w:val="0"/>
          <w:numId w:val="115"/>
        </w:numPr>
        <w:ind w:left="630" w:hanging="270"/>
      </w:pPr>
      <w:r>
        <w:t xml:space="preserve">There is no adverse effect to the human-machine interface. </w:t>
      </w:r>
    </w:p>
    <w:p w14:paraId="66468F66" w14:textId="77777777" w:rsidR="007F3D10" w:rsidRPr="007F3D10" w:rsidRDefault="007F3D10" w:rsidP="007F3D10">
      <w:pPr>
        <w:pStyle w:val="ListParagraph"/>
        <w:numPr>
          <w:ilvl w:val="0"/>
          <w:numId w:val="115"/>
        </w:numPr>
        <w:rPr>
          <w:rFonts w:ascii="Times New Roman Bold" w:hAnsi="Times New Roman Bold"/>
          <w:sz w:val="32"/>
        </w:rPr>
      </w:pPr>
      <w:r>
        <w:br w:type="page"/>
      </w:r>
    </w:p>
    <w:p w14:paraId="66468F67" w14:textId="77777777" w:rsidR="007F3D10" w:rsidRDefault="007F3D10" w:rsidP="007F3D10"/>
    <w:p w14:paraId="66468F68" w14:textId="77777777" w:rsidR="007F3D10" w:rsidRDefault="007F3D10" w:rsidP="007F3D10"/>
    <w:p w14:paraId="66468F69" w14:textId="77777777" w:rsidR="007F3D10" w:rsidRDefault="007F3D10" w:rsidP="007F3D10"/>
    <w:p w14:paraId="66468F6A" w14:textId="77777777" w:rsidR="007F3D10" w:rsidRDefault="007F3D10" w:rsidP="007F3D10"/>
    <w:p w14:paraId="66468F6B" w14:textId="77777777" w:rsidR="007F3D10" w:rsidRDefault="007F3D10" w:rsidP="007F3D10"/>
    <w:p w14:paraId="66468F6C" w14:textId="77777777" w:rsidR="007F3D10" w:rsidRDefault="007F3D10" w:rsidP="007F3D10"/>
    <w:p w14:paraId="66468F6D" w14:textId="77777777" w:rsidR="007F3D10" w:rsidRDefault="007F3D10" w:rsidP="007F3D10"/>
    <w:p w14:paraId="66468F6E" w14:textId="77777777" w:rsidR="007F3D10" w:rsidRDefault="007F3D10" w:rsidP="007F3D10"/>
    <w:p w14:paraId="66468F6F" w14:textId="77777777" w:rsidR="007F3D10" w:rsidRDefault="007F3D10" w:rsidP="007F3D10"/>
    <w:p w14:paraId="66468F70" w14:textId="77777777" w:rsidR="007F3D10" w:rsidRDefault="007F3D10" w:rsidP="007F3D10"/>
    <w:p w14:paraId="66468F71" w14:textId="77777777" w:rsidR="007F3D10" w:rsidRDefault="007F3D10" w:rsidP="007F3D10"/>
    <w:p w14:paraId="66468F72" w14:textId="77777777" w:rsidR="007F3D10" w:rsidRDefault="007F3D10" w:rsidP="007F3D10"/>
    <w:p w14:paraId="66468F73" w14:textId="77777777" w:rsidR="007F3D10" w:rsidRDefault="007F3D10" w:rsidP="007F3D10"/>
    <w:p w14:paraId="66468F74" w14:textId="77777777" w:rsidR="007F3D10" w:rsidRDefault="007F3D10" w:rsidP="007F3D10"/>
    <w:p w14:paraId="66468F75" w14:textId="77777777" w:rsidR="007F3D10" w:rsidRDefault="007F3D10" w:rsidP="007F3D10"/>
    <w:p w14:paraId="66468F76" w14:textId="77777777" w:rsidR="007F3D10" w:rsidRDefault="007F3D10" w:rsidP="007F3D10">
      <w:r>
        <w:t>THIS PAGE INTENTIONALLY LEFT BLANK</w:t>
      </w:r>
    </w:p>
    <w:p w14:paraId="66468F77" w14:textId="77777777" w:rsidR="00C81F94" w:rsidRDefault="00C81F94" w:rsidP="007F3D10">
      <w:pPr>
        <w:pStyle w:val="ListParagraph"/>
        <w:ind w:left="720"/>
      </w:pPr>
    </w:p>
    <w:p w14:paraId="66468F78" w14:textId="77777777" w:rsidR="00C81F94" w:rsidRPr="00E0140E" w:rsidRDefault="00C81F94" w:rsidP="00C81F94">
      <w:pPr>
        <w:sectPr w:rsidR="00C81F94" w:rsidRPr="00E0140E" w:rsidSect="009844E5">
          <w:pgSz w:w="12240" w:h="15840" w:code="1"/>
          <w:pgMar w:top="1152" w:right="1008" w:bottom="1152" w:left="1008" w:header="720" w:footer="432" w:gutter="0"/>
          <w:cols w:space="720"/>
          <w:docGrid w:linePitch="326"/>
        </w:sectPr>
      </w:pPr>
    </w:p>
    <w:p w14:paraId="66468F79" w14:textId="77777777" w:rsidR="00C81F94" w:rsidRPr="00E23C5A" w:rsidRDefault="00C81F94" w:rsidP="00C81F94">
      <w:pPr>
        <w:pStyle w:val="Heading1"/>
        <w:numPr>
          <w:ilvl w:val="0"/>
          <w:numId w:val="0"/>
        </w:numPr>
      </w:pPr>
      <w:bookmarkStart w:id="374" w:name="_Toc302557772"/>
      <w:r w:rsidRPr="00E23C5A">
        <w:t>Appendix I – Analysis of SC 214 Messages Across Model Types</w:t>
      </w:r>
      <w:bookmarkEnd w:id="374"/>
    </w:p>
    <w:p w14:paraId="66468F7A" w14:textId="77777777" w:rsidR="00C81F94" w:rsidRDefault="00C81F94" w:rsidP="00C81F94"/>
    <w:tbl>
      <w:tblPr>
        <w:tblW w:w="4360" w:type="pct"/>
        <w:tblLook w:val="04A0" w:firstRow="1" w:lastRow="0" w:firstColumn="1" w:lastColumn="0" w:noHBand="0" w:noVBand="1"/>
      </w:tblPr>
      <w:tblGrid>
        <w:gridCol w:w="750"/>
        <w:gridCol w:w="2887"/>
        <w:gridCol w:w="1216"/>
        <w:gridCol w:w="814"/>
        <w:gridCol w:w="911"/>
        <w:gridCol w:w="853"/>
        <w:gridCol w:w="1216"/>
        <w:gridCol w:w="814"/>
        <w:gridCol w:w="1216"/>
        <w:gridCol w:w="812"/>
      </w:tblGrid>
      <w:tr w:rsidR="001968ED" w:rsidRPr="00C7671E" w14:paraId="66468F85" w14:textId="77777777" w:rsidTr="001968ED">
        <w:trPr>
          <w:trHeight w:val="1020"/>
          <w:tblHeader/>
        </w:trPr>
        <w:tc>
          <w:tcPr>
            <w:tcW w:w="349" w:type="pct"/>
            <w:tcBorders>
              <w:top w:val="single" w:sz="8" w:space="0" w:color="000000"/>
              <w:left w:val="single" w:sz="8" w:space="0" w:color="auto"/>
              <w:bottom w:val="single" w:sz="4" w:space="0" w:color="auto"/>
              <w:right w:val="single" w:sz="4" w:space="0" w:color="auto"/>
            </w:tcBorders>
            <w:shd w:val="clear" w:color="000000" w:fill="F2F2F2"/>
            <w:vAlign w:val="center"/>
            <w:hideMark/>
          </w:tcPr>
          <w:p w14:paraId="66468F7B" w14:textId="77777777" w:rsidR="001968ED" w:rsidRPr="00C7671E" w:rsidRDefault="001968ED" w:rsidP="001968ED">
            <w:pPr>
              <w:pStyle w:val="Tabletext"/>
              <w:jc w:val="center"/>
              <w:rPr>
                <w:b/>
              </w:rPr>
            </w:pPr>
            <w:r w:rsidRPr="00C7671E">
              <w:rPr>
                <w:b/>
              </w:rPr>
              <w:t>UM No.</w:t>
            </w:r>
          </w:p>
        </w:tc>
        <w:tc>
          <w:tcPr>
            <w:tcW w:w="1279" w:type="pct"/>
            <w:tcBorders>
              <w:top w:val="single" w:sz="8" w:space="0" w:color="000000"/>
              <w:left w:val="nil"/>
              <w:bottom w:val="single" w:sz="4" w:space="0" w:color="auto"/>
              <w:right w:val="single" w:sz="4" w:space="0" w:color="auto"/>
            </w:tcBorders>
            <w:shd w:val="clear" w:color="000000" w:fill="F2F2F2"/>
            <w:vAlign w:val="center"/>
            <w:hideMark/>
          </w:tcPr>
          <w:p w14:paraId="66468F7C" w14:textId="77777777" w:rsidR="001968ED" w:rsidRPr="00C7671E" w:rsidRDefault="001968ED" w:rsidP="001968ED">
            <w:pPr>
              <w:pStyle w:val="Tabletext"/>
              <w:jc w:val="center"/>
              <w:rPr>
                <w:b/>
              </w:rPr>
            </w:pPr>
            <w:r w:rsidRPr="00C7671E">
              <w:rPr>
                <w:b/>
              </w:rPr>
              <w:t>Message Element</w:t>
            </w:r>
          </w:p>
        </w:tc>
        <w:tc>
          <w:tcPr>
            <w:tcW w:w="494" w:type="pct"/>
            <w:tcBorders>
              <w:top w:val="single" w:sz="8" w:space="0" w:color="000000"/>
              <w:left w:val="nil"/>
              <w:bottom w:val="single" w:sz="4" w:space="0" w:color="auto"/>
              <w:right w:val="single" w:sz="4" w:space="0" w:color="auto"/>
            </w:tcBorders>
            <w:shd w:val="clear" w:color="000000" w:fill="C5D9F1"/>
            <w:vAlign w:val="center"/>
            <w:hideMark/>
          </w:tcPr>
          <w:p w14:paraId="66468F7D" w14:textId="77777777" w:rsidR="001968ED" w:rsidRPr="00C7671E" w:rsidRDefault="001968ED" w:rsidP="001968ED">
            <w:pPr>
              <w:pStyle w:val="Tabletext"/>
              <w:jc w:val="center"/>
              <w:rPr>
                <w:b/>
              </w:rPr>
            </w:pPr>
            <w:r w:rsidRPr="00C7671E">
              <w:rPr>
                <w:b/>
              </w:rPr>
              <w:t>787 Compatible</w:t>
            </w:r>
          </w:p>
        </w:tc>
        <w:tc>
          <w:tcPr>
            <w:tcW w:w="377" w:type="pct"/>
            <w:tcBorders>
              <w:top w:val="single" w:sz="8" w:space="0" w:color="000000"/>
              <w:left w:val="nil"/>
              <w:bottom w:val="single" w:sz="4" w:space="0" w:color="auto"/>
              <w:right w:val="single" w:sz="4" w:space="0" w:color="auto"/>
            </w:tcBorders>
            <w:shd w:val="clear" w:color="000000" w:fill="C5D9F1"/>
            <w:vAlign w:val="center"/>
            <w:hideMark/>
          </w:tcPr>
          <w:p w14:paraId="66468F7E" w14:textId="77777777" w:rsidR="001968ED" w:rsidRPr="00C7671E" w:rsidRDefault="001968ED" w:rsidP="001968ED">
            <w:pPr>
              <w:pStyle w:val="Tabletext"/>
              <w:jc w:val="center"/>
              <w:rPr>
                <w:b/>
              </w:rPr>
            </w:pPr>
            <w:r w:rsidRPr="00C7671E">
              <w:rPr>
                <w:b/>
              </w:rPr>
              <w:t>787 LOAD</w:t>
            </w:r>
          </w:p>
        </w:tc>
        <w:tc>
          <w:tcPr>
            <w:tcW w:w="368" w:type="pct"/>
            <w:tcBorders>
              <w:top w:val="single" w:sz="8" w:space="0" w:color="000000"/>
              <w:left w:val="nil"/>
              <w:bottom w:val="single" w:sz="4" w:space="0" w:color="auto"/>
              <w:right w:val="single" w:sz="4" w:space="0" w:color="auto"/>
            </w:tcBorders>
            <w:shd w:val="clear" w:color="000000" w:fill="C5D9F1"/>
            <w:vAlign w:val="center"/>
            <w:hideMark/>
          </w:tcPr>
          <w:p w14:paraId="66468F7F" w14:textId="77777777" w:rsidR="001968ED" w:rsidRPr="00C7671E" w:rsidRDefault="001968ED" w:rsidP="001968ED">
            <w:pPr>
              <w:pStyle w:val="Tabletext"/>
              <w:jc w:val="center"/>
              <w:rPr>
                <w:b/>
              </w:rPr>
            </w:pPr>
            <w:r w:rsidRPr="00C7671E">
              <w:rPr>
                <w:b/>
              </w:rPr>
              <w:t>787 DIAL</w:t>
            </w:r>
          </w:p>
        </w:tc>
        <w:tc>
          <w:tcPr>
            <w:tcW w:w="394" w:type="pct"/>
            <w:tcBorders>
              <w:top w:val="single" w:sz="8" w:space="0" w:color="000000"/>
              <w:left w:val="nil"/>
              <w:bottom w:val="single" w:sz="4" w:space="0" w:color="auto"/>
              <w:right w:val="single" w:sz="4" w:space="0" w:color="auto"/>
            </w:tcBorders>
            <w:shd w:val="clear" w:color="000000" w:fill="C5D9F1"/>
            <w:vAlign w:val="center"/>
            <w:hideMark/>
          </w:tcPr>
          <w:p w14:paraId="66468F80" w14:textId="77777777" w:rsidR="001968ED" w:rsidRPr="00C7671E" w:rsidRDefault="001968ED" w:rsidP="001968ED">
            <w:pPr>
              <w:pStyle w:val="Tabletext"/>
              <w:jc w:val="center"/>
              <w:rPr>
                <w:b/>
              </w:rPr>
            </w:pPr>
            <w:r w:rsidRPr="00C7671E">
              <w:rPr>
                <w:b/>
              </w:rPr>
              <w:t>787 COND</w:t>
            </w:r>
          </w:p>
        </w:tc>
        <w:tc>
          <w:tcPr>
            <w:tcW w:w="493" w:type="pct"/>
            <w:tcBorders>
              <w:top w:val="single" w:sz="8" w:space="0" w:color="000000"/>
              <w:left w:val="nil"/>
              <w:bottom w:val="single" w:sz="4" w:space="0" w:color="auto"/>
              <w:right w:val="single" w:sz="4" w:space="0" w:color="auto"/>
            </w:tcBorders>
            <w:shd w:val="clear" w:color="000000" w:fill="FFFF99"/>
            <w:vAlign w:val="center"/>
            <w:hideMark/>
          </w:tcPr>
          <w:p w14:paraId="66468F81" w14:textId="77777777" w:rsidR="001968ED" w:rsidRPr="00C7671E" w:rsidRDefault="001968ED" w:rsidP="001968ED">
            <w:pPr>
              <w:pStyle w:val="Tabletext"/>
              <w:jc w:val="center"/>
              <w:rPr>
                <w:b/>
              </w:rPr>
            </w:pPr>
            <w:r w:rsidRPr="00C7671E">
              <w:rPr>
                <w:b/>
              </w:rPr>
              <w:t>777 Compatible</w:t>
            </w:r>
          </w:p>
        </w:tc>
        <w:tc>
          <w:tcPr>
            <w:tcW w:w="377" w:type="pct"/>
            <w:tcBorders>
              <w:top w:val="single" w:sz="8" w:space="0" w:color="000000"/>
              <w:left w:val="nil"/>
              <w:bottom w:val="single" w:sz="4" w:space="0" w:color="auto"/>
              <w:right w:val="single" w:sz="4" w:space="0" w:color="auto"/>
            </w:tcBorders>
            <w:shd w:val="clear" w:color="000000" w:fill="FFFF99"/>
            <w:vAlign w:val="center"/>
            <w:hideMark/>
          </w:tcPr>
          <w:p w14:paraId="66468F82" w14:textId="77777777" w:rsidR="001968ED" w:rsidRPr="00C7671E" w:rsidRDefault="001968ED" w:rsidP="001968ED">
            <w:pPr>
              <w:pStyle w:val="Tabletext"/>
              <w:jc w:val="center"/>
              <w:rPr>
                <w:b/>
              </w:rPr>
            </w:pPr>
            <w:r w:rsidRPr="00C7671E">
              <w:rPr>
                <w:b/>
              </w:rPr>
              <w:t>777 LOAD</w:t>
            </w:r>
          </w:p>
        </w:tc>
        <w:tc>
          <w:tcPr>
            <w:tcW w:w="493" w:type="pct"/>
            <w:tcBorders>
              <w:top w:val="single" w:sz="8" w:space="0" w:color="000000"/>
              <w:left w:val="nil"/>
              <w:bottom w:val="single" w:sz="4" w:space="0" w:color="auto"/>
              <w:right w:val="single" w:sz="4" w:space="0" w:color="auto"/>
            </w:tcBorders>
            <w:shd w:val="clear" w:color="000000" w:fill="FFFF99"/>
            <w:vAlign w:val="center"/>
            <w:hideMark/>
          </w:tcPr>
          <w:p w14:paraId="66468F83" w14:textId="77777777" w:rsidR="001968ED" w:rsidRPr="00C7671E" w:rsidRDefault="001968ED" w:rsidP="001968ED">
            <w:pPr>
              <w:pStyle w:val="Tabletext"/>
              <w:jc w:val="center"/>
              <w:rPr>
                <w:b/>
              </w:rPr>
            </w:pPr>
            <w:r w:rsidRPr="00C7671E">
              <w:rPr>
                <w:b/>
              </w:rPr>
              <w:t>MK II Compatible</w:t>
            </w:r>
          </w:p>
        </w:tc>
        <w:tc>
          <w:tcPr>
            <w:tcW w:w="377" w:type="pct"/>
            <w:tcBorders>
              <w:top w:val="single" w:sz="8" w:space="0" w:color="000000"/>
              <w:left w:val="nil"/>
              <w:bottom w:val="single" w:sz="4" w:space="0" w:color="auto"/>
              <w:right w:val="single" w:sz="4" w:space="0" w:color="auto"/>
            </w:tcBorders>
            <w:shd w:val="clear" w:color="000000" w:fill="C2D69A"/>
            <w:vAlign w:val="center"/>
            <w:hideMark/>
          </w:tcPr>
          <w:p w14:paraId="66468F84" w14:textId="77777777" w:rsidR="001968ED" w:rsidRPr="00C7671E" w:rsidRDefault="001968ED" w:rsidP="001968ED">
            <w:pPr>
              <w:pStyle w:val="Tabletext"/>
              <w:jc w:val="center"/>
              <w:rPr>
                <w:b/>
              </w:rPr>
            </w:pPr>
            <w:r w:rsidRPr="00C7671E">
              <w:rPr>
                <w:b/>
              </w:rPr>
              <w:t>MK II LOAD 744 &amp; 733</w:t>
            </w:r>
          </w:p>
        </w:tc>
      </w:tr>
      <w:tr w:rsidR="001968ED" w:rsidRPr="00F0115D" w14:paraId="66468F90" w14:textId="77777777" w:rsidTr="001968ED">
        <w:trPr>
          <w:trHeight w:val="360"/>
        </w:trPr>
        <w:tc>
          <w:tcPr>
            <w:tcW w:w="349" w:type="pct"/>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66468F86" w14:textId="77777777" w:rsidR="001968ED" w:rsidRPr="00F0115D" w:rsidRDefault="001968ED" w:rsidP="001968ED">
            <w:pPr>
              <w:pStyle w:val="Tabletext"/>
              <w:rPr>
                <w:szCs w:val="20"/>
              </w:rPr>
            </w:pPr>
            <w:r w:rsidRPr="00F0115D">
              <w:rPr>
                <w:szCs w:val="20"/>
              </w:rPr>
              <w:t>0</w:t>
            </w:r>
          </w:p>
        </w:tc>
        <w:tc>
          <w:tcPr>
            <w:tcW w:w="1279" w:type="pct"/>
            <w:tcBorders>
              <w:top w:val="single" w:sz="4" w:space="0" w:color="auto"/>
              <w:left w:val="nil"/>
              <w:bottom w:val="single" w:sz="4" w:space="0" w:color="auto"/>
              <w:right w:val="single" w:sz="4" w:space="0" w:color="auto"/>
            </w:tcBorders>
            <w:shd w:val="clear" w:color="000000" w:fill="CCFFFF"/>
            <w:hideMark/>
          </w:tcPr>
          <w:p w14:paraId="66468F87" w14:textId="77777777" w:rsidR="001968ED" w:rsidRPr="00F0115D" w:rsidRDefault="001968ED" w:rsidP="001968ED">
            <w:pPr>
              <w:pStyle w:val="Tabletext"/>
              <w:rPr>
                <w:szCs w:val="20"/>
              </w:rPr>
            </w:pPr>
            <w:r w:rsidRPr="00F0115D">
              <w:rPr>
                <w:szCs w:val="20"/>
              </w:rPr>
              <w:t>UNABLE</w:t>
            </w:r>
          </w:p>
        </w:tc>
        <w:tc>
          <w:tcPr>
            <w:tcW w:w="494" w:type="pct"/>
            <w:tcBorders>
              <w:top w:val="single" w:sz="4" w:space="0" w:color="auto"/>
              <w:left w:val="nil"/>
              <w:bottom w:val="single" w:sz="4" w:space="0" w:color="auto"/>
              <w:right w:val="single" w:sz="4" w:space="0" w:color="auto"/>
            </w:tcBorders>
            <w:shd w:val="clear" w:color="auto" w:fill="auto"/>
            <w:noWrap/>
            <w:vAlign w:val="bottom"/>
            <w:hideMark/>
          </w:tcPr>
          <w:p w14:paraId="66468F88" w14:textId="77777777" w:rsidR="001968ED" w:rsidRPr="00F0115D" w:rsidRDefault="001968ED" w:rsidP="001968ED">
            <w:pPr>
              <w:pStyle w:val="Tabletext"/>
              <w:jc w:val="center"/>
              <w:rPr>
                <w:szCs w:val="20"/>
              </w:rPr>
            </w:pPr>
            <w:r w:rsidRPr="00F0115D">
              <w:rPr>
                <w:szCs w:val="20"/>
              </w:rPr>
              <w:t>X</w:t>
            </w:r>
          </w:p>
        </w:tc>
        <w:tc>
          <w:tcPr>
            <w:tcW w:w="377" w:type="pct"/>
            <w:tcBorders>
              <w:top w:val="single" w:sz="4" w:space="0" w:color="auto"/>
              <w:left w:val="nil"/>
              <w:bottom w:val="single" w:sz="4" w:space="0" w:color="auto"/>
              <w:right w:val="single" w:sz="4" w:space="0" w:color="auto"/>
            </w:tcBorders>
            <w:shd w:val="clear" w:color="auto" w:fill="auto"/>
            <w:noWrap/>
            <w:vAlign w:val="bottom"/>
            <w:hideMark/>
          </w:tcPr>
          <w:p w14:paraId="66468F89" w14:textId="77777777" w:rsidR="001968ED" w:rsidRPr="00F0115D" w:rsidRDefault="001968ED" w:rsidP="001968ED">
            <w:pPr>
              <w:pStyle w:val="Tabletext"/>
              <w:jc w:val="center"/>
              <w:rPr>
                <w:szCs w:val="20"/>
              </w:rPr>
            </w:pPr>
          </w:p>
        </w:tc>
        <w:tc>
          <w:tcPr>
            <w:tcW w:w="368" w:type="pct"/>
            <w:tcBorders>
              <w:top w:val="single" w:sz="4" w:space="0" w:color="auto"/>
              <w:left w:val="nil"/>
              <w:bottom w:val="single" w:sz="4" w:space="0" w:color="auto"/>
              <w:right w:val="single" w:sz="4" w:space="0" w:color="auto"/>
            </w:tcBorders>
            <w:shd w:val="clear" w:color="auto" w:fill="auto"/>
            <w:noWrap/>
            <w:vAlign w:val="bottom"/>
            <w:hideMark/>
          </w:tcPr>
          <w:p w14:paraId="66468F8A" w14:textId="77777777" w:rsidR="001968ED" w:rsidRPr="00F0115D" w:rsidRDefault="001968ED" w:rsidP="001968ED">
            <w:pPr>
              <w:pStyle w:val="Tabletext"/>
              <w:jc w:val="center"/>
              <w:rPr>
                <w:szCs w:val="20"/>
              </w:rPr>
            </w:pPr>
          </w:p>
        </w:tc>
        <w:tc>
          <w:tcPr>
            <w:tcW w:w="394" w:type="pct"/>
            <w:tcBorders>
              <w:top w:val="single" w:sz="4" w:space="0" w:color="auto"/>
              <w:left w:val="nil"/>
              <w:bottom w:val="single" w:sz="4" w:space="0" w:color="auto"/>
              <w:right w:val="single" w:sz="4" w:space="0" w:color="auto"/>
            </w:tcBorders>
            <w:shd w:val="clear" w:color="auto" w:fill="auto"/>
            <w:noWrap/>
            <w:vAlign w:val="bottom"/>
            <w:hideMark/>
          </w:tcPr>
          <w:p w14:paraId="66468F8B" w14:textId="77777777" w:rsidR="001968ED" w:rsidRPr="00F0115D" w:rsidRDefault="001968ED" w:rsidP="001968ED">
            <w:pPr>
              <w:pStyle w:val="Tabletext"/>
              <w:jc w:val="center"/>
              <w:rPr>
                <w:szCs w:val="20"/>
              </w:rPr>
            </w:pPr>
          </w:p>
        </w:tc>
        <w:tc>
          <w:tcPr>
            <w:tcW w:w="493" w:type="pct"/>
            <w:tcBorders>
              <w:top w:val="single" w:sz="4" w:space="0" w:color="auto"/>
              <w:left w:val="nil"/>
              <w:bottom w:val="single" w:sz="4" w:space="0" w:color="auto"/>
              <w:right w:val="single" w:sz="4" w:space="0" w:color="auto"/>
            </w:tcBorders>
            <w:shd w:val="clear" w:color="auto" w:fill="auto"/>
            <w:noWrap/>
            <w:vAlign w:val="bottom"/>
            <w:hideMark/>
          </w:tcPr>
          <w:p w14:paraId="66468F8C" w14:textId="77777777" w:rsidR="001968ED" w:rsidRPr="00F0115D" w:rsidRDefault="001968ED" w:rsidP="001968ED">
            <w:pPr>
              <w:pStyle w:val="Tabletext"/>
              <w:jc w:val="center"/>
              <w:rPr>
                <w:szCs w:val="20"/>
              </w:rPr>
            </w:pPr>
            <w:r w:rsidRPr="00F0115D">
              <w:rPr>
                <w:szCs w:val="20"/>
              </w:rPr>
              <w:t>X</w:t>
            </w:r>
          </w:p>
        </w:tc>
        <w:tc>
          <w:tcPr>
            <w:tcW w:w="377" w:type="pct"/>
            <w:tcBorders>
              <w:top w:val="single" w:sz="4" w:space="0" w:color="auto"/>
              <w:left w:val="nil"/>
              <w:bottom w:val="single" w:sz="4" w:space="0" w:color="auto"/>
              <w:right w:val="single" w:sz="4" w:space="0" w:color="auto"/>
            </w:tcBorders>
            <w:shd w:val="clear" w:color="auto" w:fill="auto"/>
            <w:noWrap/>
            <w:vAlign w:val="bottom"/>
            <w:hideMark/>
          </w:tcPr>
          <w:p w14:paraId="66468F8D" w14:textId="77777777" w:rsidR="001968ED" w:rsidRPr="00F0115D" w:rsidRDefault="001968ED" w:rsidP="001968ED">
            <w:pPr>
              <w:pStyle w:val="Tabletext"/>
              <w:jc w:val="center"/>
              <w:rPr>
                <w:szCs w:val="20"/>
              </w:rPr>
            </w:pPr>
          </w:p>
        </w:tc>
        <w:tc>
          <w:tcPr>
            <w:tcW w:w="493" w:type="pct"/>
            <w:tcBorders>
              <w:top w:val="single" w:sz="4" w:space="0" w:color="auto"/>
              <w:left w:val="nil"/>
              <w:bottom w:val="single" w:sz="4" w:space="0" w:color="auto"/>
              <w:right w:val="single" w:sz="4" w:space="0" w:color="auto"/>
            </w:tcBorders>
            <w:shd w:val="clear" w:color="auto" w:fill="auto"/>
            <w:noWrap/>
            <w:vAlign w:val="bottom"/>
            <w:hideMark/>
          </w:tcPr>
          <w:p w14:paraId="66468F8E" w14:textId="77777777" w:rsidR="001968ED" w:rsidRPr="00F0115D" w:rsidRDefault="001968ED" w:rsidP="001968ED">
            <w:pPr>
              <w:pStyle w:val="Tabletext"/>
              <w:jc w:val="center"/>
              <w:rPr>
                <w:szCs w:val="20"/>
              </w:rPr>
            </w:pPr>
            <w:r w:rsidRPr="00F0115D">
              <w:rPr>
                <w:szCs w:val="20"/>
              </w:rPr>
              <w:t>X</w:t>
            </w:r>
          </w:p>
        </w:tc>
        <w:tc>
          <w:tcPr>
            <w:tcW w:w="377" w:type="pct"/>
            <w:tcBorders>
              <w:top w:val="single" w:sz="4" w:space="0" w:color="auto"/>
              <w:left w:val="nil"/>
              <w:bottom w:val="single" w:sz="4" w:space="0" w:color="auto"/>
              <w:right w:val="single" w:sz="4" w:space="0" w:color="auto"/>
            </w:tcBorders>
            <w:shd w:val="clear" w:color="auto" w:fill="auto"/>
            <w:noWrap/>
            <w:vAlign w:val="bottom"/>
            <w:hideMark/>
          </w:tcPr>
          <w:p w14:paraId="66468F8F" w14:textId="77777777" w:rsidR="001968ED" w:rsidRPr="00F0115D" w:rsidRDefault="001968ED" w:rsidP="001968ED">
            <w:pPr>
              <w:pStyle w:val="Tabletext"/>
              <w:jc w:val="center"/>
              <w:rPr>
                <w:szCs w:val="20"/>
              </w:rPr>
            </w:pPr>
          </w:p>
        </w:tc>
      </w:tr>
      <w:tr w:rsidR="001968ED" w:rsidRPr="00F0115D" w14:paraId="66468F9B"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8F91" w14:textId="77777777" w:rsidR="001968ED" w:rsidRPr="00F0115D" w:rsidRDefault="001968ED" w:rsidP="001968ED">
            <w:pPr>
              <w:pStyle w:val="Tabletext"/>
              <w:rPr>
                <w:szCs w:val="20"/>
              </w:rPr>
            </w:pPr>
            <w:r w:rsidRPr="00F0115D">
              <w:rPr>
                <w:szCs w:val="20"/>
              </w:rPr>
              <w:t>1</w:t>
            </w:r>
          </w:p>
        </w:tc>
        <w:tc>
          <w:tcPr>
            <w:tcW w:w="1279" w:type="pct"/>
            <w:tcBorders>
              <w:top w:val="nil"/>
              <w:left w:val="nil"/>
              <w:bottom w:val="single" w:sz="4" w:space="0" w:color="auto"/>
              <w:right w:val="single" w:sz="4" w:space="0" w:color="auto"/>
            </w:tcBorders>
            <w:shd w:val="clear" w:color="000000" w:fill="CCFFFF"/>
            <w:hideMark/>
          </w:tcPr>
          <w:p w14:paraId="66468F92" w14:textId="77777777" w:rsidR="001968ED" w:rsidRPr="00F0115D" w:rsidRDefault="001968ED" w:rsidP="001968ED">
            <w:pPr>
              <w:pStyle w:val="Tabletext"/>
              <w:rPr>
                <w:szCs w:val="20"/>
              </w:rPr>
            </w:pPr>
            <w:r w:rsidRPr="00F0115D">
              <w:rPr>
                <w:szCs w:val="20"/>
              </w:rPr>
              <w:t>STANDBY</w:t>
            </w:r>
          </w:p>
        </w:tc>
        <w:tc>
          <w:tcPr>
            <w:tcW w:w="494" w:type="pct"/>
            <w:tcBorders>
              <w:top w:val="nil"/>
              <w:left w:val="nil"/>
              <w:bottom w:val="single" w:sz="4" w:space="0" w:color="auto"/>
              <w:right w:val="single" w:sz="4" w:space="0" w:color="auto"/>
            </w:tcBorders>
            <w:shd w:val="clear" w:color="auto" w:fill="auto"/>
            <w:noWrap/>
            <w:vAlign w:val="bottom"/>
            <w:hideMark/>
          </w:tcPr>
          <w:p w14:paraId="66468F93" w14:textId="77777777" w:rsidR="001968ED" w:rsidRPr="00F0115D" w:rsidRDefault="001968ED" w:rsidP="001968ED">
            <w:pPr>
              <w:pStyle w:val="Tabletext"/>
              <w:jc w:val="center"/>
              <w:rPr>
                <w:szCs w:val="20"/>
              </w:rPr>
            </w:pPr>
            <w:r w:rsidRPr="00F0115D">
              <w:rPr>
                <w:szCs w:val="20"/>
              </w:rPr>
              <w:t>X</w:t>
            </w:r>
          </w:p>
        </w:tc>
        <w:tc>
          <w:tcPr>
            <w:tcW w:w="377" w:type="pct"/>
            <w:tcBorders>
              <w:top w:val="nil"/>
              <w:left w:val="nil"/>
              <w:bottom w:val="single" w:sz="4" w:space="0" w:color="auto"/>
              <w:right w:val="single" w:sz="4" w:space="0" w:color="auto"/>
            </w:tcBorders>
            <w:shd w:val="clear" w:color="auto" w:fill="auto"/>
            <w:noWrap/>
            <w:vAlign w:val="bottom"/>
            <w:hideMark/>
          </w:tcPr>
          <w:p w14:paraId="66468F94" w14:textId="77777777" w:rsidR="001968ED" w:rsidRPr="00F0115D" w:rsidRDefault="001968ED" w:rsidP="001968ED">
            <w:pPr>
              <w:pStyle w:val="Tabletext"/>
              <w:jc w:val="center"/>
              <w:rPr>
                <w:szCs w:val="20"/>
              </w:rPr>
            </w:pPr>
          </w:p>
        </w:tc>
        <w:tc>
          <w:tcPr>
            <w:tcW w:w="368" w:type="pct"/>
            <w:tcBorders>
              <w:top w:val="nil"/>
              <w:left w:val="nil"/>
              <w:bottom w:val="single" w:sz="4" w:space="0" w:color="auto"/>
              <w:right w:val="single" w:sz="4" w:space="0" w:color="auto"/>
            </w:tcBorders>
            <w:shd w:val="clear" w:color="auto" w:fill="auto"/>
            <w:noWrap/>
            <w:vAlign w:val="bottom"/>
            <w:hideMark/>
          </w:tcPr>
          <w:p w14:paraId="66468F95" w14:textId="77777777" w:rsidR="001968ED" w:rsidRPr="00F0115D" w:rsidRDefault="001968ED" w:rsidP="001968ED">
            <w:pPr>
              <w:pStyle w:val="Tabletext"/>
              <w:jc w:val="center"/>
              <w:rPr>
                <w:szCs w:val="20"/>
              </w:rPr>
            </w:pPr>
          </w:p>
        </w:tc>
        <w:tc>
          <w:tcPr>
            <w:tcW w:w="394" w:type="pct"/>
            <w:tcBorders>
              <w:top w:val="nil"/>
              <w:left w:val="nil"/>
              <w:bottom w:val="single" w:sz="4" w:space="0" w:color="auto"/>
              <w:right w:val="single" w:sz="4" w:space="0" w:color="auto"/>
            </w:tcBorders>
            <w:shd w:val="clear" w:color="auto" w:fill="auto"/>
            <w:noWrap/>
            <w:vAlign w:val="bottom"/>
            <w:hideMark/>
          </w:tcPr>
          <w:p w14:paraId="66468F96" w14:textId="77777777" w:rsidR="001968ED" w:rsidRPr="00F0115D" w:rsidRDefault="001968ED" w:rsidP="001968ED">
            <w:pPr>
              <w:pStyle w:val="Tabletext"/>
              <w:jc w:val="center"/>
              <w:rPr>
                <w:szCs w:val="20"/>
              </w:rPr>
            </w:pPr>
          </w:p>
        </w:tc>
        <w:tc>
          <w:tcPr>
            <w:tcW w:w="493" w:type="pct"/>
            <w:tcBorders>
              <w:top w:val="nil"/>
              <w:left w:val="nil"/>
              <w:bottom w:val="single" w:sz="4" w:space="0" w:color="auto"/>
              <w:right w:val="single" w:sz="4" w:space="0" w:color="auto"/>
            </w:tcBorders>
            <w:shd w:val="clear" w:color="auto" w:fill="auto"/>
            <w:noWrap/>
            <w:vAlign w:val="bottom"/>
            <w:hideMark/>
          </w:tcPr>
          <w:p w14:paraId="66468F97" w14:textId="77777777" w:rsidR="001968ED" w:rsidRPr="00F0115D" w:rsidRDefault="001968ED" w:rsidP="001968ED">
            <w:pPr>
              <w:pStyle w:val="Tabletext"/>
              <w:jc w:val="center"/>
              <w:rPr>
                <w:szCs w:val="20"/>
              </w:rPr>
            </w:pPr>
            <w:r w:rsidRPr="00F0115D">
              <w:rPr>
                <w:szCs w:val="20"/>
              </w:rPr>
              <w:t>X</w:t>
            </w:r>
          </w:p>
        </w:tc>
        <w:tc>
          <w:tcPr>
            <w:tcW w:w="377" w:type="pct"/>
            <w:tcBorders>
              <w:top w:val="nil"/>
              <w:left w:val="nil"/>
              <w:bottom w:val="single" w:sz="4" w:space="0" w:color="auto"/>
              <w:right w:val="single" w:sz="4" w:space="0" w:color="auto"/>
            </w:tcBorders>
            <w:shd w:val="clear" w:color="auto" w:fill="auto"/>
            <w:noWrap/>
            <w:vAlign w:val="bottom"/>
            <w:hideMark/>
          </w:tcPr>
          <w:p w14:paraId="66468F98" w14:textId="77777777" w:rsidR="001968ED" w:rsidRPr="00F0115D" w:rsidRDefault="001968ED" w:rsidP="001968ED">
            <w:pPr>
              <w:pStyle w:val="Tabletext"/>
              <w:jc w:val="center"/>
              <w:rPr>
                <w:szCs w:val="20"/>
              </w:rPr>
            </w:pPr>
          </w:p>
        </w:tc>
        <w:tc>
          <w:tcPr>
            <w:tcW w:w="493" w:type="pct"/>
            <w:tcBorders>
              <w:top w:val="nil"/>
              <w:left w:val="nil"/>
              <w:bottom w:val="single" w:sz="4" w:space="0" w:color="auto"/>
              <w:right w:val="single" w:sz="4" w:space="0" w:color="auto"/>
            </w:tcBorders>
            <w:shd w:val="clear" w:color="auto" w:fill="auto"/>
            <w:noWrap/>
            <w:vAlign w:val="bottom"/>
            <w:hideMark/>
          </w:tcPr>
          <w:p w14:paraId="66468F99" w14:textId="77777777" w:rsidR="001968ED" w:rsidRPr="00F0115D" w:rsidRDefault="001968ED" w:rsidP="001968ED">
            <w:pPr>
              <w:pStyle w:val="Tabletext"/>
              <w:jc w:val="center"/>
              <w:rPr>
                <w:szCs w:val="20"/>
              </w:rPr>
            </w:pPr>
            <w:r w:rsidRPr="00F0115D">
              <w:rPr>
                <w:szCs w:val="20"/>
              </w:rPr>
              <w:t>X</w:t>
            </w:r>
          </w:p>
        </w:tc>
        <w:tc>
          <w:tcPr>
            <w:tcW w:w="377" w:type="pct"/>
            <w:tcBorders>
              <w:top w:val="nil"/>
              <w:left w:val="nil"/>
              <w:bottom w:val="single" w:sz="4" w:space="0" w:color="auto"/>
              <w:right w:val="single" w:sz="4" w:space="0" w:color="auto"/>
            </w:tcBorders>
            <w:shd w:val="clear" w:color="auto" w:fill="auto"/>
            <w:noWrap/>
            <w:vAlign w:val="bottom"/>
            <w:hideMark/>
          </w:tcPr>
          <w:p w14:paraId="66468F9A" w14:textId="77777777" w:rsidR="001968ED" w:rsidRPr="00F0115D" w:rsidRDefault="001968ED" w:rsidP="001968ED">
            <w:pPr>
              <w:pStyle w:val="Tabletext"/>
              <w:jc w:val="center"/>
              <w:rPr>
                <w:szCs w:val="20"/>
              </w:rPr>
            </w:pPr>
          </w:p>
        </w:tc>
      </w:tr>
      <w:tr w:rsidR="001968ED" w:rsidRPr="00F0115D" w14:paraId="66468FA6"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8F9C" w14:textId="77777777" w:rsidR="001968ED" w:rsidRPr="00F0115D" w:rsidRDefault="001968ED" w:rsidP="001968ED">
            <w:pPr>
              <w:pStyle w:val="Tabletext"/>
              <w:rPr>
                <w:szCs w:val="20"/>
              </w:rPr>
            </w:pPr>
            <w:r w:rsidRPr="00F0115D">
              <w:rPr>
                <w:szCs w:val="20"/>
              </w:rPr>
              <w:t>2</w:t>
            </w:r>
          </w:p>
        </w:tc>
        <w:tc>
          <w:tcPr>
            <w:tcW w:w="1279" w:type="pct"/>
            <w:tcBorders>
              <w:top w:val="nil"/>
              <w:left w:val="nil"/>
              <w:bottom w:val="single" w:sz="4" w:space="0" w:color="auto"/>
              <w:right w:val="single" w:sz="4" w:space="0" w:color="auto"/>
            </w:tcBorders>
            <w:shd w:val="clear" w:color="000000" w:fill="CCFFFF"/>
            <w:hideMark/>
          </w:tcPr>
          <w:p w14:paraId="66468F9D" w14:textId="77777777" w:rsidR="001968ED" w:rsidRPr="00F0115D" w:rsidRDefault="001968ED" w:rsidP="001968ED">
            <w:pPr>
              <w:pStyle w:val="Tabletext"/>
              <w:rPr>
                <w:szCs w:val="20"/>
              </w:rPr>
            </w:pPr>
            <w:r w:rsidRPr="00F0115D">
              <w:rPr>
                <w:szCs w:val="20"/>
              </w:rPr>
              <w:t>REQUEST DEFERRED</w:t>
            </w:r>
          </w:p>
        </w:tc>
        <w:tc>
          <w:tcPr>
            <w:tcW w:w="494" w:type="pct"/>
            <w:tcBorders>
              <w:top w:val="nil"/>
              <w:left w:val="nil"/>
              <w:bottom w:val="single" w:sz="4" w:space="0" w:color="auto"/>
              <w:right w:val="single" w:sz="4" w:space="0" w:color="auto"/>
            </w:tcBorders>
            <w:shd w:val="clear" w:color="auto" w:fill="auto"/>
            <w:noWrap/>
            <w:vAlign w:val="bottom"/>
            <w:hideMark/>
          </w:tcPr>
          <w:p w14:paraId="66468F9E" w14:textId="77777777" w:rsidR="001968ED" w:rsidRPr="00F0115D" w:rsidRDefault="001968ED" w:rsidP="001968ED">
            <w:pPr>
              <w:pStyle w:val="Tabletext"/>
              <w:jc w:val="center"/>
              <w:rPr>
                <w:szCs w:val="20"/>
              </w:rPr>
            </w:pPr>
            <w:r w:rsidRPr="00F0115D">
              <w:rPr>
                <w:szCs w:val="20"/>
              </w:rPr>
              <w:t>X</w:t>
            </w:r>
          </w:p>
        </w:tc>
        <w:tc>
          <w:tcPr>
            <w:tcW w:w="377" w:type="pct"/>
            <w:tcBorders>
              <w:top w:val="nil"/>
              <w:left w:val="nil"/>
              <w:bottom w:val="single" w:sz="4" w:space="0" w:color="auto"/>
              <w:right w:val="single" w:sz="4" w:space="0" w:color="auto"/>
            </w:tcBorders>
            <w:shd w:val="clear" w:color="auto" w:fill="auto"/>
            <w:noWrap/>
            <w:vAlign w:val="bottom"/>
            <w:hideMark/>
          </w:tcPr>
          <w:p w14:paraId="66468F9F" w14:textId="77777777" w:rsidR="001968ED" w:rsidRPr="00F0115D" w:rsidRDefault="001968ED" w:rsidP="001968ED">
            <w:pPr>
              <w:pStyle w:val="Tabletext"/>
              <w:jc w:val="center"/>
              <w:rPr>
                <w:szCs w:val="20"/>
              </w:rPr>
            </w:pPr>
          </w:p>
        </w:tc>
        <w:tc>
          <w:tcPr>
            <w:tcW w:w="368" w:type="pct"/>
            <w:tcBorders>
              <w:top w:val="nil"/>
              <w:left w:val="nil"/>
              <w:bottom w:val="single" w:sz="4" w:space="0" w:color="auto"/>
              <w:right w:val="single" w:sz="4" w:space="0" w:color="auto"/>
            </w:tcBorders>
            <w:shd w:val="clear" w:color="auto" w:fill="auto"/>
            <w:noWrap/>
            <w:vAlign w:val="bottom"/>
            <w:hideMark/>
          </w:tcPr>
          <w:p w14:paraId="66468FA0" w14:textId="77777777" w:rsidR="001968ED" w:rsidRPr="00F0115D" w:rsidRDefault="001968ED" w:rsidP="001968ED">
            <w:pPr>
              <w:pStyle w:val="Tabletext"/>
              <w:jc w:val="center"/>
              <w:rPr>
                <w:szCs w:val="20"/>
              </w:rPr>
            </w:pPr>
          </w:p>
        </w:tc>
        <w:tc>
          <w:tcPr>
            <w:tcW w:w="394" w:type="pct"/>
            <w:tcBorders>
              <w:top w:val="nil"/>
              <w:left w:val="nil"/>
              <w:bottom w:val="single" w:sz="4" w:space="0" w:color="auto"/>
              <w:right w:val="single" w:sz="4" w:space="0" w:color="auto"/>
            </w:tcBorders>
            <w:shd w:val="clear" w:color="auto" w:fill="auto"/>
            <w:noWrap/>
            <w:vAlign w:val="bottom"/>
            <w:hideMark/>
          </w:tcPr>
          <w:p w14:paraId="66468FA1" w14:textId="77777777" w:rsidR="001968ED" w:rsidRPr="00F0115D" w:rsidRDefault="001968ED" w:rsidP="001968ED">
            <w:pPr>
              <w:pStyle w:val="Tabletext"/>
              <w:jc w:val="center"/>
              <w:rPr>
                <w:szCs w:val="20"/>
              </w:rPr>
            </w:pPr>
          </w:p>
        </w:tc>
        <w:tc>
          <w:tcPr>
            <w:tcW w:w="493" w:type="pct"/>
            <w:tcBorders>
              <w:top w:val="nil"/>
              <w:left w:val="nil"/>
              <w:bottom w:val="single" w:sz="4" w:space="0" w:color="auto"/>
              <w:right w:val="single" w:sz="4" w:space="0" w:color="auto"/>
            </w:tcBorders>
            <w:shd w:val="clear" w:color="auto" w:fill="auto"/>
            <w:noWrap/>
            <w:vAlign w:val="bottom"/>
            <w:hideMark/>
          </w:tcPr>
          <w:p w14:paraId="66468FA2" w14:textId="77777777" w:rsidR="001968ED" w:rsidRPr="00F0115D" w:rsidRDefault="001968ED" w:rsidP="001968ED">
            <w:pPr>
              <w:pStyle w:val="Tabletext"/>
              <w:jc w:val="center"/>
              <w:rPr>
                <w:szCs w:val="20"/>
              </w:rPr>
            </w:pPr>
            <w:r w:rsidRPr="00F0115D">
              <w:rPr>
                <w:szCs w:val="20"/>
              </w:rPr>
              <w:t>X</w:t>
            </w:r>
          </w:p>
        </w:tc>
        <w:tc>
          <w:tcPr>
            <w:tcW w:w="377" w:type="pct"/>
            <w:tcBorders>
              <w:top w:val="nil"/>
              <w:left w:val="nil"/>
              <w:bottom w:val="single" w:sz="4" w:space="0" w:color="auto"/>
              <w:right w:val="single" w:sz="4" w:space="0" w:color="auto"/>
            </w:tcBorders>
            <w:shd w:val="clear" w:color="auto" w:fill="auto"/>
            <w:noWrap/>
            <w:vAlign w:val="bottom"/>
            <w:hideMark/>
          </w:tcPr>
          <w:p w14:paraId="66468FA3" w14:textId="77777777" w:rsidR="001968ED" w:rsidRPr="00F0115D" w:rsidRDefault="001968ED" w:rsidP="001968ED">
            <w:pPr>
              <w:pStyle w:val="Tabletext"/>
              <w:jc w:val="center"/>
              <w:rPr>
                <w:szCs w:val="20"/>
              </w:rPr>
            </w:pPr>
          </w:p>
        </w:tc>
        <w:tc>
          <w:tcPr>
            <w:tcW w:w="493" w:type="pct"/>
            <w:tcBorders>
              <w:top w:val="nil"/>
              <w:left w:val="nil"/>
              <w:bottom w:val="single" w:sz="4" w:space="0" w:color="auto"/>
              <w:right w:val="single" w:sz="4" w:space="0" w:color="auto"/>
            </w:tcBorders>
            <w:shd w:val="clear" w:color="000000" w:fill="CCFFFF"/>
            <w:noWrap/>
            <w:vAlign w:val="bottom"/>
            <w:hideMark/>
          </w:tcPr>
          <w:p w14:paraId="66468FA4" w14:textId="77777777" w:rsidR="001968ED" w:rsidRPr="00F0115D" w:rsidRDefault="001968ED" w:rsidP="001968ED">
            <w:pPr>
              <w:pStyle w:val="Tabletext"/>
              <w:jc w:val="center"/>
              <w:rPr>
                <w:szCs w:val="20"/>
              </w:rPr>
            </w:pPr>
          </w:p>
        </w:tc>
        <w:tc>
          <w:tcPr>
            <w:tcW w:w="377" w:type="pct"/>
            <w:tcBorders>
              <w:top w:val="nil"/>
              <w:left w:val="nil"/>
              <w:bottom w:val="single" w:sz="4" w:space="0" w:color="auto"/>
              <w:right w:val="single" w:sz="4" w:space="0" w:color="auto"/>
            </w:tcBorders>
            <w:shd w:val="clear" w:color="auto" w:fill="auto"/>
            <w:noWrap/>
            <w:vAlign w:val="bottom"/>
            <w:hideMark/>
          </w:tcPr>
          <w:p w14:paraId="66468FA5" w14:textId="77777777" w:rsidR="001968ED" w:rsidRPr="00F0115D" w:rsidRDefault="001968ED" w:rsidP="001968ED">
            <w:pPr>
              <w:pStyle w:val="Tabletext"/>
              <w:jc w:val="center"/>
              <w:rPr>
                <w:szCs w:val="20"/>
              </w:rPr>
            </w:pPr>
          </w:p>
        </w:tc>
      </w:tr>
      <w:tr w:rsidR="001968ED" w:rsidRPr="00F0115D" w14:paraId="66468FB1"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8FA7" w14:textId="77777777" w:rsidR="001968ED" w:rsidRPr="00F0115D" w:rsidRDefault="001968ED" w:rsidP="001968ED">
            <w:pPr>
              <w:pStyle w:val="Tabletext"/>
              <w:rPr>
                <w:szCs w:val="20"/>
              </w:rPr>
            </w:pPr>
            <w:r w:rsidRPr="00F0115D">
              <w:rPr>
                <w:szCs w:val="20"/>
              </w:rPr>
              <w:t>3</w:t>
            </w:r>
          </w:p>
        </w:tc>
        <w:tc>
          <w:tcPr>
            <w:tcW w:w="1279" w:type="pct"/>
            <w:tcBorders>
              <w:top w:val="nil"/>
              <w:left w:val="nil"/>
              <w:bottom w:val="single" w:sz="4" w:space="0" w:color="auto"/>
              <w:right w:val="single" w:sz="4" w:space="0" w:color="auto"/>
            </w:tcBorders>
            <w:shd w:val="clear" w:color="000000" w:fill="CCFFFF"/>
            <w:hideMark/>
          </w:tcPr>
          <w:p w14:paraId="66468FA8" w14:textId="77777777" w:rsidR="001968ED" w:rsidRPr="00F0115D" w:rsidRDefault="001968ED" w:rsidP="001968ED">
            <w:pPr>
              <w:pStyle w:val="Tabletext"/>
              <w:rPr>
                <w:szCs w:val="20"/>
              </w:rPr>
            </w:pPr>
            <w:r w:rsidRPr="00F0115D">
              <w:rPr>
                <w:szCs w:val="20"/>
              </w:rPr>
              <w:t>ROGER</w:t>
            </w:r>
          </w:p>
        </w:tc>
        <w:tc>
          <w:tcPr>
            <w:tcW w:w="494" w:type="pct"/>
            <w:tcBorders>
              <w:top w:val="nil"/>
              <w:left w:val="nil"/>
              <w:bottom w:val="single" w:sz="4" w:space="0" w:color="auto"/>
              <w:right w:val="single" w:sz="4" w:space="0" w:color="auto"/>
            </w:tcBorders>
            <w:shd w:val="clear" w:color="auto" w:fill="auto"/>
            <w:noWrap/>
            <w:vAlign w:val="bottom"/>
            <w:hideMark/>
          </w:tcPr>
          <w:p w14:paraId="66468FA9" w14:textId="77777777" w:rsidR="001968ED" w:rsidRPr="00F0115D" w:rsidRDefault="001968ED" w:rsidP="001968ED">
            <w:pPr>
              <w:pStyle w:val="Tabletext"/>
              <w:jc w:val="center"/>
              <w:rPr>
                <w:szCs w:val="20"/>
              </w:rPr>
            </w:pPr>
            <w:r w:rsidRPr="00F0115D">
              <w:rPr>
                <w:szCs w:val="20"/>
              </w:rPr>
              <w:t>X</w:t>
            </w:r>
          </w:p>
        </w:tc>
        <w:tc>
          <w:tcPr>
            <w:tcW w:w="377" w:type="pct"/>
            <w:tcBorders>
              <w:top w:val="nil"/>
              <w:left w:val="nil"/>
              <w:bottom w:val="single" w:sz="4" w:space="0" w:color="auto"/>
              <w:right w:val="single" w:sz="4" w:space="0" w:color="auto"/>
            </w:tcBorders>
            <w:shd w:val="clear" w:color="auto" w:fill="auto"/>
            <w:noWrap/>
            <w:vAlign w:val="bottom"/>
            <w:hideMark/>
          </w:tcPr>
          <w:p w14:paraId="66468FAA" w14:textId="77777777" w:rsidR="001968ED" w:rsidRPr="00F0115D" w:rsidRDefault="001968ED" w:rsidP="001968ED">
            <w:pPr>
              <w:pStyle w:val="Tabletext"/>
              <w:jc w:val="center"/>
              <w:rPr>
                <w:szCs w:val="20"/>
              </w:rPr>
            </w:pPr>
          </w:p>
        </w:tc>
        <w:tc>
          <w:tcPr>
            <w:tcW w:w="368" w:type="pct"/>
            <w:tcBorders>
              <w:top w:val="nil"/>
              <w:left w:val="nil"/>
              <w:bottom w:val="single" w:sz="4" w:space="0" w:color="auto"/>
              <w:right w:val="single" w:sz="4" w:space="0" w:color="auto"/>
            </w:tcBorders>
            <w:shd w:val="clear" w:color="auto" w:fill="auto"/>
            <w:noWrap/>
            <w:vAlign w:val="bottom"/>
            <w:hideMark/>
          </w:tcPr>
          <w:p w14:paraId="66468FAB" w14:textId="77777777" w:rsidR="001968ED" w:rsidRPr="00F0115D" w:rsidRDefault="001968ED" w:rsidP="001968ED">
            <w:pPr>
              <w:pStyle w:val="Tabletext"/>
              <w:jc w:val="center"/>
              <w:rPr>
                <w:szCs w:val="20"/>
              </w:rPr>
            </w:pPr>
          </w:p>
        </w:tc>
        <w:tc>
          <w:tcPr>
            <w:tcW w:w="394" w:type="pct"/>
            <w:tcBorders>
              <w:top w:val="nil"/>
              <w:left w:val="nil"/>
              <w:bottom w:val="single" w:sz="4" w:space="0" w:color="auto"/>
              <w:right w:val="single" w:sz="4" w:space="0" w:color="auto"/>
            </w:tcBorders>
            <w:shd w:val="clear" w:color="auto" w:fill="auto"/>
            <w:noWrap/>
            <w:vAlign w:val="bottom"/>
            <w:hideMark/>
          </w:tcPr>
          <w:p w14:paraId="66468FAC" w14:textId="77777777" w:rsidR="001968ED" w:rsidRPr="00F0115D" w:rsidRDefault="001968ED" w:rsidP="001968ED">
            <w:pPr>
              <w:pStyle w:val="Tabletext"/>
              <w:jc w:val="center"/>
              <w:rPr>
                <w:szCs w:val="20"/>
              </w:rPr>
            </w:pPr>
          </w:p>
        </w:tc>
        <w:tc>
          <w:tcPr>
            <w:tcW w:w="493" w:type="pct"/>
            <w:tcBorders>
              <w:top w:val="nil"/>
              <w:left w:val="nil"/>
              <w:bottom w:val="single" w:sz="4" w:space="0" w:color="auto"/>
              <w:right w:val="single" w:sz="4" w:space="0" w:color="auto"/>
            </w:tcBorders>
            <w:shd w:val="clear" w:color="auto" w:fill="auto"/>
            <w:noWrap/>
            <w:vAlign w:val="bottom"/>
            <w:hideMark/>
          </w:tcPr>
          <w:p w14:paraId="66468FAD" w14:textId="77777777" w:rsidR="001968ED" w:rsidRPr="00F0115D" w:rsidRDefault="001968ED" w:rsidP="001968ED">
            <w:pPr>
              <w:pStyle w:val="Tabletext"/>
              <w:jc w:val="center"/>
              <w:rPr>
                <w:szCs w:val="20"/>
              </w:rPr>
            </w:pPr>
            <w:r w:rsidRPr="00F0115D">
              <w:rPr>
                <w:szCs w:val="20"/>
              </w:rPr>
              <w:t>X</w:t>
            </w:r>
          </w:p>
        </w:tc>
        <w:tc>
          <w:tcPr>
            <w:tcW w:w="377" w:type="pct"/>
            <w:tcBorders>
              <w:top w:val="nil"/>
              <w:left w:val="nil"/>
              <w:bottom w:val="single" w:sz="4" w:space="0" w:color="auto"/>
              <w:right w:val="single" w:sz="4" w:space="0" w:color="auto"/>
            </w:tcBorders>
            <w:shd w:val="clear" w:color="auto" w:fill="auto"/>
            <w:noWrap/>
            <w:vAlign w:val="bottom"/>
            <w:hideMark/>
          </w:tcPr>
          <w:p w14:paraId="66468FAE" w14:textId="77777777" w:rsidR="001968ED" w:rsidRPr="00F0115D" w:rsidRDefault="001968ED" w:rsidP="001968ED">
            <w:pPr>
              <w:pStyle w:val="Tabletext"/>
              <w:jc w:val="center"/>
              <w:rPr>
                <w:szCs w:val="20"/>
              </w:rPr>
            </w:pPr>
          </w:p>
        </w:tc>
        <w:tc>
          <w:tcPr>
            <w:tcW w:w="493" w:type="pct"/>
            <w:tcBorders>
              <w:top w:val="nil"/>
              <w:left w:val="nil"/>
              <w:bottom w:val="single" w:sz="4" w:space="0" w:color="auto"/>
              <w:right w:val="single" w:sz="4" w:space="0" w:color="auto"/>
            </w:tcBorders>
            <w:shd w:val="clear" w:color="auto" w:fill="auto"/>
            <w:noWrap/>
            <w:vAlign w:val="bottom"/>
            <w:hideMark/>
          </w:tcPr>
          <w:p w14:paraId="66468FAF" w14:textId="77777777" w:rsidR="001968ED" w:rsidRPr="00F0115D" w:rsidRDefault="001968ED" w:rsidP="001968ED">
            <w:pPr>
              <w:pStyle w:val="Tabletext"/>
              <w:jc w:val="center"/>
              <w:rPr>
                <w:szCs w:val="20"/>
              </w:rPr>
            </w:pPr>
            <w:r w:rsidRPr="00F0115D">
              <w:rPr>
                <w:szCs w:val="20"/>
              </w:rPr>
              <w:t>X</w:t>
            </w:r>
          </w:p>
        </w:tc>
        <w:tc>
          <w:tcPr>
            <w:tcW w:w="377" w:type="pct"/>
            <w:tcBorders>
              <w:top w:val="nil"/>
              <w:left w:val="nil"/>
              <w:bottom w:val="single" w:sz="4" w:space="0" w:color="auto"/>
              <w:right w:val="single" w:sz="4" w:space="0" w:color="auto"/>
            </w:tcBorders>
            <w:shd w:val="clear" w:color="auto" w:fill="auto"/>
            <w:noWrap/>
            <w:vAlign w:val="bottom"/>
            <w:hideMark/>
          </w:tcPr>
          <w:p w14:paraId="66468FB0" w14:textId="77777777" w:rsidR="001968ED" w:rsidRPr="00F0115D" w:rsidRDefault="001968ED" w:rsidP="001968ED">
            <w:pPr>
              <w:pStyle w:val="Tabletext"/>
              <w:jc w:val="center"/>
              <w:rPr>
                <w:szCs w:val="20"/>
              </w:rPr>
            </w:pPr>
          </w:p>
        </w:tc>
      </w:tr>
      <w:tr w:rsidR="001968ED" w:rsidRPr="00F0115D" w14:paraId="66468FBC"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8FB2" w14:textId="77777777" w:rsidR="001968ED" w:rsidRPr="00F0115D" w:rsidRDefault="001968ED" w:rsidP="001968ED">
            <w:pPr>
              <w:pStyle w:val="Tabletext"/>
              <w:rPr>
                <w:szCs w:val="20"/>
              </w:rPr>
            </w:pPr>
            <w:r w:rsidRPr="00F0115D">
              <w:rPr>
                <w:szCs w:val="20"/>
              </w:rPr>
              <w:t>4</w:t>
            </w:r>
          </w:p>
        </w:tc>
        <w:tc>
          <w:tcPr>
            <w:tcW w:w="1279" w:type="pct"/>
            <w:tcBorders>
              <w:top w:val="nil"/>
              <w:left w:val="nil"/>
              <w:bottom w:val="single" w:sz="4" w:space="0" w:color="auto"/>
              <w:right w:val="single" w:sz="4" w:space="0" w:color="auto"/>
            </w:tcBorders>
            <w:shd w:val="clear" w:color="000000" w:fill="CCFFFF"/>
            <w:hideMark/>
          </w:tcPr>
          <w:p w14:paraId="66468FB3" w14:textId="77777777" w:rsidR="001968ED" w:rsidRPr="00F0115D" w:rsidRDefault="001968ED" w:rsidP="001968ED">
            <w:pPr>
              <w:pStyle w:val="Tabletext"/>
              <w:rPr>
                <w:szCs w:val="20"/>
              </w:rPr>
            </w:pPr>
            <w:r w:rsidRPr="00F0115D">
              <w:rPr>
                <w:szCs w:val="20"/>
              </w:rPr>
              <w:t>AFFIRM</w:t>
            </w:r>
          </w:p>
        </w:tc>
        <w:tc>
          <w:tcPr>
            <w:tcW w:w="494" w:type="pct"/>
            <w:tcBorders>
              <w:top w:val="nil"/>
              <w:left w:val="nil"/>
              <w:bottom w:val="single" w:sz="4" w:space="0" w:color="auto"/>
              <w:right w:val="single" w:sz="4" w:space="0" w:color="auto"/>
            </w:tcBorders>
            <w:shd w:val="clear" w:color="auto" w:fill="auto"/>
            <w:noWrap/>
            <w:vAlign w:val="bottom"/>
            <w:hideMark/>
          </w:tcPr>
          <w:p w14:paraId="66468FB4" w14:textId="77777777" w:rsidR="001968ED" w:rsidRPr="00F0115D" w:rsidRDefault="001968ED" w:rsidP="001968ED">
            <w:pPr>
              <w:pStyle w:val="Tabletext"/>
              <w:jc w:val="center"/>
              <w:rPr>
                <w:szCs w:val="20"/>
              </w:rPr>
            </w:pPr>
            <w:r w:rsidRPr="00F0115D">
              <w:rPr>
                <w:szCs w:val="20"/>
              </w:rPr>
              <w:t>X</w:t>
            </w:r>
          </w:p>
        </w:tc>
        <w:tc>
          <w:tcPr>
            <w:tcW w:w="377" w:type="pct"/>
            <w:tcBorders>
              <w:top w:val="nil"/>
              <w:left w:val="nil"/>
              <w:bottom w:val="single" w:sz="4" w:space="0" w:color="auto"/>
              <w:right w:val="single" w:sz="4" w:space="0" w:color="auto"/>
            </w:tcBorders>
            <w:shd w:val="clear" w:color="auto" w:fill="auto"/>
            <w:noWrap/>
            <w:vAlign w:val="bottom"/>
            <w:hideMark/>
          </w:tcPr>
          <w:p w14:paraId="66468FB5" w14:textId="77777777" w:rsidR="001968ED" w:rsidRPr="00F0115D" w:rsidRDefault="001968ED" w:rsidP="001968ED">
            <w:pPr>
              <w:pStyle w:val="Tabletext"/>
              <w:jc w:val="center"/>
              <w:rPr>
                <w:szCs w:val="20"/>
              </w:rPr>
            </w:pPr>
          </w:p>
        </w:tc>
        <w:tc>
          <w:tcPr>
            <w:tcW w:w="368" w:type="pct"/>
            <w:tcBorders>
              <w:top w:val="nil"/>
              <w:left w:val="nil"/>
              <w:bottom w:val="single" w:sz="4" w:space="0" w:color="auto"/>
              <w:right w:val="single" w:sz="4" w:space="0" w:color="auto"/>
            </w:tcBorders>
            <w:shd w:val="clear" w:color="auto" w:fill="auto"/>
            <w:noWrap/>
            <w:vAlign w:val="bottom"/>
            <w:hideMark/>
          </w:tcPr>
          <w:p w14:paraId="66468FB6" w14:textId="77777777" w:rsidR="001968ED" w:rsidRPr="00F0115D" w:rsidRDefault="001968ED" w:rsidP="001968ED">
            <w:pPr>
              <w:pStyle w:val="Tabletext"/>
              <w:jc w:val="center"/>
              <w:rPr>
                <w:szCs w:val="20"/>
              </w:rPr>
            </w:pPr>
          </w:p>
        </w:tc>
        <w:tc>
          <w:tcPr>
            <w:tcW w:w="394" w:type="pct"/>
            <w:tcBorders>
              <w:top w:val="nil"/>
              <w:left w:val="nil"/>
              <w:bottom w:val="single" w:sz="4" w:space="0" w:color="auto"/>
              <w:right w:val="single" w:sz="4" w:space="0" w:color="auto"/>
            </w:tcBorders>
            <w:shd w:val="clear" w:color="auto" w:fill="auto"/>
            <w:noWrap/>
            <w:vAlign w:val="bottom"/>
            <w:hideMark/>
          </w:tcPr>
          <w:p w14:paraId="66468FB7" w14:textId="77777777" w:rsidR="001968ED" w:rsidRPr="00F0115D" w:rsidRDefault="001968ED" w:rsidP="001968ED">
            <w:pPr>
              <w:pStyle w:val="Tabletext"/>
              <w:jc w:val="center"/>
              <w:rPr>
                <w:szCs w:val="20"/>
              </w:rPr>
            </w:pPr>
          </w:p>
        </w:tc>
        <w:tc>
          <w:tcPr>
            <w:tcW w:w="493" w:type="pct"/>
            <w:tcBorders>
              <w:top w:val="nil"/>
              <w:left w:val="nil"/>
              <w:bottom w:val="single" w:sz="4" w:space="0" w:color="auto"/>
              <w:right w:val="single" w:sz="4" w:space="0" w:color="auto"/>
            </w:tcBorders>
            <w:shd w:val="clear" w:color="auto" w:fill="auto"/>
            <w:noWrap/>
            <w:vAlign w:val="bottom"/>
            <w:hideMark/>
          </w:tcPr>
          <w:p w14:paraId="66468FB8" w14:textId="77777777" w:rsidR="001968ED" w:rsidRPr="00F0115D" w:rsidRDefault="001968ED" w:rsidP="001968ED">
            <w:pPr>
              <w:pStyle w:val="Tabletext"/>
              <w:jc w:val="center"/>
              <w:rPr>
                <w:szCs w:val="20"/>
              </w:rPr>
            </w:pPr>
            <w:r w:rsidRPr="00F0115D">
              <w:rPr>
                <w:szCs w:val="20"/>
              </w:rPr>
              <w:t>X</w:t>
            </w:r>
          </w:p>
        </w:tc>
        <w:tc>
          <w:tcPr>
            <w:tcW w:w="377" w:type="pct"/>
            <w:tcBorders>
              <w:top w:val="nil"/>
              <w:left w:val="nil"/>
              <w:bottom w:val="single" w:sz="4" w:space="0" w:color="auto"/>
              <w:right w:val="single" w:sz="4" w:space="0" w:color="auto"/>
            </w:tcBorders>
            <w:shd w:val="clear" w:color="auto" w:fill="auto"/>
            <w:noWrap/>
            <w:vAlign w:val="bottom"/>
            <w:hideMark/>
          </w:tcPr>
          <w:p w14:paraId="66468FB9" w14:textId="77777777" w:rsidR="001968ED" w:rsidRPr="00F0115D" w:rsidRDefault="001968ED" w:rsidP="001968ED">
            <w:pPr>
              <w:pStyle w:val="Tabletext"/>
              <w:jc w:val="center"/>
              <w:rPr>
                <w:szCs w:val="20"/>
              </w:rPr>
            </w:pPr>
          </w:p>
        </w:tc>
        <w:tc>
          <w:tcPr>
            <w:tcW w:w="493" w:type="pct"/>
            <w:tcBorders>
              <w:top w:val="nil"/>
              <w:left w:val="nil"/>
              <w:bottom w:val="single" w:sz="4" w:space="0" w:color="auto"/>
              <w:right w:val="single" w:sz="4" w:space="0" w:color="auto"/>
            </w:tcBorders>
            <w:shd w:val="clear" w:color="auto" w:fill="auto"/>
            <w:noWrap/>
            <w:vAlign w:val="bottom"/>
            <w:hideMark/>
          </w:tcPr>
          <w:p w14:paraId="66468FBA" w14:textId="77777777" w:rsidR="001968ED" w:rsidRPr="00F0115D" w:rsidRDefault="001968ED" w:rsidP="001968ED">
            <w:pPr>
              <w:pStyle w:val="Tabletext"/>
              <w:jc w:val="center"/>
              <w:rPr>
                <w:szCs w:val="20"/>
              </w:rPr>
            </w:pPr>
            <w:r w:rsidRPr="00F0115D">
              <w:rPr>
                <w:szCs w:val="20"/>
              </w:rPr>
              <w:t>X</w:t>
            </w:r>
          </w:p>
        </w:tc>
        <w:tc>
          <w:tcPr>
            <w:tcW w:w="377" w:type="pct"/>
            <w:tcBorders>
              <w:top w:val="nil"/>
              <w:left w:val="nil"/>
              <w:bottom w:val="single" w:sz="4" w:space="0" w:color="auto"/>
              <w:right w:val="single" w:sz="4" w:space="0" w:color="auto"/>
            </w:tcBorders>
            <w:shd w:val="clear" w:color="auto" w:fill="auto"/>
            <w:noWrap/>
            <w:vAlign w:val="bottom"/>
            <w:hideMark/>
          </w:tcPr>
          <w:p w14:paraId="66468FBB" w14:textId="77777777" w:rsidR="001968ED" w:rsidRPr="00F0115D" w:rsidRDefault="001968ED" w:rsidP="001968ED">
            <w:pPr>
              <w:pStyle w:val="Tabletext"/>
              <w:jc w:val="center"/>
              <w:rPr>
                <w:szCs w:val="20"/>
              </w:rPr>
            </w:pPr>
          </w:p>
        </w:tc>
      </w:tr>
      <w:tr w:rsidR="001968ED" w:rsidRPr="00F0115D" w14:paraId="66468FC7"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8FBD" w14:textId="77777777" w:rsidR="001968ED" w:rsidRPr="00F0115D" w:rsidRDefault="001968ED" w:rsidP="001968ED">
            <w:pPr>
              <w:pStyle w:val="Tabletext"/>
              <w:rPr>
                <w:szCs w:val="20"/>
              </w:rPr>
            </w:pPr>
            <w:r w:rsidRPr="00F0115D">
              <w:rPr>
                <w:szCs w:val="20"/>
              </w:rPr>
              <w:t>5</w:t>
            </w:r>
          </w:p>
        </w:tc>
        <w:tc>
          <w:tcPr>
            <w:tcW w:w="1279" w:type="pct"/>
            <w:tcBorders>
              <w:top w:val="nil"/>
              <w:left w:val="nil"/>
              <w:bottom w:val="single" w:sz="4" w:space="0" w:color="auto"/>
              <w:right w:val="single" w:sz="4" w:space="0" w:color="auto"/>
            </w:tcBorders>
            <w:shd w:val="clear" w:color="000000" w:fill="CCFFFF"/>
            <w:hideMark/>
          </w:tcPr>
          <w:p w14:paraId="66468FBE" w14:textId="77777777" w:rsidR="001968ED" w:rsidRPr="00F0115D" w:rsidRDefault="001968ED" w:rsidP="001968ED">
            <w:pPr>
              <w:pStyle w:val="Tabletext"/>
              <w:rPr>
                <w:szCs w:val="20"/>
              </w:rPr>
            </w:pPr>
            <w:r w:rsidRPr="00F0115D">
              <w:rPr>
                <w:szCs w:val="20"/>
              </w:rPr>
              <w:t>NEGATIVE</w:t>
            </w:r>
          </w:p>
        </w:tc>
        <w:tc>
          <w:tcPr>
            <w:tcW w:w="494" w:type="pct"/>
            <w:tcBorders>
              <w:top w:val="nil"/>
              <w:left w:val="nil"/>
              <w:bottom w:val="single" w:sz="4" w:space="0" w:color="auto"/>
              <w:right w:val="single" w:sz="4" w:space="0" w:color="auto"/>
            </w:tcBorders>
            <w:shd w:val="clear" w:color="auto" w:fill="auto"/>
            <w:noWrap/>
            <w:vAlign w:val="bottom"/>
            <w:hideMark/>
          </w:tcPr>
          <w:p w14:paraId="66468FBF" w14:textId="77777777" w:rsidR="001968ED" w:rsidRPr="00F0115D" w:rsidRDefault="001968ED" w:rsidP="001968ED">
            <w:pPr>
              <w:pStyle w:val="Tabletext"/>
              <w:jc w:val="center"/>
              <w:rPr>
                <w:szCs w:val="20"/>
              </w:rPr>
            </w:pPr>
            <w:r w:rsidRPr="00F0115D">
              <w:rPr>
                <w:szCs w:val="20"/>
              </w:rPr>
              <w:t>X</w:t>
            </w:r>
          </w:p>
        </w:tc>
        <w:tc>
          <w:tcPr>
            <w:tcW w:w="377" w:type="pct"/>
            <w:tcBorders>
              <w:top w:val="nil"/>
              <w:left w:val="nil"/>
              <w:bottom w:val="single" w:sz="4" w:space="0" w:color="auto"/>
              <w:right w:val="single" w:sz="4" w:space="0" w:color="auto"/>
            </w:tcBorders>
            <w:shd w:val="clear" w:color="auto" w:fill="auto"/>
            <w:noWrap/>
            <w:vAlign w:val="bottom"/>
            <w:hideMark/>
          </w:tcPr>
          <w:p w14:paraId="66468FC0" w14:textId="77777777" w:rsidR="001968ED" w:rsidRPr="00F0115D" w:rsidRDefault="001968ED" w:rsidP="001968ED">
            <w:pPr>
              <w:pStyle w:val="Tabletext"/>
              <w:jc w:val="center"/>
              <w:rPr>
                <w:szCs w:val="20"/>
              </w:rPr>
            </w:pPr>
          </w:p>
        </w:tc>
        <w:tc>
          <w:tcPr>
            <w:tcW w:w="368" w:type="pct"/>
            <w:tcBorders>
              <w:top w:val="nil"/>
              <w:left w:val="nil"/>
              <w:bottom w:val="single" w:sz="4" w:space="0" w:color="auto"/>
              <w:right w:val="single" w:sz="4" w:space="0" w:color="auto"/>
            </w:tcBorders>
            <w:shd w:val="clear" w:color="auto" w:fill="auto"/>
            <w:noWrap/>
            <w:vAlign w:val="bottom"/>
            <w:hideMark/>
          </w:tcPr>
          <w:p w14:paraId="66468FC1" w14:textId="77777777" w:rsidR="001968ED" w:rsidRPr="00F0115D" w:rsidRDefault="001968ED" w:rsidP="001968ED">
            <w:pPr>
              <w:pStyle w:val="Tabletext"/>
              <w:jc w:val="center"/>
              <w:rPr>
                <w:szCs w:val="20"/>
              </w:rPr>
            </w:pPr>
          </w:p>
        </w:tc>
        <w:tc>
          <w:tcPr>
            <w:tcW w:w="394" w:type="pct"/>
            <w:tcBorders>
              <w:top w:val="nil"/>
              <w:left w:val="nil"/>
              <w:bottom w:val="single" w:sz="4" w:space="0" w:color="auto"/>
              <w:right w:val="single" w:sz="4" w:space="0" w:color="auto"/>
            </w:tcBorders>
            <w:shd w:val="clear" w:color="auto" w:fill="auto"/>
            <w:noWrap/>
            <w:vAlign w:val="bottom"/>
            <w:hideMark/>
          </w:tcPr>
          <w:p w14:paraId="66468FC2" w14:textId="77777777" w:rsidR="001968ED" w:rsidRPr="00F0115D" w:rsidRDefault="001968ED" w:rsidP="001968ED">
            <w:pPr>
              <w:pStyle w:val="Tabletext"/>
              <w:jc w:val="center"/>
              <w:rPr>
                <w:szCs w:val="20"/>
              </w:rPr>
            </w:pPr>
          </w:p>
        </w:tc>
        <w:tc>
          <w:tcPr>
            <w:tcW w:w="493" w:type="pct"/>
            <w:tcBorders>
              <w:top w:val="nil"/>
              <w:left w:val="nil"/>
              <w:bottom w:val="single" w:sz="4" w:space="0" w:color="auto"/>
              <w:right w:val="single" w:sz="4" w:space="0" w:color="auto"/>
            </w:tcBorders>
            <w:shd w:val="clear" w:color="auto" w:fill="auto"/>
            <w:noWrap/>
            <w:vAlign w:val="bottom"/>
            <w:hideMark/>
          </w:tcPr>
          <w:p w14:paraId="66468FC3" w14:textId="77777777" w:rsidR="001968ED" w:rsidRPr="00F0115D" w:rsidRDefault="001968ED" w:rsidP="001968ED">
            <w:pPr>
              <w:pStyle w:val="Tabletext"/>
              <w:jc w:val="center"/>
              <w:rPr>
                <w:szCs w:val="20"/>
              </w:rPr>
            </w:pPr>
            <w:r w:rsidRPr="00F0115D">
              <w:rPr>
                <w:szCs w:val="20"/>
              </w:rPr>
              <w:t>X</w:t>
            </w:r>
          </w:p>
        </w:tc>
        <w:tc>
          <w:tcPr>
            <w:tcW w:w="377" w:type="pct"/>
            <w:tcBorders>
              <w:top w:val="nil"/>
              <w:left w:val="nil"/>
              <w:bottom w:val="single" w:sz="4" w:space="0" w:color="auto"/>
              <w:right w:val="single" w:sz="4" w:space="0" w:color="auto"/>
            </w:tcBorders>
            <w:shd w:val="clear" w:color="auto" w:fill="auto"/>
            <w:noWrap/>
            <w:vAlign w:val="bottom"/>
            <w:hideMark/>
          </w:tcPr>
          <w:p w14:paraId="66468FC4" w14:textId="77777777" w:rsidR="001968ED" w:rsidRPr="00F0115D" w:rsidRDefault="001968ED" w:rsidP="001968ED">
            <w:pPr>
              <w:pStyle w:val="Tabletext"/>
              <w:jc w:val="center"/>
              <w:rPr>
                <w:szCs w:val="20"/>
              </w:rPr>
            </w:pPr>
          </w:p>
        </w:tc>
        <w:tc>
          <w:tcPr>
            <w:tcW w:w="493" w:type="pct"/>
            <w:tcBorders>
              <w:top w:val="nil"/>
              <w:left w:val="nil"/>
              <w:bottom w:val="single" w:sz="4" w:space="0" w:color="auto"/>
              <w:right w:val="single" w:sz="4" w:space="0" w:color="auto"/>
            </w:tcBorders>
            <w:shd w:val="clear" w:color="auto" w:fill="auto"/>
            <w:noWrap/>
            <w:vAlign w:val="bottom"/>
            <w:hideMark/>
          </w:tcPr>
          <w:p w14:paraId="66468FC5" w14:textId="77777777" w:rsidR="001968ED" w:rsidRPr="00F0115D" w:rsidRDefault="001968ED" w:rsidP="001968ED">
            <w:pPr>
              <w:pStyle w:val="Tabletext"/>
              <w:jc w:val="center"/>
              <w:rPr>
                <w:szCs w:val="20"/>
              </w:rPr>
            </w:pPr>
            <w:r w:rsidRPr="00F0115D">
              <w:rPr>
                <w:szCs w:val="20"/>
              </w:rPr>
              <w:t>X</w:t>
            </w:r>
          </w:p>
        </w:tc>
        <w:tc>
          <w:tcPr>
            <w:tcW w:w="377" w:type="pct"/>
            <w:tcBorders>
              <w:top w:val="nil"/>
              <w:left w:val="nil"/>
              <w:bottom w:val="single" w:sz="4" w:space="0" w:color="auto"/>
              <w:right w:val="single" w:sz="4" w:space="0" w:color="auto"/>
            </w:tcBorders>
            <w:shd w:val="clear" w:color="auto" w:fill="auto"/>
            <w:noWrap/>
            <w:vAlign w:val="bottom"/>
            <w:hideMark/>
          </w:tcPr>
          <w:p w14:paraId="66468FC6" w14:textId="77777777" w:rsidR="001968ED" w:rsidRPr="00F0115D" w:rsidRDefault="001968ED" w:rsidP="001968ED">
            <w:pPr>
              <w:pStyle w:val="Tabletext"/>
              <w:jc w:val="center"/>
              <w:rPr>
                <w:szCs w:val="20"/>
              </w:rPr>
            </w:pPr>
          </w:p>
        </w:tc>
      </w:tr>
      <w:tr w:rsidR="001968ED" w:rsidRPr="00F0115D" w14:paraId="66468FD2"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8FC8" w14:textId="77777777" w:rsidR="001968ED" w:rsidRPr="00F0115D" w:rsidRDefault="001968ED" w:rsidP="001968ED">
            <w:pPr>
              <w:pStyle w:val="Tabletext"/>
              <w:rPr>
                <w:szCs w:val="20"/>
              </w:rPr>
            </w:pPr>
            <w:r w:rsidRPr="00F0115D">
              <w:rPr>
                <w:szCs w:val="20"/>
              </w:rPr>
              <w:t>6</w:t>
            </w:r>
          </w:p>
        </w:tc>
        <w:tc>
          <w:tcPr>
            <w:tcW w:w="1279" w:type="pct"/>
            <w:tcBorders>
              <w:top w:val="nil"/>
              <w:left w:val="nil"/>
              <w:bottom w:val="single" w:sz="4" w:space="0" w:color="auto"/>
              <w:right w:val="single" w:sz="4" w:space="0" w:color="auto"/>
            </w:tcBorders>
            <w:shd w:val="clear" w:color="000000" w:fill="CCFFFF"/>
            <w:hideMark/>
          </w:tcPr>
          <w:p w14:paraId="66468FC9" w14:textId="77777777" w:rsidR="001968ED" w:rsidRPr="00F0115D" w:rsidRDefault="001968ED" w:rsidP="001968ED">
            <w:pPr>
              <w:pStyle w:val="Tabletext"/>
              <w:rPr>
                <w:szCs w:val="20"/>
              </w:rPr>
            </w:pPr>
            <w:r w:rsidRPr="00F0115D">
              <w:rPr>
                <w:szCs w:val="20"/>
              </w:rPr>
              <w:t>EXPECT [altitude]</w:t>
            </w:r>
          </w:p>
        </w:tc>
        <w:tc>
          <w:tcPr>
            <w:tcW w:w="494" w:type="pct"/>
            <w:tcBorders>
              <w:top w:val="nil"/>
              <w:left w:val="nil"/>
              <w:bottom w:val="single" w:sz="4" w:space="0" w:color="auto"/>
              <w:right w:val="single" w:sz="4" w:space="0" w:color="auto"/>
            </w:tcBorders>
            <w:shd w:val="clear" w:color="auto" w:fill="auto"/>
            <w:noWrap/>
            <w:vAlign w:val="bottom"/>
            <w:hideMark/>
          </w:tcPr>
          <w:p w14:paraId="66468FCA" w14:textId="77777777" w:rsidR="001968ED" w:rsidRPr="00F0115D" w:rsidRDefault="001968ED" w:rsidP="001968ED">
            <w:pPr>
              <w:pStyle w:val="Tabletext"/>
              <w:jc w:val="center"/>
              <w:rPr>
                <w:szCs w:val="20"/>
              </w:rPr>
            </w:pPr>
            <w:r w:rsidRPr="00F0115D">
              <w:rPr>
                <w:szCs w:val="20"/>
              </w:rPr>
              <w:t>X</w:t>
            </w:r>
          </w:p>
        </w:tc>
        <w:tc>
          <w:tcPr>
            <w:tcW w:w="377" w:type="pct"/>
            <w:tcBorders>
              <w:top w:val="nil"/>
              <w:left w:val="nil"/>
              <w:bottom w:val="single" w:sz="4" w:space="0" w:color="auto"/>
              <w:right w:val="single" w:sz="4" w:space="0" w:color="auto"/>
            </w:tcBorders>
            <w:shd w:val="clear" w:color="auto" w:fill="auto"/>
            <w:noWrap/>
            <w:vAlign w:val="bottom"/>
            <w:hideMark/>
          </w:tcPr>
          <w:p w14:paraId="66468FCB" w14:textId="77777777" w:rsidR="001968ED" w:rsidRPr="00F0115D" w:rsidRDefault="001968ED" w:rsidP="001968ED">
            <w:pPr>
              <w:pStyle w:val="Tabletext"/>
              <w:jc w:val="center"/>
              <w:rPr>
                <w:szCs w:val="20"/>
              </w:rPr>
            </w:pPr>
          </w:p>
        </w:tc>
        <w:tc>
          <w:tcPr>
            <w:tcW w:w="368" w:type="pct"/>
            <w:tcBorders>
              <w:top w:val="nil"/>
              <w:left w:val="nil"/>
              <w:bottom w:val="single" w:sz="4" w:space="0" w:color="auto"/>
              <w:right w:val="single" w:sz="4" w:space="0" w:color="auto"/>
            </w:tcBorders>
            <w:shd w:val="clear" w:color="auto" w:fill="auto"/>
            <w:noWrap/>
            <w:vAlign w:val="bottom"/>
            <w:hideMark/>
          </w:tcPr>
          <w:p w14:paraId="66468FCC" w14:textId="77777777" w:rsidR="001968ED" w:rsidRPr="00F0115D" w:rsidRDefault="001968ED" w:rsidP="001968ED">
            <w:pPr>
              <w:pStyle w:val="Tabletext"/>
              <w:jc w:val="center"/>
              <w:rPr>
                <w:szCs w:val="20"/>
              </w:rPr>
            </w:pPr>
          </w:p>
        </w:tc>
        <w:tc>
          <w:tcPr>
            <w:tcW w:w="394" w:type="pct"/>
            <w:tcBorders>
              <w:top w:val="nil"/>
              <w:left w:val="nil"/>
              <w:bottom w:val="single" w:sz="4" w:space="0" w:color="auto"/>
              <w:right w:val="single" w:sz="4" w:space="0" w:color="auto"/>
            </w:tcBorders>
            <w:shd w:val="clear" w:color="auto" w:fill="auto"/>
            <w:noWrap/>
            <w:vAlign w:val="bottom"/>
            <w:hideMark/>
          </w:tcPr>
          <w:p w14:paraId="66468FCD" w14:textId="77777777" w:rsidR="001968ED" w:rsidRPr="00F0115D" w:rsidRDefault="001968ED" w:rsidP="001968ED">
            <w:pPr>
              <w:pStyle w:val="Tabletext"/>
              <w:jc w:val="center"/>
              <w:rPr>
                <w:szCs w:val="20"/>
              </w:rPr>
            </w:pPr>
          </w:p>
        </w:tc>
        <w:tc>
          <w:tcPr>
            <w:tcW w:w="493" w:type="pct"/>
            <w:tcBorders>
              <w:top w:val="nil"/>
              <w:left w:val="nil"/>
              <w:bottom w:val="single" w:sz="4" w:space="0" w:color="auto"/>
              <w:right w:val="single" w:sz="4" w:space="0" w:color="auto"/>
            </w:tcBorders>
            <w:shd w:val="clear" w:color="auto" w:fill="auto"/>
            <w:noWrap/>
            <w:vAlign w:val="bottom"/>
            <w:hideMark/>
          </w:tcPr>
          <w:p w14:paraId="66468FCE" w14:textId="77777777" w:rsidR="001968ED" w:rsidRPr="00F0115D" w:rsidRDefault="001968ED" w:rsidP="001968ED">
            <w:pPr>
              <w:pStyle w:val="Tabletext"/>
              <w:jc w:val="center"/>
              <w:rPr>
                <w:szCs w:val="20"/>
              </w:rPr>
            </w:pPr>
            <w:r w:rsidRPr="00F0115D">
              <w:rPr>
                <w:szCs w:val="20"/>
              </w:rPr>
              <w:t>X</w:t>
            </w:r>
          </w:p>
        </w:tc>
        <w:tc>
          <w:tcPr>
            <w:tcW w:w="377" w:type="pct"/>
            <w:tcBorders>
              <w:top w:val="nil"/>
              <w:left w:val="nil"/>
              <w:bottom w:val="single" w:sz="4" w:space="0" w:color="auto"/>
              <w:right w:val="single" w:sz="4" w:space="0" w:color="auto"/>
            </w:tcBorders>
            <w:shd w:val="clear" w:color="auto" w:fill="auto"/>
            <w:noWrap/>
            <w:vAlign w:val="bottom"/>
            <w:hideMark/>
          </w:tcPr>
          <w:p w14:paraId="66468FCF" w14:textId="77777777" w:rsidR="001968ED" w:rsidRPr="00F0115D" w:rsidRDefault="001968ED" w:rsidP="001968ED">
            <w:pPr>
              <w:pStyle w:val="Tabletext"/>
              <w:jc w:val="center"/>
              <w:rPr>
                <w:szCs w:val="20"/>
              </w:rPr>
            </w:pPr>
          </w:p>
        </w:tc>
        <w:tc>
          <w:tcPr>
            <w:tcW w:w="493" w:type="pct"/>
            <w:tcBorders>
              <w:top w:val="nil"/>
              <w:left w:val="nil"/>
              <w:bottom w:val="single" w:sz="4" w:space="0" w:color="auto"/>
              <w:right w:val="single" w:sz="4" w:space="0" w:color="auto"/>
            </w:tcBorders>
            <w:shd w:val="clear" w:color="000000" w:fill="CCFFFF"/>
            <w:noWrap/>
            <w:vAlign w:val="bottom"/>
            <w:hideMark/>
          </w:tcPr>
          <w:p w14:paraId="66468FD0" w14:textId="77777777" w:rsidR="001968ED" w:rsidRPr="00F0115D" w:rsidRDefault="001968ED" w:rsidP="001968ED">
            <w:pPr>
              <w:pStyle w:val="Tabletext"/>
              <w:jc w:val="center"/>
              <w:rPr>
                <w:szCs w:val="20"/>
              </w:rPr>
            </w:pPr>
          </w:p>
        </w:tc>
        <w:tc>
          <w:tcPr>
            <w:tcW w:w="377" w:type="pct"/>
            <w:tcBorders>
              <w:top w:val="nil"/>
              <w:left w:val="nil"/>
              <w:bottom w:val="single" w:sz="4" w:space="0" w:color="auto"/>
              <w:right w:val="single" w:sz="4" w:space="0" w:color="auto"/>
            </w:tcBorders>
            <w:shd w:val="clear" w:color="auto" w:fill="auto"/>
            <w:noWrap/>
            <w:vAlign w:val="bottom"/>
            <w:hideMark/>
          </w:tcPr>
          <w:p w14:paraId="66468FD1" w14:textId="77777777" w:rsidR="001968ED" w:rsidRPr="00F0115D" w:rsidRDefault="001968ED" w:rsidP="001968ED">
            <w:pPr>
              <w:pStyle w:val="Tabletext"/>
              <w:jc w:val="center"/>
              <w:rPr>
                <w:szCs w:val="20"/>
              </w:rPr>
            </w:pPr>
          </w:p>
        </w:tc>
      </w:tr>
      <w:tr w:rsidR="001968ED" w:rsidRPr="00F0115D" w14:paraId="66468FDD"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8FD3" w14:textId="77777777" w:rsidR="001968ED" w:rsidRPr="00F0115D" w:rsidRDefault="001968ED" w:rsidP="001968ED">
            <w:pPr>
              <w:pStyle w:val="Tabletext"/>
              <w:rPr>
                <w:szCs w:val="20"/>
              </w:rPr>
            </w:pPr>
            <w:r w:rsidRPr="00F0115D">
              <w:rPr>
                <w:szCs w:val="20"/>
              </w:rPr>
              <w:t>7</w:t>
            </w:r>
          </w:p>
        </w:tc>
        <w:tc>
          <w:tcPr>
            <w:tcW w:w="1279" w:type="pct"/>
            <w:tcBorders>
              <w:top w:val="nil"/>
              <w:left w:val="nil"/>
              <w:bottom w:val="single" w:sz="4" w:space="0" w:color="auto"/>
              <w:right w:val="single" w:sz="4" w:space="0" w:color="auto"/>
            </w:tcBorders>
            <w:shd w:val="clear" w:color="000000" w:fill="CCFFFF"/>
            <w:hideMark/>
          </w:tcPr>
          <w:p w14:paraId="66468FD4" w14:textId="77777777" w:rsidR="001968ED" w:rsidRPr="00F0115D" w:rsidRDefault="001968ED" w:rsidP="001968ED">
            <w:pPr>
              <w:pStyle w:val="Tabletext"/>
              <w:rPr>
                <w:szCs w:val="20"/>
              </w:rPr>
            </w:pPr>
            <w:r w:rsidRPr="00F0115D">
              <w:rPr>
                <w:szCs w:val="20"/>
              </w:rPr>
              <w:t>EXPECT CLIMB AT [time]</w:t>
            </w:r>
          </w:p>
        </w:tc>
        <w:tc>
          <w:tcPr>
            <w:tcW w:w="494" w:type="pct"/>
            <w:tcBorders>
              <w:top w:val="nil"/>
              <w:left w:val="nil"/>
              <w:bottom w:val="single" w:sz="4" w:space="0" w:color="auto"/>
              <w:right w:val="single" w:sz="4" w:space="0" w:color="auto"/>
            </w:tcBorders>
            <w:shd w:val="clear" w:color="auto" w:fill="auto"/>
            <w:noWrap/>
            <w:vAlign w:val="bottom"/>
            <w:hideMark/>
          </w:tcPr>
          <w:p w14:paraId="66468FD5" w14:textId="77777777" w:rsidR="001968ED" w:rsidRPr="00F0115D" w:rsidRDefault="001968ED" w:rsidP="001968ED">
            <w:pPr>
              <w:pStyle w:val="Tabletext"/>
              <w:jc w:val="center"/>
              <w:rPr>
                <w:szCs w:val="20"/>
              </w:rPr>
            </w:pPr>
            <w:r w:rsidRPr="00F0115D">
              <w:rPr>
                <w:szCs w:val="20"/>
              </w:rPr>
              <w:t>X</w:t>
            </w:r>
          </w:p>
        </w:tc>
        <w:tc>
          <w:tcPr>
            <w:tcW w:w="377" w:type="pct"/>
            <w:tcBorders>
              <w:top w:val="nil"/>
              <w:left w:val="nil"/>
              <w:bottom w:val="single" w:sz="4" w:space="0" w:color="auto"/>
              <w:right w:val="single" w:sz="4" w:space="0" w:color="auto"/>
            </w:tcBorders>
            <w:shd w:val="clear" w:color="auto" w:fill="auto"/>
            <w:noWrap/>
            <w:vAlign w:val="bottom"/>
            <w:hideMark/>
          </w:tcPr>
          <w:p w14:paraId="66468FD6" w14:textId="77777777" w:rsidR="001968ED" w:rsidRPr="00F0115D" w:rsidRDefault="001968ED" w:rsidP="001968ED">
            <w:pPr>
              <w:pStyle w:val="Tabletext"/>
              <w:jc w:val="center"/>
              <w:rPr>
                <w:szCs w:val="20"/>
              </w:rPr>
            </w:pPr>
          </w:p>
        </w:tc>
        <w:tc>
          <w:tcPr>
            <w:tcW w:w="368" w:type="pct"/>
            <w:tcBorders>
              <w:top w:val="nil"/>
              <w:left w:val="nil"/>
              <w:bottom w:val="single" w:sz="4" w:space="0" w:color="auto"/>
              <w:right w:val="single" w:sz="4" w:space="0" w:color="auto"/>
            </w:tcBorders>
            <w:shd w:val="clear" w:color="auto" w:fill="auto"/>
            <w:noWrap/>
            <w:vAlign w:val="bottom"/>
            <w:hideMark/>
          </w:tcPr>
          <w:p w14:paraId="66468FD7" w14:textId="77777777" w:rsidR="001968ED" w:rsidRPr="00F0115D" w:rsidRDefault="001968ED" w:rsidP="001968ED">
            <w:pPr>
              <w:pStyle w:val="Tabletext"/>
              <w:jc w:val="center"/>
              <w:rPr>
                <w:szCs w:val="20"/>
              </w:rPr>
            </w:pPr>
          </w:p>
        </w:tc>
        <w:tc>
          <w:tcPr>
            <w:tcW w:w="394" w:type="pct"/>
            <w:tcBorders>
              <w:top w:val="nil"/>
              <w:left w:val="nil"/>
              <w:bottom w:val="single" w:sz="4" w:space="0" w:color="auto"/>
              <w:right w:val="single" w:sz="4" w:space="0" w:color="auto"/>
            </w:tcBorders>
            <w:shd w:val="clear" w:color="auto" w:fill="auto"/>
            <w:noWrap/>
            <w:vAlign w:val="bottom"/>
            <w:hideMark/>
          </w:tcPr>
          <w:p w14:paraId="66468FD8" w14:textId="77777777" w:rsidR="001968ED" w:rsidRPr="00F0115D" w:rsidRDefault="001968ED" w:rsidP="001968ED">
            <w:pPr>
              <w:pStyle w:val="Tabletext"/>
              <w:jc w:val="center"/>
              <w:rPr>
                <w:szCs w:val="20"/>
              </w:rPr>
            </w:pPr>
          </w:p>
        </w:tc>
        <w:tc>
          <w:tcPr>
            <w:tcW w:w="493" w:type="pct"/>
            <w:tcBorders>
              <w:top w:val="nil"/>
              <w:left w:val="nil"/>
              <w:bottom w:val="single" w:sz="4" w:space="0" w:color="auto"/>
              <w:right w:val="single" w:sz="4" w:space="0" w:color="auto"/>
            </w:tcBorders>
            <w:shd w:val="clear" w:color="auto" w:fill="auto"/>
            <w:noWrap/>
            <w:vAlign w:val="bottom"/>
            <w:hideMark/>
          </w:tcPr>
          <w:p w14:paraId="66468FD9" w14:textId="77777777" w:rsidR="001968ED" w:rsidRPr="00F0115D" w:rsidRDefault="001968ED" w:rsidP="001968ED">
            <w:pPr>
              <w:pStyle w:val="Tabletext"/>
              <w:jc w:val="center"/>
              <w:rPr>
                <w:szCs w:val="20"/>
              </w:rPr>
            </w:pPr>
            <w:r w:rsidRPr="00F0115D">
              <w:rPr>
                <w:szCs w:val="20"/>
              </w:rPr>
              <w:t>X</w:t>
            </w:r>
          </w:p>
        </w:tc>
        <w:tc>
          <w:tcPr>
            <w:tcW w:w="377" w:type="pct"/>
            <w:tcBorders>
              <w:top w:val="nil"/>
              <w:left w:val="nil"/>
              <w:bottom w:val="single" w:sz="4" w:space="0" w:color="auto"/>
              <w:right w:val="single" w:sz="4" w:space="0" w:color="auto"/>
            </w:tcBorders>
            <w:shd w:val="clear" w:color="auto" w:fill="auto"/>
            <w:noWrap/>
            <w:vAlign w:val="bottom"/>
            <w:hideMark/>
          </w:tcPr>
          <w:p w14:paraId="66468FDA" w14:textId="77777777" w:rsidR="001968ED" w:rsidRPr="00F0115D" w:rsidRDefault="001968ED" w:rsidP="001968ED">
            <w:pPr>
              <w:pStyle w:val="Tabletext"/>
              <w:jc w:val="center"/>
              <w:rPr>
                <w:szCs w:val="20"/>
              </w:rPr>
            </w:pPr>
          </w:p>
        </w:tc>
        <w:tc>
          <w:tcPr>
            <w:tcW w:w="493" w:type="pct"/>
            <w:tcBorders>
              <w:top w:val="nil"/>
              <w:left w:val="nil"/>
              <w:bottom w:val="single" w:sz="4" w:space="0" w:color="auto"/>
              <w:right w:val="single" w:sz="4" w:space="0" w:color="auto"/>
            </w:tcBorders>
            <w:shd w:val="clear" w:color="000000" w:fill="CCFFFF"/>
            <w:noWrap/>
            <w:vAlign w:val="bottom"/>
            <w:hideMark/>
          </w:tcPr>
          <w:p w14:paraId="66468FDB" w14:textId="77777777" w:rsidR="001968ED" w:rsidRPr="00F0115D" w:rsidRDefault="001968ED" w:rsidP="001968ED">
            <w:pPr>
              <w:pStyle w:val="Tabletext"/>
              <w:jc w:val="center"/>
              <w:rPr>
                <w:szCs w:val="20"/>
              </w:rPr>
            </w:pPr>
          </w:p>
        </w:tc>
        <w:tc>
          <w:tcPr>
            <w:tcW w:w="377" w:type="pct"/>
            <w:tcBorders>
              <w:top w:val="nil"/>
              <w:left w:val="nil"/>
              <w:bottom w:val="single" w:sz="4" w:space="0" w:color="auto"/>
              <w:right w:val="single" w:sz="4" w:space="0" w:color="auto"/>
            </w:tcBorders>
            <w:shd w:val="clear" w:color="auto" w:fill="auto"/>
            <w:noWrap/>
            <w:vAlign w:val="bottom"/>
            <w:hideMark/>
          </w:tcPr>
          <w:p w14:paraId="66468FDC" w14:textId="77777777" w:rsidR="001968ED" w:rsidRPr="00F0115D" w:rsidRDefault="001968ED" w:rsidP="001968ED">
            <w:pPr>
              <w:pStyle w:val="Tabletext"/>
              <w:jc w:val="center"/>
              <w:rPr>
                <w:szCs w:val="20"/>
              </w:rPr>
            </w:pPr>
          </w:p>
        </w:tc>
      </w:tr>
      <w:tr w:rsidR="001968ED" w:rsidRPr="00F0115D" w14:paraId="66468FE8"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8FDE" w14:textId="77777777" w:rsidR="001968ED" w:rsidRPr="00F0115D" w:rsidRDefault="001968ED" w:rsidP="001968ED">
            <w:pPr>
              <w:pStyle w:val="Tabletext"/>
              <w:rPr>
                <w:szCs w:val="20"/>
              </w:rPr>
            </w:pPr>
            <w:r w:rsidRPr="00F0115D">
              <w:rPr>
                <w:szCs w:val="20"/>
              </w:rPr>
              <w:t>8</w:t>
            </w:r>
          </w:p>
        </w:tc>
        <w:tc>
          <w:tcPr>
            <w:tcW w:w="1279" w:type="pct"/>
            <w:tcBorders>
              <w:top w:val="nil"/>
              <w:left w:val="nil"/>
              <w:bottom w:val="single" w:sz="4" w:space="0" w:color="auto"/>
              <w:right w:val="single" w:sz="4" w:space="0" w:color="auto"/>
            </w:tcBorders>
            <w:shd w:val="clear" w:color="000000" w:fill="CCFFFF"/>
            <w:hideMark/>
          </w:tcPr>
          <w:p w14:paraId="66468FDF" w14:textId="77777777" w:rsidR="001968ED" w:rsidRPr="00F0115D" w:rsidRDefault="001968ED" w:rsidP="001968ED">
            <w:pPr>
              <w:pStyle w:val="Tabletext"/>
              <w:rPr>
                <w:szCs w:val="20"/>
              </w:rPr>
            </w:pPr>
            <w:r w:rsidRPr="00F0115D">
              <w:rPr>
                <w:szCs w:val="20"/>
              </w:rPr>
              <w:t>EXPECT CLIMB AT [position]</w:t>
            </w:r>
          </w:p>
        </w:tc>
        <w:tc>
          <w:tcPr>
            <w:tcW w:w="494" w:type="pct"/>
            <w:tcBorders>
              <w:top w:val="nil"/>
              <w:left w:val="nil"/>
              <w:bottom w:val="single" w:sz="4" w:space="0" w:color="auto"/>
              <w:right w:val="single" w:sz="4" w:space="0" w:color="auto"/>
            </w:tcBorders>
            <w:shd w:val="clear" w:color="auto" w:fill="auto"/>
            <w:noWrap/>
            <w:vAlign w:val="bottom"/>
            <w:hideMark/>
          </w:tcPr>
          <w:p w14:paraId="66468FE0" w14:textId="77777777" w:rsidR="001968ED" w:rsidRPr="00F0115D" w:rsidRDefault="001968ED" w:rsidP="001968ED">
            <w:pPr>
              <w:pStyle w:val="Tabletext"/>
              <w:jc w:val="center"/>
              <w:rPr>
                <w:szCs w:val="20"/>
              </w:rPr>
            </w:pPr>
            <w:r w:rsidRPr="00F0115D">
              <w:rPr>
                <w:szCs w:val="20"/>
              </w:rPr>
              <w:t>X</w:t>
            </w:r>
          </w:p>
        </w:tc>
        <w:tc>
          <w:tcPr>
            <w:tcW w:w="377" w:type="pct"/>
            <w:tcBorders>
              <w:top w:val="nil"/>
              <w:left w:val="nil"/>
              <w:bottom w:val="single" w:sz="4" w:space="0" w:color="auto"/>
              <w:right w:val="single" w:sz="4" w:space="0" w:color="auto"/>
            </w:tcBorders>
            <w:shd w:val="clear" w:color="auto" w:fill="auto"/>
            <w:noWrap/>
            <w:vAlign w:val="bottom"/>
            <w:hideMark/>
          </w:tcPr>
          <w:p w14:paraId="66468FE1" w14:textId="77777777" w:rsidR="001968ED" w:rsidRPr="00F0115D" w:rsidRDefault="001968ED" w:rsidP="001968ED">
            <w:pPr>
              <w:pStyle w:val="Tabletext"/>
              <w:jc w:val="center"/>
              <w:rPr>
                <w:szCs w:val="20"/>
              </w:rPr>
            </w:pPr>
          </w:p>
        </w:tc>
        <w:tc>
          <w:tcPr>
            <w:tcW w:w="368" w:type="pct"/>
            <w:tcBorders>
              <w:top w:val="nil"/>
              <w:left w:val="nil"/>
              <w:bottom w:val="single" w:sz="4" w:space="0" w:color="auto"/>
              <w:right w:val="single" w:sz="4" w:space="0" w:color="auto"/>
            </w:tcBorders>
            <w:shd w:val="clear" w:color="auto" w:fill="auto"/>
            <w:noWrap/>
            <w:vAlign w:val="bottom"/>
            <w:hideMark/>
          </w:tcPr>
          <w:p w14:paraId="66468FE2" w14:textId="77777777" w:rsidR="001968ED" w:rsidRPr="00F0115D" w:rsidRDefault="001968ED" w:rsidP="001968ED">
            <w:pPr>
              <w:pStyle w:val="Tabletext"/>
              <w:jc w:val="center"/>
              <w:rPr>
                <w:szCs w:val="20"/>
              </w:rPr>
            </w:pPr>
          </w:p>
        </w:tc>
        <w:tc>
          <w:tcPr>
            <w:tcW w:w="394" w:type="pct"/>
            <w:tcBorders>
              <w:top w:val="nil"/>
              <w:left w:val="nil"/>
              <w:bottom w:val="single" w:sz="4" w:space="0" w:color="auto"/>
              <w:right w:val="single" w:sz="4" w:space="0" w:color="auto"/>
            </w:tcBorders>
            <w:shd w:val="clear" w:color="auto" w:fill="auto"/>
            <w:noWrap/>
            <w:vAlign w:val="bottom"/>
            <w:hideMark/>
          </w:tcPr>
          <w:p w14:paraId="66468FE3" w14:textId="77777777" w:rsidR="001968ED" w:rsidRPr="00F0115D" w:rsidRDefault="001968ED" w:rsidP="001968ED">
            <w:pPr>
              <w:pStyle w:val="Tabletext"/>
              <w:jc w:val="center"/>
              <w:rPr>
                <w:szCs w:val="20"/>
              </w:rPr>
            </w:pPr>
          </w:p>
        </w:tc>
        <w:tc>
          <w:tcPr>
            <w:tcW w:w="493" w:type="pct"/>
            <w:tcBorders>
              <w:top w:val="nil"/>
              <w:left w:val="nil"/>
              <w:bottom w:val="single" w:sz="4" w:space="0" w:color="auto"/>
              <w:right w:val="single" w:sz="4" w:space="0" w:color="auto"/>
            </w:tcBorders>
            <w:shd w:val="clear" w:color="auto" w:fill="auto"/>
            <w:noWrap/>
            <w:vAlign w:val="bottom"/>
            <w:hideMark/>
          </w:tcPr>
          <w:p w14:paraId="66468FE4" w14:textId="77777777" w:rsidR="001968ED" w:rsidRPr="00F0115D" w:rsidRDefault="001968ED" w:rsidP="001968ED">
            <w:pPr>
              <w:pStyle w:val="Tabletext"/>
              <w:jc w:val="center"/>
              <w:rPr>
                <w:szCs w:val="20"/>
              </w:rPr>
            </w:pPr>
            <w:r w:rsidRPr="00F0115D">
              <w:rPr>
                <w:szCs w:val="20"/>
              </w:rPr>
              <w:t>X</w:t>
            </w:r>
          </w:p>
        </w:tc>
        <w:tc>
          <w:tcPr>
            <w:tcW w:w="377" w:type="pct"/>
            <w:tcBorders>
              <w:top w:val="nil"/>
              <w:left w:val="nil"/>
              <w:bottom w:val="single" w:sz="4" w:space="0" w:color="auto"/>
              <w:right w:val="single" w:sz="4" w:space="0" w:color="auto"/>
            </w:tcBorders>
            <w:shd w:val="clear" w:color="auto" w:fill="auto"/>
            <w:noWrap/>
            <w:vAlign w:val="bottom"/>
            <w:hideMark/>
          </w:tcPr>
          <w:p w14:paraId="66468FE5" w14:textId="77777777" w:rsidR="001968ED" w:rsidRPr="00F0115D" w:rsidRDefault="001968ED" w:rsidP="001968ED">
            <w:pPr>
              <w:pStyle w:val="Tabletext"/>
              <w:jc w:val="center"/>
              <w:rPr>
                <w:szCs w:val="20"/>
              </w:rPr>
            </w:pPr>
          </w:p>
        </w:tc>
        <w:tc>
          <w:tcPr>
            <w:tcW w:w="493" w:type="pct"/>
            <w:tcBorders>
              <w:top w:val="nil"/>
              <w:left w:val="nil"/>
              <w:bottom w:val="single" w:sz="4" w:space="0" w:color="auto"/>
              <w:right w:val="single" w:sz="4" w:space="0" w:color="auto"/>
            </w:tcBorders>
            <w:shd w:val="clear" w:color="000000" w:fill="CCFFFF"/>
            <w:noWrap/>
            <w:vAlign w:val="bottom"/>
            <w:hideMark/>
          </w:tcPr>
          <w:p w14:paraId="66468FE6" w14:textId="77777777" w:rsidR="001968ED" w:rsidRPr="00F0115D" w:rsidRDefault="001968ED" w:rsidP="001968ED">
            <w:pPr>
              <w:pStyle w:val="Tabletext"/>
              <w:jc w:val="center"/>
              <w:rPr>
                <w:szCs w:val="20"/>
              </w:rPr>
            </w:pPr>
          </w:p>
        </w:tc>
        <w:tc>
          <w:tcPr>
            <w:tcW w:w="377" w:type="pct"/>
            <w:tcBorders>
              <w:top w:val="nil"/>
              <w:left w:val="nil"/>
              <w:bottom w:val="single" w:sz="4" w:space="0" w:color="auto"/>
              <w:right w:val="single" w:sz="4" w:space="0" w:color="auto"/>
            </w:tcBorders>
            <w:shd w:val="clear" w:color="auto" w:fill="auto"/>
            <w:noWrap/>
            <w:vAlign w:val="bottom"/>
            <w:hideMark/>
          </w:tcPr>
          <w:p w14:paraId="66468FE7" w14:textId="77777777" w:rsidR="001968ED" w:rsidRPr="00F0115D" w:rsidRDefault="001968ED" w:rsidP="001968ED">
            <w:pPr>
              <w:pStyle w:val="Tabletext"/>
              <w:jc w:val="center"/>
              <w:rPr>
                <w:szCs w:val="20"/>
              </w:rPr>
            </w:pPr>
          </w:p>
        </w:tc>
      </w:tr>
      <w:tr w:rsidR="001968ED" w:rsidRPr="00F0115D" w14:paraId="66468FF3"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8FE9" w14:textId="77777777" w:rsidR="001968ED" w:rsidRPr="00F0115D" w:rsidRDefault="001968ED" w:rsidP="001968ED">
            <w:pPr>
              <w:pStyle w:val="Tabletext"/>
              <w:rPr>
                <w:szCs w:val="20"/>
              </w:rPr>
            </w:pPr>
            <w:r w:rsidRPr="00F0115D">
              <w:rPr>
                <w:szCs w:val="20"/>
              </w:rPr>
              <w:t>9</w:t>
            </w:r>
          </w:p>
        </w:tc>
        <w:tc>
          <w:tcPr>
            <w:tcW w:w="1279" w:type="pct"/>
            <w:tcBorders>
              <w:top w:val="nil"/>
              <w:left w:val="nil"/>
              <w:bottom w:val="single" w:sz="4" w:space="0" w:color="auto"/>
              <w:right w:val="single" w:sz="4" w:space="0" w:color="auto"/>
            </w:tcBorders>
            <w:shd w:val="clear" w:color="000000" w:fill="CCFFFF"/>
            <w:hideMark/>
          </w:tcPr>
          <w:p w14:paraId="66468FEA" w14:textId="77777777" w:rsidR="001968ED" w:rsidRPr="00F0115D" w:rsidRDefault="001968ED" w:rsidP="001968ED">
            <w:pPr>
              <w:pStyle w:val="Tabletext"/>
              <w:rPr>
                <w:szCs w:val="20"/>
              </w:rPr>
            </w:pPr>
            <w:r w:rsidRPr="00F0115D">
              <w:rPr>
                <w:szCs w:val="20"/>
              </w:rPr>
              <w:t>EXPECT DESCENT AT [time]</w:t>
            </w:r>
          </w:p>
        </w:tc>
        <w:tc>
          <w:tcPr>
            <w:tcW w:w="494" w:type="pct"/>
            <w:tcBorders>
              <w:top w:val="nil"/>
              <w:left w:val="nil"/>
              <w:bottom w:val="single" w:sz="4" w:space="0" w:color="auto"/>
              <w:right w:val="single" w:sz="4" w:space="0" w:color="auto"/>
            </w:tcBorders>
            <w:shd w:val="clear" w:color="auto" w:fill="auto"/>
            <w:noWrap/>
            <w:vAlign w:val="bottom"/>
            <w:hideMark/>
          </w:tcPr>
          <w:p w14:paraId="66468FEB" w14:textId="77777777" w:rsidR="001968ED" w:rsidRPr="00F0115D" w:rsidRDefault="001968ED" w:rsidP="001968ED">
            <w:pPr>
              <w:pStyle w:val="Tabletext"/>
              <w:jc w:val="center"/>
              <w:rPr>
                <w:szCs w:val="20"/>
              </w:rPr>
            </w:pPr>
            <w:r w:rsidRPr="00F0115D">
              <w:rPr>
                <w:szCs w:val="20"/>
              </w:rPr>
              <w:t>X</w:t>
            </w:r>
          </w:p>
        </w:tc>
        <w:tc>
          <w:tcPr>
            <w:tcW w:w="377" w:type="pct"/>
            <w:tcBorders>
              <w:top w:val="nil"/>
              <w:left w:val="nil"/>
              <w:bottom w:val="single" w:sz="4" w:space="0" w:color="auto"/>
              <w:right w:val="single" w:sz="4" w:space="0" w:color="auto"/>
            </w:tcBorders>
            <w:shd w:val="clear" w:color="auto" w:fill="auto"/>
            <w:noWrap/>
            <w:vAlign w:val="bottom"/>
            <w:hideMark/>
          </w:tcPr>
          <w:p w14:paraId="66468FEC" w14:textId="77777777" w:rsidR="001968ED" w:rsidRPr="00F0115D" w:rsidRDefault="001968ED" w:rsidP="001968ED">
            <w:pPr>
              <w:pStyle w:val="Tabletext"/>
              <w:jc w:val="center"/>
              <w:rPr>
                <w:szCs w:val="20"/>
              </w:rPr>
            </w:pPr>
          </w:p>
        </w:tc>
        <w:tc>
          <w:tcPr>
            <w:tcW w:w="368" w:type="pct"/>
            <w:tcBorders>
              <w:top w:val="nil"/>
              <w:left w:val="nil"/>
              <w:bottom w:val="single" w:sz="4" w:space="0" w:color="auto"/>
              <w:right w:val="single" w:sz="4" w:space="0" w:color="auto"/>
            </w:tcBorders>
            <w:shd w:val="clear" w:color="auto" w:fill="auto"/>
            <w:noWrap/>
            <w:vAlign w:val="bottom"/>
            <w:hideMark/>
          </w:tcPr>
          <w:p w14:paraId="66468FED" w14:textId="77777777" w:rsidR="001968ED" w:rsidRPr="00F0115D" w:rsidRDefault="001968ED" w:rsidP="001968ED">
            <w:pPr>
              <w:pStyle w:val="Tabletext"/>
              <w:jc w:val="center"/>
              <w:rPr>
                <w:szCs w:val="20"/>
              </w:rPr>
            </w:pPr>
          </w:p>
        </w:tc>
        <w:tc>
          <w:tcPr>
            <w:tcW w:w="394" w:type="pct"/>
            <w:tcBorders>
              <w:top w:val="nil"/>
              <w:left w:val="nil"/>
              <w:bottom w:val="single" w:sz="4" w:space="0" w:color="auto"/>
              <w:right w:val="single" w:sz="4" w:space="0" w:color="auto"/>
            </w:tcBorders>
            <w:shd w:val="clear" w:color="auto" w:fill="auto"/>
            <w:noWrap/>
            <w:vAlign w:val="bottom"/>
            <w:hideMark/>
          </w:tcPr>
          <w:p w14:paraId="66468FEE" w14:textId="77777777" w:rsidR="001968ED" w:rsidRPr="00F0115D" w:rsidRDefault="001968ED" w:rsidP="001968ED">
            <w:pPr>
              <w:pStyle w:val="Tabletext"/>
              <w:jc w:val="center"/>
              <w:rPr>
                <w:szCs w:val="20"/>
              </w:rPr>
            </w:pPr>
          </w:p>
        </w:tc>
        <w:tc>
          <w:tcPr>
            <w:tcW w:w="493" w:type="pct"/>
            <w:tcBorders>
              <w:top w:val="nil"/>
              <w:left w:val="nil"/>
              <w:bottom w:val="single" w:sz="4" w:space="0" w:color="auto"/>
              <w:right w:val="single" w:sz="4" w:space="0" w:color="auto"/>
            </w:tcBorders>
            <w:shd w:val="clear" w:color="auto" w:fill="auto"/>
            <w:noWrap/>
            <w:vAlign w:val="bottom"/>
            <w:hideMark/>
          </w:tcPr>
          <w:p w14:paraId="66468FEF" w14:textId="77777777" w:rsidR="001968ED" w:rsidRPr="00F0115D" w:rsidRDefault="001968ED" w:rsidP="001968ED">
            <w:pPr>
              <w:pStyle w:val="Tabletext"/>
              <w:jc w:val="center"/>
              <w:rPr>
                <w:szCs w:val="20"/>
              </w:rPr>
            </w:pPr>
            <w:r w:rsidRPr="00F0115D">
              <w:rPr>
                <w:szCs w:val="20"/>
              </w:rPr>
              <w:t>X</w:t>
            </w:r>
          </w:p>
        </w:tc>
        <w:tc>
          <w:tcPr>
            <w:tcW w:w="377" w:type="pct"/>
            <w:tcBorders>
              <w:top w:val="nil"/>
              <w:left w:val="nil"/>
              <w:bottom w:val="single" w:sz="4" w:space="0" w:color="auto"/>
              <w:right w:val="single" w:sz="4" w:space="0" w:color="auto"/>
            </w:tcBorders>
            <w:shd w:val="clear" w:color="auto" w:fill="auto"/>
            <w:noWrap/>
            <w:vAlign w:val="bottom"/>
            <w:hideMark/>
          </w:tcPr>
          <w:p w14:paraId="66468FF0" w14:textId="77777777" w:rsidR="001968ED" w:rsidRPr="00F0115D" w:rsidRDefault="001968ED" w:rsidP="001968ED">
            <w:pPr>
              <w:pStyle w:val="Tabletext"/>
              <w:jc w:val="center"/>
              <w:rPr>
                <w:szCs w:val="20"/>
              </w:rPr>
            </w:pPr>
          </w:p>
        </w:tc>
        <w:tc>
          <w:tcPr>
            <w:tcW w:w="493" w:type="pct"/>
            <w:tcBorders>
              <w:top w:val="nil"/>
              <w:left w:val="nil"/>
              <w:bottom w:val="single" w:sz="4" w:space="0" w:color="auto"/>
              <w:right w:val="single" w:sz="4" w:space="0" w:color="auto"/>
            </w:tcBorders>
            <w:shd w:val="clear" w:color="000000" w:fill="CCFFFF"/>
            <w:noWrap/>
            <w:vAlign w:val="bottom"/>
            <w:hideMark/>
          </w:tcPr>
          <w:p w14:paraId="66468FF1" w14:textId="77777777" w:rsidR="001968ED" w:rsidRPr="00F0115D" w:rsidRDefault="001968ED" w:rsidP="001968ED">
            <w:pPr>
              <w:pStyle w:val="Tabletext"/>
              <w:jc w:val="center"/>
              <w:rPr>
                <w:szCs w:val="20"/>
              </w:rPr>
            </w:pPr>
          </w:p>
        </w:tc>
        <w:tc>
          <w:tcPr>
            <w:tcW w:w="377" w:type="pct"/>
            <w:tcBorders>
              <w:top w:val="nil"/>
              <w:left w:val="nil"/>
              <w:bottom w:val="single" w:sz="4" w:space="0" w:color="auto"/>
              <w:right w:val="single" w:sz="4" w:space="0" w:color="auto"/>
            </w:tcBorders>
            <w:shd w:val="clear" w:color="auto" w:fill="auto"/>
            <w:noWrap/>
            <w:vAlign w:val="bottom"/>
            <w:hideMark/>
          </w:tcPr>
          <w:p w14:paraId="66468FF2" w14:textId="77777777" w:rsidR="001968ED" w:rsidRPr="00F0115D" w:rsidRDefault="001968ED" w:rsidP="001968ED">
            <w:pPr>
              <w:pStyle w:val="Tabletext"/>
              <w:jc w:val="center"/>
              <w:rPr>
                <w:szCs w:val="20"/>
              </w:rPr>
            </w:pPr>
          </w:p>
        </w:tc>
      </w:tr>
      <w:tr w:rsidR="001968ED" w:rsidRPr="00F0115D" w14:paraId="66468FFE"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8FF4" w14:textId="77777777" w:rsidR="001968ED" w:rsidRPr="00F0115D" w:rsidRDefault="001968ED" w:rsidP="001968ED">
            <w:pPr>
              <w:pStyle w:val="Tabletext"/>
              <w:rPr>
                <w:szCs w:val="20"/>
              </w:rPr>
            </w:pPr>
            <w:r w:rsidRPr="00F0115D">
              <w:rPr>
                <w:szCs w:val="20"/>
              </w:rPr>
              <w:t>10</w:t>
            </w:r>
          </w:p>
        </w:tc>
        <w:tc>
          <w:tcPr>
            <w:tcW w:w="1279" w:type="pct"/>
            <w:tcBorders>
              <w:top w:val="nil"/>
              <w:left w:val="nil"/>
              <w:bottom w:val="single" w:sz="4" w:space="0" w:color="auto"/>
              <w:right w:val="single" w:sz="4" w:space="0" w:color="auto"/>
            </w:tcBorders>
            <w:shd w:val="clear" w:color="000000" w:fill="CCFFFF"/>
            <w:hideMark/>
          </w:tcPr>
          <w:p w14:paraId="66468FF5" w14:textId="77777777" w:rsidR="001968ED" w:rsidRPr="00F0115D" w:rsidRDefault="001968ED" w:rsidP="001968ED">
            <w:pPr>
              <w:pStyle w:val="Tabletext"/>
              <w:rPr>
                <w:szCs w:val="20"/>
              </w:rPr>
            </w:pPr>
            <w:r w:rsidRPr="00F0115D">
              <w:rPr>
                <w:szCs w:val="20"/>
              </w:rPr>
              <w:t>EXPECT DESCENT AT [position]</w:t>
            </w:r>
          </w:p>
        </w:tc>
        <w:tc>
          <w:tcPr>
            <w:tcW w:w="494" w:type="pct"/>
            <w:tcBorders>
              <w:top w:val="nil"/>
              <w:left w:val="nil"/>
              <w:bottom w:val="single" w:sz="4" w:space="0" w:color="auto"/>
              <w:right w:val="single" w:sz="4" w:space="0" w:color="auto"/>
            </w:tcBorders>
            <w:shd w:val="clear" w:color="auto" w:fill="auto"/>
            <w:noWrap/>
            <w:vAlign w:val="bottom"/>
            <w:hideMark/>
          </w:tcPr>
          <w:p w14:paraId="66468FF6" w14:textId="77777777" w:rsidR="001968ED" w:rsidRPr="00F0115D" w:rsidRDefault="001968ED" w:rsidP="001968ED">
            <w:pPr>
              <w:pStyle w:val="Tabletext"/>
              <w:jc w:val="center"/>
              <w:rPr>
                <w:szCs w:val="20"/>
              </w:rPr>
            </w:pPr>
            <w:r w:rsidRPr="00F0115D">
              <w:rPr>
                <w:szCs w:val="20"/>
              </w:rPr>
              <w:t>X</w:t>
            </w:r>
          </w:p>
        </w:tc>
        <w:tc>
          <w:tcPr>
            <w:tcW w:w="377" w:type="pct"/>
            <w:tcBorders>
              <w:top w:val="nil"/>
              <w:left w:val="nil"/>
              <w:bottom w:val="single" w:sz="4" w:space="0" w:color="auto"/>
              <w:right w:val="single" w:sz="4" w:space="0" w:color="auto"/>
            </w:tcBorders>
            <w:shd w:val="clear" w:color="auto" w:fill="auto"/>
            <w:noWrap/>
            <w:vAlign w:val="bottom"/>
            <w:hideMark/>
          </w:tcPr>
          <w:p w14:paraId="66468FF7" w14:textId="77777777" w:rsidR="001968ED" w:rsidRPr="00F0115D" w:rsidRDefault="001968ED" w:rsidP="001968ED">
            <w:pPr>
              <w:pStyle w:val="Tabletext"/>
              <w:jc w:val="center"/>
              <w:rPr>
                <w:szCs w:val="20"/>
              </w:rPr>
            </w:pPr>
          </w:p>
        </w:tc>
        <w:tc>
          <w:tcPr>
            <w:tcW w:w="368" w:type="pct"/>
            <w:tcBorders>
              <w:top w:val="nil"/>
              <w:left w:val="nil"/>
              <w:bottom w:val="single" w:sz="4" w:space="0" w:color="auto"/>
              <w:right w:val="single" w:sz="4" w:space="0" w:color="auto"/>
            </w:tcBorders>
            <w:shd w:val="clear" w:color="auto" w:fill="auto"/>
            <w:noWrap/>
            <w:vAlign w:val="bottom"/>
            <w:hideMark/>
          </w:tcPr>
          <w:p w14:paraId="66468FF8" w14:textId="77777777" w:rsidR="001968ED" w:rsidRPr="00F0115D" w:rsidRDefault="001968ED" w:rsidP="001968ED">
            <w:pPr>
              <w:pStyle w:val="Tabletext"/>
              <w:jc w:val="center"/>
              <w:rPr>
                <w:szCs w:val="20"/>
              </w:rPr>
            </w:pPr>
          </w:p>
        </w:tc>
        <w:tc>
          <w:tcPr>
            <w:tcW w:w="394" w:type="pct"/>
            <w:tcBorders>
              <w:top w:val="nil"/>
              <w:left w:val="nil"/>
              <w:bottom w:val="single" w:sz="4" w:space="0" w:color="auto"/>
              <w:right w:val="single" w:sz="4" w:space="0" w:color="auto"/>
            </w:tcBorders>
            <w:shd w:val="clear" w:color="auto" w:fill="auto"/>
            <w:noWrap/>
            <w:vAlign w:val="bottom"/>
            <w:hideMark/>
          </w:tcPr>
          <w:p w14:paraId="66468FF9" w14:textId="77777777" w:rsidR="001968ED" w:rsidRPr="00F0115D" w:rsidRDefault="001968ED" w:rsidP="001968ED">
            <w:pPr>
              <w:pStyle w:val="Tabletext"/>
              <w:jc w:val="center"/>
              <w:rPr>
                <w:szCs w:val="20"/>
              </w:rPr>
            </w:pPr>
          </w:p>
        </w:tc>
        <w:tc>
          <w:tcPr>
            <w:tcW w:w="493" w:type="pct"/>
            <w:tcBorders>
              <w:top w:val="nil"/>
              <w:left w:val="nil"/>
              <w:bottom w:val="single" w:sz="4" w:space="0" w:color="auto"/>
              <w:right w:val="single" w:sz="4" w:space="0" w:color="auto"/>
            </w:tcBorders>
            <w:shd w:val="clear" w:color="auto" w:fill="auto"/>
            <w:noWrap/>
            <w:vAlign w:val="bottom"/>
            <w:hideMark/>
          </w:tcPr>
          <w:p w14:paraId="66468FFA" w14:textId="77777777" w:rsidR="001968ED" w:rsidRPr="00F0115D" w:rsidRDefault="001968ED" w:rsidP="001968ED">
            <w:pPr>
              <w:pStyle w:val="Tabletext"/>
              <w:jc w:val="center"/>
              <w:rPr>
                <w:szCs w:val="20"/>
              </w:rPr>
            </w:pPr>
            <w:r w:rsidRPr="00F0115D">
              <w:rPr>
                <w:szCs w:val="20"/>
              </w:rPr>
              <w:t>X</w:t>
            </w:r>
          </w:p>
        </w:tc>
        <w:tc>
          <w:tcPr>
            <w:tcW w:w="377" w:type="pct"/>
            <w:tcBorders>
              <w:top w:val="nil"/>
              <w:left w:val="nil"/>
              <w:bottom w:val="single" w:sz="4" w:space="0" w:color="auto"/>
              <w:right w:val="single" w:sz="4" w:space="0" w:color="auto"/>
            </w:tcBorders>
            <w:shd w:val="clear" w:color="auto" w:fill="auto"/>
            <w:noWrap/>
            <w:vAlign w:val="bottom"/>
            <w:hideMark/>
          </w:tcPr>
          <w:p w14:paraId="66468FFB" w14:textId="77777777" w:rsidR="001968ED" w:rsidRPr="00F0115D" w:rsidRDefault="001968ED" w:rsidP="001968ED">
            <w:pPr>
              <w:pStyle w:val="Tabletext"/>
              <w:jc w:val="center"/>
              <w:rPr>
                <w:szCs w:val="20"/>
              </w:rPr>
            </w:pPr>
          </w:p>
        </w:tc>
        <w:tc>
          <w:tcPr>
            <w:tcW w:w="493" w:type="pct"/>
            <w:tcBorders>
              <w:top w:val="nil"/>
              <w:left w:val="nil"/>
              <w:bottom w:val="single" w:sz="4" w:space="0" w:color="auto"/>
              <w:right w:val="single" w:sz="4" w:space="0" w:color="auto"/>
            </w:tcBorders>
            <w:shd w:val="clear" w:color="000000" w:fill="CCFFFF"/>
            <w:noWrap/>
            <w:vAlign w:val="bottom"/>
            <w:hideMark/>
          </w:tcPr>
          <w:p w14:paraId="66468FFC" w14:textId="77777777" w:rsidR="001968ED" w:rsidRPr="00F0115D" w:rsidRDefault="001968ED" w:rsidP="001968ED">
            <w:pPr>
              <w:pStyle w:val="Tabletext"/>
              <w:jc w:val="center"/>
              <w:rPr>
                <w:szCs w:val="20"/>
              </w:rPr>
            </w:pPr>
          </w:p>
        </w:tc>
        <w:tc>
          <w:tcPr>
            <w:tcW w:w="377" w:type="pct"/>
            <w:tcBorders>
              <w:top w:val="nil"/>
              <w:left w:val="nil"/>
              <w:bottom w:val="single" w:sz="4" w:space="0" w:color="auto"/>
              <w:right w:val="single" w:sz="4" w:space="0" w:color="auto"/>
            </w:tcBorders>
            <w:shd w:val="clear" w:color="auto" w:fill="auto"/>
            <w:noWrap/>
            <w:vAlign w:val="bottom"/>
            <w:hideMark/>
          </w:tcPr>
          <w:p w14:paraId="66468FFD" w14:textId="77777777" w:rsidR="001968ED" w:rsidRPr="00F0115D" w:rsidRDefault="001968ED" w:rsidP="001968ED">
            <w:pPr>
              <w:pStyle w:val="Tabletext"/>
              <w:jc w:val="center"/>
              <w:rPr>
                <w:szCs w:val="20"/>
              </w:rPr>
            </w:pPr>
          </w:p>
        </w:tc>
      </w:tr>
      <w:tr w:rsidR="001968ED" w:rsidRPr="00F0115D" w14:paraId="66469009"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8FFF" w14:textId="77777777" w:rsidR="001968ED" w:rsidRPr="00F0115D" w:rsidRDefault="001968ED" w:rsidP="001968ED">
            <w:pPr>
              <w:pStyle w:val="Tabletext"/>
              <w:rPr>
                <w:szCs w:val="20"/>
              </w:rPr>
            </w:pPr>
            <w:r w:rsidRPr="00F0115D">
              <w:rPr>
                <w:szCs w:val="20"/>
              </w:rPr>
              <w:t>11</w:t>
            </w:r>
          </w:p>
        </w:tc>
        <w:tc>
          <w:tcPr>
            <w:tcW w:w="1279" w:type="pct"/>
            <w:tcBorders>
              <w:top w:val="nil"/>
              <w:left w:val="nil"/>
              <w:bottom w:val="single" w:sz="4" w:space="0" w:color="auto"/>
              <w:right w:val="single" w:sz="4" w:space="0" w:color="auto"/>
            </w:tcBorders>
            <w:shd w:val="clear" w:color="000000" w:fill="CCFFFF"/>
            <w:hideMark/>
          </w:tcPr>
          <w:p w14:paraId="66469000" w14:textId="77777777" w:rsidR="001968ED" w:rsidRPr="00F0115D" w:rsidRDefault="001968ED" w:rsidP="001968ED">
            <w:pPr>
              <w:pStyle w:val="Tabletext"/>
              <w:rPr>
                <w:szCs w:val="20"/>
              </w:rPr>
            </w:pPr>
            <w:r w:rsidRPr="00F0115D">
              <w:rPr>
                <w:szCs w:val="20"/>
              </w:rPr>
              <w:t>EXPECT CRUISE CLIMB AT [time]</w:t>
            </w:r>
          </w:p>
        </w:tc>
        <w:tc>
          <w:tcPr>
            <w:tcW w:w="494" w:type="pct"/>
            <w:tcBorders>
              <w:top w:val="nil"/>
              <w:left w:val="nil"/>
              <w:bottom w:val="single" w:sz="4" w:space="0" w:color="auto"/>
              <w:right w:val="single" w:sz="4" w:space="0" w:color="auto"/>
            </w:tcBorders>
            <w:shd w:val="clear" w:color="auto" w:fill="auto"/>
            <w:noWrap/>
            <w:vAlign w:val="bottom"/>
            <w:hideMark/>
          </w:tcPr>
          <w:p w14:paraId="66469001" w14:textId="77777777" w:rsidR="001968ED" w:rsidRPr="00F0115D" w:rsidRDefault="001968ED" w:rsidP="001968ED">
            <w:pPr>
              <w:pStyle w:val="Tabletext"/>
              <w:jc w:val="center"/>
              <w:rPr>
                <w:szCs w:val="20"/>
              </w:rPr>
            </w:pPr>
            <w:r w:rsidRPr="00F0115D">
              <w:rPr>
                <w:szCs w:val="20"/>
              </w:rPr>
              <w:t>X</w:t>
            </w:r>
          </w:p>
        </w:tc>
        <w:tc>
          <w:tcPr>
            <w:tcW w:w="377" w:type="pct"/>
            <w:tcBorders>
              <w:top w:val="nil"/>
              <w:left w:val="nil"/>
              <w:bottom w:val="single" w:sz="4" w:space="0" w:color="auto"/>
              <w:right w:val="single" w:sz="4" w:space="0" w:color="auto"/>
            </w:tcBorders>
            <w:shd w:val="clear" w:color="auto" w:fill="auto"/>
            <w:noWrap/>
            <w:vAlign w:val="bottom"/>
            <w:hideMark/>
          </w:tcPr>
          <w:p w14:paraId="66469002" w14:textId="77777777" w:rsidR="001968ED" w:rsidRPr="00F0115D" w:rsidRDefault="001968ED" w:rsidP="001968ED">
            <w:pPr>
              <w:pStyle w:val="Tabletext"/>
              <w:jc w:val="center"/>
              <w:rPr>
                <w:szCs w:val="20"/>
              </w:rPr>
            </w:pPr>
          </w:p>
        </w:tc>
        <w:tc>
          <w:tcPr>
            <w:tcW w:w="368" w:type="pct"/>
            <w:tcBorders>
              <w:top w:val="nil"/>
              <w:left w:val="nil"/>
              <w:bottom w:val="single" w:sz="4" w:space="0" w:color="auto"/>
              <w:right w:val="single" w:sz="4" w:space="0" w:color="auto"/>
            </w:tcBorders>
            <w:shd w:val="clear" w:color="auto" w:fill="auto"/>
            <w:noWrap/>
            <w:vAlign w:val="bottom"/>
            <w:hideMark/>
          </w:tcPr>
          <w:p w14:paraId="66469003" w14:textId="77777777" w:rsidR="001968ED" w:rsidRPr="00F0115D" w:rsidRDefault="001968ED" w:rsidP="001968ED">
            <w:pPr>
              <w:pStyle w:val="Tabletext"/>
              <w:jc w:val="center"/>
              <w:rPr>
                <w:szCs w:val="20"/>
              </w:rPr>
            </w:pPr>
          </w:p>
        </w:tc>
        <w:tc>
          <w:tcPr>
            <w:tcW w:w="394" w:type="pct"/>
            <w:tcBorders>
              <w:top w:val="nil"/>
              <w:left w:val="nil"/>
              <w:bottom w:val="single" w:sz="4" w:space="0" w:color="auto"/>
              <w:right w:val="single" w:sz="4" w:space="0" w:color="auto"/>
            </w:tcBorders>
            <w:shd w:val="clear" w:color="auto" w:fill="auto"/>
            <w:noWrap/>
            <w:vAlign w:val="bottom"/>
            <w:hideMark/>
          </w:tcPr>
          <w:p w14:paraId="66469004" w14:textId="77777777" w:rsidR="001968ED" w:rsidRPr="00F0115D" w:rsidRDefault="001968ED" w:rsidP="001968ED">
            <w:pPr>
              <w:pStyle w:val="Tabletext"/>
              <w:jc w:val="center"/>
              <w:rPr>
                <w:szCs w:val="20"/>
              </w:rPr>
            </w:pPr>
          </w:p>
        </w:tc>
        <w:tc>
          <w:tcPr>
            <w:tcW w:w="493" w:type="pct"/>
            <w:tcBorders>
              <w:top w:val="nil"/>
              <w:left w:val="nil"/>
              <w:bottom w:val="single" w:sz="4" w:space="0" w:color="auto"/>
              <w:right w:val="single" w:sz="4" w:space="0" w:color="auto"/>
            </w:tcBorders>
            <w:shd w:val="clear" w:color="auto" w:fill="auto"/>
            <w:noWrap/>
            <w:vAlign w:val="bottom"/>
            <w:hideMark/>
          </w:tcPr>
          <w:p w14:paraId="66469005" w14:textId="77777777" w:rsidR="001968ED" w:rsidRPr="00F0115D" w:rsidRDefault="001968ED" w:rsidP="001968ED">
            <w:pPr>
              <w:pStyle w:val="Tabletext"/>
              <w:jc w:val="center"/>
              <w:rPr>
                <w:szCs w:val="20"/>
              </w:rPr>
            </w:pPr>
            <w:r w:rsidRPr="00F0115D">
              <w:rPr>
                <w:szCs w:val="20"/>
              </w:rPr>
              <w:t>X</w:t>
            </w:r>
          </w:p>
        </w:tc>
        <w:tc>
          <w:tcPr>
            <w:tcW w:w="377" w:type="pct"/>
            <w:tcBorders>
              <w:top w:val="nil"/>
              <w:left w:val="nil"/>
              <w:bottom w:val="single" w:sz="4" w:space="0" w:color="auto"/>
              <w:right w:val="single" w:sz="4" w:space="0" w:color="auto"/>
            </w:tcBorders>
            <w:shd w:val="clear" w:color="auto" w:fill="auto"/>
            <w:noWrap/>
            <w:vAlign w:val="bottom"/>
            <w:hideMark/>
          </w:tcPr>
          <w:p w14:paraId="66469006" w14:textId="77777777" w:rsidR="001968ED" w:rsidRPr="00F0115D" w:rsidRDefault="001968ED" w:rsidP="001968ED">
            <w:pPr>
              <w:pStyle w:val="Tabletext"/>
              <w:jc w:val="center"/>
              <w:rPr>
                <w:szCs w:val="20"/>
              </w:rPr>
            </w:pPr>
          </w:p>
        </w:tc>
        <w:tc>
          <w:tcPr>
            <w:tcW w:w="493" w:type="pct"/>
            <w:tcBorders>
              <w:top w:val="nil"/>
              <w:left w:val="nil"/>
              <w:bottom w:val="single" w:sz="4" w:space="0" w:color="auto"/>
              <w:right w:val="single" w:sz="4" w:space="0" w:color="auto"/>
            </w:tcBorders>
            <w:shd w:val="clear" w:color="000000" w:fill="CCFFFF"/>
            <w:noWrap/>
            <w:vAlign w:val="bottom"/>
            <w:hideMark/>
          </w:tcPr>
          <w:p w14:paraId="66469007" w14:textId="77777777" w:rsidR="001968ED" w:rsidRPr="00F0115D" w:rsidRDefault="001968ED" w:rsidP="001968ED">
            <w:pPr>
              <w:pStyle w:val="Tabletext"/>
              <w:jc w:val="center"/>
              <w:rPr>
                <w:szCs w:val="20"/>
              </w:rPr>
            </w:pPr>
          </w:p>
        </w:tc>
        <w:tc>
          <w:tcPr>
            <w:tcW w:w="377" w:type="pct"/>
            <w:tcBorders>
              <w:top w:val="nil"/>
              <w:left w:val="nil"/>
              <w:bottom w:val="single" w:sz="4" w:space="0" w:color="auto"/>
              <w:right w:val="single" w:sz="4" w:space="0" w:color="auto"/>
            </w:tcBorders>
            <w:shd w:val="clear" w:color="auto" w:fill="auto"/>
            <w:noWrap/>
            <w:vAlign w:val="bottom"/>
            <w:hideMark/>
          </w:tcPr>
          <w:p w14:paraId="66469008" w14:textId="77777777" w:rsidR="001968ED" w:rsidRPr="00F0115D" w:rsidRDefault="001968ED" w:rsidP="001968ED">
            <w:pPr>
              <w:pStyle w:val="Tabletext"/>
              <w:jc w:val="center"/>
              <w:rPr>
                <w:szCs w:val="20"/>
              </w:rPr>
            </w:pPr>
          </w:p>
        </w:tc>
      </w:tr>
      <w:tr w:rsidR="001968ED" w:rsidRPr="00F0115D" w14:paraId="66469014"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00A" w14:textId="77777777" w:rsidR="001968ED" w:rsidRPr="00F0115D" w:rsidRDefault="001968ED" w:rsidP="001968ED">
            <w:pPr>
              <w:pStyle w:val="Tabletext"/>
              <w:rPr>
                <w:szCs w:val="20"/>
              </w:rPr>
            </w:pPr>
            <w:r w:rsidRPr="00F0115D">
              <w:rPr>
                <w:szCs w:val="20"/>
              </w:rPr>
              <w:t>12</w:t>
            </w:r>
          </w:p>
        </w:tc>
        <w:tc>
          <w:tcPr>
            <w:tcW w:w="1279" w:type="pct"/>
            <w:tcBorders>
              <w:top w:val="nil"/>
              <w:left w:val="nil"/>
              <w:bottom w:val="single" w:sz="4" w:space="0" w:color="auto"/>
              <w:right w:val="single" w:sz="4" w:space="0" w:color="auto"/>
            </w:tcBorders>
            <w:shd w:val="clear" w:color="000000" w:fill="CCFFFF"/>
            <w:hideMark/>
          </w:tcPr>
          <w:p w14:paraId="6646900B" w14:textId="77777777" w:rsidR="001968ED" w:rsidRPr="00F0115D" w:rsidRDefault="001968ED" w:rsidP="001968ED">
            <w:pPr>
              <w:pStyle w:val="Tabletext"/>
              <w:rPr>
                <w:szCs w:val="20"/>
              </w:rPr>
            </w:pPr>
            <w:r w:rsidRPr="00F0115D">
              <w:rPr>
                <w:szCs w:val="20"/>
              </w:rPr>
              <w:t>EXPECT CRUISE CLIMB AT [position]</w:t>
            </w:r>
          </w:p>
        </w:tc>
        <w:tc>
          <w:tcPr>
            <w:tcW w:w="494" w:type="pct"/>
            <w:tcBorders>
              <w:top w:val="nil"/>
              <w:left w:val="nil"/>
              <w:bottom w:val="single" w:sz="4" w:space="0" w:color="auto"/>
              <w:right w:val="single" w:sz="4" w:space="0" w:color="auto"/>
            </w:tcBorders>
            <w:shd w:val="clear" w:color="auto" w:fill="auto"/>
            <w:noWrap/>
            <w:vAlign w:val="bottom"/>
            <w:hideMark/>
          </w:tcPr>
          <w:p w14:paraId="6646900C" w14:textId="77777777" w:rsidR="001968ED" w:rsidRPr="00F0115D" w:rsidRDefault="001968ED" w:rsidP="001968ED">
            <w:pPr>
              <w:pStyle w:val="Tabletext"/>
              <w:jc w:val="center"/>
              <w:rPr>
                <w:szCs w:val="20"/>
              </w:rPr>
            </w:pPr>
            <w:r w:rsidRPr="00F0115D">
              <w:rPr>
                <w:szCs w:val="20"/>
              </w:rPr>
              <w:t>X</w:t>
            </w:r>
          </w:p>
        </w:tc>
        <w:tc>
          <w:tcPr>
            <w:tcW w:w="377" w:type="pct"/>
            <w:tcBorders>
              <w:top w:val="nil"/>
              <w:left w:val="nil"/>
              <w:bottom w:val="single" w:sz="4" w:space="0" w:color="auto"/>
              <w:right w:val="single" w:sz="4" w:space="0" w:color="auto"/>
            </w:tcBorders>
            <w:shd w:val="clear" w:color="auto" w:fill="auto"/>
            <w:noWrap/>
            <w:vAlign w:val="bottom"/>
            <w:hideMark/>
          </w:tcPr>
          <w:p w14:paraId="6646900D" w14:textId="77777777" w:rsidR="001968ED" w:rsidRPr="00F0115D" w:rsidRDefault="001968ED" w:rsidP="001968ED">
            <w:pPr>
              <w:pStyle w:val="Tabletext"/>
              <w:jc w:val="center"/>
              <w:rPr>
                <w:szCs w:val="20"/>
              </w:rPr>
            </w:pPr>
          </w:p>
        </w:tc>
        <w:tc>
          <w:tcPr>
            <w:tcW w:w="368" w:type="pct"/>
            <w:tcBorders>
              <w:top w:val="nil"/>
              <w:left w:val="nil"/>
              <w:bottom w:val="single" w:sz="4" w:space="0" w:color="auto"/>
              <w:right w:val="single" w:sz="4" w:space="0" w:color="auto"/>
            </w:tcBorders>
            <w:shd w:val="clear" w:color="auto" w:fill="auto"/>
            <w:noWrap/>
            <w:vAlign w:val="bottom"/>
            <w:hideMark/>
          </w:tcPr>
          <w:p w14:paraId="6646900E" w14:textId="77777777" w:rsidR="001968ED" w:rsidRPr="00F0115D" w:rsidRDefault="001968ED" w:rsidP="001968ED">
            <w:pPr>
              <w:pStyle w:val="Tabletext"/>
              <w:jc w:val="center"/>
              <w:rPr>
                <w:szCs w:val="20"/>
              </w:rPr>
            </w:pPr>
          </w:p>
        </w:tc>
        <w:tc>
          <w:tcPr>
            <w:tcW w:w="394" w:type="pct"/>
            <w:tcBorders>
              <w:top w:val="nil"/>
              <w:left w:val="nil"/>
              <w:bottom w:val="single" w:sz="4" w:space="0" w:color="auto"/>
              <w:right w:val="single" w:sz="4" w:space="0" w:color="auto"/>
            </w:tcBorders>
            <w:shd w:val="clear" w:color="auto" w:fill="auto"/>
            <w:noWrap/>
            <w:vAlign w:val="bottom"/>
            <w:hideMark/>
          </w:tcPr>
          <w:p w14:paraId="6646900F" w14:textId="77777777" w:rsidR="001968ED" w:rsidRPr="00F0115D" w:rsidRDefault="001968ED" w:rsidP="001968ED">
            <w:pPr>
              <w:pStyle w:val="Tabletext"/>
              <w:jc w:val="center"/>
              <w:rPr>
                <w:szCs w:val="20"/>
              </w:rPr>
            </w:pPr>
          </w:p>
        </w:tc>
        <w:tc>
          <w:tcPr>
            <w:tcW w:w="493" w:type="pct"/>
            <w:tcBorders>
              <w:top w:val="nil"/>
              <w:left w:val="nil"/>
              <w:bottom w:val="single" w:sz="4" w:space="0" w:color="auto"/>
              <w:right w:val="single" w:sz="4" w:space="0" w:color="auto"/>
            </w:tcBorders>
            <w:shd w:val="clear" w:color="auto" w:fill="auto"/>
            <w:noWrap/>
            <w:vAlign w:val="bottom"/>
            <w:hideMark/>
          </w:tcPr>
          <w:p w14:paraId="66469010" w14:textId="77777777" w:rsidR="001968ED" w:rsidRPr="00F0115D" w:rsidRDefault="001968ED" w:rsidP="001968ED">
            <w:pPr>
              <w:pStyle w:val="Tabletext"/>
              <w:jc w:val="center"/>
              <w:rPr>
                <w:szCs w:val="20"/>
              </w:rPr>
            </w:pPr>
            <w:r w:rsidRPr="00F0115D">
              <w:rPr>
                <w:szCs w:val="20"/>
              </w:rPr>
              <w:t>X</w:t>
            </w:r>
          </w:p>
        </w:tc>
        <w:tc>
          <w:tcPr>
            <w:tcW w:w="377" w:type="pct"/>
            <w:tcBorders>
              <w:top w:val="nil"/>
              <w:left w:val="nil"/>
              <w:bottom w:val="single" w:sz="4" w:space="0" w:color="auto"/>
              <w:right w:val="single" w:sz="4" w:space="0" w:color="auto"/>
            </w:tcBorders>
            <w:shd w:val="clear" w:color="auto" w:fill="auto"/>
            <w:noWrap/>
            <w:vAlign w:val="bottom"/>
            <w:hideMark/>
          </w:tcPr>
          <w:p w14:paraId="66469011" w14:textId="77777777" w:rsidR="001968ED" w:rsidRPr="00F0115D" w:rsidRDefault="001968ED" w:rsidP="001968ED">
            <w:pPr>
              <w:pStyle w:val="Tabletext"/>
              <w:jc w:val="center"/>
              <w:rPr>
                <w:szCs w:val="20"/>
              </w:rPr>
            </w:pPr>
          </w:p>
        </w:tc>
        <w:tc>
          <w:tcPr>
            <w:tcW w:w="493" w:type="pct"/>
            <w:tcBorders>
              <w:top w:val="nil"/>
              <w:left w:val="nil"/>
              <w:bottom w:val="single" w:sz="4" w:space="0" w:color="auto"/>
              <w:right w:val="single" w:sz="4" w:space="0" w:color="auto"/>
            </w:tcBorders>
            <w:shd w:val="clear" w:color="000000" w:fill="CCFFFF"/>
            <w:noWrap/>
            <w:vAlign w:val="bottom"/>
            <w:hideMark/>
          </w:tcPr>
          <w:p w14:paraId="66469012" w14:textId="77777777" w:rsidR="001968ED" w:rsidRPr="00F0115D" w:rsidRDefault="001968ED" w:rsidP="001968ED">
            <w:pPr>
              <w:pStyle w:val="Tabletext"/>
              <w:jc w:val="center"/>
              <w:rPr>
                <w:szCs w:val="20"/>
              </w:rPr>
            </w:pPr>
          </w:p>
        </w:tc>
        <w:tc>
          <w:tcPr>
            <w:tcW w:w="377" w:type="pct"/>
            <w:tcBorders>
              <w:top w:val="nil"/>
              <w:left w:val="nil"/>
              <w:bottom w:val="single" w:sz="4" w:space="0" w:color="auto"/>
              <w:right w:val="single" w:sz="4" w:space="0" w:color="auto"/>
            </w:tcBorders>
            <w:shd w:val="clear" w:color="auto" w:fill="auto"/>
            <w:noWrap/>
            <w:vAlign w:val="bottom"/>
            <w:hideMark/>
          </w:tcPr>
          <w:p w14:paraId="66469013" w14:textId="77777777" w:rsidR="001968ED" w:rsidRPr="00F0115D" w:rsidRDefault="001968ED" w:rsidP="001968ED">
            <w:pPr>
              <w:pStyle w:val="Tabletext"/>
              <w:jc w:val="center"/>
              <w:rPr>
                <w:szCs w:val="20"/>
              </w:rPr>
            </w:pPr>
          </w:p>
        </w:tc>
      </w:tr>
      <w:tr w:rsidR="001968ED" w:rsidRPr="00F0115D" w14:paraId="6646901F"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015" w14:textId="77777777" w:rsidR="001968ED" w:rsidRPr="00F0115D" w:rsidRDefault="001968ED" w:rsidP="001968ED">
            <w:pPr>
              <w:pStyle w:val="Tabletext"/>
              <w:rPr>
                <w:szCs w:val="20"/>
              </w:rPr>
            </w:pPr>
            <w:r w:rsidRPr="00F0115D">
              <w:rPr>
                <w:szCs w:val="20"/>
              </w:rPr>
              <w:t>13</w:t>
            </w:r>
          </w:p>
        </w:tc>
        <w:tc>
          <w:tcPr>
            <w:tcW w:w="1279" w:type="pct"/>
            <w:tcBorders>
              <w:top w:val="nil"/>
              <w:left w:val="nil"/>
              <w:bottom w:val="single" w:sz="4" w:space="0" w:color="auto"/>
              <w:right w:val="single" w:sz="4" w:space="0" w:color="auto"/>
            </w:tcBorders>
            <w:shd w:val="clear" w:color="000000" w:fill="CCFFFF"/>
            <w:hideMark/>
          </w:tcPr>
          <w:p w14:paraId="66469016" w14:textId="77777777" w:rsidR="001968ED" w:rsidRPr="00F0115D" w:rsidRDefault="001968ED" w:rsidP="001968ED">
            <w:pPr>
              <w:pStyle w:val="Tabletext"/>
              <w:rPr>
                <w:szCs w:val="20"/>
              </w:rPr>
            </w:pPr>
            <w:r w:rsidRPr="00F0115D">
              <w:rPr>
                <w:szCs w:val="20"/>
              </w:rPr>
              <w:t>AT [time] EXPECT CLIMB TO [altitude]</w:t>
            </w:r>
          </w:p>
        </w:tc>
        <w:tc>
          <w:tcPr>
            <w:tcW w:w="494" w:type="pct"/>
            <w:tcBorders>
              <w:top w:val="nil"/>
              <w:left w:val="nil"/>
              <w:bottom w:val="single" w:sz="4" w:space="0" w:color="auto"/>
              <w:right w:val="single" w:sz="4" w:space="0" w:color="auto"/>
            </w:tcBorders>
            <w:shd w:val="clear" w:color="auto" w:fill="auto"/>
            <w:noWrap/>
            <w:vAlign w:val="bottom"/>
            <w:hideMark/>
          </w:tcPr>
          <w:p w14:paraId="66469017" w14:textId="77777777" w:rsidR="001968ED" w:rsidRPr="00F0115D" w:rsidRDefault="001968ED" w:rsidP="001968ED">
            <w:pPr>
              <w:pStyle w:val="Tabletext"/>
              <w:jc w:val="center"/>
              <w:rPr>
                <w:szCs w:val="20"/>
              </w:rPr>
            </w:pPr>
            <w:r w:rsidRPr="00F0115D">
              <w:rPr>
                <w:szCs w:val="20"/>
              </w:rPr>
              <w:t>X</w:t>
            </w:r>
          </w:p>
        </w:tc>
        <w:tc>
          <w:tcPr>
            <w:tcW w:w="377" w:type="pct"/>
            <w:tcBorders>
              <w:top w:val="nil"/>
              <w:left w:val="nil"/>
              <w:bottom w:val="single" w:sz="4" w:space="0" w:color="auto"/>
              <w:right w:val="single" w:sz="4" w:space="0" w:color="auto"/>
            </w:tcBorders>
            <w:shd w:val="clear" w:color="auto" w:fill="auto"/>
            <w:noWrap/>
            <w:vAlign w:val="bottom"/>
            <w:hideMark/>
          </w:tcPr>
          <w:p w14:paraId="66469018" w14:textId="77777777" w:rsidR="001968ED" w:rsidRPr="00F0115D" w:rsidRDefault="001968ED" w:rsidP="001968ED">
            <w:pPr>
              <w:pStyle w:val="Tabletext"/>
              <w:jc w:val="center"/>
              <w:rPr>
                <w:szCs w:val="20"/>
              </w:rPr>
            </w:pPr>
          </w:p>
        </w:tc>
        <w:tc>
          <w:tcPr>
            <w:tcW w:w="368" w:type="pct"/>
            <w:tcBorders>
              <w:top w:val="nil"/>
              <w:left w:val="nil"/>
              <w:bottom w:val="single" w:sz="4" w:space="0" w:color="auto"/>
              <w:right w:val="single" w:sz="4" w:space="0" w:color="auto"/>
            </w:tcBorders>
            <w:shd w:val="clear" w:color="auto" w:fill="auto"/>
            <w:noWrap/>
            <w:vAlign w:val="bottom"/>
            <w:hideMark/>
          </w:tcPr>
          <w:p w14:paraId="66469019" w14:textId="77777777" w:rsidR="001968ED" w:rsidRPr="00F0115D" w:rsidRDefault="001968ED" w:rsidP="001968ED">
            <w:pPr>
              <w:pStyle w:val="Tabletext"/>
              <w:jc w:val="center"/>
              <w:rPr>
                <w:szCs w:val="20"/>
              </w:rPr>
            </w:pPr>
          </w:p>
        </w:tc>
        <w:tc>
          <w:tcPr>
            <w:tcW w:w="394" w:type="pct"/>
            <w:tcBorders>
              <w:top w:val="nil"/>
              <w:left w:val="nil"/>
              <w:bottom w:val="single" w:sz="4" w:space="0" w:color="auto"/>
              <w:right w:val="single" w:sz="4" w:space="0" w:color="auto"/>
            </w:tcBorders>
            <w:shd w:val="clear" w:color="auto" w:fill="auto"/>
            <w:noWrap/>
            <w:vAlign w:val="bottom"/>
            <w:hideMark/>
          </w:tcPr>
          <w:p w14:paraId="6646901A" w14:textId="77777777" w:rsidR="001968ED" w:rsidRPr="00F0115D" w:rsidRDefault="001968ED" w:rsidP="001968ED">
            <w:pPr>
              <w:pStyle w:val="Tabletext"/>
              <w:jc w:val="center"/>
              <w:rPr>
                <w:szCs w:val="20"/>
              </w:rPr>
            </w:pPr>
          </w:p>
        </w:tc>
        <w:tc>
          <w:tcPr>
            <w:tcW w:w="493" w:type="pct"/>
            <w:tcBorders>
              <w:top w:val="nil"/>
              <w:left w:val="nil"/>
              <w:bottom w:val="single" w:sz="4" w:space="0" w:color="auto"/>
              <w:right w:val="single" w:sz="4" w:space="0" w:color="auto"/>
            </w:tcBorders>
            <w:shd w:val="clear" w:color="auto" w:fill="auto"/>
            <w:noWrap/>
            <w:vAlign w:val="bottom"/>
            <w:hideMark/>
          </w:tcPr>
          <w:p w14:paraId="6646901B" w14:textId="77777777" w:rsidR="001968ED" w:rsidRPr="00F0115D" w:rsidRDefault="001968ED" w:rsidP="001968ED">
            <w:pPr>
              <w:pStyle w:val="Tabletext"/>
              <w:jc w:val="center"/>
              <w:rPr>
                <w:szCs w:val="20"/>
              </w:rPr>
            </w:pPr>
            <w:r w:rsidRPr="00F0115D">
              <w:rPr>
                <w:szCs w:val="20"/>
              </w:rPr>
              <w:t>X</w:t>
            </w:r>
          </w:p>
        </w:tc>
        <w:tc>
          <w:tcPr>
            <w:tcW w:w="377" w:type="pct"/>
            <w:tcBorders>
              <w:top w:val="nil"/>
              <w:left w:val="nil"/>
              <w:bottom w:val="single" w:sz="4" w:space="0" w:color="auto"/>
              <w:right w:val="single" w:sz="4" w:space="0" w:color="auto"/>
            </w:tcBorders>
            <w:shd w:val="clear" w:color="auto" w:fill="auto"/>
            <w:noWrap/>
            <w:vAlign w:val="bottom"/>
            <w:hideMark/>
          </w:tcPr>
          <w:p w14:paraId="6646901C" w14:textId="77777777" w:rsidR="001968ED" w:rsidRPr="00F0115D" w:rsidRDefault="001968ED" w:rsidP="001968ED">
            <w:pPr>
              <w:pStyle w:val="Tabletext"/>
              <w:jc w:val="center"/>
              <w:rPr>
                <w:szCs w:val="20"/>
              </w:rPr>
            </w:pPr>
          </w:p>
        </w:tc>
        <w:tc>
          <w:tcPr>
            <w:tcW w:w="493" w:type="pct"/>
            <w:tcBorders>
              <w:top w:val="nil"/>
              <w:left w:val="nil"/>
              <w:bottom w:val="single" w:sz="4" w:space="0" w:color="auto"/>
              <w:right w:val="single" w:sz="4" w:space="0" w:color="auto"/>
            </w:tcBorders>
            <w:shd w:val="clear" w:color="000000" w:fill="CCFFFF"/>
            <w:noWrap/>
            <w:vAlign w:val="bottom"/>
            <w:hideMark/>
          </w:tcPr>
          <w:p w14:paraId="6646901D" w14:textId="77777777" w:rsidR="001968ED" w:rsidRPr="00F0115D" w:rsidRDefault="001968ED" w:rsidP="001968ED">
            <w:pPr>
              <w:pStyle w:val="Tabletext"/>
              <w:jc w:val="center"/>
              <w:rPr>
                <w:szCs w:val="20"/>
              </w:rPr>
            </w:pPr>
          </w:p>
        </w:tc>
        <w:tc>
          <w:tcPr>
            <w:tcW w:w="377" w:type="pct"/>
            <w:tcBorders>
              <w:top w:val="nil"/>
              <w:left w:val="nil"/>
              <w:bottom w:val="single" w:sz="4" w:space="0" w:color="auto"/>
              <w:right w:val="single" w:sz="4" w:space="0" w:color="auto"/>
            </w:tcBorders>
            <w:shd w:val="clear" w:color="auto" w:fill="auto"/>
            <w:noWrap/>
            <w:vAlign w:val="bottom"/>
            <w:hideMark/>
          </w:tcPr>
          <w:p w14:paraId="6646901E" w14:textId="77777777" w:rsidR="001968ED" w:rsidRPr="00F0115D" w:rsidRDefault="001968ED" w:rsidP="001968ED">
            <w:pPr>
              <w:pStyle w:val="Tabletext"/>
              <w:jc w:val="center"/>
              <w:rPr>
                <w:szCs w:val="20"/>
              </w:rPr>
            </w:pPr>
          </w:p>
        </w:tc>
      </w:tr>
      <w:tr w:rsidR="001968ED" w:rsidRPr="00F0115D" w14:paraId="6646902A"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020" w14:textId="77777777" w:rsidR="001968ED" w:rsidRPr="00F0115D" w:rsidRDefault="001968ED" w:rsidP="001968ED">
            <w:pPr>
              <w:pStyle w:val="Tabletext"/>
            </w:pPr>
            <w:r w:rsidRPr="00F0115D">
              <w:t>14</w:t>
            </w:r>
          </w:p>
        </w:tc>
        <w:tc>
          <w:tcPr>
            <w:tcW w:w="1279" w:type="pct"/>
            <w:tcBorders>
              <w:top w:val="nil"/>
              <w:left w:val="nil"/>
              <w:bottom w:val="single" w:sz="4" w:space="0" w:color="auto"/>
              <w:right w:val="single" w:sz="4" w:space="0" w:color="auto"/>
            </w:tcBorders>
            <w:shd w:val="clear" w:color="000000" w:fill="CCFFFF"/>
            <w:hideMark/>
          </w:tcPr>
          <w:p w14:paraId="66469021" w14:textId="77777777" w:rsidR="001968ED" w:rsidRPr="00F0115D" w:rsidRDefault="001968ED" w:rsidP="001968ED">
            <w:pPr>
              <w:pStyle w:val="Tabletext"/>
            </w:pPr>
            <w:r w:rsidRPr="00F0115D">
              <w:t>AT [position] EXPECT CLIMB TO [altitude]</w:t>
            </w:r>
          </w:p>
        </w:tc>
        <w:tc>
          <w:tcPr>
            <w:tcW w:w="494" w:type="pct"/>
            <w:tcBorders>
              <w:top w:val="nil"/>
              <w:left w:val="nil"/>
              <w:bottom w:val="single" w:sz="4" w:space="0" w:color="auto"/>
              <w:right w:val="single" w:sz="4" w:space="0" w:color="auto"/>
            </w:tcBorders>
            <w:shd w:val="clear" w:color="auto" w:fill="auto"/>
            <w:noWrap/>
            <w:vAlign w:val="bottom"/>
            <w:hideMark/>
          </w:tcPr>
          <w:p w14:paraId="66469022" w14:textId="77777777" w:rsidR="001968ED" w:rsidRPr="00F0115D" w:rsidRDefault="001968ED" w:rsidP="001968ED">
            <w:pPr>
              <w:pStyle w:val="Tabletext"/>
              <w:jc w:val="center"/>
            </w:pPr>
            <w:r w:rsidRPr="00F0115D">
              <w:t>X</w:t>
            </w:r>
          </w:p>
        </w:tc>
        <w:tc>
          <w:tcPr>
            <w:tcW w:w="377" w:type="pct"/>
            <w:tcBorders>
              <w:top w:val="nil"/>
              <w:left w:val="nil"/>
              <w:bottom w:val="single" w:sz="4" w:space="0" w:color="auto"/>
              <w:right w:val="single" w:sz="4" w:space="0" w:color="auto"/>
            </w:tcBorders>
            <w:shd w:val="clear" w:color="auto" w:fill="auto"/>
            <w:noWrap/>
            <w:vAlign w:val="bottom"/>
            <w:hideMark/>
          </w:tcPr>
          <w:p w14:paraId="66469023" w14:textId="77777777" w:rsidR="001968ED" w:rsidRPr="00F0115D"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024" w14:textId="77777777" w:rsidR="001968ED" w:rsidRPr="00F0115D"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025" w14:textId="77777777" w:rsidR="001968ED" w:rsidRPr="00F0115D"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026" w14:textId="77777777" w:rsidR="001968ED" w:rsidRPr="00F0115D" w:rsidRDefault="001968ED" w:rsidP="001968ED">
            <w:pPr>
              <w:pStyle w:val="Tabletext"/>
              <w:jc w:val="center"/>
            </w:pPr>
            <w:r w:rsidRPr="00F0115D">
              <w:t>X</w:t>
            </w:r>
          </w:p>
        </w:tc>
        <w:tc>
          <w:tcPr>
            <w:tcW w:w="377" w:type="pct"/>
            <w:tcBorders>
              <w:top w:val="nil"/>
              <w:left w:val="nil"/>
              <w:bottom w:val="single" w:sz="4" w:space="0" w:color="auto"/>
              <w:right w:val="single" w:sz="4" w:space="0" w:color="auto"/>
            </w:tcBorders>
            <w:shd w:val="clear" w:color="auto" w:fill="auto"/>
            <w:noWrap/>
            <w:vAlign w:val="bottom"/>
            <w:hideMark/>
          </w:tcPr>
          <w:p w14:paraId="66469027" w14:textId="77777777" w:rsidR="001968ED" w:rsidRPr="00F0115D"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028" w14:textId="77777777" w:rsidR="001968ED" w:rsidRPr="00F0115D"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029" w14:textId="77777777" w:rsidR="001968ED" w:rsidRPr="00F0115D" w:rsidRDefault="001968ED" w:rsidP="001968ED">
            <w:pPr>
              <w:pStyle w:val="Tabletext"/>
              <w:jc w:val="center"/>
            </w:pPr>
          </w:p>
        </w:tc>
      </w:tr>
      <w:tr w:rsidR="001968ED" w:rsidRPr="00F0115D" w14:paraId="66469035"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02B" w14:textId="77777777" w:rsidR="001968ED" w:rsidRPr="00F0115D" w:rsidRDefault="001968ED" w:rsidP="001968ED">
            <w:pPr>
              <w:pStyle w:val="Tabletext"/>
              <w:rPr>
                <w:szCs w:val="20"/>
              </w:rPr>
            </w:pPr>
            <w:r w:rsidRPr="00F0115D">
              <w:rPr>
                <w:szCs w:val="20"/>
              </w:rPr>
              <w:t>15</w:t>
            </w:r>
          </w:p>
        </w:tc>
        <w:tc>
          <w:tcPr>
            <w:tcW w:w="1279" w:type="pct"/>
            <w:tcBorders>
              <w:top w:val="nil"/>
              <w:left w:val="nil"/>
              <w:bottom w:val="single" w:sz="4" w:space="0" w:color="auto"/>
              <w:right w:val="single" w:sz="4" w:space="0" w:color="auto"/>
            </w:tcBorders>
            <w:shd w:val="clear" w:color="000000" w:fill="CCFFFF"/>
            <w:hideMark/>
          </w:tcPr>
          <w:p w14:paraId="6646902C" w14:textId="77777777" w:rsidR="001968ED" w:rsidRPr="00F0115D" w:rsidRDefault="001968ED" w:rsidP="001968ED">
            <w:pPr>
              <w:pStyle w:val="Tabletext"/>
              <w:rPr>
                <w:szCs w:val="20"/>
              </w:rPr>
            </w:pPr>
            <w:r w:rsidRPr="00F0115D">
              <w:rPr>
                <w:szCs w:val="20"/>
              </w:rPr>
              <w:t>AT [time] EXPECT DESCENT TO [altitude]</w:t>
            </w:r>
          </w:p>
        </w:tc>
        <w:tc>
          <w:tcPr>
            <w:tcW w:w="494" w:type="pct"/>
            <w:tcBorders>
              <w:top w:val="nil"/>
              <w:left w:val="nil"/>
              <w:bottom w:val="single" w:sz="4" w:space="0" w:color="auto"/>
              <w:right w:val="single" w:sz="4" w:space="0" w:color="auto"/>
            </w:tcBorders>
            <w:shd w:val="clear" w:color="auto" w:fill="auto"/>
            <w:noWrap/>
            <w:vAlign w:val="bottom"/>
            <w:hideMark/>
          </w:tcPr>
          <w:p w14:paraId="6646902D" w14:textId="77777777" w:rsidR="001968ED" w:rsidRPr="00F0115D" w:rsidRDefault="001968ED" w:rsidP="001968ED">
            <w:pPr>
              <w:pStyle w:val="Tabletext"/>
              <w:jc w:val="center"/>
              <w:rPr>
                <w:szCs w:val="20"/>
              </w:rPr>
            </w:pPr>
            <w:r w:rsidRPr="00F0115D">
              <w:rPr>
                <w:szCs w:val="20"/>
              </w:rPr>
              <w:t>X</w:t>
            </w:r>
          </w:p>
        </w:tc>
        <w:tc>
          <w:tcPr>
            <w:tcW w:w="377" w:type="pct"/>
            <w:tcBorders>
              <w:top w:val="nil"/>
              <w:left w:val="nil"/>
              <w:bottom w:val="single" w:sz="4" w:space="0" w:color="auto"/>
              <w:right w:val="single" w:sz="4" w:space="0" w:color="auto"/>
            </w:tcBorders>
            <w:shd w:val="clear" w:color="auto" w:fill="auto"/>
            <w:noWrap/>
            <w:vAlign w:val="bottom"/>
            <w:hideMark/>
          </w:tcPr>
          <w:p w14:paraId="6646902E" w14:textId="77777777" w:rsidR="001968ED" w:rsidRPr="00F0115D" w:rsidRDefault="001968ED" w:rsidP="001968ED">
            <w:pPr>
              <w:pStyle w:val="Tabletext"/>
              <w:jc w:val="center"/>
              <w:rPr>
                <w:szCs w:val="20"/>
              </w:rPr>
            </w:pPr>
          </w:p>
        </w:tc>
        <w:tc>
          <w:tcPr>
            <w:tcW w:w="368" w:type="pct"/>
            <w:tcBorders>
              <w:top w:val="nil"/>
              <w:left w:val="nil"/>
              <w:bottom w:val="single" w:sz="4" w:space="0" w:color="auto"/>
              <w:right w:val="single" w:sz="4" w:space="0" w:color="auto"/>
            </w:tcBorders>
            <w:shd w:val="clear" w:color="auto" w:fill="auto"/>
            <w:noWrap/>
            <w:vAlign w:val="bottom"/>
            <w:hideMark/>
          </w:tcPr>
          <w:p w14:paraId="6646902F" w14:textId="77777777" w:rsidR="001968ED" w:rsidRPr="00F0115D" w:rsidRDefault="001968ED" w:rsidP="001968ED">
            <w:pPr>
              <w:pStyle w:val="Tabletext"/>
              <w:jc w:val="center"/>
              <w:rPr>
                <w:szCs w:val="20"/>
              </w:rPr>
            </w:pPr>
          </w:p>
        </w:tc>
        <w:tc>
          <w:tcPr>
            <w:tcW w:w="394" w:type="pct"/>
            <w:tcBorders>
              <w:top w:val="nil"/>
              <w:left w:val="nil"/>
              <w:bottom w:val="single" w:sz="4" w:space="0" w:color="auto"/>
              <w:right w:val="single" w:sz="4" w:space="0" w:color="auto"/>
            </w:tcBorders>
            <w:shd w:val="clear" w:color="auto" w:fill="auto"/>
            <w:noWrap/>
            <w:vAlign w:val="bottom"/>
            <w:hideMark/>
          </w:tcPr>
          <w:p w14:paraId="66469030" w14:textId="77777777" w:rsidR="001968ED" w:rsidRPr="00F0115D" w:rsidRDefault="001968ED" w:rsidP="001968ED">
            <w:pPr>
              <w:pStyle w:val="Tabletext"/>
              <w:jc w:val="center"/>
              <w:rPr>
                <w:szCs w:val="20"/>
              </w:rPr>
            </w:pPr>
          </w:p>
        </w:tc>
        <w:tc>
          <w:tcPr>
            <w:tcW w:w="493" w:type="pct"/>
            <w:tcBorders>
              <w:top w:val="nil"/>
              <w:left w:val="nil"/>
              <w:bottom w:val="single" w:sz="4" w:space="0" w:color="auto"/>
              <w:right w:val="single" w:sz="4" w:space="0" w:color="auto"/>
            </w:tcBorders>
            <w:shd w:val="clear" w:color="auto" w:fill="auto"/>
            <w:noWrap/>
            <w:vAlign w:val="bottom"/>
            <w:hideMark/>
          </w:tcPr>
          <w:p w14:paraId="66469031" w14:textId="77777777" w:rsidR="001968ED" w:rsidRPr="00F0115D" w:rsidRDefault="001968ED" w:rsidP="001968ED">
            <w:pPr>
              <w:pStyle w:val="Tabletext"/>
              <w:jc w:val="center"/>
              <w:rPr>
                <w:szCs w:val="20"/>
              </w:rPr>
            </w:pPr>
            <w:r w:rsidRPr="00F0115D">
              <w:rPr>
                <w:szCs w:val="20"/>
              </w:rPr>
              <w:t>X</w:t>
            </w:r>
          </w:p>
        </w:tc>
        <w:tc>
          <w:tcPr>
            <w:tcW w:w="377" w:type="pct"/>
            <w:tcBorders>
              <w:top w:val="nil"/>
              <w:left w:val="nil"/>
              <w:bottom w:val="single" w:sz="4" w:space="0" w:color="auto"/>
              <w:right w:val="single" w:sz="4" w:space="0" w:color="auto"/>
            </w:tcBorders>
            <w:shd w:val="clear" w:color="auto" w:fill="auto"/>
            <w:noWrap/>
            <w:vAlign w:val="bottom"/>
            <w:hideMark/>
          </w:tcPr>
          <w:p w14:paraId="66469032" w14:textId="77777777" w:rsidR="001968ED" w:rsidRPr="00F0115D" w:rsidRDefault="001968ED" w:rsidP="001968ED">
            <w:pPr>
              <w:pStyle w:val="Tabletext"/>
              <w:jc w:val="center"/>
              <w:rPr>
                <w:szCs w:val="20"/>
              </w:rPr>
            </w:pPr>
          </w:p>
        </w:tc>
        <w:tc>
          <w:tcPr>
            <w:tcW w:w="493" w:type="pct"/>
            <w:tcBorders>
              <w:top w:val="nil"/>
              <w:left w:val="nil"/>
              <w:bottom w:val="single" w:sz="4" w:space="0" w:color="auto"/>
              <w:right w:val="single" w:sz="4" w:space="0" w:color="auto"/>
            </w:tcBorders>
            <w:shd w:val="clear" w:color="000000" w:fill="CCFFFF"/>
            <w:noWrap/>
            <w:vAlign w:val="bottom"/>
            <w:hideMark/>
          </w:tcPr>
          <w:p w14:paraId="66469033" w14:textId="77777777" w:rsidR="001968ED" w:rsidRPr="00F0115D" w:rsidRDefault="001968ED" w:rsidP="001968ED">
            <w:pPr>
              <w:pStyle w:val="Tabletext"/>
              <w:jc w:val="center"/>
              <w:rPr>
                <w:szCs w:val="20"/>
              </w:rPr>
            </w:pPr>
          </w:p>
        </w:tc>
        <w:tc>
          <w:tcPr>
            <w:tcW w:w="377" w:type="pct"/>
            <w:tcBorders>
              <w:top w:val="nil"/>
              <w:left w:val="nil"/>
              <w:bottom w:val="single" w:sz="4" w:space="0" w:color="auto"/>
              <w:right w:val="single" w:sz="4" w:space="0" w:color="auto"/>
            </w:tcBorders>
            <w:shd w:val="clear" w:color="auto" w:fill="auto"/>
            <w:noWrap/>
            <w:vAlign w:val="bottom"/>
            <w:hideMark/>
          </w:tcPr>
          <w:p w14:paraId="66469034" w14:textId="77777777" w:rsidR="001968ED" w:rsidRPr="00F0115D" w:rsidRDefault="001968ED" w:rsidP="001968ED">
            <w:pPr>
              <w:pStyle w:val="Tabletext"/>
              <w:jc w:val="center"/>
              <w:rPr>
                <w:szCs w:val="20"/>
              </w:rPr>
            </w:pPr>
          </w:p>
        </w:tc>
      </w:tr>
      <w:tr w:rsidR="001968ED" w:rsidRPr="00F0115D" w14:paraId="66469040"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036" w14:textId="77777777" w:rsidR="001968ED" w:rsidRPr="00F0115D" w:rsidRDefault="001968ED" w:rsidP="001968ED">
            <w:pPr>
              <w:pStyle w:val="Tabletext"/>
              <w:rPr>
                <w:szCs w:val="20"/>
              </w:rPr>
            </w:pPr>
            <w:r w:rsidRPr="00F0115D">
              <w:rPr>
                <w:szCs w:val="20"/>
              </w:rPr>
              <w:t>16</w:t>
            </w:r>
          </w:p>
        </w:tc>
        <w:tc>
          <w:tcPr>
            <w:tcW w:w="1279" w:type="pct"/>
            <w:tcBorders>
              <w:top w:val="nil"/>
              <w:left w:val="nil"/>
              <w:bottom w:val="single" w:sz="4" w:space="0" w:color="auto"/>
              <w:right w:val="single" w:sz="4" w:space="0" w:color="auto"/>
            </w:tcBorders>
            <w:shd w:val="clear" w:color="000000" w:fill="CCFFFF"/>
            <w:hideMark/>
          </w:tcPr>
          <w:p w14:paraId="66469037" w14:textId="77777777" w:rsidR="001968ED" w:rsidRPr="00F0115D" w:rsidRDefault="001968ED" w:rsidP="001968ED">
            <w:pPr>
              <w:pStyle w:val="Tabletext"/>
              <w:rPr>
                <w:szCs w:val="20"/>
              </w:rPr>
            </w:pPr>
            <w:r w:rsidRPr="00F0115D">
              <w:rPr>
                <w:szCs w:val="20"/>
              </w:rPr>
              <w:t>AT [position] EXPECT DESCENT TO [altitude]</w:t>
            </w:r>
          </w:p>
        </w:tc>
        <w:tc>
          <w:tcPr>
            <w:tcW w:w="494" w:type="pct"/>
            <w:tcBorders>
              <w:top w:val="nil"/>
              <w:left w:val="nil"/>
              <w:bottom w:val="single" w:sz="4" w:space="0" w:color="auto"/>
              <w:right w:val="single" w:sz="4" w:space="0" w:color="auto"/>
            </w:tcBorders>
            <w:shd w:val="clear" w:color="auto" w:fill="auto"/>
            <w:noWrap/>
            <w:vAlign w:val="bottom"/>
            <w:hideMark/>
          </w:tcPr>
          <w:p w14:paraId="66469038" w14:textId="77777777" w:rsidR="001968ED" w:rsidRPr="00F0115D" w:rsidRDefault="001968ED" w:rsidP="001968ED">
            <w:pPr>
              <w:pStyle w:val="Tabletext"/>
              <w:jc w:val="center"/>
              <w:rPr>
                <w:szCs w:val="20"/>
              </w:rPr>
            </w:pPr>
            <w:r w:rsidRPr="00F0115D">
              <w:rPr>
                <w:szCs w:val="20"/>
              </w:rPr>
              <w:t>X</w:t>
            </w:r>
          </w:p>
        </w:tc>
        <w:tc>
          <w:tcPr>
            <w:tcW w:w="377" w:type="pct"/>
            <w:tcBorders>
              <w:top w:val="nil"/>
              <w:left w:val="nil"/>
              <w:bottom w:val="single" w:sz="4" w:space="0" w:color="auto"/>
              <w:right w:val="single" w:sz="4" w:space="0" w:color="auto"/>
            </w:tcBorders>
            <w:shd w:val="clear" w:color="auto" w:fill="auto"/>
            <w:noWrap/>
            <w:vAlign w:val="bottom"/>
            <w:hideMark/>
          </w:tcPr>
          <w:p w14:paraId="66469039" w14:textId="77777777" w:rsidR="001968ED" w:rsidRPr="00F0115D" w:rsidRDefault="001968ED" w:rsidP="001968ED">
            <w:pPr>
              <w:pStyle w:val="Tabletext"/>
              <w:jc w:val="center"/>
              <w:rPr>
                <w:szCs w:val="20"/>
              </w:rPr>
            </w:pPr>
          </w:p>
        </w:tc>
        <w:tc>
          <w:tcPr>
            <w:tcW w:w="368" w:type="pct"/>
            <w:tcBorders>
              <w:top w:val="nil"/>
              <w:left w:val="nil"/>
              <w:bottom w:val="single" w:sz="4" w:space="0" w:color="auto"/>
              <w:right w:val="single" w:sz="4" w:space="0" w:color="auto"/>
            </w:tcBorders>
            <w:shd w:val="clear" w:color="auto" w:fill="auto"/>
            <w:noWrap/>
            <w:vAlign w:val="bottom"/>
            <w:hideMark/>
          </w:tcPr>
          <w:p w14:paraId="6646903A" w14:textId="77777777" w:rsidR="001968ED" w:rsidRPr="00F0115D" w:rsidRDefault="001968ED" w:rsidP="001968ED">
            <w:pPr>
              <w:pStyle w:val="Tabletext"/>
              <w:jc w:val="center"/>
              <w:rPr>
                <w:szCs w:val="20"/>
              </w:rPr>
            </w:pPr>
          </w:p>
        </w:tc>
        <w:tc>
          <w:tcPr>
            <w:tcW w:w="394" w:type="pct"/>
            <w:tcBorders>
              <w:top w:val="nil"/>
              <w:left w:val="nil"/>
              <w:bottom w:val="single" w:sz="4" w:space="0" w:color="auto"/>
              <w:right w:val="single" w:sz="4" w:space="0" w:color="auto"/>
            </w:tcBorders>
            <w:shd w:val="clear" w:color="auto" w:fill="auto"/>
            <w:noWrap/>
            <w:vAlign w:val="bottom"/>
            <w:hideMark/>
          </w:tcPr>
          <w:p w14:paraId="6646903B" w14:textId="77777777" w:rsidR="001968ED" w:rsidRPr="00F0115D" w:rsidRDefault="001968ED" w:rsidP="001968ED">
            <w:pPr>
              <w:pStyle w:val="Tabletext"/>
              <w:jc w:val="center"/>
              <w:rPr>
                <w:szCs w:val="20"/>
              </w:rPr>
            </w:pPr>
          </w:p>
        </w:tc>
        <w:tc>
          <w:tcPr>
            <w:tcW w:w="493" w:type="pct"/>
            <w:tcBorders>
              <w:top w:val="nil"/>
              <w:left w:val="nil"/>
              <w:bottom w:val="single" w:sz="4" w:space="0" w:color="auto"/>
              <w:right w:val="single" w:sz="4" w:space="0" w:color="auto"/>
            </w:tcBorders>
            <w:shd w:val="clear" w:color="auto" w:fill="auto"/>
            <w:noWrap/>
            <w:vAlign w:val="bottom"/>
            <w:hideMark/>
          </w:tcPr>
          <w:p w14:paraId="6646903C" w14:textId="77777777" w:rsidR="001968ED" w:rsidRPr="00F0115D" w:rsidRDefault="001968ED" w:rsidP="001968ED">
            <w:pPr>
              <w:pStyle w:val="Tabletext"/>
              <w:jc w:val="center"/>
              <w:rPr>
                <w:szCs w:val="20"/>
              </w:rPr>
            </w:pPr>
            <w:r w:rsidRPr="00F0115D">
              <w:rPr>
                <w:szCs w:val="20"/>
              </w:rPr>
              <w:t>X</w:t>
            </w:r>
          </w:p>
        </w:tc>
        <w:tc>
          <w:tcPr>
            <w:tcW w:w="377" w:type="pct"/>
            <w:tcBorders>
              <w:top w:val="nil"/>
              <w:left w:val="nil"/>
              <w:bottom w:val="single" w:sz="4" w:space="0" w:color="auto"/>
              <w:right w:val="single" w:sz="4" w:space="0" w:color="auto"/>
            </w:tcBorders>
            <w:shd w:val="clear" w:color="auto" w:fill="auto"/>
            <w:noWrap/>
            <w:vAlign w:val="bottom"/>
            <w:hideMark/>
          </w:tcPr>
          <w:p w14:paraId="6646903D" w14:textId="77777777" w:rsidR="001968ED" w:rsidRPr="00F0115D" w:rsidRDefault="001968ED" w:rsidP="001968ED">
            <w:pPr>
              <w:pStyle w:val="Tabletext"/>
              <w:jc w:val="center"/>
              <w:rPr>
                <w:szCs w:val="20"/>
              </w:rPr>
            </w:pPr>
          </w:p>
        </w:tc>
        <w:tc>
          <w:tcPr>
            <w:tcW w:w="493" w:type="pct"/>
            <w:tcBorders>
              <w:top w:val="nil"/>
              <w:left w:val="nil"/>
              <w:bottom w:val="single" w:sz="4" w:space="0" w:color="auto"/>
              <w:right w:val="single" w:sz="4" w:space="0" w:color="auto"/>
            </w:tcBorders>
            <w:shd w:val="clear" w:color="000000" w:fill="CCFFFF"/>
            <w:noWrap/>
            <w:vAlign w:val="bottom"/>
            <w:hideMark/>
          </w:tcPr>
          <w:p w14:paraId="6646903E" w14:textId="77777777" w:rsidR="001968ED" w:rsidRPr="00F0115D" w:rsidRDefault="001968ED" w:rsidP="001968ED">
            <w:pPr>
              <w:pStyle w:val="Tabletext"/>
              <w:jc w:val="center"/>
              <w:rPr>
                <w:szCs w:val="20"/>
              </w:rPr>
            </w:pPr>
          </w:p>
        </w:tc>
        <w:tc>
          <w:tcPr>
            <w:tcW w:w="377" w:type="pct"/>
            <w:tcBorders>
              <w:top w:val="nil"/>
              <w:left w:val="nil"/>
              <w:bottom w:val="single" w:sz="4" w:space="0" w:color="auto"/>
              <w:right w:val="single" w:sz="4" w:space="0" w:color="auto"/>
            </w:tcBorders>
            <w:shd w:val="clear" w:color="auto" w:fill="auto"/>
            <w:noWrap/>
            <w:vAlign w:val="bottom"/>
            <w:hideMark/>
          </w:tcPr>
          <w:p w14:paraId="6646903F" w14:textId="77777777" w:rsidR="001968ED" w:rsidRPr="00F0115D" w:rsidRDefault="001968ED" w:rsidP="001968ED">
            <w:pPr>
              <w:pStyle w:val="Tabletext"/>
              <w:jc w:val="center"/>
              <w:rPr>
                <w:szCs w:val="20"/>
              </w:rPr>
            </w:pPr>
          </w:p>
        </w:tc>
      </w:tr>
      <w:tr w:rsidR="001968ED" w:rsidRPr="00F0115D" w14:paraId="6646904B"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041" w14:textId="77777777" w:rsidR="001968ED" w:rsidRPr="00F0115D" w:rsidRDefault="001968ED" w:rsidP="001968ED">
            <w:pPr>
              <w:pStyle w:val="Tabletext"/>
              <w:rPr>
                <w:szCs w:val="20"/>
              </w:rPr>
            </w:pPr>
            <w:r w:rsidRPr="00F0115D">
              <w:rPr>
                <w:szCs w:val="20"/>
              </w:rPr>
              <w:t>17</w:t>
            </w:r>
          </w:p>
        </w:tc>
        <w:tc>
          <w:tcPr>
            <w:tcW w:w="1279" w:type="pct"/>
            <w:tcBorders>
              <w:top w:val="nil"/>
              <w:left w:val="nil"/>
              <w:bottom w:val="single" w:sz="4" w:space="0" w:color="auto"/>
              <w:right w:val="single" w:sz="4" w:space="0" w:color="auto"/>
            </w:tcBorders>
            <w:shd w:val="clear" w:color="000000" w:fill="CCFFFF"/>
            <w:hideMark/>
          </w:tcPr>
          <w:p w14:paraId="66469042" w14:textId="77777777" w:rsidR="001968ED" w:rsidRPr="00F0115D" w:rsidRDefault="001968ED" w:rsidP="001968ED">
            <w:pPr>
              <w:pStyle w:val="Tabletext"/>
              <w:rPr>
                <w:szCs w:val="20"/>
              </w:rPr>
            </w:pPr>
            <w:r w:rsidRPr="00F0115D">
              <w:rPr>
                <w:szCs w:val="20"/>
              </w:rPr>
              <w:t>AT [time] EXPECT CRUISE CLIMB TO [altitude]</w:t>
            </w:r>
          </w:p>
        </w:tc>
        <w:tc>
          <w:tcPr>
            <w:tcW w:w="494" w:type="pct"/>
            <w:tcBorders>
              <w:top w:val="nil"/>
              <w:left w:val="nil"/>
              <w:bottom w:val="single" w:sz="4" w:space="0" w:color="auto"/>
              <w:right w:val="single" w:sz="4" w:space="0" w:color="auto"/>
            </w:tcBorders>
            <w:shd w:val="clear" w:color="auto" w:fill="auto"/>
            <w:noWrap/>
            <w:vAlign w:val="bottom"/>
            <w:hideMark/>
          </w:tcPr>
          <w:p w14:paraId="66469043" w14:textId="77777777" w:rsidR="001968ED" w:rsidRPr="00F0115D" w:rsidRDefault="001968ED" w:rsidP="001968ED">
            <w:pPr>
              <w:pStyle w:val="Tabletext"/>
              <w:jc w:val="center"/>
              <w:rPr>
                <w:szCs w:val="20"/>
              </w:rPr>
            </w:pPr>
            <w:r w:rsidRPr="00F0115D">
              <w:rPr>
                <w:szCs w:val="20"/>
              </w:rPr>
              <w:t>X</w:t>
            </w:r>
          </w:p>
        </w:tc>
        <w:tc>
          <w:tcPr>
            <w:tcW w:w="377" w:type="pct"/>
            <w:tcBorders>
              <w:top w:val="nil"/>
              <w:left w:val="nil"/>
              <w:bottom w:val="single" w:sz="4" w:space="0" w:color="auto"/>
              <w:right w:val="single" w:sz="4" w:space="0" w:color="auto"/>
            </w:tcBorders>
            <w:shd w:val="clear" w:color="auto" w:fill="auto"/>
            <w:noWrap/>
            <w:vAlign w:val="bottom"/>
            <w:hideMark/>
          </w:tcPr>
          <w:p w14:paraId="66469044" w14:textId="77777777" w:rsidR="001968ED" w:rsidRPr="00F0115D" w:rsidRDefault="001968ED" w:rsidP="001968ED">
            <w:pPr>
              <w:pStyle w:val="Tabletext"/>
              <w:jc w:val="center"/>
              <w:rPr>
                <w:szCs w:val="20"/>
              </w:rPr>
            </w:pPr>
          </w:p>
        </w:tc>
        <w:tc>
          <w:tcPr>
            <w:tcW w:w="368" w:type="pct"/>
            <w:tcBorders>
              <w:top w:val="nil"/>
              <w:left w:val="nil"/>
              <w:bottom w:val="single" w:sz="4" w:space="0" w:color="auto"/>
              <w:right w:val="single" w:sz="4" w:space="0" w:color="auto"/>
            </w:tcBorders>
            <w:shd w:val="clear" w:color="auto" w:fill="auto"/>
            <w:noWrap/>
            <w:vAlign w:val="bottom"/>
            <w:hideMark/>
          </w:tcPr>
          <w:p w14:paraId="66469045" w14:textId="77777777" w:rsidR="001968ED" w:rsidRPr="00F0115D" w:rsidRDefault="001968ED" w:rsidP="001968ED">
            <w:pPr>
              <w:pStyle w:val="Tabletext"/>
              <w:jc w:val="center"/>
              <w:rPr>
                <w:szCs w:val="20"/>
              </w:rPr>
            </w:pPr>
          </w:p>
        </w:tc>
        <w:tc>
          <w:tcPr>
            <w:tcW w:w="394" w:type="pct"/>
            <w:tcBorders>
              <w:top w:val="nil"/>
              <w:left w:val="nil"/>
              <w:bottom w:val="single" w:sz="4" w:space="0" w:color="auto"/>
              <w:right w:val="single" w:sz="4" w:space="0" w:color="auto"/>
            </w:tcBorders>
            <w:shd w:val="clear" w:color="auto" w:fill="auto"/>
            <w:noWrap/>
            <w:vAlign w:val="bottom"/>
            <w:hideMark/>
          </w:tcPr>
          <w:p w14:paraId="66469046" w14:textId="77777777" w:rsidR="001968ED" w:rsidRPr="00F0115D" w:rsidRDefault="001968ED" w:rsidP="001968ED">
            <w:pPr>
              <w:pStyle w:val="Tabletext"/>
              <w:jc w:val="center"/>
              <w:rPr>
                <w:szCs w:val="20"/>
              </w:rPr>
            </w:pPr>
          </w:p>
        </w:tc>
        <w:tc>
          <w:tcPr>
            <w:tcW w:w="493" w:type="pct"/>
            <w:tcBorders>
              <w:top w:val="nil"/>
              <w:left w:val="nil"/>
              <w:bottom w:val="single" w:sz="4" w:space="0" w:color="auto"/>
              <w:right w:val="single" w:sz="4" w:space="0" w:color="auto"/>
            </w:tcBorders>
            <w:shd w:val="clear" w:color="auto" w:fill="auto"/>
            <w:noWrap/>
            <w:vAlign w:val="bottom"/>
            <w:hideMark/>
          </w:tcPr>
          <w:p w14:paraId="66469047" w14:textId="77777777" w:rsidR="001968ED" w:rsidRPr="00F0115D" w:rsidRDefault="001968ED" w:rsidP="001968ED">
            <w:pPr>
              <w:pStyle w:val="Tabletext"/>
              <w:jc w:val="center"/>
              <w:rPr>
                <w:szCs w:val="20"/>
              </w:rPr>
            </w:pPr>
            <w:r w:rsidRPr="00F0115D">
              <w:rPr>
                <w:szCs w:val="20"/>
              </w:rPr>
              <w:t>X</w:t>
            </w:r>
          </w:p>
        </w:tc>
        <w:tc>
          <w:tcPr>
            <w:tcW w:w="377" w:type="pct"/>
            <w:tcBorders>
              <w:top w:val="nil"/>
              <w:left w:val="nil"/>
              <w:bottom w:val="single" w:sz="4" w:space="0" w:color="auto"/>
              <w:right w:val="single" w:sz="4" w:space="0" w:color="auto"/>
            </w:tcBorders>
            <w:shd w:val="clear" w:color="auto" w:fill="auto"/>
            <w:noWrap/>
            <w:vAlign w:val="bottom"/>
            <w:hideMark/>
          </w:tcPr>
          <w:p w14:paraId="66469048" w14:textId="77777777" w:rsidR="001968ED" w:rsidRPr="00F0115D" w:rsidRDefault="001968ED" w:rsidP="001968ED">
            <w:pPr>
              <w:pStyle w:val="Tabletext"/>
              <w:jc w:val="center"/>
              <w:rPr>
                <w:szCs w:val="20"/>
              </w:rPr>
            </w:pPr>
          </w:p>
        </w:tc>
        <w:tc>
          <w:tcPr>
            <w:tcW w:w="493" w:type="pct"/>
            <w:tcBorders>
              <w:top w:val="nil"/>
              <w:left w:val="nil"/>
              <w:bottom w:val="single" w:sz="4" w:space="0" w:color="auto"/>
              <w:right w:val="single" w:sz="4" w:space="0" w:color="auto"/>
            </w:tcBorders>
            <w:shd w:val="clear" w:color="000000" w:fill="CCFFFF"/>
            <w:noWrap/>
            <w:vAlign w:val="bottom"/>
            <w:hideMark/>
          </w:tcPr>
          <w:p w14:paraId="66469049" w14:textId="77777777" w:rsidR="001968ED" w:rsidRPr="00F0115D" w:rsidRDefault="001968ED" w:rsidP="001968ED">
            <w:pPr>
              <w:pStyle w:val="Tabletext"/>
              <w:jc w:val="center"/>
              <w:rPr>
                <w:szCs w:val="20"/>
              </w:rPr>
            </w:pPr>
          </w:p>
        </w:tc>
        <w:tc>
          <w:tcPr>
            <w:tcW w:w="377" w:type="pct"/>
            <w:tcBorders>
              <w:top w:val="nil"/>
              <w:left w:val="nil"/>
              <w:bottom w:val="single" w:sz="4" w:space="0" w:color="auto"/>
              <w:right w:val="single" w:sz="4" w:space="0" w:color="auto"/>
            </w:tcBorders>
            <w:shd w:val="clear" w:color="auto" w:fill="auto"/>
            <w:noWrap/>
            <w:vAlign w:val="bottom"/>
            <w:hideMark/>
          </w:tcPr>
          <w:p w14:paraId="6646904A" w14:textId="77777777" w:rsidR="001968ED" w:rsidRPr="00F0115D" w:rsidRDefault="001968ED" w:rsidP="001968ED">
            <w:pPr>
              <w:pStyle w:val="Tabletext"/>
              <w:jc w:val="center"/>
              <w:rPr>
                <w:szCs w:val="20"/>
              </w:rPr>
            </w:pPr>
          </w:p>
        </w:tc>
      </w:tr>
      <w:tr w:rsidR="001968ED" w:rsidRPr="00F0115D" w14:paraId="66469056" w14:textId="77777777" w:rsidTr="001968ED">
        <w:trPr>
          <w:trHeight w:val="51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04C" w14:textId="77777777" w:rsidR="001968ED" w:rsidRPr="00F0115D" w:rsidRDefault="001968ED" w:rsidP="001968ED">
            <w:pPr>
              <w:pStyle w:val="Tabletext"/>
              <w:rPr>
                <w:szCs w:val="20"/>
              </w:rPr>
            </w:pPr>
            <w:r w:rsidRPr="00F0115D">
              <w:rPr>
                <w:szCs w:val="20"/>
              </w:rPr>
              <w:t>18</w:t>
            </w:r>
          </w:p>
        </w:tc>
        <w:tc>
          <w:tcPr>
            <w:tcW w:w="1279" w:type="pct"/>
            <w:tcBorders>
              <w:top w:val="nil"/>
              <w:left w:val="nil"/>
              <w:bottom w:val="single" w:sz="4" w:space="0" w:color="auto"/>
              <w:right w:val="single" w:sz="4" w:space="0" w:color="auto"/>
            </w:tcBorders>
            <w:shd w:val="clear" w:color="000000" w:fill="CCFFFF"/>
            <w:hideMark/>
          </w:tcPr>
          <w:p w14:paraId="6646904D" w14:textId="77777777" w:rsidR="001968ED" w:rsidRPr="00F0115D" w:rsidRDefault="001968ED" w:rsidP="001968ED">
            <w:pPr>
              <w:pStyle w:val="Tabletext"/>
              <w:rPr>
                <w:szCs w:val="20"/>
              </w:rPr>
            </w:pPr>
            <w:r w:rsidRPr="00F0115D">
              <w:rPr>
                <w:szCs w:val="20"/>
              </w:rPr>
              <w:t>AT [position] EXPECT CRUISE CLIMB TO [altitude]</w:t>
            </w:r>
          </w:p>
        </w:tc>
        <w:tc>
          <w:tcPr>
            <w:tcW w:w="494" w:type="pct"/>
            <w:tcBorders>
              <w:top w:val="nil"/>
              <w:left w:val="nil"/>
              <w:bottom w:val="single" w:sz="4" w:space="0" w:color="auto"/>
              <w:right w:val="single" w:sz="4" w:space="0" w:color="auto"/>
            </w:tcBorders>
            <w:shd w:val="clear" w:color="auto" w:fill="auto"/>
            <w:noWrap/>
            <w:vAlign w:val="bottom"/>
            <w:hideMark/>
          </w:tcPr>
          <w:p w14:paraId="6646904E" w14:textId="77777777" w:rsidR="001968ED" w:rsidRPr="00F0115D" w:rsidRDefault="001968ED" w:rsidP="001968ED">
            <w:pPr>
              <w:pStyle w:val="Tabletext"/>
              <w:jc w:val="center"/>
              <w:rPr>
                <w:szCs w:val="20"/>
              </w:rPr>
            </w:pPr>
            <w:r w:rsidRPr="00F0115D">
              <w:rPr>
                <w:szCs w:val="20"/>
              </w:rPr>
              <w:t>X</w:t>
            </w:r>
          </w:p>
        </w:tc>
        <w:tc>
          <w:tcPr>
            <w:tcW w:w="377" w:type="pct"/>
            <w:tcBorders>
              <w:top w:val="nil"/>
              <w:left w:val="nil"/>
              <w:bottom w:val="single" w:sz="4" w:space="0" w:color="auto"/>
              <w:right w:val="single" w:sz="4" w:space="0" w:color="auto"/>
            </w:tcBorders>
            <w:shd w:val="clear" w:color="auto" w:fill="auto"/>
            <w:noWrap/>
            <w:vAlign w:val="bottom"/>
            <w:hideMark/>
          </w:tcPr>
          <w:p w14:paraId="6646904F" w14:textId="77777777" w:rsidR="001968ED" w:rsidRPr="00F0115D" w:rsidRDefault="001968ED" w:rsidP="001968ED">
            <w:pPr>
              <w:pStyle w:val="Tabletext"/>
              <w:jc w:val="center"/>
              <w:rPr>
                <w:szCs w:val="20"/>
              </w:rPr>
            </w:pPr>
          </w:p>
        </w:tc>
        <w:tc>
          <w:tcPr>
            <w:tcW w:w="368" w:type="pct"/>
            <w:tcBorders>
              <w:top w:val="nil"/>
              <w:left w:val="nil"/>
              <w:bottom w:val="single" w:sz="4" w:space="0" w:color="auto"/>
              <w:right w:val="single" w:sz="4" w:space="0" w:color="auto"/>
            </w:tcBorders>
            <w:shd w:val="clear" w:color="auto" w:fill="auto"/>
            <w:noWrap/>
            <w:vAlign w:val="bottom"/>
            <w:hideMark/>
          </w:tcPr>
          <w:p w14:paraId="66469050" w14:textId="77777777" w:rsidR="001968ED" w:rsidRPr="00F0115D" w:rsidRDefault="001968ED" w:rsidP="001968ED">
            <w:pPr>
              <w:pStyle w:val="Tabletext"/>
              <w:jc w:val="center"/>
              <w:rPr>
                <w:szCs w:val="20"/>
              </w:rPr>
            </w:pPr>
          </w:p>
        </w:tc>
        <w:tc>
          <w:tcPr>
            <w:tcW w:w="394" w:type="pct"/>
            <w:tcBorders>
              <w:top w:val="nil"/>
              <w:left w:val="nil"/>
              <w:bottom w:val="single" w:sz="4" w:space="0" w:color="auto"/>
              <w:right w:val="single" w:sz="4" w:space="0" w:color="auto"/>
            </w:tcBorders>
            <w:shd w:val="clear" w:color="auto" w:fill="auto"/>
            <w:noWrap/>
            <w:vAlign w:val="bottom"/>
            <w:hideMark/>
          </w:tcPr>
          <w:p w14:paraId="66469051" w14:textId="77777777" w:rsidR="001968ED" w:rsidRPr="00F0115D" w:rsidRDefault="001968ED" w:rsidP="001968ED">
            <w:pPr>
              <w:pStyle w:val="Tabletext"/>
              <w:jc w:val="center"/>
              <w:rPr>
                <w:szCs w:val="20"/>
              </w:rPr>
            </w:pPr>
          </w:p>
        </w:tc>
        <w:tc>
          <w:tcPr>
            <w:tcW w:w="493" w:type="pct"/>
            <w:tcBorders>
              <w:top w:val="nil"/>
              <w:left w:val="nil"/>
              <w:bottom w:val="single" w:sz="4" w:space="0" w:color="auto"/>
              <w:right w:val="single" w:sz="4" w:space="0" w:color="auto"/>
            </w:tcBorders>
            <w:shd w:val="clear" w:color="auto" w:fill="auto"/>
            <w:noWrap/>
            <w:vAlign w:val="bottom"/>
            <w:hideMark/>
          </w:tcPr>
          <w:p w14:paraId="66469052" w14:textId="77777777" w:rsidR="001968ED" w:rsidRPr="00F0115D" w:rsidRDefault="001968ED" w:rsidP="001968ED">
            <w:pPr>
              <w:pStyle w:val="Tabletext"/>
              <w:jc w:val="center"/>
              <w:rPr>
                <w:szCs w:val="20"/>
              </w:rPr>
            </w:pPr>
            <w:r w:rsidRPr="00F0115D">
              <w:rPr>
                <w:szCs w:val="20"/>
              </w:rPr>
              <w:t>X</w:t>
            </w:r>
          </w:p>
        </w:tc>
        <w:tc>
          <w:tcPr>
            <w:tcW w:w="377" w:type="pct"/>
            <w:tcBorders>
              <w:top w:val="nil"/>
              <w:left w:val="nil"/>
              <w:bottom w:val="single" w:sz="4" w:space="0" w:color="auto"/>
              <w:right w:val="single" w:sz="4" w:space="0" w:color="auto"/>
            </w:tcBorders>
            <w:shd w:val="clear" w:color="auto" w:fill="auto"/>
            <w:noWrap/>
            <w:vAlign w:val="bottom"/>
            <w:hideMark/>
          </w:tcPr>
          <w:p w14:paraId="66469053" w14:textId="77777777" w:rsidR="001968ED" w:rsidRPr="00F0115D" w:rsidRDefault="001968ED" w:rsidP="001968ED">
            <w:pPr>
              <w:pStyle w:val="Tabletext"/>
              <w:jc w:val="center"/>
              <w:rPr>
                <w:szCs w:val="20"/>
              </w:rPr>
            </w:pPr>
          </w:p>
        </w:tc>
        <w:tc>
          <w:tcPr>
            <w:tcW w:w="493" w:type="pct"/>
            <w:tcBorders>
              <w:top w:val="nil"/>
              <w:left w:val="nil"/>
              <w:bottom w:val="single" w:sz="4" w:space="0" w:color="auto"/>
              <w:right w:val="single" w:sz="4" w:space="0" w:color="auto"/>
            </w:tcBorders>
            <w:shd w:val="clear" w:color="000000" w:fill="CCFFFF"/>
            <w:noWrap/>
            <w:vAlign w:val="bottom"/>
            <w:hideMark/>
          </w:tcPr>
          <w:p w14:paraId="66469054" w14:textId="77777777" w:rsidR="001968ED" w:rsidRPr="00F0115D" w:rsidRDefault="001968ED" w:rsidP="001968ED">
            <w:pPr>
              <w:pStyle w:val="Tabletext"/>
              <w:jc w:val="center"/>
              <w:rPr>
                <w:szCs w:val="20"/>
              </w:rPr>
            </w:pPr>
          </w:p>
        </w:tc>
        <w:tc>
          <w:tcPr>
            <w:tcW w:w="377" w:type="pct"/>
            <w:tcBorders>
              <w:top w:val="nil"/>
              <w:left w:val="nil"/>
              <w:bottom w:val="single" w:sz="4" w:space="0" w:color="auto"/>
              <w:right w:val="single" w:sz="4" w:space="0" w:color="auto"/>
            </w:tcBorders>
            <w:shd w:val="clear" w:color="auto" w:fill="auto"/>
            <w:noWrap/>
            <w:vAlign w:val="bottom"/>
            <w:hideMark/>
          </w:tcPr>
          <w:p w14:paraId="66469055" w14:textId="77777777" w:rsidR="001968ED" w:rsidRPr="00F0115D" w:rsidRDefault="001968ED" w:rsidP="001968ED">
            <w:pPr>
              <w:pStyle w:val="Tabletext"/>
              <w:jc w:val="center"/>
              <w:rPr>
                <w:szCs w:val="20"/>
              </w:rPr>
            </w:pPr>
          </w:p>
        </w:tc>
      </w:tr>
      <w:tr w:rsidR="001968ED" w:rsidRPr="00F0115D" w14:paraId="66469061"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057" w14:textId="77777777" w:rsidR="001968ED" w:rsidRPr="00F0115D" w:rsidRDefault="001968ED" w:rsidP="001968ED">
            <w:pPr>
              <w:pStyle w:val="Tabletext"/>
            </w:pPr>
            <w:r w:rsidRPr="00F0115D">
              <w:t>19</w:t>
            </w:r>
          </w:p>
        </w:tc>
        <w:tc>
          <w:tcPr>
            <w:tcW w:w="1279" w:type="pct"/>
            <w:tcBorders>
              <w:top w:val="nil"/>
              <w:left w:val="nil"/>
              <w:bottom w:val="single" w:sz="4" w:space="0" w:color="auto"/>
              <w:right w:val="single" w:sz="4" w:space="0" w:color="auto"/>
            </w:tcBorders>
            <w:shd w:val="clear" w:color="000000" w:fill="CCFFFF"/>
            <w:hideMark/>
          </w:tcPr>
          <w:p w14:paraId="66469058" w14:textId="77777777" w:rsidR="001968ED" w:rsidRPr="00F0115D" w:rsidRDefault="001968ED" w:rsidP="001968ED">
            <w:pPr>
              <w:pStyle w:val="Tabletext"/>
            </w:pPr>
            <w:r w:rsidRPr="00F0115D">
              <w:t>MAINTAIN [altitude]</w:t>
            </w:r>
          </w:p>
        </w:tc>
        <w:tc>
          <w:tcPr>
            <w:tcW w:w="494" w:type="pct"/>
            <w:tcBorders>
              <w:top w:val="nil"/>
              <w:left w:val="nil"/>
              <w:bottom w:val="single" w:sz="4" w:space="0" w:color="auto"/>
              <w:right w:val="single" w:sz="4" w:space="0" w:color="auto"/>
            </w:tcBorders>
            <w:shd w:val="clear" w:color="auto" w:fill="auto"/>
            <w:noWrap/>
            <w:vAlign w:val="bottom"/>
            <w:hideMark/>
          </w:tcPr>
          <w:p w14:paraId="66469059" w14:textId="77777777" w:rsidR="001968ED" w:rsidRPr="00F0115D" w:rsidRDefault="001968ED" w:rsidP="001968ED">
            <w:pPr>
              <w:pStyle w:val="Tabletext"/>
              <w:jc w:val="center"/>
            </w:pPr>
            <w:r w:rsidRPr="00F0115D">
              <w:t>X</w:t>
            </w:r>
          </w:p>
        </w:tc>
        <w:tc>
          <w:tcPr>
            <w:tcW w:w="377" w:type="pct"/>
            <w:tcBorders>
              <w:top w:val="nil"/>
              <w:left w:val="nil"/>
              <w:bottom w:val="single" w:sz="4" w:space="0" w:color="auto"/>
              <w:right w:val="single" w:sz="4" w:space="0" w:color="auto"/>
            </w:tcBorders>
            <w:shd w:val="clear" w:color="auto" w:fill="auto"/>
            <w:noWrap/>
            <w:vAlign w:val="bottom"/>
            <w:hideMark/>
          </w:tcPr>
          <w:p w14:paraId="6646905A" w14:textId="77777777" w:rsidR="001968ED" w:rsidRPr="00F0115D"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05B" w14:textId="77777777" w:rsidR="001968ED" w:rsidRPr="00F0115D"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05C" w14:textId="77777777" w:rsidR="001968ED" w:rsidRPr="00F0115D"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05D" w14:textId="77777777" w:rsidR="001968ED" w:rsidRPr="00F0115D" w:rsidRDefault="001968ED" w:rsidP="001968ED">
            <w:pPr>
              <w:pStyle w:val="Tabletext"/>
              <w:jc w:val="center"/>
            </w:pPr>
            <w:r w:rsidRPr="00F0115D">
              <w:t>X</w:t>
            </w:r>
          </w:p>
        </w:tc>
        <w:tc>
          <w:tcPr>
            <w:tcW w:w="377" w:type="pct"/>
            <w:tcBorders>
              <w:top w:val="nil"/>
              <w:left w:val="nil"/>
              <w:bottom w:val="single" w:sz="4" w:space="0" w:color="auto"/>
              <w:right w:val="single" w:sz="4" w:space="0" w:color="auto"/>
            </w:tcBorders>
            <w:shd w:val="clear" w:color="auto" w:fill="auto"/>
            <w:noWrap/>
            <w:vAlign w:val="bottom"/>
            <w:hideMark/>
          </w:tcPr>
          <w:p w14:paraId="6646905E" w14:textId="77777777" w:rsidR="001968ED" w:rsidRPr="00F0115D"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05F" w14:textId="77777777" w:rsidR="001968ED" w:rsidRPr="00F0115D" w:rsidRDefault="001968ED" w:rsidP="001968ED">
            <w:pPr>
              <w:pStyle w:val="Tabletext"/>
              <w:jc w:val="center"/>
            </w:pPr>
            <w:r w:rsidRPr="00F0115D">
              <w:t>X</w:t>
            </w:r>
          </w:p>
        </w:tc>
        <w:tc>
          <w:tcPr>
            <w:tcW w:w="377" w:type="pct"/>
            <w:tcBorders>
              <w:top w:val="nil"/>
              <w:left w:val="nil"/>
              <w:bottom w:val="single" w:sz="4" w:space="0" w:color="auto"/>
              <w:right w:val="single" w:sz="4" w:space="0" w:color="auto"/>
            </w:tcBorders>
            <w:shd w:val="clear" w:color="auto" w:fill="auto"/>
            <w:noWrap/>
            <w:vAlign w:val="bottom"/>
            <w:hideMark/>
          </w:tcPr>
          <w:p w14:paraId="66469060" w14:textId="77777777" w:rsidR="001968ED" w:rsidRPr="00F0115D" w:rsidRDefault="001968ED" w:rsidP="001968ED">
            <w:pPr>
              <w:pStyle w:val="Tabletext"/>
              <w:jc w:val="center"/>
            </w:pPr>
          </w:p>
        </w:tc>
      </w:tr>
      <w:tr w:rsidR="001968ED" w:rsidRPr="00736774" w14:paraId="6646906C"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062" w14:textId="77777777" w:rsidR="001968ED" w:rsidRPr="00736774" w:rsidRDefault="001968ED" w:rsidP="001968ED">
            <w:pPr>
              <w:pStyle w:val="Tabletext"/>
            </w:pPr>
            <w:r w:rsidRPr="00736774">
              <w:t>20</w:t>
            </w:r>
          </w:p>
        </w:tc>
        <w:tc>
          <w:tcPr>
            <w:tcW w:w="1279" w:type="pct"/>
            <w:tcBorders>
              <w:top w:val="nil"/>
              <w:left w:val="nil"/>
              <w:bottom w:val="single" w:sz="4" w:space="0" w:color="auto"/>
              <w:right w:val="single" w:sz="4" w:space="0" w:color="auto"/>
            </w:tcBorders>
            <w:shd w:val="clear" w:color="000000" w:fill="CCFFFF"/>
            <w:hideMark/>
          </w:tcPr>
          <w:p w14:paraId="66469063" w14:textId="77777777" w:rsidR="001968ED" w:rsidRPr="00736774" w:rsidRDefault="001968ED" w:rsidP="001968ED">
            <w:pPr>
              <w:pStyle w:val="Tabletext"/>
            </w:pPr>
            <w:r w:rsidRPr="00736774">
              <w:t>CLIMB TO AND MAINTAIN [altitude]</w:t>
            </w:r>
          </w:p>
        </w:tc>
        <w:tc>
          <w:tcPr>
            <w:tcW w:w="494" w:type="pct"/>
            <w:tcBorders>
              <w:top w:val="nil"/>
              <w:left w:val="nil"/>
              <w:bottom w:val="single" w:sz="4" w:space="0" w:color="auto"/>
              <w:right w:val="single" w:sz="4" w:space="0" w:color="auto"/>
            </w:tcBorders>
            <w:shd w:val="clear" w:color="auto" w:fill="auto"/>
            <w:noWrap/>
            <w:vAlign w:val="bottom"/>
            <w:hideMark/>
          </w:tcPr>
          <w:p w14:paraId="66469064"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065"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000000" w:fill="C2D69A"/>
            <w:noWrap/>
            <w:vAlign w:val="bottom"/>
            <w:hideMark/>
          </w:tcPr>
          <w:p w14:paraId="66469066" w14:textId="77777777" w:rsidR="001968ED" w:rsidRPr="00736774" w:rsidRDefault="001968ED" w:rsidP="001968ED">
            <w:pPr>
              <w:pStyle w:val="Tabletext"/>
              <w:jc w:val="center"/>
            </w:pPr>
            <w:r>
              <w:t>To</w:t>
            </w:r>
            <w:r w:rsidRPr="00736774">
              <w:t xml:space="preserve"> MCP</w:t>
            </w:r>
          </w:p>
        </w:tc>
        <w:tc>
          <w:tcPr>
            <w:tcW w:w="394" w:type="pct"/>
            <w:tcBorders>
              <w:top w:val="nil"/>
              <w:left w:val="nil"/>
              <w:bottom w:val="single" w:sz="4" w:space="0" w:color="auto"/>
              <w:right w:val="single" w:sz="4" w:space="0" w:color="auto"/>
            </w:tcBorders>
            <w:shd w:val="clear" w:color="auto" w:fill="auto"/>
            <w:noWrap/>
            <w:vAlign w:val="bottom"/>
            <w:hideMark/>
          </w:tcPr>
          <w:p w14:paraId="66469067"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068"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069"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06A"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06B" w14:textId="77777777" w:rsidR="001968ED" w:rsidRPr="00736774" w:rsidRDefault="001968ED" w:rsidP="001968ED">
            <w:pPr>
              <w:pStyle w:val="Tabletext"/>
              <w:jc w:val="center"/>
            </w:pPr>
          </w:p>
        </w:tc>
      </w:tr>
      <w:tr w:rsidR="001968ED" w:rsidRPr="00736774" w14:paraId="66469077"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06D" w14:textId="77777777" w:rsidR="001968ED" w:rsidRPr="00736774" w:rsidRDefault="001968ED" w:rsidP="001968ED">
            <w:pPr>
              <w:pStyle w:val="Tabletext"/>
            </w:pPr>
            <w:r w:rsidRPr="00736774">
              <w:t>21</w:t>
            </w:r>
          </w:p>
        </w:tc>
        <w:tc>
          <w:tcPr>
            <w:tcW w:w="1279" w:type="pct"/>
            <w:tcBorders>
              <w:top w:val="nil"/>
              <w:left w:val="nil"/>
              <w:bottom w:val="single" w:sz="4" w:space="0" w:color="auto"/>
              <w:right w:val="single" w:sz="4" w:space="0" w:color="auto"/>
            </w:tcBorders>
            <w:shd w:val="clear" w:color="000000" w:fill="CCFFFF"/>
            <w:hideMark/>
          </w:tcPr>
          <w:p w14:paraId="6646906E" w14:textId="77777777" w:rsidR="001968ED" w:rsidRPr="00736774" w:rsidRDefault="001968ED" w:rsidP="001968ED">
            <w:pPr>
              <w:pStyle w:val="Tabletext"/>
            </w:pPr>
            <w:r w:rsidRPr="00736774">
              <w:t>AT [time] CLIMB TO AND MAINTAIN [altitude]</w:t>
            </w:r>
          </w:p>
        </w:tc>
        <w:tc>
          <w:tcPr>
            <w:tcW w:w="494" w:type="pct"/>
            <w:tcBorders>
              <w:top w:val="nil"/>
              <w:left w:val="nil"/>
              <w:bottom w:val="single" w:sz="4" w:space="0" w:color="auto"/>
              <w:right w:val="single" w:sz="4" w:space="0" w:color="auto"/>
            </w:tcBorders>
            <w:shd w:val="clear" w:color="auto" w:fill="auto"/>
            <w:noWrap/>
            <w:vAlign w:val="bottom"/>
            <w:hideMark/>
          </w:tcPr>
          <w:p w14:paraId="6646906F"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070"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000000" w:fill="FFFFFF"/>
            <w:noWrap/>
            <w:vAlign w:val="bottom"/>
            <w:hideMark/>
          </w:tcPr>
          <w:p w14:paraId="66469071"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000000" w:fill="CCC0DA"/>
            <w:noWrap/>
            <w:vAlign w:val="bottom"/>
            <w:hideMark/>
          </w:tcPr>
          <w:p w14:paraId="66469072" w14:textId="77777777" w:rsidR="001968ED" w:rsidRPr="00736774" w:rsidRDefault="001968ED" w:rsidP="001968ED">
            <w:pPr>
              <w:pStyle w:val="Tabletext"/>
              <w:jc w:val="center"/>
            </w:pPr>
            <w:r w:rsidRPr="00736774">
              <w:t>T</w:t>
            </w:r>
          </w:p>
        </w:tc>
        <w:tc>
          <w:tcPr>
            <w:tcW w:w="493" w:type="pct"/>
            <w:tcBorders>
              <w:top w:val="nil"/>
              <w:left w:val="nil"/>
              <w:bottom w:val="single" w:sz="4" w:space="0" w:color="auto"/>
              <w:right w:val="single" w:sz="4" w:space="0" w:color="auto"/>
            </w:tcBorders>
            <w:shd w:val="clear" w:color="auto" w:fill="auto"/>
            <w:noWrap/>
            <w:vAlign w:val="bottom"/>
            <w:hideMark/>
          </w:tcPr>
          <w:p w14:paraId="66469073"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074"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075"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076" w14:textId="77777777" w:rsidR="001968ED" w:rsidRPr="00736774" w:rsidRDefault="001968ED" w:rsidP="001968ED">
            <w:pPr>
              <w:pStyle w:val="Tabletext"/>
              <w:jc w:val="center"/>
            </w:pPr>
          </w:p>
        </w:tc>
      </w:tr>
      <w:tr w:rsidR="001968ED" w:rsidRPr="00736774" w14:paraId="66469082" w14:textId="77777777" w:rsidTr="001968ED">
        <w:trPr>
          <w:trHeight w:val="51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078" w14:textId="77777777" w:rsidR="001968ED" w:rsidRPr="00736774" w:rsidRDefault="001968ED" w:rsidP="001968ED">
            <w:pPr>
              <w:pStyle w:val="Tabletext"/>
            </w:pPr>
            <w:r w:rsidRPr="00736774">
              <w:t>22</w:t>
            </w:r>
          </w:p>
        </w:tc>
        <w:tc>
          <w:tcPr>
            <w:tcW w:w="1279" w:type="pct"/>
            <w:tcBorders>
              <w:top w:val="nil"/>
              <w:left w:val="nil"/>
              <w:bottom w:val="single" w:sz="4" w:space="0" w:color="auto"/>
              <w:right w:val="single" w:sz="4" w:space="0" w:color="auto"/>
            </w:tcBorders>
            <w:shd w:val="clear" w:color="000000" w:fill="CCFFFF"/>
            <w:hideMark/>
          </w:tcPr>
          <w:p w14:paraId="66469079" w14:textId="77777777" w:rsidR="001968ED" w:rsidRPr="00736774" w:rsidRDefault="001968ED" w:rsidP="001968ED">
            <w:pPr>
              <w:pStyle w:val="Tabletext"/>
            </w:pPr>
            <w:r w:rsidRPr="00736774">
              <w:t>AT [position] CLIMB TO AND MAINTAIN [altitude]</w:t>
            </w:r>
          </w:p>
        </w:tc>
        <w:tc>
          <w:tcPr>
            <w:tcW w:w="494" w:type="pct"/>
            <w:tcBorders>
              <w:top w:val="nil"/>
              <w:left w:val="nil"/>
              <w:bottom w:val="single" w:sz="4" w:space="0" w:color="auto"/>
              <w:right w:val="single" w:sz="4" w:space="0" w:color="auto"/>
            </w:tcBorders>
            <w:shd w:val="clear" w:color="auto" w:fill="auto"/>
            <w:noWrap/>
            <w:vAlign w:val="bottom"/>
            <w:hideMark/>
          </w:tcPr>
          <w:p w14:paraId="6646907A"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07B"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000000" w:fill="FFFFFF"/>
            <w:noWrap/>
            <w:vAlign w:val="bottom"/>
            <w:hideMark/>
          </w:tcPr>
          <w:p w14:paraId="6646907C"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000000" w:fill="CCC0DA"/>
            <w:noWrap/>
            <w:vAlign w:val="bottom"/>
            <w:hideMark/>
          </w:tcPr>
          <w:p w14:paraId="6646907D" w14:textId="77777777" w:rsidR="001968ED" w:rsidRPr="00736774" w:rsidRDefault="001968ED" w:rsidP="001968ED">
            <w:pPr>
              <w:pStyle w:val="Tabletext"/>
              <w:jc w:val="center"/>
            </w:pPr>
            <w:r w:rsidRPr="00736774">
              <w:t>T</w:t>
            </w:r>
          </w:p>
        </w:tc>
        <w:tc>
          <w:tcPr>
            <w:tcW w:w="493" w:type="pct"/>
            <w:tcBorders>
              <w:top w:val="nil"/>
              <w:left w:val="nil"/>
              <w:bottom w:val="single" w:sz="4" w:space="0" w:color="auto"/>
              <w:right w:val="single" w:sz="4" w:space="0" w:color="auto"/>
            </w:tcBorders>
            <w:shd w:val="clear" w:color="auto" w:fill="auto"/>
            <w:noWrap/>
            <w:vAlign w:val="bottom"/>
            <w:hideMark/>
          </w:tcPr>
          <w:p w14:paraId="6646907E"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07F"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080"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081" w14:textId="77777777" w:rsidR="001968ED" w:rsidRPr="00736774" w:rsidRDefault="001968ED" w:rsidP="001968ED">
            <w:pPr>
              <w:pStyle w:val="Tabletext"/>
              <w:jc w:val="center"/>
            </w:pPr>
          </w:p>
        </w:tc>
      </w:tr>
      <w:tr w:rsidR="001968ED" w:rsidRPr="00736774" w14:paraId="6646908D"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083" w14:textId="77777777" w:rsidR="001968ED" w:rsidRPr="00736774" w:rsidRDefault="001968ED" w:rsidP="001968ED">
            <w:pPr>
              <w:pStyle w:val="Tabletext"/>
            </w:pPr>
            <w:r w:rsidRPr="00736774">
              <w:t>23</w:t>
            </w:r>
          </w:p>
        </w:tc>
        <w:tc>
          <w:tcPr>
            <w:tcW w:w="1279" w:type="pct"/>
            <w:tcBorders>
              <w:top w:val="nil"/>
              <w:left w:val="nil"/>
              <w:bottom w:val="single" w:sz="4" w:space="0" w:color="auto"/>
              <w:right w:val="single" w:sz="4" w:space="0" w:color="auto"/>
            </w:tcBorders>
            <w:shd w:val="clear" w:color="000000" w:fill="CCFFFF"/>
            <w:hideMark/>
          </w:tcPr>
          <w:p w14:paraId="66469084" w14:textId="77777777" w:rsidR="001968ED" w:rsidRPr="00736774" w:rsidRDefault="001968ED" w:rsidP="001968ED">
            <w:pPr>
              <w:pStyle w:val="Tabletext"/>
            </w:pPr>
            <w:r w:rsidRPr="00736774">
              <w:t>DESCEND TO AND MAINTAIN [altitude]</w:t>
            </w:r>
          </w:p>
        </w:tc>
        <w:tc>
          <w:tcPr>
            <w:tcW w:w="494" w:type="pct"/>
            <w:tcBorders>
              <w:top w:val="nil"/>
              <w:left w:val="nil"/>
              <w:bottom w:val="single" w:sz="4" w:space="0" w:color="auto"/>
              <w:right w:val="single" w:sz="4" w:space="0" w:color="auto"/>
            </w:tcBorders>
            <w:shd w:val="clear" w:color="auto" w:fill="auto"/>
            <w:noWrap/>
            <w:vAlign w:val="bottom"/>
            <w:hideMark/>
          </w:tcPr>
          <w:p w14:paraId="66469085"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086"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000000" w:fill="C2D69A"/>
            <w:noWrap/>
            <w:vAlign w:val="bottom"/>
            <w:hideMark/>
          </w:tcPr>
          <w:p w14:paraId="66469087" w14:textId="77777777" w:rsidR="001968ED" w:rsidRPr="00736774" w:rsidRDefault="001968ED" w:rsidP="001968ED">
            <w:pPr>
              <w:pStyle w:val="Tabletext"/>
              <w:jc w:val="center"/>
            </w:pPr>
            <w:r>
              <w:t>T</w:t>
            </w:r>
            <w:r w:rsidRPr="00736774">
              <w:t>o MCP</w:t>
            </w:r>
          </w:p>
        </w:tc>
        <w:tc>
          <w:tcPr>
            <w:tcW w:w="394" w:type="pct"/>
            <w:tcBorders>
              <w:top w:val="nil"/>
              <w:left w:val="nil"/>
              <w:bottom w:val="single" w:sz="4" w:space="0" w:color="auto"/>
              <w:right w:val="single" w:sz="4" w:space="0" w:color="auto"/>
            </w:tcBorders>
            <w:shd w:val="clear" w:color="auto" w:fill="auto"/>
            <w:noWrap/>
            <w:vAlign w:val="bottom"/>
            <w:hideMark/>
          </w:tcPr>
          <w:p w14:paraId="66469088"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089"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08A"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08B"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08C" w14:textId="77777777" w:rsidR="001968ED" w:rsidRPr="00736774" w:rsidRDefault="001968ED" w:rsidP="001968ED">
            <w:pPr>
              <w:pStyle w:val="Tabletext"/>
              <w:jc w:val="center"/>
            </w:pPr>
          </w:p>
        </w:tc>
      </w:tr>
      <w:tr w:rsidR="001968ED" w:rsidRPr="00736774" w14:paraId="66469098" w14:textId="77777777" w:rsidTr="001968ED">
        <w:trPr>
          <w:trHeight w:val="51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08E" w14:textId="77777777" w:rsidR="001968ED" w:rsidRPr="00736774" w:rsidRDefault="001968ED" w:rsidP="001968ED">
            <w:pPr>
              <w:pStyle w:val="Tabletext"/>
            </w:pPr>
            <w:r w:rsidRPr="00736774">
              <w:t>24</w:t>
            </w:r>
          </w:p>
        </w:tc>
        <w:tc>
          <w:tcPr>
            <w:tcW w:w="1279" w:type="pct"/>
            <w:tcBorders>
              <w:top w:val="nil"/>
              <w:left w:val="nil"/>
              <w:bottom w:val="single" w:sz="4" w:space="0" w:color="auto"/>
              <w:right w:val="single" w:sz="4" w:space="0" w:color="auto"/>
            </w:tcBorders>
            <w:shd w:val="clear" w:color="000000" w:fill="CCFFFF"/>
            <w:hideMark/>
          </w:tcPr>
          <w:p w14:paraId="6646908F" w14:textId="77777777" w:rsidR="001968ED" w:rsidRPr="00736774" w:rsidRDefault="001968ED" w:rsidP="001968ED">
            <w:pPr>
              <w:pStyle w:val="Tabletext"/>
            </w:pPr>
            <w:r w:rsidRPr="00736774">
              <w:t>AT [time] DESCEND TO AND MAINTAIN [altitude]</w:t>
            </w:r>
          </w:p>
        </w:tc>
        <w:tc>
          <w:tcPr>
            <w:tcW w:w="494" w:type="pct"/>
            <w:tcBorders>
              <w:top w:val="nil"/>
              <w:left w:val="nil"/>
              <w:bottom w:val="single" w:sz="4" w:space="0" w:color="auto"/>
              <w:right w:val="single" w:sz="4" w:space="0" w:color="auto"/>
            </w:tcBorders>
            <w:shd w:val="clear" w:color="auto" w:fill="auto"/>
            <w:noWrap/>
            <w:vAlign w:val="bottom"/>
            <w:hideMark/>
          </w:tcPr>
          <w:p w14:paraId="66469090"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091"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000000" w:fill="FFFFFF"/>
            <w:noWrap/>
            <w:vAlign w:val="bottom"/>
            <w:hideMark/>
          </w:tcPr>
          <w:p w14:paraId="66469092"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000000" w:fill="CCC0DA"/>
            <w:noWrap/>
            <w:vAlign w:val="bottom"/>
            <w:hideMark/>
          </w:tcPr>
          <w:p w14:paraId="66469093" w14:textId="77777777" w:rsidR="001968ED" w:rsidRPr="00736774" w:rsidRDefault="001968ED" w:rsidP="001968ED">
            <w:pPr>
              <w:pStyle w:val="Tabletext"/>
              <w:jc w:val="center"/>
            </w:pPr>
            <w:r w:rsidRPr="00736774">
              <w:t>T</w:t>
            </w:r>
          </w:p>
        </w:tc>
        <w:tc>
          <w:tcPr>
            <w:tcW w:w="493" w:type="pct"/>
            <w:tcBorders>
              <w:top w:val="nil"/>
              <w:left w:val="nil"/>
              <w:bottom w:val="single" w:sz="4" w:space="0" w:color="auto"/>
              <w:right w:val="single" w:sz="4" w:space="0" w:color="auto"/>
            </w:tcBorders>
            <w:shd w:val="clear" w:color="auto" w:fill="auto"/>
            <w:noWrap/>
            <w:vAlign w:val="bottom"/>
            <w:hideMark/>
          </w:tcPr>
          <w:p w14:paraId="66469094"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095"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096"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097" w14:textId="77777777" w:rsidR="001968ED" w:rsidRPr="00736774" w:rsidRDefault="001968ED" w:rsidP="001968ED">
            <w:pPr>
              <w:pStyle w:val="Tabletext"/>
              <w:jc w:val="center"/>
            </w:pPr>
          </w:p>
        </w:tc>
      </w:tr>
      <w:tr w:rsidR="001968ED" w:rsidRPr="00736774" w14:paraId="664690A3" w14:textId="77777777" w:rsidTr="001968ED">
        <w:trPr>
          <w:trHeight w:val="51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099" w14:textId="77777777" w:rsidR="001968ED" w:rsidRPr="00736774" w:rsidRDefault="001968ED" w:rsidP="001968ED">
            <w:pPr>
              <w:pStyle w:val="Tabletext"/>
            </w:pPr>
            <w:r w:rsidRPr="00736774">
              <w:t>25</w:t>
            </w:r>
          </w:p>
        </w:tc>
        <w:tc>
          <w:tcPr>
            <w:tcW w:w="1279" w:type="pct"/>
            <w:tcBorders>
              <w:top w:val="nil"/>
              <w:left w:val="nil"/>
              <w:bottom w:val="single" w:sz="4" w:space="0" w:color="auto"/>
              <w:right w:val="single" w:sz="4" w:space="0" w:color="auto"/>
            </w:tcBorders>
            <w:shd w:val="clear" w:color="000000" w:fill="CCFFFF"/>
            <w:hideMark/>
          </w:tcPr>
          <w:p w14:paraId="6646909A" w14:textId="77777777" w:rsidR="001968ED" w:rsidRPr="00736774" w:rsidRDefault="001968ED" w:rsidP="001968ED">
            <w:pPr>
              <w:pStyle w:val="Tabletext"/>
            </w:pPr>
            <w:r w:rsidRPr="00736774">
              <w:t>AT [position] DESCEND TO AND MAINTAIN [altitude]</w:t>
            </w:r>
          </w:p>
        </w:tc>
        <w:tc>
          <w:tcPr>
            <w:tcW w:w="494" w:type="pct"/>
            <w:tcBorders>
              <w:top w:val="nil"/>
              <w:left w:val="nil"/>
              <w:bottom w:val="single" w:sz="4" w:space="0" w:color="auto"/>
              <w:right w:val="single" w:sz="4" w:space="0" w:color="auto"/>
            </w:tcBorders>
            <w:shd w:val="clear" w:color="auto" w:fill="auto"/>
            <w:noWrap/>
            <w:vAlign w:val="bottom"/>
            <w:hideMark/>
          </w:tcPr>
          <w:p w14:paraId="6646909B"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09C"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000000" w:fill="FFFFFF"/>
            <w:noWrap/>
            <w:vAlign w:val="bottom"/>
            <w:hideMark/>
          </w:tcPr>
          <w:p w14:paraId="6646909D"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000000" w:fill="CCC0DA"/>
            <w:noWrap/>
            <w:vAlign w:val="bottom"/>
            <w:hideMark/>
          </w:tcPr>
          <w:p w14:paraId="6646909E" w14:textId="77777777" w:rsidR="001968ED" w:rsidRPr="00736774" w:rsidRDefault="001968ED" w:rsidP="001968ED">
            <w:pPr>
              <w:pStyle w:val="Tabletext"/>
              <w:jc w:val="center"/>
            </w:pPr>
            <w:r w:rsidRPr="00736774">
              <w:t>T</w:t>
            </w:r>
          </w:p>
        </w:tc>
        <w:tc>
          <w:tcPr>
            <w:tcW w:w="493" w:type="pct"/>
            <w:tcBorders>
              <w:top w:val="nil"/>
              <w:left w:val="nil"/>
              <w:bottom w:val="single" w:sz="4" w:space="0" w:color="auto"/>
              <w:right w:val="single" w:sz="4" w:space="0" w:color="auto"/>
            </w:tcBorders>
            <w:shd w:val="clear" w:color="auto" w:fill="auto"/>
            <w:noWrap/>
            <w:vAlign w:val="bottom"/>
            <w:hideMark/>
          </w:tcPr>
          <w:p w14:paraId="6646909F"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0A0"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0A1"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0A2" w14:textId="77777777" w:rsidR="001968ED" w:rsidRPr="00736774" w:rsidRDefault="001968ED" w:rsidP="001968ED">
            <w:pPr>
              <w:pStyle w:val="Tabletext"/>
              <w:jc w:val="center"/>
            </w:pPr>
          </w:p>
        </w:tc>
      </w:tr>
      <w:tr w:rsidR="001968ED" w:rsidRPr="00736774" w14:paraId="664690AE"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0A4" w14:textId="77777777" w:rsidR="001968ED" w:rsidRPr="00736774" w:rsidRDefault="001968ED" w:rsidP="001968ED">
            <w:pPr>
              <w:pStyle w:val="Tabletext"/>
            </w:pPr>
            <w:r w:rsidRPr="00736774">
              <w:t>26</w:t>
            </w:r>
          </w:p>
        </w:tc>
        <w:tc>
          <w:tcPr>
            <w:tcW w:w="1279" w:type="pct"/>
            <w:tcBorders>
              <w:top w:val="nil"/>
              <w:left w:val="nil"/>
              <w:bottom w:val="single" w:sz="4" w:space="0" w:color="auto"/>
              <w:right w:val="single" w:sz="4" w:space="0" w:color="auto"/>
            </w:tcBorders>
            <w:shd w:val="clear" w:color="000000" w:fill="CCFFFF"/>
            <w:hideMark/>
          </w:tcPr>
          <w:p w14:paraId="664690A5" w14:textId="77777777" w:rsidR="001968ED" w:rsidRPr="00736774" w:rsidRDefault="001968ED" w:rsidP="001968ED">
            <w:pPr>
              <w:pStyle w:val="Tabletext"/>
            </w:pPr>
            <w:r w:rsidRPr="00736774">
              <w:t>CLIMB TO REACH [altitude] BY [time]</w:t>
            </w:r>
          </w:p>
        </w:tc>
        <w:tc>
          <w:tcPr>
            <w:tcW w:w="494" w:type="pct"/>
            <w:tcBorders>
              <w:top w:val="nil"/>
              <w:left w:val="nil"/>
              <w:bottom w:val="single" w:sz="4" w:space="0" w:color="auto"/>
              <w:right w:val="single" w:sz="4" w:space="0" w:color="auto"/>
            </w:tcBorders>
            <w:shd w:val="clear" w:color="auto" w:fill="auto"/>
            <w:noWrap/>
            <w:vAlign w:val="bottom"/>
            <w:hideMark/>
          </w:tcPr>
          <w:p w14:paraId="664690A6"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0A7"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000000" w:fill="C2D69A"/>
            <w:noWrap/>
            <w:vAlign w:val="bottom"/>
            <w:hideMark/>
          </w:tcPr>
          <w:p w14:paraId="664690A8" w14:textId="77777777" w:rsidR="001968ED" w:rsidRPr="00736774" w:rsidRDefault="001968ED" w:rsidP="001968ED">
            <w:pPr>
              <w:pStyle w:val="Tabletext"/>
              <w:jc w:val="center"/>
            </w:pPr>
            <w:r>
              <w:t>T</w:t>
            </w:r>
            <w:r w:rsidRPr="00736774">
              <w:t>o MCP</w:t>
            </w:r>
          </w:p>
        </w:tc>
        <w:tc>
          <w:tcPr>
            <w:tcW w:w="394" w:type="pct"/>
            <w:tcBorders>
              <w:top w:val="nil"/>
              <w:left w:val="nil"/>
              <w:bottom w:val="single" w:sz="4" w:space="0" w:color="auto"/>
              <w:right w:val="single" w:sz="4" w:space="0" w:color="auto"/>
            </w:tcBorders>
            <w:shd w:val="clear" w:color="auto" w:fill="auto"/>
            <w:noWrap/>
            <w:vAlign w:val="bottom"/>
            <w:hideMark/>
          </w:tcPr>
          <w:p w14:paraId="664690A9"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0AA"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0AB"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0AC"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0AD" w14:textId="77777777" w:rsidR="001968ED" w:rsidRPr="00736774" w:rsidRDefault="001968ED" w:rsidP="001968ED">
            <w:pPr>
              <w:pStyle w:val="Tabletext"/>
              <w:jc w:val="center"/>
            </w:pPr>
          </w:p>
        </w:tc>
      </w:tr>
      <w:tr w:rsidR="001968ED" w:rsidRPr="00736774" w14:paraId="664690B9"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0AF" w14:textId="77777777" w:rsidR="001968ED" w:rsidRPr="00736774" w:rsidRDefault="001968ED" w:rsidP="001968ED">
            <w:pPr>
              <w:pStyle w:val="Tabletext"/>
            </w:pPr>
            <w:r w:rsidRPr="00736774">
              <w:t>27</w:t>
            </w:r>
          </w:p>
        </w:tc>
        <w:tc>
          <w:tcPr>
            <w:tcW w:w="1279" w:type="pct"/>
            <w:tcBorders>
              <w:top w:val="nil"/>
              <w:left w:val="nil"/>
              <w:bottom w:val="single" w:sz="4" w:space="0" w:color="auto"/>
              <w:right w:val="single" w:sz="4" w:space="0" w:color="auto"/>
            </w:tcBorders>
            <w:shd w:val="clear" w:color="000000" w:fill="CCFFFF"/>
            <w:hideMark/>
          </w:tcPr>
          <w:p w14:paraId="664690B0" w14:textId="77777777" w:rsidR="001968ED" w:rsidRPr="00736774" w:rsidRDefault="001968ED" w:rsidP="001968ED">
            <w:pPr>
              <w:pStyle w:val="Tabletext"/>
            </w:pPr>
            <w:r w:rsidRPr="00736774">
              <w:t>CLIMB TO REACH [altitude] BY [position]</w:t>
            </w:r>
          </w:p>
        </w:tc>
        <w:tc>
          <w:tcPr>
            <w:tcW w:w="494" w:type="pct"/>
            <w:tcBorders>
              <w:top w:val="nil"/>
              <w:left w:val="nil"/>
              <w:bottom w:val="single" w:sz="4" w:space="0" w:color="auto"/>
              <w:right w:val="single" w:sz="4" w:space="0" w:color="auto"/>
            </w:tcBorders>
            <w:shd w:val="clear" w:color="auto" w:fill="auto"/>
            <w:noWrap/>
            <w:vAlign w:val="bottom"/>
            <w:hideMark/>
          </w:tcPr>
          <w:p w14:paraId="664690B1"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0B2"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000000" w:fill="C2D69A"/>
            <w:noWrap/>
            <w:vAlign w:val="bottom"/>
            <w:hideMark/>
          </w:tcPr>
          <w:p w14:paraId="664690B3" w14:textId="77777777" w:rsidR="001968ED" w:rsidRPr="00736774" w:rsidRDefault="001968ED" w:rsidP="001968ED">
            <w:pPr>
              <w:pStyle w:val="Tabletext"/>
              <w:jc w:val="center"/>
            </w:pPr>
            <w:r>
              <w:t>T</w:t>
            </w:r>
            <w:r w:rsidRPr="00736774">
              <w:t>o MCP</w:t>
            </w:r>
          </w:p>
        </w:tc>
        <w:tc>
          <w:tcPr>
            <w:tcW w:w="394" w:type="pct"/>
            <w:tcBorders>
              <w:top w:val="nil"/>
              <w:left w:val="nil"/>
              <w:bottom w:val="single" w:sz="4" w:space="0" w:color="auto"/>
              <w:right w:val="single" w:sz="4" w:space="0" w:color="auto"/>
            </w:tcBorders>
            <w:shd w:val="clear" w:color="auto" w:fill="auto"/>
            <w:noWrap/>
            <w:vAlign w:val="bottom"/>
            <w:hideMark/>
          </w:tcPr>
          <w:p w14:paraId="664690B4"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0B5"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0B6"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0B7"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0B8" w14:textId="77777777" w:rsidR="001968ED" w:rsidRPr="00736774" w:rsidRDefault="001968ED" w:rsidP="001968ED">
            <w:pPr>
              <w:pStyle w:val="Tabletext"/>
              <w:jc w:val="center"/>
            </w:pPr>
          </w:p>
        </w:tc>
      </w:tr>
      <w:tr w:rsidR="001968ED" w:rsidRPr="00736774" w14:paraId="664690C4"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0BA" w14:textId="77777777" w:rsidR="001968ED" w:rsidRPr="00736774" w:rsidRDefault="001968ED" w:rsidP="001968ED">
            <w:pPr>
              <w:pStyle w:val="Tabletext"/>
            </w:pPr>
            <w:r w:rsidRPr="00736774">
              <w:t>28</w:t>
            </w:r>
          </w:p>
        </w:tc>
        <w:tc>
          <w:tcPr>
            <w:tcW w:w="1279" w:type="pct"/>
            <w:tcBorders>
              <w:top w:val="nil"/>
              <w:left w:val="nil"/>
              <w:bottom w:val="single" w:sz="4" w:space="0" w:color="auto"/>
              <w:right w:val="single" w:sz="4" w:space="0" w:color="auto"/>
            </w:tcBorders>
            <w:shd w:val="clear" w:color="000000" w:fill="CCFFFF"/>
            <w:hideMark/>
          </w:tcPr>
          <w:p w14:paraId="664690BB" w14:textId="77777777" w:rsidR="001968ED" w:rsidRPr="00736774" w:rsidRDefault="001968ED" w:rsidP="001968ED">
            <w:pPr>
              <w:pStyle w:val="Tabletext"/>
            </w:pPr>
            <w:r w:rsidRPr="00736774">
              <w:t>DESCEND TO REACH [altitude] BY [time]</w:t>
            </w:r>
          </w:p>
        </w:tc>
        <w:tc>
          <w:tcPr>
            <w:tcW w:w="494" w:type="pct"/>
            <w:tcBorders>
              <w:top w:val="nil"/>
              <w:left w:val="nil"/>
              <w:bottom w:val="single" w:sz="4" w:space="0" w:color="auto"/>
              <w:right w:val="single" w:sz="4" w:space="0" w:color="auto"/>
            </w:tcBorders>
            <w:shd w:val="clear" w:color="auto" w:fill="auto"/>
            <w:noWrap/>
            <w:vAlign w:val="bottom"/>
            <w:hideMark/>
          </w:tcPr>
          <w:p w14:paraId="664690BC"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0BD"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000000" w:fill="C2D69A"/>
            <w:noWrap/>
            <w:vAlign w:val="bottom"/>
            <w:hideMark/>
          </w:tcPr>
          <w:p w14:paraId="664690BE" w14:textId="77777777" w:rsidR="001968ED" w:rsidRPr="00736774" w:rsidRDefault="001968ED" w:rsidP="001968ED">
            <w:pPr>
              <w:pStyle w:val="Tabletext"/>
              <w:jc w:val="center"/>
            </w:pPr>
            <w:r>
              <w:t>T</w:t>
            </w:r>
            <w:r w:rsidRPr="00736774">
              <w:t>o MCP</w:t>
            </w:r>
          </w:p>
        </w:tc>
        <w:tc>
          <w:tcPr>
            <w:tcW w:w="394" w:type="pct"/>
            <w:tcBorders>
              <w:top w:val="nil"/>
              <w:left w:val="nil"/>
              <w:bottom w:val="single" w:sz="4" w:space="0" w:color="auto"/>
              <w:right w:val="single" w:sz="4" w:space="0" w:color="auto"/>
            </w:tcBorders>
            <w:shd w:val="clear" w:color="auto" w:fill="auto"/>
            <w:noWrap/>
            <w:vAlign w:val="bottom"/>
            <w:hideMark/>
          </w:tcPr>
          <w:p w14:paraId="664690BF"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0C0"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0C1"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0C2"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0C3" w14:textId="77777777" w:rsidR="001968ED" w:rsidRPr="00736774" w:rsidRDefault="001968ED" w:rsidP="001968ED">
            <w:pPr>
              <w:pStyle w:val="Tabletext"/>
              <w:jc w:val="center"/>
            </w:pPr>
          </w:p>
        </w:tc>
      </w:tr>
      <w:tr w:rsidR="001968ED" w:rsidRPr="00736774" w14:paraId="664690CF"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0C5" w14:textId="77777777" w:rsidR="001968ED" w:rsidRPr="00736774" w:rsidRDefault="001968ED" w:rsidP="001968ED">
            <w:pPr>
              <w:pStyle w:val="Tabletext"/>
            </w:pPr>
            <w:r w:rsidRPr="00736774">
              <w:t>29</w:t>
            </w:r>
          </w:p>
        </w:tc>
        <w:tc>
          <w:tcPr>
            <w:tcW w:w="1279" w:type="pct"/>
            <w:tcBorders>
              <w:top w:val="nil"/>
              <w:left w:val="nil"/>
              <w:bottom w:val="single" w:sz="4" w:space="0" w:color="auto"/>
              <w:right w:val="single" w:sz="4" w:space="0" w:color="auto"/>
            </w:tcBorders>
            <w:shd w:val="clear" w:color="000000" w:fill="CCFFFF"/>
            <w:hideMark/>
          </w:tcPr>
          <w:p w14:paraId="664690C6" w14:textId="77777777" w:rsidR="001968ED" w:rsidRPr="00736774" w:rsidRDefault="001968ED" w:rsidP="001968ED">
            <w:pPr>
              <w:pStyle w:val="Tabletext"/>
            </w:pPr>
            <w:r w:rsidRPr="00736774">
              <w:t>DESCEND TO REACH [altitude] BY [position]</w:t>
            </w:r>
          </w:p>
        </w:tc>
        <w:tc>
          <w:tcPr>
            <w:tcW w:w="494" w:type="pct"/>
            <w:tcBorders>
              <w:top w:val="nil"/>
              <w:left w:val="nil"/>
              <w:bottom w:val="single" w:sz="4" w:space="0" w:color="auto"/>
              <w:right w:val="single" w:sz="4" w:space="0" w:color="auto"/>
            </w:tcBorders>
            <w:shd w:val="clear" w:color="auto" w:fill="auto"/>
            <w:noWrap/>
            <w:vAlign w:val="bottom"/>
            <w:hideMark/>
          </w:tcPr>
          <w:p w14:paraId="664690C7"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0C8"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000000" w:fill="C2D69A"/>
            <w:noWrap/>
            <w:vAlign w:val="bottom"/>
            <w:hideMark/>
          </w:tcPr>
          <w:p w14:paraId="664690C9" w14:textId="77777777" w:rsidR="001968ED" w:rsidRPr="00736774" w:rsidRDefault="001968ED" w:rsidP="001968ED">
            <w:pPr>
              <w:pStyle w:val="Tabletext"/>
              <w:jc w:val="center"/>
            </w:pPr>
            <w:r>
              <w:t>T</w:t>
            </w:r>
            <w:r w:rsidRPr="00736774">
              <w:t>o MCP</w:t>
            </w:r>
          </w:p>
        </w:tc>
        <w:tc>
          <w:tcPr>
            <w:tcW w:w="394" w:type="pct"/>
            <w:tcBorders>
              <w:top w:val="nil"/>
              <w:left w:val="nil"/>
              <w:bottom w:val="single" w:sz="4" w:space="0" w:color="auto"/>
              <w:right w:val="single" w:sz="4" w:space="0" w:color="auto"/>
            </w:tcBorders>
            <w:shd w:val="clear" w:color="auto" w:fill="auto"/>
            <w:noWrap/>
            <w:vAlign w:val="bottom"/>
            <w:hideMark/>
          </w:tcPr>
          <w:p w14:paraId="664690CA"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0CB"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0CC"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0CD"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0CE" w14:textId="77777777" w:rsidR="001968ED" w:rsidRPr="00736774" w:rsidRDefault="001968ED" w:rsidP="001968ED">
            <w:pPr>
              <w:pStyle w:val="Tabletext"/>
              <w:jc w:val="center"/>
            </w:pPr>
          </w:p>
        </w:tc>
      </w:tr>
      <w:tr w:rsidR="001968ED" w:rsidRPr="00736774" w14:paraId="664690DA"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0D0" w14:textId="77777777" w:rsidR="001968ED" w:rsidRPr="00736774" w:rsidRDefault="001968ED" w:rsidP="001968ED">
            <w:pPr>
              <w:pStyle w:val="Tabletext"/>
            </w:pPr>
            <w:r w:rsidRPr="00736774">
              <w:t>30</w:t>
            </w:r>
          </w:p>
        </w:tc>
        <w:tc>
          <w:tcPr>
            <w:tcW w:w="1279" w:type="pct"/>
            <w:tcBorders>
              <w:top w:val="nil"/>
              <w:left w:val="nil"/>
              <w:bottom w:val="single" w:sz="4" w:space="0" w:color="auto"/>
              <w:right w:val="single" w:sz="4" w:space="0" w:color="auto"/>
            </w:tcBorders>
            <w:shd w:val="clear" w:color="000000" w:fill="CCFFFF"/>
            <w:hideMark/>
          </w:tcPr>
          <w:p w14:paraId="664690D1" w14:textId="77777777" w:rsidR="001968ED" w:rsidRPr="00736774" w:rsidRDefault="001968ED" w:rsidP="001968ED">
            <w:pPr>
              <w:pStyle w:val="Tabletext"/>
            </w:pPr>
            <w:r w:rsidRPr="00736774">
              <w:t>MAINTAIN BLOCK [altitude] TO [altitude]</w:t>
            </w:r>
          </w:p>
        </w:tc>
        <w:tc>
          <w:tcPr>
            <w:tcW w:w="494" w:type="pct"/>
            <w:tcBorders>
              <w:top w:val="nil"/>
              <w:left w:val="nil"/>
              <w:bottom w:val="single" w:sz="4" w:space="0" w:color="auto"/>
              <w:right w:val="single" w:sz="4" w:space="0" w:color="auto"/>
            </w:tcBorders>
            <w:shd w:val="clear" w:color="auto" w:fill="auto"/>
            <w:noWrap/>
            <w:vAlign w:val="bottom"/>
            <w:hideMark/>
          </w:tcPr>
          <w:p w14:paraId="664690D2"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0D3"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000000" w:fill="C2D69A"/>
            <w:noWrap/>
            <w:vAlign w:val="bottom"/>
            <w:hideMark/>
          </w:tcPr>
          <w:p w14:paraId="664690D4" w14:textId="77777777" w:rsidR="001968ED" w:rsidRPr="00736774" w:rsidRDefault="001968ED" w:rsidP="001968ED">
            <w:pPr>
              <w:pStyle w:val="Tabletext"/>
              <w:jc w:val="center"/>
            </w:pPr>
            <w:r>
              <w:t>T</w:t>
            </w:r>
            <w:r w:rsidRPr="00736774">
              <w:t>o MCP</w:t>
            </w:r>
          </w:p>
        </w:tc>
        <w:tc>
          <w:tcPr>
            <w:tcW w:w="394" w:type="pct"/>
            <w:tcBorders>
              <w:top w:val="nil"/>
              <w:left w:val="nil"/>
              <w:bottom w:val="single" w:sz="4" w:space="0" w:color="auto"/>
              <w:right w:val="single" w:sz="4" w:space="0" w:color="auto"/>
            </w:tcBorders>
            <w:shd w:val="clear" w:color="auto" w:fill="auto"/>
            <w:noWrap/>
            <w:vAlign w:val="bottom"/>
            <w:hideMark/>
          </w:tcPr>
          <w:p w14:paraId="664690D5"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0D6"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0D7"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0D8"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0D9" w14:textId="77777777" w:rsidR="001968ED" w:rsidRPr="00736774" w:rsidRDefault="001968ED" w:rsidP="001968ED">
            <w:pPr>
              <w:pStyle w:val="Tabletext"/>
              <w:jc w:val="center"/>
            </w:pPr>
          </w:p>
        </w:tc>
      </w:tr>
      <w:tr w:rsidR="001968ED" w:rsidRPr="00736774" w14:paraId="664690E5" w14:textId="77777777" w:rsidTr="001968ED">
        <w:trPr>
          <w:trHeight w:val="51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0DB" w14:textId="77777777" w:rsidR="001968ED" w:rsidRPr="00736774" w:rsidRDefault="001968ED" w:rsidP="001968ED">
            <w:pPr>
              <w:pStyle w:val="Tabletext"/>
            </w:pPr>
            <w:r w:rsidRPr="00736774">
              <w:t>31</w:t>
            </w:r>
          </w:p>
        </w:tc>
        <w:tc>
          <w:tcPr>
            <w:tcW w:w="1279" w:type="pct"/>
            <w:tcBorders>
              <w:top w:val="nil"/>
              <w:left w:val="nil"/>
              <w:bottom w:val="single" w:sz="4" w:space="0" w:color="auto"/>
              <w:right w:val="single" w:sz="4" w:space="0" w:color="auto"/>
            </w:tcBorders>
            <w:shd w:val="clear" w:color="000000" w:fill="CCFFFF"/>
            <w:hideMark/>
          </w:tcPr>
          <w:p w14:paraId="664690DC" w14:textId="77777777" w:rsidR="001968ED" w:rsidRPr="00736774" w:rsidRDefault="001968ED" w:rsidP="001968ED">
            <w:pPr>
              <w:pStyle w:val="Tabletext"/>
            </w:pPr>
            <w:r w:rsidRPr="00736774">
              <w:t>CLIMB TO AND MAINTAIN BLOCK [altitude] TO [altitude]</w:t>
            </w:r>
          </w:p>
        </w:tc>
        <w:tc>
          <w:tcPr>
            <w:tcW w:w="494" w:type="pct"/>
            <w:tcBorders>
              <w:top w:val="nil"/>
              <w:left w:val="nil"/>
              <w:bottom w:val="single" w:sz="4" w:space="0" w:color="auto"/>
              <w:right w:val="single" w:sz="4" w:space="0" w:color="auto"/>
            </w:tcBorders>
            <w:shd w:val="clear" w:color="auto" w:fill="auto"/>
            <w:noWrap/>
            <w:vAlign w:val="bottom"/>
            <w:hideMark/>
          </w:tcPr>
          <w:p w14:paraId="664690DD"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0DE"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000000" w:fill="C2D69A"/>
            <w:noWrap/>
            <w:vAlign w:val="bottom"/>
            <w:hideMark/>
          </w:tcPr>
          <w:p w14:paraId="664690DF" w14:textId="77777777" w:rsidR="001968ED" w:rsidRPr="00736774" w:rsidRDefault="001968ED" w:rsidP="001968ED">
            <w:pPr>
              <w:pStyle w:val="Tabletext"/>
              <w:jc w:val="center"/>
            </w:pPr>
            <w:r>
              <w:t>T</w:t>
            </w:r>
            <w:r w:rsidRPr="00736774">
              <w:t>o MCP</w:t>
            </w:r>
          </w:p>
        </w:tc>
        <w:tc>
          <w:tcPr>
            <w:tcW w:w="394" w:type="pct"/>
            <w:tcBorders>
              <w:top w:val="nil"/>
              <w:left w:val="nil"/>
              <w:bottom w:val="single" w:sz="4" w:space="0" w:color="auto"/>
              <w:right w:val="single" w:sz="4" w:space="0" w:color="auto"/>
            </w:tcBorders>
            <w:shd w:val="clear" w:color="auto" w:fill="auto"/>
            <w:noWrap/>
            <w:vAlign w:val="bottom"/>
            <w:hideMark/>
          </w:tcPr>
          <w:p w14:paraId="664690E0"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0E1"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0E2"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0E3"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0E4" w14:textId="77777777" w:rsidR="001968ED" w:rsidRPr="00736774" w:rsidRDefault="001968ED" w:rsidP="001968ED">
            <w:pPr>
              <w:pStyle w:val="Tabletext"/>
              <w:jc w:val="center"/>
            </w:pPr>
          </w:p>
        </w:tc>
      </w:tr>
      <w:tr w:rsidR="001968ED" w:rsidRPr="00736774" w14:paraId="664690F0" w14:textId="77777777" w:rsidTr="001968ED">
        <w:trPr>
          <w:trHeight w:val="51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0E6" w14:textId="77777777" w:rsidR="001968ED" w:rsidRPr="00736774" w:rsidRDefault="001968ED" w:rsidP="001968ED">
            <w:pPr>
              <w:pStyle w:val="Tabletext"/>
            </w:pPr>
            <w:r w:rsidRPr="00736774">
              <w:t>32</w:t>
            </w:r>
          </w:p>
        </w:tc>
        <w:tc>
          <w:tcPr>
            <w:tcW w:w="1279" w:type="pct"/>
            <w:tcBorders>
              <w:top w:val="nil"/>
              <w:left w:val="nil"/>
              <w:bottom w:val="single" w:sz="4" w:space="0" w:color="auto"/>
              <w:right w:val="single" w:sz="4" w:space="0" w:color="auto"/>
            </w:tcBorders>
            <w:shd w:val="clear" w:color="000000" w:fill="CCFFFF"/>
            <w:hideMark/>
          </w:tcPr>
          <w:p w14:paraId="664690E7" w14:textId="77777777" w:rsidR="001968ED" w:rsidRPr="00736774" w:rsidRDefault="001968ED" w:rsidP="001968ED">
            <w:pPr>
              <w:pStyle w:val="Tabletext"/>
            </w:pPr>
            <w:r w:rsidRPr="00736774">
              <w:t>DESCEND TO AND MAINTAIN BLOCK [altitude] TO [altitude]</w:t>
            </w:r>
          </w:p>
        </w:tc>
        <w:tc>
          <w:tcPr>
            <w:tcW w:w="494" w:type="pct"/>
            <w:tcBorders>
              <w:top w:val="nil"/>
              <w:left w:val="nil"/>
              <w:bottom w:val="single" w:sz="4" w:space="0" w:color="auto"/>
              <w:right w:val="single" w:sz="4" w:space="0" w:color="auto"/>
            </w:tcBorders>
            <w:shd w:val="clear" w:color="auto" w:fill="auto"/>
            <w:noWrap/>
            <w:vAlign w:val="bottom"/>
            <w:hideMark/>
          </w:tcPr>
          <w:p w14:paraId="664690E8"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0E9"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000000" w:fill="C2D69A"/>
            <w:noWrap/>
            <w:vAlign w:val="bottom"/>
            <w:hideMark/>
          </w:tcPr>
          <w:p w14:paraId="664690EA" w14:textId="77777777" w:rsidR="001968ED" w:rsidRPr="00736774" w:rsidRDefault="001968ED" w:rsidP="001968ED">
            <w:pPr>
              <w:pStyle w:val="Tabletext"/>
              <w:jc w:val="center"/>
            </w:pPr>
            <w:r>
              <w:t>T</w:t>
            </w:r>
            <w:r w:rsidRPr="00736774">
              <w:t>o MCP</w:t>
            </w:r>
          </w:p>
        </w:tc>
        <w:tc>
          <w:tcPr>
            <w:tcW w:w="394" w:type="pct"/>
            <w:tcBorders>
              <w:top w:val="nil"/>
              <w:left w:val="nil"/>
              <w:bottom w:val="single" w:sz="4" w:space="0" w:color="auto"/>
              <w:right w:val="single" w:sz="4" w:space="0" w:color="auto"/>
            </w:tcBorders>
            <w:shd w:val="clear" w:color="auto" w:fill="auto"/>
            <w:noWrap/>
            <w:vAlign w:val="bottom"/>
            <w:hideMark/>
          </w:tcPr>
          <w:p w14:paraId="664690EB"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0EC"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0ED"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0EE"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0EF" w14:textId="77777777" w:rsidR="001968ED" w:rsidRPr="00736774" w:rsidRDefault="001968ED" w:rsidP="001968ED">
            <w:pPr>
              <w:pStyle w:val="Tabletext"/>
              <w:jc w:val="center"/>
            </w:pPr>
          </w:p>
        </w:tc>
      </w:tr>
      <w:tr w:rsidR="001968ED" w:rsidRPr="00736774" w14:paraId="664690FB"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0F1" w14:textId="77777777" w:rsidR="001968ED" w:rsidRPr="00736774" w:rsidRDefault="001968ED" w:rsidP="001968ED">
            <w:pPr>
              <w:pStyle w:val="Tabletext"/>
            </w:pPr>
            <w:r w:rsidRPr="00736774">
              <w:t>33</w:t>
            </w:r>
          </w:p>
        </w:tc>
        <w:tc>
          <w:tcPr>
            <w:tcW w:w="1279" w:type="pct"/>
            <w:tcBorders>
              <w:top w:val="nil"/>
              <w:left w:val="nil"/>
              <w:bottom w:val="single" w:sz="4" w:space="0" w:color="auto"/>
              <w:right w:val="single" w:sz="4" w:space="0" w:color="auto"/>
            </w:tcBorders>
            <w:shd w:val="clear" w:color="000000" w:fill="CCFFFF"/>
            <w:hideMark/>
          </w:tcPr>
          <w:p w14:paraId="664690F2" w14:textId="77777777" w:rsidR="001968ED" w:rsidRPr="00736774" w:rsidRDefault="001968ED" w:rsidP="001968ED">
            <w:pPr>
              <w:pStyle w:val="Tabletext"/>
            </w:pPr>
            <w:r w:rsidRPr="00736774">
              <w:t>CRUISE [altitude]</w:t>
            </w:r>
          </w:p>
        </w:tc>
        <w:tc>
          <w:tcPr>
            <w:tcW w:w="494" w:type="pct"/>
            <w:tcBorders>
              <w:top w:val="nil"/>
              <w:left w:val="nil"/>
              <w:bottom w:val="single" w:sz="4" w:space="0" w:color="auto"/>
              <w:right w:val="single" w:sz="4" w:space="0" w:color="auto"/>
            </w:tcBorders>
            <w:shd w:val="clear" w:color="auto" w:fill="auto"/>
            <w:noWrap/>
            <w:vAlign w:val="bottom"/>
            <w:hideMark/>
          </w:tcPr>
          <w:p w14:paraId="664690F3"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0F4"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000000" w:fill="C2D69A"/>
            <w:noWrap/>
            <w:vAlign w:val="bottom"/>
            <w:hideMark/>
          </w:tcPr>
          <w:p w14:paraId="664690F5" w14:textId="77777777" w:rsidR="001968ED" w:rsidRPr="00736774" w:rsidRDefault="001968ED" w:rsidP="001968ED">
            <w:pPr>
              <w:pStyle w:val="Tabletext"/>
              <w:jc w:val="center"/>
            </w:pPr>
            <w:r>
              <w:t>T</w:t>
            </w:r>
            <w:r w:rsidRPr="00736774">
              <w:t>o MCP</w:t>
            </w:r>
          </w:p>
        </w:tc>
        <w:tc>
          <w:tcPr>
            <w:tcW w:w="394" w:type="pct"/>
            <w:tcBorders>
              <w:top w:val="nil"/>
              <w:left w:val="nil"/>
              <w:bottom w:val="single" w:sz="4" w:space="0" w:color="auto"/>
              <w:right w:val="single" w:sz="4" w:space="0" w:color="auto"/>
            </w:tcBorders>
            <w:shd w:val="clear" w:color="auto" w:fill="auto"/>
            <w:noWrap/>
            <w:vAlign w:val="bottom"/>
            <w:hideMark/>
          </w:tcPr>
          <w:p w14:paraId="664690F6"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0F7"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0F8"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0F9"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0FA" w14:textId="77777777" w:rsidR="001968ED" w:rsidRPr="00736774" w:rsidRDefault="001968ED" w:rsidP="001968ED">
            <w:pPr>
              <w:pStyle w:val="Tabletext"/>
              <w:jc w:val="center"/>
            </w:pPr>
          </w:p>
        </w:tc>
      </w:tr>
      <w:tr w:rsidR="001968ED" w:rsidRPr="00736774" w14:paraId="66469106"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0FC" w14:textId="77777777" w:rsidR="001968ED" w:rsidRPr="00736774" w:rsidRDefault="001968ED" w:rsidP="001968ED">
            <w:pPr>
              <w:pStyle w:val="Tabletext"/>
            </w:pPr>
            <w:r w:rsidRPr="00736774">
              <w:t>34</w:t>
            </w:r>
          </w:p>
        </w:tc>
        <w:tc>
          <w:tcPr>
            <w:tcW w:w="1279" w:type="pct"/>
            <w:tcBorders>
              <w:top w:val="nil"/>
              <w:left w:val="nil"/>
              <w:bottom w:val="single" w:sz="4" w:space="0" w:color="auto"/>
              <w:right w:val="single" w:sz="4" w:space="0" w:color="auto"/>
            </w:tcBorders>
            <w:shd w:val="clear" w:color="000000" w:fill="CCFFFF"/>
            <w:hideMark/>
          </w:tcPr>
          <w:p w14:paraId="664690FD" w14:textId="77777777" w:rsidR="001968ED" w:rsidRPr="00736774" w:rsidRDefault="001968ED" w:rsidP="001968ED">
            <w:pPr>
              <w:pStyle w:val="Tabletext"/>
            </w:pPr>
            <w:r w:rsidRPr="00736774">
              <w:t>CRUISE CLIMB TO [altitude]</w:t>
            </w:r>
          </w:p>
        </w:tc>
        <w:tc>
          <w:tcPr>
            <w:tcW w:w="494" w:type="pct"/>
            <w:tcBorders>
              <w:top w:val="nil"/>
              <w:left w:val="nil"/>
              <w:bottom w:val="single" w:sz="4" w:space="0" w:color="auto"/>
              <w:right w:val="single" w:sz="4" w:space="0" w:color="auto"/>
            </w:tcBorders>
            <w:shd w:val="clear" w:color="auto" w:fill="auto"/>
            <w:noWrap/>
            <w:vAlign w:val="bottom"/>
            <w:hideMark/>
          </w:tcPr>
          <w:p w14:paraId="664690FE"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0FF"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000000" w:fill="C2D69A"/>
            <w:noWrap/>
            <w:vAlign w:val="bottom"/>
            <w:hideMark/>
          </w:tcPr>
          <w:p w14:paraId="66469100" w14:textId="77777777" w:rsidR="001968ED" w:rsidRPr="00736774" w:rsidRDefault="001968ED" w:rsidP="001968ED">
            <w:pPr>
              <w:pStyle w:val="Tabletext"/>
              <w:jc w:val="center"/>
            </w:pPr>
            <w:r>
              <w:t>T</w:t>
            </w:r>
            <w:r w:rsidRPr="00736774">
              <w:t>o MCP</w:t>
            </w:r>
          </w:p>
        </w:tc>
        <w:tc>
          <w:tcPr>
            <w:tcW w:w="394" w:type="pct"/>
            <w:tcBorders>
              <w:top w:val="nil"/>
              <w:left w:val="nil"/>
              <w:bottom w:val="single" w:sz="4" w:space="0" w:color="auto"/>
              <w:right w:val="single" w:sz="4" w:space="0" w:color="auto"/>
            </w:tcBorders>
            <w:shd w:val="clear" w:color="auto" w:fill="auto"/>
            <w:noWrap/>
            <w:vAlign w:val="bottom"/>
            <w:hideMark/>
          </w:tcPr>
          <w:p w14:paraId="66469101"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102"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103"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104"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105" w14:textId="77777777" w:rsidR="001968ED" w:rsidRPr="00736774" w:rsidRDefault="001968ED" w:rsidP="001968ED">
            <w:pPr>
              <w:pStyle w:val="Tabletext"/>
              <w:jc w:val="center"/>
            </w:pPr>
          </w:p>
        </w:tc>
      </w:tr>
      <w:tr w:rsidR="001968ED" w:rsidRPr="00736774" w14:paraId="66469111"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107" w14:textId="77777777" w:rsidR="001968ED" w:rsidRPr="00736774" w:rsidRDefault="001968ED" w:rsidP="001968ED">
            <w:pPr>
              <w:pStyle w:val="Tabletext"/>
            </w:pPr>
            <w:r w:rsidRPr="00736774">
              <w:t>35</w:t>
            </w:r>
          </w:p>
        </w:tc>
        <w:tc>
          <w:tcPr>
            <w:tcW w:w="1279" w:type="pct"/>
            <w:tcBorders>
              <w:top w:val="nil"/>
              <w:left w:val="nil"/>
              <w:bottom w:val="single" w:sz="4" w:space="0" w:color="auto"/>
              <w:right w:val="single" w:sz="4" w:space="0" w:color="auto"/>
            </w:tcBorders>
            <w:shd w:val="clear" w:color="000000" w:fill="CCFFFF"/>
            <w:hideMark/>
          </w:tcPr>
          <w:p w14:paraId="66469108" w14:textId="77777777" w:rsidR="001968ED" w:rsidRPr="00736774" w:rsidRDefault="001968ED" w:rsidP="001968ED">
            <w:pPr>
              <w:pStyle w:val="Tabletext"/>
            </w:pPr>
            <w:r w:rsidRPr="00736774">
              <w:t>CRUISE CLIMB ABOVE [altitude]</w:t>
            </w:r>
          </w:p>
        </w:tc>
        <w:tc>
          <w:tcPr>
            <w:tcW w:w="494" w:type="pct"/>
            <w:tcBorders>
              <w:top w:val="nil"/>
              <w:left w:val="nil"/>
              <w:bottom w:val="single" w:sz="4" w:space="0" w:color="auto"/>
              <w:right w:val="single" w:sz="4" w:space="0" w:color="auto"/>
            </w:tcBorders>
            <w:shd w:val="clear" w:color="auto" w:fill="auto"/>
            <w:noWrap/>
            <w:vAlign w:val="bottom"/>
            <w:hideMark/>
          </w:tcPr>
          <w:p w14:paraId="66469109"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10A"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000000" w:fill="C2D69A"/>
            <w:noWrap/>
            <w:vAlign w:val="bottom"/>
            <w:hideMark/>
          </w:tcPr>
          <w:p w14:paraId="6646910B" w14:textId="77777777" w:rsidR="001968ED" w:rsidRPr="00736774" w:rsidRDefault="001968ED" w:rsidP="001968ED">
            <w:pPr>
              <w:pStyle w:val="Tabletext"/>
              <w:jc w:val="center"/>
            </w:pPr>
            <w:r>
              <w:t>T</w:t>
            </w:r>
            <w:r w:rsidRPr="00736774">
              <w:t>o MCP</w:t>
            </w:r>
          </w:p>
        </w:tc>
        <w:tc>
          <w:tcPr>
            <w:tcW w:w="394" w:type="pct"/>
            <w:tcBorders>
              <w:top w:val="nil"/>
              <w:left w:val="nil"/>
              <w:bottom w:val="single" w:sz="4" w:space="0" w:color="auto"/>
              <w:right w:val="single" w:sz="4" w:space="0" w:color="auto"/>
            </w:tcBorders>
            <w:shd w:val="clear" w:color="auto" w:fill="auto"/>
            <w:noWrap/>
            <w:vAlign w:val="bottom"/>
            <w:hideMark/>
          </w:tcPr>
          <w:p w14:paraId="6646910C"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10D"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10E"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10F"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110" w14:textId="77777777" w:rsidR="001968ED" w:rsidRPr="00736774" w:rsidRDefault="001968ED" w:rsidP="001968ED">
            <w:pPr>
              <w:pStyle w:val="Tabletext"/>
              <w:jc w:val="center"/>
            </w:pPr>
          </w:p>
        </w:tc>
      </w:tr>
      <w:tr w:rsidR="001968ED" w:rsidRPr="00736774" w14:paraId="6646911C"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112" w14:textId="77777777" w:rsidR="001968ED" w:rsidRPr="00736774" w:rsidRDefault="001968ED" w:rsidP="001968ED">
            <w:pPr>
              <w:pStyle w:val="Tabletext"/>
            </w:pPr>
            <w:r w:rsidRPr="00736774">
              <w:t>36</w:t>
            </w:r>
          </w:p>
        </w:tc>
        <w:tc>
          <w:tcPr>
            <w:tcW w:w="1279" w:type="pct"/>
            <w:tcBorders>
              <w:top w:val="nil"/>
              <w:left w:val="nil"/>
              <w:bottom w:val="single" w:sz="4" w:space="0" w:color="auto"/>
              <w:right w:val="single" w:sz="4" w:space="0" w:color="auto"/>
            </w:tcBorders>
            <w:shd w:val="clear" w:color="000000" w:fill="CCFFFF"/>
            <w:hideMark/>
          </w:tcPr>
          <w:p w14:paraId="66469113" w14:textId="77777777" w:rsidR="001968ED" w:rsidRPr="00736774" w:rsidRDefault="001968ED" w:rsidP="001968ED">
            <w:pPr>
              <w:pStyle w:val="Tabletext"/>
            </w:pPr>
            <w:r w:rsidRPr="00736774">
              <w:t>EXPEDITE CLIMB TO [altitude]</w:t>
            </w:r>
          </w:p>
        </w:tc>
        <w:tc>
          <w:tcPr>
            <w:tcW w:w="494" w:type="pct"/>
            <w:tcBorders>
              <w:top w:val="nil"/>
              <w:left w:val="nil"/>
              <w:bottom w:val="single" w:sz="4" w:space="0" w:color="auto"/>
              <w:right w:val="single" w:sz="4" w:space="0" w:color="auto"/>
            </w:tcBorders>
            <w:shd w:val="clear" w:color="auto" w:fill="auto"/>
            <w:noWrap/>
            <w:vAlign w:val="bottom"/>
            <w:hideMark/>
          </w:tcPr>
          <w:p w14:paraId="66469114"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115"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000000" w:fill="C2D69A"/>
            <w:noWrap/>
            <w:vAlign w:val="bottom"/>
            <w:hideMark/>
          </w:tcPr>
          <w:p w14:paraId="66469116" w14:textId="77777777" w:rsidR="001968ED" w:rsidRPr="00736774" w:rsidRDefault="001968ED" w:rsidP="001968ED">
            <w:pPr>
              <w:pStyle w:val="Tabletext"/>
              <w:jc w:val="center"/>
            </w:pPr>
            <w:r>
              <w:t>T</w:t>
            </w:r>
            <w:r w:rsidRPr="00736774">
              <w:t>o MCP</w:t>
            </w:r>
          </w:p>
        </w:tc>
        <w:tc>
          <w:tcPr>
            <w:tcW w:w="394" w:type="pct"/>
            <w:tcBorders>
              <w:top w:val="nil"/>
              <w:left w:val="nil"/>
              <w:bottom w:val="single" w:sz="4" w:space="0" w:color="auto"/>
              <w:right w:val="single" w:sz="4" w:space="0" w:color="auto"/>
            </w:tcBorders>
            <w:shd w:val="clear" w:color="auto" w:fill="auto"/>
            <w:noWrap/>
            <w:vAlign w:val="bottom"/>
            <w:hideMark/>
          </w:tcPr>
          <w:p w14:paraId="66469117"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118"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119"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11A"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11B" w14:textId="77777777" w:rsidR="001968ED" w:rsidRPr="00736774" w:rsidRDefault="001968ED" w:rsidP="001968ED">
            <w:pPr>
              <w:pStyle w:val="Tabletext"/>
              <w:jc w:val="center"/>
            </w:pPr>
          </w:p>
        </w:tc>
      </w:tr>
      <w:tr w:rsidR="001968ED" w:rsidRPr="00736774" w14:paraId="66469127"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11D" w14:textId="77777777" w:rsidR="001968ED" w:rsidRPr="00736774" w:rsidRDefault="001968ED" w:rsidP="001968ED">
            <w:pPr>
              <w:pStyle w:val="Tabletext"/>
            </w:pPr>
            <w:r w:rsidRPr="00736774">
              <w:t>37</w:t>
            </w:r>
          </w:p>
        </w:tc>
        <w:tc>
          <w:tcPr>
            <w:tcW w:w="1279" w:type="pct"/>
            <w:tcBorders>
              <w:top w:val="nil"/>
              <w:left w:val="nil"/>
              <w:bottom w:val="single" w:sz="4" w:space="0" w:color="auto"/>
              <w:right w:val="single" w:sz="4" w:space="0" w:color="auto"/>
            </w:tcBorders>
            <w:shd w:val="clear" w:color="000000" w:fill="CCFFFF"/>
            <w:hideMark/>
          </w:tcPr>
          <w:p w14:paraId="6646911E" w14:textId="77777777" w:rsidR="001968ED" w:rsidRPr="00736774" w:rsidRDefault="001968ED" w:rsidP="001968ED">
            <w:pPr>
              <w:pStyle w:val="Tabletext"/>
            </w:pPr>
            <w:r w:rsidRPr="00736774">
              <w:t>EXPEDITE DESCENT TO [altitude]</w:t>
            </w:r>
          </w:p>
        </w:tc>
        <w:tc>
          <w:tcPr>
            <w:tcW w:w="494" w:type="pct"/>
            <w:tcBorders>
              <w:top w:val="nil"/>
              <w:left w:val="nil"/>
              <w:bottom w:val="single" w:sz="4" w:space="0" w:color="auto"/>
              <w:right w:val="single" w:sz="4" w:space="0" w:color="auto"/>
            </w:tcBorders>
            <w:shd w:val="clear" w:color="auto" w:fill="auto"/>
            <w:noWrap/>
            <w:vAlign w:val="bottom"/>
            <w:hideMark/>
          </w:tcPr>
          <w:p w14:paraId="6646911F"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120"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000000" w:fill="C2D69A"/>
            <w:noWrap/>
            <w:vAlign w:val="bottom"/>
            <w:hideMark/>
          </w:tcPr>
          <w:p w14:paraId="66469121" w14:textId="77777777" w:rsidR="001968ED" w:rsidRPr="00736774" w:rsidRDefault="001968ED" w:rsidP="001968ED">
            <w:pPr>
              <w:pStyle w:val="Tabletext"/>
              <w:jc w:val="center"/>
            </w:pPr>
            <w:r>
              <w:t>T</w:t>
            </w:r>
            <w:r w:rsidRPr="00736774">
              <w:t>o MCP</w:t>
            </w:r>
          </w:p>
        </w:tc>
        <w:tc>
          <w:tcPr>
            <w:tcW w:w="394" w:type="pct"/>
            <w:tcBorders>
              <w:top w:val="nil"/>
              <w:left w:val="nil"/>
              <w:bottom w:val="single" w:sz="4" w:space="0" w:color="auto"/>
              <w:right w:val="single" w:sz="4" w:space="0" w:color="auto"/>
            </w:tcBorders>
            <w:shd w:val="clear" w:color="auto" w:fill="auto"/>
            <w:noWrap/>
            <w:vAlign w:val="bottom"/>
            <w:hideMark/>
          </w:tcPr>
          <w:p w14:paraId="66469122"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123"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124"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125"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126" w14:textId="77777777" w:rsidR="001968ED" w:rsidRPr="00736774" w:rsidRDefault="001968ED" w:rsidP="001968ED">
            <w:pPr>
              <w:pStyle w:val="Tabletext"/>
              <w:jc w:val="center"/>
            </w:pPr>
          </w:p>
        </w:tc>
      </w:tr>
      <w:tr w:rsidR="001968ED" w:rsidRPr="00736774" w14:paraId="66469132"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128" w14:textId="77777777" w:rsidR="001968ED" w:rsidRPr="00736774" w:rsidRDefault="001968ED" w:rsidP="001968ED">
            <w:pPr>
              <w:pStyle w:val="Tabletext"/>
            </w:pPr>
            <w:r w:rsidRPr="00736774">
              <w:t>38</w:t>
            </w:r>
          </w:p>
        </w:tc>
        <w:tc>
          <w:tcPr>
            <w:tcW w:w="1279" w:type="pct"/>
            <w:tcBorders>
              <w:top w:val="nil"/>
              <w:left w:val="nil"/>
              <w:bottom w:val="single" w:sz="4" w:space="0" w:color="auto"/>
              <w:right w:val="single" w:sz="4" w:space="0" w:color="auto"/>
            </w:tcBorders>
            <w:shd w:val="clear" w:color="000000" w:fill="CCFFFF"/>
            <w:hideMark/>
          </w:tcPr>
          <w:p w14:paraId="66469129" w14:textId="77777777" w:rsidR="001968ED" w:rsidRPr="00736774" w:rsidRDefault="001968ED" w:rsidP="001968ED">
            <w:pPr>
              <w:pStyle w:val="Tabletext"/>
            </w:pPr>
            <w:r w:rsidRPr="00736774">
              <w:t>IMMEDIATELY CLIMB TO [altitude]</w:t>
            </w:r>
          </w:p>
        </w:tc>
        <w:tc>
          <w:tcPr>
            <w:tcW w:w="494" w:type="pct"/>
            <w:tcBorders>
              <w:top w:val="nil"/>
              <w:left w:val="nil"/>
              <w:bottom w:val="single" w:sz="4" w:space="0" w:color="auto"/>
              <w:right w:val="single" w:sz="4" w:space="0" w:color="auto"/>
            </w:tcBorders>
            <w:shd w:val="clear" w:color="auto" w:fill="auto"/>
            <w:noWrap/>
            <w:vAlign w:val="bottom"/>
            <w:hideMark/>
          </w:tcPr>
          <w:p w14:paraId="6646912A"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12B"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000000" w:fill="C2D69A"/>
            <w:noWrap/>
            <w:vAlign w:val="bottom"/>
            <w:hideMark/>
          </w:tcPr>
          <w:p w14:paraId="6646912C" w14:textId="77777777" w:rsidR="001968ED" w:rsidRPr="00736774" w:rsidRDefault="001968ED" w:rsidP="001968ED">
            <w:pPr>
              <w:pStyle w:val="Tabletext"/>
              <w:jc w:val="center"/>
            </w:pPr>
            <w:r>
              <w:t>T</w:t>
            </w:r>
            <w:r w:rsidRPr="00736774">
              <w:t>o MCP</w:t>
            </w:r>
          </w:p>
        </w:tc>
        <w:tc>
          <w:tcPr>
            <w:tcW w:w="394" w:type="pct"/>
            <w:tcBorders>
              <w:top w:val="nil"/>
              <w:left w:val="nil"/>
              <w:bottom w:val="single" w:sz="4" w:space="0" w:color="auto"/>
              <w:right w:val="single" w:sz="4" w:space="0" w:color="auto"/>
            </w:tcBorders>
            <w:shd w:val="clear" w:color="auto" w:fill="auto"/>
            <w:noWrap/>
            <w:vAlign w:val="bottom"/>
            <w:hideMark/>
          </w:tcPr>
          <w:p w14:paraId="6646912D"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12E"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12F"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130"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131" w14:textId="77777777" w:rsidR="001968ED" w:rsidRPr="00736774" w:rsidRDefault="001968ED" w:rsidP="001968ED">
            <w:pPr>
              <w:pStyle w:val="Tabletext"/>
              <w:jc w:val="center"/>
            </w:pPr>
          </w:p>
        </w:tc>
      </w:tr>
      <w:tr w:rsidR="001968ED" w:rsidRPr="00736774" w14:paraId="6646913D"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133" w14:textId="77777777" w:rsidR="001968ED" w:rsidRPr="00736774" w:rsidRDefault="001968ED" w:rsidP="001968ED">
            <w:pPr>
              <w:pStyle w:val="Tabletext"/>
            </w:pPr>
            <w:r w:rsidRPr="00736774">
              <w:t>39</w:t>
            </w:r>
          </w:p>
        </w:tc>
        <w:tc>
          <w:tcPr>
            <w:tcW w:w="1279" w:type="pct"/>
            <w:tcBorders>
              <w:top w:val="nil"/>
              <w:left w:val="nil"/>
              <w:bottom w:val="single" w:sz="4" w:space="0" w:color="auto"/>
              <w:right w:val="single" w:sz="4" w:space="0" w:color="auto"/>
            </w:tcBorders>
            <w:shd w:val="clear" w:color="000000" w:fill="CCFFFF"/>
            <w:hideMark/>
          </w:tcPr>
          <w:p w14:paraId="66469134" w14:textId="77777777" w:rsidR="001968ED" w:rsidRPr="00736774" w:rsidRDefault="001968ED" w:rsidP="001968ED">
            <w:pPr>
              <w:pStyle w:val="Tabletext"/>
            </w:pPr>
            <w:r w:rsidRPr="00736774">
              <w:t>IMMEDIATELY DESCEND TO [altitude]</w:t>
            </w:r>
          </w:p>
        </w:tc>
        <w:tc>
          <w:tcPr>
            <w:tcW w:w="494" w:type="pct"/>
            <w:tcBorders>
              <w:top w:val="nil"/>
              <w:left w:val="nil"/>
              <w:bottom w:val="single" w:sz="4" w:space="0" w:color="auto"/>
              <w:right w:val="single" w:sz="4" w:space="0" w:color="auto"/>
            </w:tcBorders>
            <w:shd w:val="clear" w:color="auto" w:fill="auto"/>
            <w:noWrap/>
            <w:vAlign w:val="bottom"/>
            <w:hideMark/>
          </w:tcPr>
          <w:p w14:paraId="66469135"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136"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000000" w:fill="C2D69A"/>
            <w:noWrap/>
            <w:vAlign w:val="bottom"/>
            <w:hideMark/>
          </w:tcPr>
          <w:p w14:paraId="66469137" w14:textId="77777777" w:rsidR="001968ED" w:rsidRPr="00736774" w:rsidRDefault="001968ED" w:rsidP="001968ED">
            <w:pPr>
              <w:pStyle w:val="Tabletext"/>
              <w:jc w:val="center"/>
            </w:pPr>
            <w:r>
              <w:t>T</w:t>
            </w:r>
            <w:r w:rsidRPr="00736774">
              <w:t>o MCP</w:t>
            </w:r>
          </w:p>
        </w:tc>
        <w:tc>
          <w:tcPr>
            <w:tcW w:w="394" w:type="pct"/>
            <w:tcBorders>
              <w:top w:val="nil"/>
              <w:left w:val="nil"/>
              <w:bottom w:val="single" w:sz="4" w:space="0" w:color="auto"/>
              <w:right w:val="single" w:sz="4" w:space="0" w:color="auto"/>
            </w:tcBorders>
            <w:shd w:val="clear" w:color="auto" w:fill="auto"/>
            <w:noWrap/>
            <w:vAlign w:val="bottom"/>
            <w:hideMark/>
          </w:tcPr>
          <w:p w14:paraId="66469138"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139"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13A"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13B"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13C" w14:textId="77777777" w:rsidR="001968ED" w:rsidRPr="00736774" w:rsidRDefault="001968ED" w:rsidP="001968ED">
            <w:pPr>
              <w:pStyle w:val="Tabletext"/>
              <w:jc w:val="center"/>
            </w:pPr>
          </w:p>
        </w:tc>
      </w:tr>
      <w:tr w:rsidR="001968ED" w:rsidRPr="00736774" w14:paraId="66469148"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13E" w14:textId="77777777" w:rsidR="001968ED" w:rsidRPr="00736774" w:rsidRDefault="001968ED" w:rsidP="001968ED">
            <w:pPr>
              <w:pStyle w:val="Tabletext"/>
            </w:pPr>
            <w:r w:rsidRPr="00736774">
              <w:t>40</w:t>
            </w:r>
          </w:p>
        </w:tc>
        <w:tc>
          <w:tcPr>
            <w:tcW w:w="1279" w:type="pct"/>
            <w:tcBorders>
              <w:top w:val="nil"/>
              <w:left w:val="nil"/>
              <w:bottom w:val="single" w:sz="4" w:space="0" w:color="auto"/>
              <w:right w:val="single" w:sz="4" w:space="0" w:color="auto"/>
            </w:tcBorders>
            <w:shd w:val="clear" w:color="000000" w:fill="CCFFFF"/>
            <w:hideMark/>
          </w:tcPr>
          <w:p w14:paraId="6646913F" w14:textId="77777777" w:rsidR="001968ED" w:rsidRPr="00736774" w:rsidRDefault="001968ED" w:rsidP="001968ED">
            <w:pPr>
              <w:pStyle w:val="Tabletext"/>
            </w:pPr>
            <w:r w:rsidRPr="00736774">
              <w:t>IMMEDIATELY STOP CLIMB AT [altitude]</w:t>
            </w:r>
          </w:p>
        </w:tc>
        <w:tc>
          <w:tcPr>
            <w:tcW w:w="494" w:type="pct"/>
            <w:tcBorders>
              <w:top w:val="nil"/>
              <w:left w:val="nil"/>
              <w:bottom w:val="single" w:sz="4" w:space="0" w:color="auto"/>
              <w:right w:val="single" w:sz="4" w:space="0" w:color="auto"/>
            </w:tcBorders>
            <w:shd w:val="clear" w:color="auto" w:fill="auto"/>
            <w:noWrap/>
            <w:vAlign w:val="bottom"/>
            <w:hideMark/>
          </w:tcPr>
          <w:p w14:paraId="66469140"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141"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000000" w:fill="C2D69A"/>
            <w:noWrap/>
            <w:vAlign w:val="bottom"/>
            <w:hideMark/>
          </w:tcPr>
          <w:p w14:paraId="66469142" w14:textId="77777777" w:rsidR="001968ED" w:rsidRPr="00736774" w:rsidRDefault="001968ED" w:rsidP="001968ED">
            <w:pPr>
              <w:pStyle w:val="Tabletext"/>
              <w:jc w:val="center"/>
            </w:pPr>
            <w:r>
              <w:t>T</w:t>
            </w:r>
            <w:r w:rsidRPr="00736774">
              <w:t>o MCP</w:t>
            </w:r>
          </w:p>
        </w:tc>
        <w:tc>
          <w:tcPr>
            <w:tcW w:w="394" w:type="pct"/>
            <w:tcBorders>
              <w:top w:val="nil"/>
              <w:left w:val="nil"/>
              <w:bottom w:val="single" w:sz="4" w:space="0" w:color="auto"/>
              <w:right w:val="single" w:sz="4" w:space="0" w:color="auto"/>
            </w:tcBorders>
            <w:shd w:val="clear" w:color="auto" w:fill="auto"/>
            <w:noWrap/>
            <w:vAlign w:val="bottom"/>
            <w:hideMark/>
          </w:tcPr>
          <w:p w14:paraId="66469143"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144"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145"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146"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147" w14:textId="77777777" w:rsidR="001968ED" w:rsidRPr="00736774" w:rsidRDefault="001968ED" w:rsidP="001968ED">
            <w:pPr>
              <w:pStyle w:val="Tabletext"/>
              <w:jc w:val="center"/>
            </w:pPr>
          </w:p>
        </w:tc>
      </w:tr>
      <w:tr w:rsidR="001968ED" w:rsidRPr="00736774" w14:paraId="66469153"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149" w14:textId="77777777" w:rsidR="001968ED" w:rsidRPr="00736774" w:rsidRDefault="001968ED" w:rsidP="001968ED">
            <w:pPr>
              <w:pStyle w:val="Tabletext"/>
            </w:pPr>
            <w:r w:rsidRPr="00736774">
              <w:t>41</w:t>
            </w:r>
          </w:p>
        </w:tc>
        <w:tc>
          <w:tcPr>
            <w:tcW w:w="1279" w:type="pct"/>
            <w:tcBorders>
              <w:top w:val="nil"/>
              <w:left w:val="nil"/>
              <w:bottom w:val="single" w:sz="4" w:space="0" w:color="auto"/>
              <w:right w:val="single" w:sz="4" w:space="0" w:color="auto"/>
            </w:tcBorders>
            <w:shd w:val="clear" w:color="000000" w:fill="CCFFFF"/>
            <w:hideMark/>
          </w:tcPr>
          <w:p w14:paraId="6646914A" w14:textId="77777777" w:rsidR="001968ED" w:rsidRPr="00736774" w:rsidRDefault="001968ED" w:rsidP="001968ED">
            <w:pPr>
              <w:pStyle w:val="Tabletext"/>
            </w:pPr>
            <w:r w:rsidRPr="00736774">
              <w:t>IMMEDIATELY STOP DESCENT AT [altitude]</w:t>
            </w:r>
          </w:p>
        </w:tc>
        <w:tc>
          <w:tcPr>
            <w:tcW w:w="494" w:type="pct"/>
            <w:tcBorders>
              <w:top w:val="nil"/>
              <w:left w:val="nil"/>
              <w:bottom w:val="single" w:sz="4" w:space="0" w:color="auto"/>
              <w:right w:val="single" w:sz="4" w:space="0" w:color="auto"/>
            </w:tcBorders>
            <w:shd w:val="clear" w:color="auto" w:fill="auto"/>
            <w:noWrap/>
            <w:vAlign w:val="bottom"/>
            <w:hideMark/>
          </w:tcPr>
          <w:p w14:paraId="6646914B"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14C"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000000" w:fill="C2D69A"/>
            <w:noWrap/>
            <w:vAlign w:val="bottom"/>
            <w:hideMark/>
          </w:tcPr>
          <w:p w14:paraId="6646914D" w14:textId="77777777" w:rsidR="001968ED" w:rsidRPr="00736774" w:rsidRDefault="001968ED" w:rsidP="001968ED">
            <w:pPr>
              <w:pStyle w:val="Tabletext"/>
              <w:jc w:val="center"/>
            </w:pPr>
            <w:r>
              <w:t>T</w:t>
            </w:r>
            <w:r w:rsidRPr="00736774">
              <w:t>o MCP</w:t>
            </w:r>
          </w:p>
        </w:tc>
        <w:tc>
          <w:tcPr>
            <w:tcW w:w="394" w:type="pct"/>
            <w:tcBorders>
              <w:top w:val="nil"/>
              <w:left w:val="nil"/>
              <w:bottom w:val="single" w:sz="4" w:space="0" w:color="auto"/>
              <w:right w:val="single" w:sz="4" w:space="0" w:color="auto"/>
            </w:tcBorders>
            <w:shd w:val="clear" w:color="auto" w:fill="auto"/>
            <w:noWrap/>
            <w:vAlign w:val="bottom"/>
            <w:hideMark/>
          </w:tcPr>
          <w:p w14:paraId="6646914E"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14F"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150"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151"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152" w14:textId="77777777" w:rsidR="001968ED" w:rsidRPr="00736774" w:rsidRDefault="001968ED" w:rsidP="001968ED">
            <w:pPr>
              <w:pStyle w:val="Tabletext"/>
              <w:jc w:val="center"/>
            </w:pPr>
          </w:p>
        </w:tc>
      </w:tr>
      <w:tr w:rsidR="001968ED" w:rsidRPr="00736774" w14:paraId="6646915E"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154" w14:textId="77777777" w:rsidR="001968ED" w:rsidRPr="00736774" w:rsidRDefault="001968ED" w:rsidP="001968ED">
            <w:pPr>
              <w:pStyle w:val="Tabletext"/>
            </w:pPr>
            <w:r w:rsidRPr="00736774">
              <w:t>42</w:t>
            </w:r>
          </w:p>
        </w:tc>
        <w:tc>
          <w:tcPr>
            <w:tcW w:w="1279" w:type="pct"/>
            <w:tcBorders>
              <w:top w:val="nil"/>
              <w:left w:val="nil"/>
              <w:bottom w:val="single" w:sz="4" w:space="0" w:color="auto"/>
              <w:right w:val="single" w:sz="4" w:space="0" w:color="auto"/>
            </w:tcBorders>
            <w:shd w:val="clear" w:color="000000" w:fill="CCFFFF"/>
            <w:hideMark/>
          </w:tcPr>
          <w:p w14:paraId="66469155" w14:textId="77777777" w:rsidR="001968ED" w:rsidRPr="00736774" w:rsidRDefault="001968ED" w:rsidP="001968ED">
            <w:pPr>
              <w:pStyle w:val="Tabletext"/>
            </w:pPr>
            <w:r w:rsidRPr="00736774">
              <w:t>EXPECT TO CROSS [position] AT [altitude]</w:t>
            </w:r>
          </w:p>
        </w:tc>
        <w:tc>
          <w:tcPr>
            <w:tcW w:w="494" w:type="pct"/>
            <w:tcBorders>
              <w:top w:val="nil"/>
              <w:left w:val="nil"/>
              <w:bottom w:val="single" w:sz="4" w:space="0" w:color="auto"/>
              <w:right w:val="single" w:sz="4" w:space="0" w:color="auto"/>
            </w:tcBorders>
            <w:shd w:val="clear" w:color="auto" w:fill="auto"/>
            <w:noWrap/>
            <w:vAlign w:val="bottom"/>
            <w:hideMark/>
          </w:tcPr>
          <w:p w14:paraId="66469156"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157"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158"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159"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15A"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15B"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15C"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15D" w14:textId="77777777" w:rsidR="001968ED" w:rsidRPr="00736774" w:rsidRDefault="001968ED" w:rsidP="001968ED">
            <w:pPr>
              <w:pStyle w:val="Tabletext"/>
              <w:jc w:val="center"/>
            </w:pPr>
          </w:p>
        </w:tc>
      </w:tr>
      <w:tr w:rsidR="001968ED" w:rsidRPr="00736774" w14:paraId="66469169" w14:textId="77777777" w:rsidTr="001968ED">
        <w:trPr>
          <w:trHeight w:val="51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15F" w14:textId="77777777" w:rsidR="001968ED" w:rsidRPr="00736774" w:rsidRDefault="001968ED" w:rsidP="001968ED">
            <w:pPr>
              <w:pStyle w:val="Tabletext"/>
            </w:pPr>
            <w:r w:rsidRPr="00736774">
              <w:t>43</w:t>
            </w:r>
          </w:p>
        </w:tc>
        <w:tc>
          <w:tcPr>
            <w:tcW w:w="1279" w:type="pct"/>
            <w:tcBorders>
              <w:top w:val="nil"/>
              <w:left w:val="nil"/>
              <w:bottom w:val="single" w:sz="4" w:space="0" w:color="auto"/>
              <w:right w:val="single" w:sz="4" w:space="0" w:color="auto"/>
            </w:tcBorders>
            <w:shd w:val="clear" w:color="000000" w:fill="CCFFFF"/>
            <w:hideMark/>
          </w:tcPr>
          <w:p w14:paraId="66469160" w14:textId="77777777" w:rsidR="001968ED" w:rsidRPr="00736774" w:rsidRDefault="001968ED" w:rsidP="001968ED">
            <w:pPr>
              <w:pStyle w:val="Tabletext"/>
            </w:pPr>
            <w:r w:rsidRPr="00736774">
              <w:t>EXPECT TO CROSS [position] AT OR ABOVE [altitude]</w:t>
            </w:r>
          </w:p>
        </w:tc>
        <w:tc>
          <w:tcPr>
            <w:tcW w:w="494" w:type="pct"/>
            <w:tcBorders>
              <w:top w:val="nil"/>
              <w:left w:val="nil"/>
              <w:bottom w:val="single" w:sz="4" w:space="0" w:color="auto"/>
              <w:right w:val="single" w:sz="4" w:space="0" w:color="auto"/>
            </w:tcBorders>
            <w:shd w:val="clear" w:color="auto" w:fill="auto"/>
            <w:noWrap/>
            <w:vAlign w:val="bottom"/>
            <w:hideMark/>
          </w:tcPr>
          <w:p w14:paraId="66469161"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162"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163"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164"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165"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166"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167"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168" w14:textId="77777777" w:rsidR="001968ED" w:rsidRPr="00736774" w:rsidRDefault="001968ED" w:rsidP="001968ED">
            <w:pPr>
              <w:pStyle w:val="Tabletext"/>
              <w:jc w:val="center"/>
            </w:pPr>
          </w:p>
        </w:tc>
      </w:tr>
      <w:tr w:rsidR="001968ED" w:rsidRPr="00736774" w14:paraId="66469174" w14:textId="77777777" w:rsidTr="001968ED">
        <w:trPr>
          <w:trHeight w:val="51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16A" w14:textId="77777777" w:rsidR="001968ED" w:rsidRPr="00736774" w:rsidRDefault="001968ED" w:rsidP="001968ED">
            <w:pPr>
              <w:pStyle w:val="Tabletext"/>
            </w:pPr>
            <w:r w:rsidRPr="00736774">
              <w:t>44</w:t>
            </w:r>
          </w:p>
        </w:tc>
        <w:tc>
          <w:tcPr>
            <w:tcW w:w="1279" w:type="pct"/>
            <w:tcBorders>
              <w:top w:val="nil"/>
              <w:left w:val="nil"/>
              <w:bottom w:val="single" w:sz="4" w:space="0" w:color="auto"/>
              <w:right w:val="single" w:sz="4" w:space="0" w:color="auto"/>
            </w:tcBorders>
            <w:shd w:val="clear" w:color="000000" w:fill="CCFFFF"/>
            <w:hideMark/>
          </w:tcPr>
          <w:p w14:paraId="6646916B" w14:textId="77777777" w:rsidR="001968ED" w:rsidRPr="00736774" w:rsidRDefault="001968ED" w:rsidP="001968ED">
            <w:pPr>
              <w:pStyle w:val="Tabletext"/>
            </w:pPr>
            <w:r w:rsidRPr="00736774">
              <w:t>EXPECT TO CROSS [position] AT OR BELOW [altitude]</w:t>
            </w:r>
          </w:p>
        </w:tc>
        <w:tc>
          <w:tcPr>
            <w:tcW w:w="494" w:type="pct"/>
            <w:tcBorders>
              <w:top w:val="nil"/>
              <w:left w:val="nil"/>
              <w:bottom w:val="single" w:sz="4" w:space="0" w:color="auto"/>
              <w:right w:val="single" w:sz="4" w:space="0" w:color="auto"/>
            </w:tcBorders>
            <w:shd w:val="clear" w:color="auto" w:fill="auto"/>
            <w:noWrap/>
            <w:vAlign w:val="bottom"/>
            <w:hideMark/>
          </w:tcPr>
          <w:p w14:paraId="6646916C"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16D"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16E"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16F"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170"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171"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172"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173" w14:textId="77777777" w:rsidR="001968ED" w:rsidRPr="00736774" w:rsidRDefault="001968ED" w:rsidP="001968ED">
            <w:pPr>
              <w:pStyle w:val="Tabletext"/>
              <w:jc w:val="center"/>
            </w:pPr>
          </w:p>
        </w:tc>
      </w:tr>
      <w:tr w:rsidR="001968ED" w:rsidRPr="00736774" w14:paraId="6646917F" w14:textId="77777777" w:rsidTr="001968ED">
        <w:trPr>
          <w:trHeight w:val="51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175" w14:textId="77777777" w:rsidR="001968ED" w:rsidRPr="00736774" w:rsidRDefault="001968ED" w:rsidP="001968ED">
            <w:pPr>
              <w:pStyle w:val="Tabletext"/>
            </w:pPr>
            <w:r w:rsidRPr="00736774">
              <w:t>45</w:t>
            </w:r>
          </w:p>
        </w:tc>
        <w:tc>
          <w:tcPr>
            <w:tcW w:w="1279" w:type="pct"/>
            <w:tcBorders>
              <w:top w:val="nil"/>
              <w:left w:val="nil"/>
              <w:bottom w:val="single" w:sz="4" w:space="0" w:color="auto"/>
              <w:right w:val="single" w:sz="4" w:space="0" w:color="auto"/>
            </w:tcBorders>
            <w:shd w:val="clear" w:color="000000" w:fill="CCFFFF"/>
            <w:hideMark/>
          </w:tcPr>
          <w:p w14:paraId="66469176" w14:textId="77777777" w:rsidR="001968ED" w:rsidRPr="00736774" w:rsidRDefault="001968ED" w:rsidP="001968ED">
            <w:pPr>
              <w:pStyle w:val="Tabletext"/>
            </w:pPr>
            <w:r w:rsidRPr="00736774">
              <w:t>EXPECT TO CROSS [position] AT AND MAINTAIN [altitude]</w:t>
            </w:r>
          </w:p>
        </w:tc>
        <w:tc>
          <w:tcPr>
            <w:tcW w:w="494" w:type="pct"/>
            <w:tcBorders>
              <w:top w:val="nil"/>
              <w:left w:val="nil"/>
              <w:bottom w:val="single" w:sz="4" w:space="0" w:color="auto"/>
              <w:right w:val="single" w:sz="4" w:space="0" w:color="auto"/>
            </w:tcBorders>
            <w:shd w:val="clear" w:color="auto" w:fill="auto"/>
            <w:noWrap/>
            <w:vAlign w:val="bottom"/>
            <w:hideMark/>
          </w:tcPr>
          <w:p w14:paraId="66469177"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178"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179"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17A"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17B"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17C"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17D"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17E" w14:textId="77777777" w:rsidR="001968ED" w:rsidRPr="00736774" w:rsidRDefault="001968ED" w:rsidP="001968ED">
            <w:pPr>
              <w:pStyle w:val="Tabletext"/>
              <w:jc w:val="center"/>
            </w:pPr>
          </w:p>
        </w:tc>
      </w:tr>
      <w:tr w:rsidR="001968ED" w:rsidRPr="00736774" w14:paraId="6646918A"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180" w14:textId="77777777" w:rsidR="001968ED" w:rsidRPr="00736774" w:rsidRDefault="001968ED" w:rsidP="001968ED">
            <w:pPr>
              <w:pStyle w:val="Tabletext"/>
            </w:pPr>
            <w:r w:rsidRPr="00736774">
              <w:t>46</w:t>
            </w:r>
          </w:p>
        </w:tc>
        <w:tc>
          <w:tcPr>
            <w:tcW w:w="1279" w:type="pct"/>
            <w:tcBorders>
              <w:top w:val="nil"/>
              <w:left w:val="nil"/>
              <w:bottom w:val="single" w:sz="4" w:space="0" w:color="auto"/>
              <w:right w:val="single" w:sz="4" w:space="0" w:color="auto"/>
            </w:tcBorders>
            <w:shd w:val="clear" w:color="000000" w:fill="FFFF99"/>
            <w:hideMark/>
          </w:tcPr>
          <w:p w14:paraId="66469181" w14:textId="77777777" w:rsidR="001968ED" w:rsidRPr="00736774" w:rsidRDefault="001968ED" w:rsidP="001968ED">
            <w:pPr>
              <w:pStyle w:val="Tabletext"/>
            </w:pPr>
            <w:r w:rsidRPr="00736774">
              <w:t>CROSS [position] AT [altitude]</w:t>
            </w:r>
          </w:p>
        </w:tc>
        <w:tc>
          <w:tcPr>
            <w:tcW w:w="494" w:type="pct"/>
            <w:tcBorders>
              <w:top w:val="nil"/>
              <w:left w:val="nil"/>
              <w:bottom w:val="single" w:sz="4" w:space="0" w:color="auto"/>
              <w:right w:val="single" w:sz="4" w:space="0" w:color="auto"/>
            </w:tcBorders>
            <w:shd w:val="clear" w:color="auto" w:fill="auto"/>
            <w:noWrap/>
            <w:vAlign w:val="bottom"/>
            <w:hideMark/>
          </w:tcPr>
          <w:p w14:paraId="66469182"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183" w14:textId="77777777" w:rsidR="001968ED" w:rsidRPr="00736774" w:rsidRDefault="001968ED" w:rsidP="001968ED">
            <w:pPr>
              <w:pStyle w:val="Tabletext"/>
              <w:jc w:val="center"/>
            </w:pPr>
            <w:r w:rsidRPr="00736774">
              <w:t>T</w:t>
            </w:r>
          </w:p>
        </w:tc>
        <w:tc>
          <w:tcPr>
            <w:tcW w:w="368" w:type="pct"/>
            <w:tcBorders>
              <w:top w:val="nil"/>
              <w:left w:val="nil"/>
              <w:bottom w:val="single" w:sz="4" w:space="0" w:color="auto"/>
              <w:right w:val="single" w:sz="4" w:space="0" w:color="auto"/>
            </w:tcBorders>
            <w:shd w:val="clear" w:color="auto" w:fill="auto"/>
            <w:noWrap/>
            <w:vAlign w:val="bottom"/>
            <w:hideMark/>
          </w:tcPr>
          <w:p w14:paraId="66469184"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185"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186"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187" w14:textId="77777777" w:rsidR="001968ED" w:rsidRPr="00736774" w:rsidRDefault="001968ED" w:rsidP="001968ED">
            <w:pPr>
              <w:pStyle w:val="Tabletext"/>
              <w:jc w:val="center"/>
            </w:pPr>
            <w:r w:rsidRPr="00736774">
              <w:t>T</w:t>
            </w:r>
          </w:p>
        </w:tc>
        <w:tc>
          <w:tcPr>
            <w:tcW w:w="493" w:type="pct"/>
            <w:tcBorders>
              <w:top w:val="nil"/>
              <w:left w:val="nil"/>
              <w:bottom w:val="single" w:sz="4" w:space="0" w:color="auto"/>
              <w:right w:val="single" w:sz="4" w:space="0" w:color="auto"/>
            </w:tcBorders>
            <w:shd w:val="clear" w:color="auto" w:fill="auto"/>
            <w:noWrap/>
            <w:vAlign w:val="bottom"/>
            <w:hideMark/>
          </w:tcPr>
          <w:p w14:paraId="66469188"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189" w14:textId="77777777" w:rsidR="001968ED" w:rsidRPr="00736774" w:rsidRDefault="001968ED" w:rsidP="001968ED">
            <w:pPr>
              <w:pStyle w:val="Tabletext"/>
              <w:jc w:val="center"/>
            </w:pPr>
            <w:r w:rsidRPr="00736774">
              <w:t>T</w:t>
            </w:r>
          </w:p>
        </w:tc>
      </w:tr>
      <w:tr w:rsidR="001968ED" w:rsidRPr="00736774" w14:paraId="66469195"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18B" w14:textId="77777777" w:rsidR="001968ED" w:rsidRPr="00736774" w:rsidRDefault="001968ED" w:rsidP="001968ED">
            <w:pPr>
              <w:pStyle w:val="Tabletext"/>
            </w:pPr>
            <w:r w:rsidRPr="00736774">
              <w:t>47</w:t>
            </w:r>
          </w:p>
        </w:tc>
        <w:tc>
          <w:tcPr>
            <w:tcW w:w="1279" w:type="pct"/>
            <w:tcBorders>
              <w:top w:val="nil"/>
              <w:left w:val="nil"/>
              <w:bottom w:val="single" w:sz="4" w:space="0" w:color="auto"/>
              <w:right w:val="single" w:sz="4" w:space="0" w:color="auto"/>
            </w:tcBorders>
            <w:shd w:val="clear" w:color="000000" w:fill="FFFF99"/>
            <w:hideMark/>
          </w:tcPr>
          <w:p w14:paraId="6646918C" w14:textId="77777777" w:rsidR="001968ED" w:rsidRPr="00736774" w:rsidRDefault="001968ED" w:rsidP="001968ED">
            <w:pPr>
              <w:pStyle w:val="Tabletext"/>
            </w:pPr>
            <w:r w:rsidRPr="00736774">
              <w:t>CROSS [position] AT OR ABOVE [altitude]</w:t>
            </w:r>
          </w:p>
        </w:tc>
        <w:tc>
          <w:tcPr>
            <w:tcW w:w="494" w:type="pct"/>
            <w:tcBorders>
              <w:top w:val="nil"/>
              <w:left w:val="nil"/>
              <w:bottom w:val="single" w:sz="4" w:space="0" w:color="auto"/>
              <w:right w:val="single" w:sz="4" w:space="0" w:color="auto"/>
            </w:tcBorders>
            <w:shd w:val="clear" w:color="auto" w:fill="auto"/>
            <w:noWrap/>
            <w:vAlign w:val="bottom"/>
            <w:hideMark/>
          </w:tcPr>
          <w:p w14:paraId="6646918D"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18E" w14:textId="77777777" w:rsidR="001968ED" w:rsidRPr="00736774" w:rsidRDefault="001968ED" w:rsidP="001968ED">
            <w:pPr>
              <w:pStyle w:val="Tabletext"/>
              <w:jc w:val="center"/>
            </w:pPr>
            <w:r w:rsidRPr="00736774">
              <w:t>T</w:t>
            </w:r>
          </w:p>
        </w:tc>
        <w:tc>
          <w:tcPr>
            <w:tcW w:w="368" w:type="pct"/>
            <w:tcBorders>
              <w:top w:val="nil"/>
              <w:left w:val="nil"/>
              <w:bottom w:val="single" w:sz="4" w:space="0" w:color="auto"/>
              <w:right w:val="single" w:sz="4" w:space="0" w:color="auto"/>
            </w:tcBorders>
            <w:shd w:val="clear" w:color="auto" w:fill="auto"/>
            <w:noWrap/>
            <w:vAlign w:val="bottom"/>
            <w:hideMark/>
          </w:tcPr>
          <w:p w14:paraId="6646918F"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190"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191"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192" w14:textId="77777777" w:rsidR="001968ED" w:rsidRPr="00736774" w:rsidRDefault="001968ED" w:rsidP="001968ED">
            <w:pPr>
              <w:pStyle w:val="Tabletext"/>
              <w:jc w:val="center"/>
            </w:pPr>
            <w:r w:rsidRPr="00736774">
              <w:t>T</w:t>
            </w:r>
          </w:p>
        </w:tc>
        <w:tc>
          <w:tcPr>
            <w:tcW w:w="493" w:type="pct"/>
            <w:tcBorders>
              <w:top w:val="nil"/>
              <w:left w:val="nil"/>
              <w:bottom w:val="single" w:sz="4" w:space="0" w:color="auto"/>
              <w:right w:val="single" w:sz="4" w:space="0" w:color="auto"/>
            </w:tcBorders>
            <w:shd w:val="clear" w:color="auto" w:fill="auto"/>
            <w:noWrap/>
            <w:vAlign w:val="bottom"/>
            <w:hideMark/>
          </w:tcPr>
          <w:p w14:paraId="66469193"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194" w14:textId="77777777" w:rsidR="001968ED" w:rsidRPr="00736774" w:rsidRDefault="001968ED" w:rsidP="001968ED">
            <w:pPr>
              <w:pStyle w:val="Tabletext"/>
              <w:jc w:val="center"/>
            </w:pPr>
            <w:r w:rsidRPr="00736774">
              <w:t>T</w:t>
            </w:r>
          </w:p>
        </w:tc>
      </w:tr>
      <w:tr w:rsidR="001968ED" w:rsidRPr="00736774" w14:paraId="664691A0"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196" w14:textId="77777777" w:rsidR="001968ED" w:rsidRPr="00736774" w:rsidRDefault="001968ED" w:rsidP="001968ED">
            <w:pPr>
              <w:pStyle w:val="Tabletext"/>
            </w:pPr>
            <w:r w:rsidRPr="00736774">
              <w:t>48</w:t>
            </w:r>
          </w:p>
        </w:tc>
        <w:tc>
          <w:tcPr>
            <w:tcW w:w="1279" w:type="pct"/>
            <w:tcBorders>
              <w:top w:val="nil"/>
              <w:left w:val="nil"/>
              <w:bottom w:val="single" w:sz="4" w:space="0" w:color="auto"/>
              <w:right w:val="single" w:sz="4" w:space="0" w:color="auto"/>
            </w:tcBorders>
            <w:shd w:val="clear" w:color="000000" w:fill="FFFF99"/>
            <w:hideMark/>
          </w:tcPr>
          <w:p w14:paraId="66469197" w14:textId="77777777" w:rsidR="001968ED" w:rsidRPr="00736774" w:rsidRDefault="001968ED" w:rsidP="001968ED">
            <w:pPr>
              <w:pStyle w:val="Tabletext"/>
            </w:pPr>
            <w:r w:rsidRPr="00736774">
              <w:t>CROSS [position] AT OR BELOW</w:t>
            </w:r>
            <w:r>
              <w:t xml:space="preserve"> </w:t>
            </w:r>
            <w:r w:rsidRPr="00736774">
              <w:t>[altitude]</w:t>
            </w:r>
          </w:p>
        </w:tc>
        <w:tc>
          <w:tcPr>
            <w:tcW w:w="494" w:type="pct"/>
            <w:tcBorders>
              <w:top w:val="nil"/>
              <w:left w:val="nil"/>
              <w:bottom w:val="single" w:sz="4" w:space="0" w:color="auto"/>
              <w:right w:val="single" w:sz="4" w:space="0" w:color="auto"/>
            </w:tcBorders>
            <w:shd w:val="clear" w:color="auto" w:fill="auto"/>
            <w:noWrap/>
            <w:vAlign w:val="bottom"/>
            <w:hideMark/>
          </w:tcPr>
          <w:p w14:paraId="66469198"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199" w14:textId="77777777" w:rsidR="001968ED" w:rsidRPr="00736774" w:rsidRDefault="001968ED" w:rsidP="001968ED">
            <w:pPr>
              <w:pStyle w:val="Tabletext"/>
              <w:jc w:val="center"/>
            </w:pPr>
            <w:r w:rsidRPr="00736774">
              <w:t>T</w:t>
            </w:r>
          </w:p>
        </w:tc>
        <w:tc>
          <w:tcPr>
            <w:tcW w:w="368" w:type="pct"/>
            <w:tcBorders>
              <w:top w:val="nil"/>
              <w:left w:val="nil"/>
              <w:bottom w:val="single" w:sz="4" w:space="0" w:color="auto"/>
              <w:right w:val="single" w:sz="4" w:space="0" w:color="auto"/>
            </w:tcBorders>
            <w:shd w:val="clear" w:color="auto" w:fill="auto"/>
            <w:noWrap/>
            <w:vAlign w:val="bottom"/>
            <w:hideMark/>
          </w:tcPr>
          <w:p w14:paraId="6646919A"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19B"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19C"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19D" w14:textId="77777777" w:rsidR="001968ED" w:rsidRPr="00736774" w:rsidRDefault="001968ED" w:rsidP="001968ED">
            <w:pPr>
              <w:pStyle w:val="Tabletext"/>
              <w:jc w:val="center"/>
            </w:pPr>
            <w:r w:rsidRPr="00736774">
              <w:t>T</w:t>
            </w:r>
          </w:p>
        </w:tc>
        <w:tc>
          <w:tcPr>
            <w:tcW w:w="493" w:type="pct"/>
            <w:tcBorders>
              <w:top w:val="nil"/>
              <w:left w:val="nil"/>
              <w:bottom w:val="single" w:sz="4" w:space="0" w:color="auto"/>
              <w:right w:val="single" w:sz="4" w:space="0" w:color="auto"/>
            </w:tcBorders>
            <w:shd w:val="clear" w:color="auto" w:fill="auto"/>
            <w:noWrap/>
            <w:vAlign w:val="bottom"/>
            <w:hideMark/>
          </w:tcPr>
          <w:p w14:paraId="6646919E"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19F" w14:textId="77777777" w:rsidR="001968ED" w:rsidRPr="00736774" w:rsidRDefault="001968ED" w:rsidP="001968ED">
            <w:pPr>
              <w:pStyle w:val="Tabletext"/>
              <w:jc w:val="center"/>
            </w:pPr>
            <w:r w:rsidRPr="00736774">
              <w:t>T</w:t>
            </w:r>
          </w:p>
        </w:tc>
      </w:tr>
      <w:tr w:rsidR="001968ED" w:rsidRPr="00736774" w14:paraId="664691AB"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1A1" w14:textId="77777777" w:rsidR="001968ED" w:rsidRPr="00736774" w:rsidRDefault="001968ED" w:rsidP="001968ED">
            <w:pPr>
              <w:pStyle w:val="Tabletext"/>
            </w:pPr>
            <w:r w:rsidRPr="00736774">
              <w:t>49</w:t>
            </w:r>
          </w:p>
        </w:tc>
        <w:tc>
          <w:tcPr>
            <w:tcW w:w="1279" w:type="pct"/>
            <w:tcBorders>
              <w:top w:val="nil"/>
              <w:left w:val="nil"/>
              <w:bottom w:val="single" w:sz="4" w:space="0" w:color="auto"/>
              <w:right w:val="single" w:sz="4" w:space="0" w:color="auto"/>
            </w:tcBorders>
            <w:shd w:val="clear" w:color="000000" w:fill="FFFF99"/>
            <w:hideMark/>
          </w:tcPr>
          <w:p w14:paraId="664691A2" w14:textId="77777777" w:rsidR="001968ED" w:rsidRPr="00736774" w:rsidRDefault="001968ED" w:rsidP="001968ED">
            <w:pPr>
              <w:pStyle w:val="Tabletext"/>
            </w:pPr>
            <w:r w:rsidRPr="00736774">
              <w:t>CROSS [position] AT AND MAINTAIN [altitude]</w:t>
            </w:r>
          </w:p>
        </w:tc>
        <w:tc>
          <w:tcPr>
            <w:tcW w:w="494" w:type="pct"/>
            <w:tcBorders>
              <w:top w:val="nil"/>
              <w:left w:val="nil"/>
              <w:bottom w:val="single" w:sz="4" w:space="0" w:color="auto"/>
              <w:right w:val="single" w:sz="4" w:space="0" w:color="auto"/>
            </w:tcBorders>
            <w:shd w:val="clear" w:color="auto" w:fill="auto"/>
            <w:noWrap/>
            <w:vAlign w:val="bottom"/>
            <w:hideMark/>
          </w:tcPr>
          <w:p w14:paraId="664691A3"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1A4" w14:textId="77777777" w:rsidR="001968ED" w:rsidRPr="00736774" w:rsidRDefault="001968ED" w:rsidP="001968ED">
            <w:pPr>
              <w:pStyle w:val="Tabletext"/>
              <w:jc w:val="center"/>
            </w:pPr>
            <w:r w:rsidRPr="00736774">
              <w:t>T</w:t>
            </w:r>
          </w:p>
        </w:tc>
        <w:tc>
          <w:tcPr>
            <w:tcW w:w="368" w:type="pct"/>
            <w:tcBorders>
              <w:top w:val="nil"/>
              <w:left w:val="nil"/>
              <w:bottom w:val="single" w:sz="4" w:space="0" w:color="auto"/>
              <w:right w:val="single" w:sz="4" w:space="0" w:color="auto"/>
            </w:tcBorders>
            <w:shd w:val="clear" w:color="auto" w:fill="auto"/>
            <w:noWrap/>
            <w:vAlign w:val="bottom"/>
            <w:hideMark/>
          </w:tcPr>
          <w:p w14:paraId="664691A5"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1A6"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1A7"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1A8" w14:textId="77777777" w:rsidR="001968ED" w:rsidRPr="00736774" w:rsidRDefault="001968ED" w:rsidP="001968ED">
            <w:pPr>
              <w:pStyle w:val="Tabletext"/>
              <w:jc w:val="center"/>
            </w:pPr>
            <w:r w:rsidRPr="00736774">
              <w:t>T</w:t>
            </w:r>
          </w:p>
        </w:tc>
        <w:tc>
          <w:tcPr>
            <w:tcW w:w="493" w:type="pct"/>
            <w:tcBorders>
              <w:top w:val="nil"/>
              <w:left w:val="nil"/>
              <w:bottom w:val="single" w:sz="4" w:space="0" w:color="auto"/>
              <w:right w:val="single" w:sz="4" w:space="0" w:color="auto"/>
            </w:tcBorders>
            <w:shd w:val="clear" w:color="000000" w:fill="CCFFFF"/>
            <w:noWrap/>
            <w:vAlign w:val="bottom"/>
            <w:hideMark/>
          </w:tcPr>
          <w:p w14:paraId="664691A9"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1AA" w14:textId="77777777" w:rsidR="001968ED" w:rsidRPr="00736774" w:rsidRDefault="001968ED" w:rsidP="001968ED">
            <w:pPr>
              <w:pStyle w:val="Tabletext"/>
              <w:jc w:val="center"/>
            </w:pPr>
          </w:p>
        </w:tc>
      </w:tr>
      <w:tr w:rsidR="001968ED" w:rsidRPr="00736774" w14:paraId="664691B6" w14:textId="77777777" w:rsidTr="001968ED">
        <w:trPr>
          <w:trHeight w:val="51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1AC" w14:textId="77777777" w:rsidR="001968ED" w:rsidRPr="00736774" w:rsidRDefault="001968ED" w:rsidP="001968ED">
            <w:pPr>
              <w:pStyle w:val="Tabletext"/>
            </w:pPr>
            <w:r w:rsidRPr="00736774">
              <w:t>50</w:t>
            </w:r>
          </w:p>
        </w:tc>
        <w:tc>
          <w:tcPr>
            <w:tcW w:w="1279" w:type="pct"/>
            <w:tcBorders>
              <w:top w:val="nil"/>
              <w:left w:val="nil"/>
              <w:bottom w:val="single" w:sz="4" w:space="0" w:color="auto"/>
              <w:right w:val="single" w:sz="4" w:space="0" w:color="auto"/>
            </w:tcBorders>
            <w:shd w:val="clear" w:color="000000" w:fill="FFFF99"/>
            <w:hideMark/>
          </w:tcPr>
          <w:p w14:paraId="664691AD" w14:textId="77777777" w:rsidR="001968ED" w:rsidRPr="00736774" w:rsidRDefault="001968ED" w:rsidP="001968ED">
            <w:pPr>
              <w:pStyle w:val="Tabletext"/>
            </w:pPr>
            <w:r w:rsidRPr="00736774">
              <w:t>CROSS [position] BETWEEN [altitude] AND [altitude]</w:t>
            </w:r>
          </w:p>
        </w:tc>
        <w:tc>
          <w:tcPr>
            <w:tcW w:w="494" w:type="pct"/>
            <w:tcBorders>
              <w:top w:val="nil"/>
              <w:left w:val="nil"/>
              <w:bottom w:val="single" w:sz="4" w:space="0" w:color="auto"/>
              <w:right w:val="single" w:sz="4" w:space="0" w:color="auto"/>
            </w:tcBorders>
            <w:shd w:val="clear" w:color="auto" w:fill="auto"/>
            <w:noWrap/>
            <w:vAlign w:val="bottom"/>
            <w:hideMark/>
          </w:tcPr>
          <w:p w14:paraId="664691AE"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1AF" w14:textId="77777777" w:rsidR="001968ED" w:rsidRPr="00736774" w:rsidRDefault="001968ED" w:rsidP="001968ED">
            <w:pPr>
              <w:pStyle w:val="Tabletext"/>
              <w:jc w:val="center"/>
            </w:pPr>
            <w:r w:rsidRPr="00736774">
              <w:t>T</w:t>
            </w:r>
          </w:p>
        </w:tc>
        <w:tc>
          <w:tcPr>
            <w:tcW w:w="368" w:type="pct"/>
            <w:tcBorders>
              <w:top w:val="nil"/>
              <w:left w:val="nil"/>
              <w:bottom w:val="single" w:sz="4" w:space="0" w:color="auto"/>
              <w:right w:val="single" w:sz="4" w:space="0" w:color="auto"/>
            </w:tcBorders>
            <w:shd w:val="clear" w:color="auto" w:fill="auto"/>
            <w:noWrap/>
            <w:vAlign w:val="bottom"/>
            <w:hideMark/>
          </w:tcPr>
          <w:p w14:paraId="664691B0"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1B1"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1B2"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1B3" w14:textId="77777777" w:rsidR="001968ED" w:rsidRPr="00736774" w:rsidRDefault="001968ED" w:rsidP="001968ED">
            <w:pPr>
              <w:pStyle w:val="Tabletext"/>
              <w:jc w:val="center"/>
            </w:pPr>
            <w:r w:rsidRPr="00736774">
              <w:t>T</w:t>
            </w:r>
          </w:p>
        </w:tc>
        <w:tc>
          <w:tcPr>
            <w:tcW w:w="493" w:type="pct"/>
            <w:tcBorders>
              <w:top w:val="nil"/>
              <w:left w:val="nil"/>
              <w:bottom w:val="single" w:sz="4" w:space="0" w:color="auto"/>
              <w:right w:val="single" w:sz="4" w:space="0" w:color="auto"/>
            </w:tcBorders>
            <w:shd w:val="clear" w:color="000000" w:fill="CCFFFF"/>
            <w:noWrap/>
            <w:vAlign w:val="bottom"/>
            <w:hideMark/>
          </w:tcPr>
          <w:p w14:paraId="664691B4"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1B5" w14:textId="77777777" w:rsidR="001968ED" w:rsidRPr="00736774" w:rsidRDefault="001968ED" w:rsidP="001968ED">
            <w:pPr>
              <w:pStyle w:val="Tabletext"/>
              <w:jc w:val="center"/>
            </w:pPr>
          </w:p>
        </w:tc>
      </w:tr>
      <w:tr w:rsidR="001968ED" w:rsidRPr="00736774" w14:paraId="664691C1"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1B7" w14:textId="77777777" w:rsidR="001968ED" w:rsidRPr="00736774" w:rsidRDefault="001968ED" w:rsidP="001968ED">
            <w:pPr>
              <w:pStyle w:val="Tabletext"/>
            </w:pPr>
            <w:r w:rsidRPr="00736774">
              <w:t>51</w:t>
            </w:r>
          </w:p>
        </w:tc>
        <w:tc>
          <w:tcPr>
            <w:tcW w:w="1279" w:type="pct"/>
            <w:tcBorders>
              <w:top w:val="nil"/>
              <w:left w:val="nil"/>
              <w:bottom w:val="single" w:sz="4" w:space="0" w:color="auto"/>
              <w:right w:val="single" w:sz="4" w:space="0" w:color="auto"/>
            </w:tcBorders>
            <w:shd w:val="clear" w:color="000000" w:fill="FFFF99"/>
            <w:hideMark/>
          </w:tcPr>
          <w:p w14:paraId="664691B8" w14:textId="77777777" w:rsidR="001968ED" w:rsidRPr="00736774" w:rsidRDefault="001968ED" w:rsidP="001968ED">
            <w:pPr>
              <w:pStyle w:val="Tabletext"/>
            </w:pPr>
            <w:r w:rsidRPr="00736774">
              <w:t>CROSS [position] AT [time]</w:t>
            </w:r>
          </w:p>
        </w:tc>
        <w:tc>
          <w:tcPr>
            <w:tcW w:w="494" w:type="pct"/>
            <w:tcBorders>
              <w:top w:val="nil"/>
              <w:left w:val="nil"/>
              <w:bottom w:val="single" w:sz="4" w:space="0" w:color="auto"/>
              <w:right w:val="single" w:sz="4" w:space="0" w:color="auto"/>
            </w:tcBorders>
            <w:shd w:val="clear" w:color="auto" w:fill="auto"/>
            <w:noWrap/>
            <w:vAlign w:val="bottom"/>
            <w:hideMark/>
          </w:tcPr>
          <w:p w14:paraId="664691B9"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1BA" w14:textId="77777777" w:rsidR="001968ED" w:rsidRPr="00736774" w:rsidRDefault="001968ED" w:rsidP="001968ED">
            <w:pPr>
              <w:pStyle w:val="Tabletext"/>
              <w:jc w:val="center"/>
            </w:pPr>
            <w:r w:rsidRPr="00736774">
              <w:t>T</w:t>
            </w:r>
          </w:p>
        </w:tc>
        <w:tc>
          <w:tcPr>
            <w:tcW w:w="368" w:type="pct"/>
            <w:tcBorders>
              <w:top w:val="nil"/>
              <w:left w:val="nil"/>
              <w:bottom w:val="single" w:sz="4" w:space="0" w:color="auto"/>
              <w:right w:val="single" w:sz="4" w:space="0" w:color="auto"/>
            </w:tcBorders>
            <w:shd w:val="clear" w:color="auto" w:fill="auto"/>
            <w:noWrap/>
            <w:vAlign w:val="bottom"/>
            <w:hideMark/>
          </w:tcPr>
          <w:p w14:paraId="664691BB"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1BC"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1BD"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1BE" w14:textId="77777777" w:rsidR="001968ED" w:rsidRPr="00736774" w:rsidRDefault="001968ED" w:rsidP="001968ED">
            <w:pPr>
              <w:pStyle w:val="Tabletext"/>
              <w:jc w:val="center"/>
            </w:pPr>
            <w:r w:rsidRPr="00736774">
              <w:t>T</w:t>
            </w:r>
          </w:p>
        </w:tc>
        <w:tc>
          <w:tcPr>
            <w:tcW w:w="493" w:type="pct"/>
            <w:tcBorders>
              <w:top w:val="nil"/>
              <w:left w:val="nil"/>
              <w:bottom w:val="single" w:sz="4" w:space="0" w:color="auto"/>
              <w:right w:val="single" w:sz="4" w:space="0" w:color="auto"/>
            </w:tcBorders>
            <w:shd w:val="clear" w:color="auto" w:fill="auto"/>
            <w:noWrap/>
            <w:vAlign w:val="bottom"/>
            <w:hideMark/>
          </w:tcPr>
          <w:p w14:paraId="664691BF"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1C0" w14:textId="77777777" w:rsidR="001968ED" w:rsidRPr="00736774" w:rsidRDefault="001968ED" w:rsidP="001968ED">
            <w:pPr>
              <w:pStyle w:val="Tabletext"/>
              <w:jc w:val="center"/>
            </w:pPr>
            <w:r w:rsidRPr="00736774">
              <w:t>T</w:t>
            </w:r>
          </w:p>
        </w:tc>
      </w:tr>
      <w:tr w:rsidR="001968ED" w:rsidRPr="00736774" w14:paraId="664691CC"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1C2" w14:textId="77777777" w:rsidR="001968ED" w:rsidRPr="00736774" w:rsidRDefault="001968ED" w:rsidP="001968ED">
            <w:pPr>
              <w:pStyle w:val="Tabletext"/>
            </w:pPr>
            <w:r w:rsidRPr="00736774">
              <w:t>52</w:t>
            </w:r>
          </w:p>
        </w:tc>
        <w:tc>
          <w:tcPr>
            <w:tcW w:w="1279" w:type="pct"/>
            <w:tcBorders>
              <w:top w:val="nil"/>
              <w:left w:val="nil"/>
              <w:bottom w:val="single" w:sz="4" w:space="0" w:color="auto"/>
              <w:right w:val="single" w:sz="4" w:space="0" w:color="auto"/>
            </w:tcBorders>
            <w:shd w:val="clear" w:color="000000" w:fill="FFFF99"/>
            <w:hideMark/>
          </w:tcPr>
          <w:p w14:paraId="664691C3" w14:textId="77777777" w:rsidR="001968ED" w:rsidRPr="00736774" w:rsidRDefault="001968ED" w:rsidP="001968ED">
            <w:pPr>
              <w:pStyle w:val="Tabletext"/>
            </w:pPr>
            <w:r w:rsidRPr="00736774">
              <w:t>CROSS [position] AT OR BEFORE [time]</w:t>
            </w:r>
          </w:p>
        </w:tc>
        <w:tc>
          <w:tcPr>
            <w:tcW w:w="494" w:type="pct"/>
            <w:tcBorders>
              <w:top w:val="nil"/>
              <w:left w:val="nil"/>
              <w:bottom w:val="single" w:sz="4" w:space="0" w:color="auto"/>
              <w:right w:val="single" w:sz="4" w:space="0" w:color="auto"/>
            </w:tcBorders>
            <w:shd w:val="clear" w:color="auto" w:fill="auto"/>
            <w:noWrap/>
            <w:vAlign w:val="bottom"/>
            <w:hideMark/>
          </w:tcPr>
          <w:p w14:paraId="664691C4"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1C5" w14:textId="77777777" w:rsidR="001968ED" w:rsidRPr="00736774" w:rsidRDefault="001968ED" w:rsidP="001968ED">
            <w:pPr>
              <w:pStyle w:val="Tabletext"/>
              <w:jc w:val="center"/>
            </w:pPr>
            <w:r w:rsidRPr="00736774">
              <w:t>T</w:t>
            </w:r>
          </w:p>
        </w:tc>
        <w:tc>
          <w:tcPr>
            <w:tcW w:w="368" w:type="pct"/>
            <w:tcBorders>
              <w:top w:val="nil"/>
              <w:left w:val="nil"/>
              <w:bottom w:val="single" w:sz="4" w:space="0" w:color="auto"/>
              <w:right w:val="single" w:sz="4" w:space="0" w:color="auto"/>
            </w:tcBorders>
            <w:shd w:val="clear" w:color="auto" w:fill="auto"/>
            <w:noWrap/>
            <w:vAlign w:val="bottom"/>
            <w:hideMark/>
          </w:tcPr>
          <w:p w14:paraId="664691C6"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1C7"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1C8"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1C9" w14:textId="77777777" w:rsidR="001968ED" w:rsidRPr="00736774" w:rsidRDefault="001968ED" w:rsidP="001968ED">
            <w:pPr>
              <w:pStyle w:val="Tabletext"/>
              <w:jc w:val="center"/>
            </w:pPr>
            <w:r w:rsidRPr="00736774">
              <w:t>T</w:t>
            </w:r>
          </w:p>
        </w:tc>
        <w:tc>
          <w:tcPr>
            <w:tcW w:w="493" w:type="pct"/>
            <w:tcBorders>
              <w:top w:val="nil"/>
              <w:left w:val="nil"/>
              <w:bottom w:val="single" w:sz="4" w:space="0" w:color="auto"/>
              <w:right w:val="single" w:sz="4" w:space="0" w:color="auto"/>
            </w:tcBorders>
            <w:shd w:val="clear" w:color="auto" w:fill="auto"/>
            <w:noWrap/>
            <w:vAlign w:val="bottom"/>
            <w:hideMark/>
          </w:tcPr>
          <w:p w14:paraId="664691CA"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1CB" w14:textId="77777777" w:rsidR="001968ED" w:rsidRPr="00736774" w:rsidRDefault="001968ED" w:rsidP="001968ED">
            <w:pPr>
              <w:pStyle w:val="Tabletext"/>
              <w:jc w:val="center"/>
            </w:pPr>
            <w:r w:rsidRPr="00736774">
              <w:t>T</w:t>
            </w:r>
          </w:p>
        </w:tc>
      </w:tr>
      <w:tr w:rsidR="001968ED" w:rsidRPr="00736774" w14:paraId="664691D7"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1CD" w14:textId="77777777" w:rsidR="001968ED" w:rsidRPr="00736774" w:rsidRDefault="001968ED" w:rsidP="001968ED">
            <w:pPr>
              <w:pStyle w:val="Tabletext"/>
            </w:pPr>
            <w:r w:rsidRPr="00736774">
              <w:t>53</w:t>
            </w:r>
          </w:p>
        </w:tc>
        <w:tc>
          <w:tcPr>
            <w:tcW w:w="1279" w:type="pct"/>
            <w:tcBorders>
              <w:top w:val="nil"/>
              <w:left w:val="nil"/>
              <w:bottom w:val="single" w:sz="4" w:space="0" w:color="auto"/>
              <w:right w:val="single" w:sz="4" w:space="0" w:color="auto"/>
            </w:tcBorders>
            <w:shd w:val="clear" w:color="000000" w:fill="FFFF99"/>
            <w:hideMark/>
          </w:tcPr>
          <w:p w14:paraId="664691CE" w14:textId="77777777" w:rsidR="001968ED" w:rsidRPr="00736774" w:rsidRDefault="001968ED" w:rsidP="001968ED">
            <w:pPr>
              <w:pStyle w:val="Tabletext"/>
            </w:pPr>
            <w:r w:rsidRPr="00736774">
              <w:t>CROSS [position] AT OR AFTER [time]</w:t>
            </w:r>
          </w:p>
        </w:tc>
        <w:tc>
          <w:tcPr>
            <w:tcW w:w="494" w:type="pct"/>
            <w:tcBorders>
              <w:top w:val="nil"/>
              <w:left w:val="nil"/>
              <w:bottom w:val="single" w:sz="4" w:space="0" w:color="auto"/>
              <w:right w:val="single" w:sz="4" w:space="0" w:color="auto"/>
            </w:tcBorders>
            <w:shd w:val="clear" w:color="auto" w:fill="auto"/>
            <w:noWrap/>
            <w:vAlign w:val="bottom"/>
            <w:hideMark/>
          </w:tcPr>
          <w:p w14:paraId="664691CF"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1D0" w14:textId="77777777" w:rsidR="001968ED" w:rsidRPr="00736774" w:rsidRDefault="001968ED" w:rsidP="001968ED">
            <w:pPr>
              <w:pStyle w:val="Tabletext"/>
              <w:jc w:val="center"/>
            </w:pPr>
            <w:r w:rsidRPr="00736774">
              <w:t>T</w:t>
            </w:r>
          </w:p>
        </w:tc>
        <w:tc>
          <w:tcPr>
            <w:tcW w:w="368" w:type="pct"/>
            <w:tcBorders>
              <w:top w:val="nil"/>
              <w:left w:val="nil"/>
              <w:bottom w:val="single" w:sz="4" w:space="0" w:color="auto"/>
              <w:right w:val="single" w:sz="4" w:space="0" w:color="auto"/>
            </w:tcBorders>
            <w:shd w:val="clear" w:color="auto" w:fill="auto"/>
            <w:noWrap/>
            <w:vAlign w:val="bottom"/>
            <w:hideMark/>
          </w:tcPr>
          <w:p w14:paraId="664691D1"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1D2"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1D3"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1D4" w14:textId="77777777" w:rsidR="001968ED" w:rsidRPr="00736774" w:rsidRDefault="001968ED" w:rsidP="001968ED">
            <w:pPr>
              <w:pStyle w:val="Tabletext"/>
              <w:jc w:val="center"/>
            </w:pPr>
            <w:r w:rsidRPr="00736774">
              <w:t>T</w:t>
            </w:r>
          </w:p>
        </w:tc>
        <w:tc>
          <w:tcPr>
            <w:tcW w:w="493" w:type="pct"/>
            <w:tcBorders>
              <w:top w:val="nil"/>
              <w:left w:val="nil"/>
              <w:bottom w:val="single" w:sz="4" w:space="0" w:color="auto"/>
              <w:right w:val="single" w:sz="4" w:space="0" w:color="auto"/>
            </w:tcBorders>
            <w:shd w:val="clear" w:color="auto" w:fill="auto"/>
            <w:noWrap/>
            <w:vAlign w:val="bottom"/>
            <w:hideMark/>
          </w:tcPr>
          <w:p w14:paraId="664691D5"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1D6" w14:textId="77777777" w:rsidR="001968ED" w:rsidRPr="00736774" w:rsidRDefault="001968ED" w:rsidP="001968ED">
            <w:pPr>
              <w:pStyle w:val="Tabletext"/>
              <w:jc w:val="center"/>
            </w:pPr>
            <w:r w:rsidRPr="00736774">
              <w:t>T</w:t>
            </w:r>
          </w:p>
        </w:tc>
      </w:tr>
      <w:tr w:rsidR="001968ED" w:rsidRPr="00736774" w14:paraId="664691E2"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1D8" w14:textId="77777777" w:rsidR="001968ED" w:rsidRPr="00736774" w:rsidRDefault="001968ED" w:rsidP="001968ED">
            <w:pPr>
              <w:pStyle w:val="Tabletext"/>
            </w:pPr>
            <w:r w:rsidRPr="00736774">
              <w:t>54</w:t>
            </w:r>
          </w:p>
        </w:tc>
        <w:tc>
          <w:tcPr>
            <w:tcW w:w="1279" w:type="pct"/>
            <w:tcBorders>
              <w:top w:val="nil"/>
              <w:left w:val="nil"/>
              <w:bottom w:val="single" w:sz="4" w:space="0" w:color="auto"/>
              <w:right w:val="single" w:sz="4" w:space="0" w:color="auto"/>
            </w:tcBorders>
            <w:shd w:val="clear" w:color="000000" w:fill="CCFFFF"/>
            <w:hideMark/>
          </w:tcPr>
          <w:p w14:paraId="664691D9" w14:textId="77777777" w:rsidR="001968ED" w:rsidRPr="00736774" w:rsidRDefault="001968ED" w:rsidP="001968ED">
            <w:pPr>
              <w:pStyle w:val="Tabletext"/>
            </w:pPr>
            <w:r w:rsidRPr="00736774">
              <w:t>CROSS [position] BETWEEN [time] AND [time]</w:t>
            </w:r>
          </w:p>
        </w:tc>
        <w:tc>
          <w:tcPr>
            <w:tcW w:w="494" w:type="pct"/>
            <w:tcBorders>
              <w:top w:val="nil"/>
              <w:left w:val="nil"/>
              <w:bottom w:val="single" w:sz="4" w:space="0" w:color="auto"/>
              <w:right w:val="single" w:sz="4" w:space="0" w:color="auto"/>
            </w:tcBorders>
            <w:shd w:val="clear" w:color="auto" w:fill="auto"/>
            <w:noWrap/>
            <w:vAlign w:val="bottom"/>
            <w:hideMark/>
          </w:tcPr>
          <w:p w14:paraId="664691DA"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1DB"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1DC"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1DD"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1DE"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1DF"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1E0"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1E1" w14:textId="77777777" w:rsidR="001968ED" w:rsidRPr="00736774" w:rsidRDefault="001968ED" w:rsidP="001968ED">
            <w:pPr>
              <w:pStyle w:val="Tabletext"/>
              <w:jc w:val="center"/>
            </w:pPr>
          </w:p>
        </w:tc>
      </w:tr>
      <w:tr w:rsidR="001968ED" w:rsidRPr="00736774" w14:paraId="664691ED"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1E3" w14:textId="77777777" w:rsidR="001968ED" w:rsidRPr="00736774" w:rsidRDefault="001968ED" w:rsidP="001968ED">
            <w:pPr>
              <w:pStyle w:val="Tabletext"/>
            </w:pPr>
            <w:r w:rsidRPr="00736774">
              <w:t>55</w:t>
            </w:r>
          </w:p>
        </w:tc>
        <w:tc>
          <w:tcPr>
            <w:tcW w:w="1279" w:type="pct"/>
            <w:tcBorders>
              <w:top w:val="nil"/>
              <w:left w:val="nil"/>
              <w:bottom w:val="single" w:sz="4" w:space="0" w:color="auto"/>
              <w:right w:val="single" w:sz="4" w:space="0" w:color="auto"/>
            </w:tcBorders>
            <w:shd w:val="clear" w:color="000000" w:fill="CCFFFF"/>
            <w:hideMark/>
          </w:tcPr>
          <w:p w14:paraId="664691E4" w14:textId="77777777" w:rsidR="001968ED" w:rsidRPr="00736774" w:rsidRDefault="001968ED" w:rsidP="001968ED">
            <w:pPr>
              <w:pStyle w:val="Tabletext"/>
            </w:pPr>
            <w:r w:rsidRPr="00736774">
              <w:t>CROSS [position] AT [speed]</w:t>
            </w:r>
          </w:p>
        </w:tc>
        <w:tc>
          <w:tcPr>
            <w:tcW w:w="494" w:type="pct"/>
            <w:tcBorders>
              <w:top w:val="nil"/>
              <w:left w:val="nil"/>
              <w:bottom w:val="single" w:sz="4" w:space="0" w:color="auto"/>
              <w:right w:val="single" w:sz="4" w:space="0" w:color="auto"/>
            </w:tcBorders>
            <w:shd w:val="clear" w:color="auto" w:fill="auto"/>
            <w:noWrap/>
            <w:vAlign w:val="bottom"/>
            <w:hideMark/>
          </w:tcPr>
          <w:p w14:paraId="664691E5"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1E6"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1E7"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1E8"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1E9"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1EA"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1EB"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1EC" w14:textId="77777777" w:rsidR="001968ED" w:rsidRPr="00736774" w:rsidRDefault="001968ED" w:rsidP="001968ED">
            <w:pPr>
              <w:pStyle w:val="Tabletext"/>
              <w:jc w:val="center"/>
            </w:pPr>
          </w:p>
        </w:tc>
      </w:tr>
      <w:tr w:rsidR="001968ED" w:rsidRPr="00736774" w14:paraId="664691F8"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1EE" w14:textId="77777777" w:rsidR="001968ED" w:rsidRPr="00736774" w:rsidRDefault="001968ED" w:rsidP="001968ED">
            <w:pPr>
              <w:pStyle w:val="Tabletext"/>
            </w:pPr>
            <w:r w:rsidRPr="00736774">
              <w:t>56</w:t>
            </w:r>
          </w:p>
        </w:tc>
        <w:tc>
          <w:tcPr>
            <w:tcW w:w="1279" w:type="pct"/>
            <w:tcBorders>
              <w:top w:val="nil"/>
              <w:left w:val="nil"/>
              <w:bottom w:val="single" w:sz="4" w:space="0" w:color="auto"/>
              <w:right w:val="single" w:sz="4" w:space="0" w:color="auto"/>
            </w:tcBorders>
            <w:shd w:val="clear" w:color="000000" w:fill="FFFF99"/>
            <w:hideMark/>
          </w:tcPr>
          <w:p w14:paraId="664691EF" w14:textId="77777777" w:rsidR="001968ED" w:rsidRPr="00736774" w:rsidRDefault="001968ED" w:rsidP="001968ED">
            <w:pPr>
              <w:pStyle w:val="Tabletext"/>
            </w:pPr>
            <w:r w:rsidRPr="00736774">
              <w:t>CROSS [position] AT OR LESS THAN [speed]</w:t>
            </w:r>
          </w:p>
        </w:tc>
        <w:tc>
          <w:tcPr>
            <w:tcW w:w="494" w:type="pct"/>
            <w:tcBorders>
              <w:top w:val="nil"/>
              <w:left w:val="nil"/>
              <w:bottom w:val="single" w:sz="4" w:space="0" w:color="auto"/>
              <w:right w:val="single" w:sz="4" w:space="0" w:color="auto"/>
            </w:tcBorders>
            <w:shd w:val="clear" w:color="auto" w:fill="auto"/>
            <w:noWrap/>
            <w:vAlign w:val="bottom"/>
            <w:hideMark/>
          </w:tcPr>
          <w:p w14:paraId="664691F0"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1F1" w14:textId="77777777" w:rsidR="001968ED" w:rsidRPr="00736774" w:rsidRDefault="001968ED" w:rsidP="001968ED">
            <w:pPr>
              <w:pStyle w:val="Tabletext"/>
              <w:jc w:val="center"/>
            </w:pPr>
            <w:r w:rsidRPr="00736774">
              <w:t>T</w:t>
            </w:r>
          </w:p>
        </w:tc>
        <w:tc>
          <w:tcPr>
            <w:tcW w:w="368" w:type="pct"/>
            <w:tcBorders>
              <w:top w:val="nil"/>
              <w:left w:val="nil"/>
              <w:bottom w:val="single" w:sz="4" w:space="0" w:color="auto"/>
              <w:right w:val="single" w:sz="4" w:space="0" w:color="auto"/>
            </w:tcBorders>
            <w:shd w:val="clear" w:color="auto" w:fill="auto"/>
            <w:noWrap/>
            <w:vAlign w:val="bottom"/>
            <w:hideMark/>
          </w:tcPr>
          <w:p w14:paraId="664691F2"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1F3"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1F4"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1F5"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1F6"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1F7" w14:textId="77777777" w:rsidR="001968ED" w:rsidRPr="00736774" w:rsidRDefault="001968ED" w:rsidP="001968ED">
            <w:pPr>
              <w:pStyle w:val="Tabletext"/>
              <w:jc w:val="center"/>
            </w:pPr>
          </w:p>
        </w:tc>
      </w:tr>
      <w:tr w:rsidR="001968ED" w:rsidRPr="00736774" w14:paraId="66469203" w14:textId="77777777" w:rsidTr="001968ED">
        <w:trPr>
          <w:trHeight w:val="51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1F9" w14:textId="77777777" w:rsidR="001968ED" w:rsidRPr="00736774" w:rsidRDefault="001968ED" w:rsidP="001968ED">
            <w:pPr>
              <w:pStyle w:val="Tabletext"/>
            </w:pPr>
            <w:r w:rsidRPr="00736774">
              <w:t>57</w:t>
            </w:r>
          </w:p>
        </w:tc>
        <w:tc>
          <w:tcPr>
            <w:tcW w:w="1279" w:type="pct"/>
            <w:tcBorders>
              <w:top w:val="nil"/>
              <w:left w:val="nil"/>
              <w:bottom w:val="single" w:sz="4" w:space="0" w:color="auto"/>
              <w:right w:val="single" w:sz="4" w:space="0" w:color="auto"/>
            </w:tcBorders>
            <w:shd w:val="clear" w:color="000000" w:fill="CCFFFF"/>
            <w:hideMark/>
          </w:tcPr>
          <w:p w14:paraId="664691FA" w14:textId="77777777" w:rsidR="001968ED" w:rsidRPr="00736774" w:rsidRDefault="001968ED" w:rsidP="001968ED">
            <w:pPr>
              <w:pStyle w:val="Tabletext"/>
            </w:pPr>
            <w:r w:rsidRPr="00736774">
              <w:t>CROSS [position] AT OR GREATER THAN [speed]</w:t>
            </w:r>
          </w:p>
        </w:tc>
        <w:tc>
          <w:tcPr>
            <w:tcW w:w="494" w:type="pct"/>
            <w:tcBorders>
              <w:top w:val="nil"/>
              <w:left w:val="nil"/>
              <w:bottom w:val="single" w:sz="4" w:space="0" w:color="auto"/>
              <w:right w:val="single" w:sz="4" w:space="0" w:color="auto"/>
            </w:tcBorders>
            <w:shd w:val="clear" w:color="auto" w:fill="auto"/>
            <w:noWrap/>
            <w:vAlign w:val="bottom"/>
            <w:hideMark/>
          </w:tcPr>
          <w:p w14:paraId="664691FB"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1FC"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1FD"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1FE"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1FF"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200"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201"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202" w14:textId="77777777" w:rsidR="001968ED" w:rsidRPr="00736774" w:rsidRDefault="001968ED" w:rsidP="001968ED">
            <w:pPr>
              <w:pStyle w:val="Tabletext"/>
              <w:jc w:val="center"/>
            </w:pPr>
          </w:p>
        </w:tc>
      </w:tr>
      <w:tr w:rsidR="001968ED" w:rsidRPr="00736774" w14:paraId="6646920E"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204" w14:textId="77777777" w:rsidR="001968ED" w:rsidRPr="00736774" w:rsidRDefault="001968ED" w:rsidP="001968ED">
            <w:pPr>
              <w:pStyle w:val="Tabletext"/>
            </w:pPr>
            <w:r w:rsidRPr="00736774">
              <w:t>58</w:t>
            </w:r>
          </w:p>
        </w:tc>
        <w:tc>
          <w:tcPr>
            <w:tcW w:w="1279" w:type="pct"/>
            <w:tcBorders>
              <w:top w:val="nil"/>
              <w:left w:val="nil"/>
              <w:bottom w:val="single" w:sz="4" w:space="0" w:color="auto"/>
              <w:right w:val="single" w:sz="4" w:space="0" w:color="auto"/>
            </w:tcBorders>
            <w:shd w:val="clear" w:color="000000" w:fill="FFFF99"/>
            <w:hideMark/>
          </w:tcPr>
          <w:p w14:paraId="66469205" w14:textId="77777777" w:rsidR="001968ED" w:rsidRPr="00736774" w:rsidRDefault="001968ED" w:rsidP="001968ED">
            <w:pPr>
              <w:pStyle w:val="Tabletext"/>
            </w:pPr>
            <w:r w:rsidRPr="00736774">
              <w:t>CROSS [position] AT [time] AT [altitude]</w:t>
            </w:r>
          </w:p>
        </w:tc>
        <w:tc>
          <w:tcPr>
            <w:tcW w:w="494" w:type="pct"/>
            <w:tcBorders>
              <w:top w:val="nil"/>
              <w:left w:val="nil"/>
              <w:bottom w:val="single" w:sz="4" w:space="0" w:color="auto"/>
              <w:right w:val="single" w:sz="4" w:space="0" w:color="auto"/>
            </w:tcBorders>
            <w:shd w:val="clear" w:color="auto" w:fill="auto"/>
            <w:noWrap/>
            <w:vAlign w:val="bottom"/>
            <w:hideMark/>
          </w:tcPr>
          <w:p w14:paraId="66469206"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207" w14:textId="77777777" w:rsidR="001968ED" w:rsidRPr="00736774" w:rsidRDefault="001968ED" w:rsidP="001968ED">
            <w:pPr>
              <w:pStyle w:val="Tabletext"/>
              <w:jc w:val="center"/>
            </w:pPr>
            <w:r w:rsidRPr="00736774">
              <w:t>T</w:t>
            </w:r>
          </w:p>
        </w:tc>
        <w:tc>
          <w:tcPr>
            <w:tcW w:w="368" w:type="pct"/>
            <w:tcBorders>
              <w:top w:val="nil"/>
              <w:left w:val="nil"/>
              <w:bottom w:val="single" w:sz="4" w:space="0" w:color="auto"/>
              <w:right w:val="single" w:sz="4" w:space="0" w:color="auto"/>
            </w:tcBorders>
            <w:shd w:val="clear" w:color="auto" w:fill="auto"/>
            <w:noWrap/>
            <w:vAlign w:val="bottom"/>
            <w:hideMark/>
          </w:tcPr>
          <w:p w14:paraId="66469208"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209"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20A"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20B" w14:textId="77777777" w:rsidR="001968ED" w:rsidRPr="00736774" w:rsidRDefault="001968ED" w:rsidP="001968ED">
            <w:pPr>
              <w:pStyle w:val="Tabletext"/>
              <w:jc w:val="center"/>
            </w:pPr>
            <w:r w:rsidRPr="00736774">
              <w:t>T</w:t>
            </w:r>
          </w:p>
        </w:tc>
        <w:tc>
          <w:tcPr>
            <w:tcW w:w="493" w:type="pct"/>
            <w:tcBorders>
              <w:top w:val="nil"/>
              <w:left w:val="nil"/>
              <w:bottom w:val="single" w:sz="4" w:space="0" w:color="auto"/>
              <w:right w:val="single" w:sz="4" w:space="0" w:color="auto"/>
            </w:tcBorders>
            <w:shd w:val="clear" w:color="000000" w:fill="CCFFFF"/>
            <w:noWrap/>
            <w:vAlign w:val="bottom"/>
            <w:hideMark/>
          </w:tcPr>
          <w:p w14:paraId="6646920C"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20D" w14:textId="77777777" w:rsidR="001968ED" w:rsidRPr="00736774" w:rsidRDefault="001968ED" w:rsidP="001968ED">
            <w:pPr>
              <w:pStyle w:val="Tabletext"/>
              <w:jc w:val="center"/>
            </w:pPr>
          </w:p>
        </w:tc>
      </w:tr>
      <w:tr w:rsidR="001968ED" w:rsidRPr="00736774" w14:paraId="66469219" w14:textId="77777777" w:rsidTr="001968ED">
        <w:trPr>
          <w:trHeight w:val="51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20F" w14:textId="77777777" w:rsidR="001968ED" w:rsidRPr="00736774" w:rsidRDefault="001968ED" w:rsidP="001968ED">
            <w:pPr>
              <w:pStyle w:val="Tabletext"/>
            </w:pPr>
            <w:r w:rsidRPr="00736774">
              <w:t>59</w:t>
            </w:r>
          </w:p>
        </w:tc>
        <w:tc>
          <w:tcPr>
            <w:tcW w:w="1279" w:type="pct"/>
            <w:tcBorders>
              <w:top w:val="nil"/>
              <w:left w:val="nil"/>
              <w:bottom w:val="single" w:sz="4" w:space="0" w:color="auto"/>
              <w:right w:val="single" w:sz="4" w:space="0" w:color="auto"/>
            </w:tcBorders>
            <w:shd w:val="clear" w:color="000000" w:fill="FFFF99"/>
            <w:hideMark/>
          </w:tcPr>
          <w:p w14:paraId="66469210" w14:textId="77777777" w:rsidR="001968ED" w:rsidRPr="00736774" w:rsidRDefault="001968ED" w:rsidP="001968ED">
            <w:pPr>
              <w:pStyle w:val="Tabletext"/>
            </w:pPr>
            <w:r w:rsidRPr="00736774">
              <w:t>CROSS [position] AT OR BEFORE [time] AT [altitude]</w:t>
            </w:r>
          </w:p>
        </w:tc>
        <w:tc>
          <w:tcPr>
            <w:tcW w:w="494" w:type="pct"/>
            <w:tcBorders>
              <w:top w:val="nil"/>
              <w:left w:val="nil"/>
              <w:bottom w:val="single" w:sz="4" w:space="0" w:color="auto"/>
              <w:right w:val="single" w:sz="4" w:space="0" w:color="auto"/>
            </w:tcBorders>
            <w:shd w:val="clear" w:color="auto" w:fill="auto"/>
            <w:noWrap/>
            <w:vAlign w:val="bottom"/>
            <w:hideMark/>
          </w:tcPr>
          <w:p w14:paraId="66469211"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212" w14:textId="77777777" w:rsidR="001968ED" w:rsidRPr="00736774" w:rsidRDefault="001968ED" w:rsidP="001968ED">
            <w:pPr>
              <w:pStyle w:val="Tabletext"/>
              <w:jc w:val="center"/>
            </w:pPr>
            <w:r w:rsidRPr="00736774">
              <w:t>T</w:t>
            </w:r>
          </w:p>
        </w:tc>
        <w:tc>
          <w:tcPr>
            <w:tcW w:w="368" w:type="pct"/>
            <w:tcBorders>
              <w:top w:val="nil"/>
              <w:left w:val="nil"/>
              <w:bottom w:val="single" w:sz="4" w:space="0" w:color="auto"/>
              <w:right w:val="single" w:sz="4" w:space="0" w:color="auto"/>
            </w:tcBorders>
            <w:shd w:val="clear" w:color="auto" w:fill="auto"/>
            <w:noWrap/>
            <w:vAlign w:val="bottom"/>
            <w:hideMark/>
          </w:tcPr>
          <w:p w14:paraId="66469213"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214"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215"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216" w14:textId="77777777" w:rsidR="001968ED" w:rsidRPr="00736774" w:rsidRDefault="001968ED" w:rsidP="001968ED">
            <w:pPr>
              <w:pStyle w:val="Tabletext"/>
              <w:jc w:val="center"/>
            </w:pPr>
            <w:r w:rsidRPr="00736774">
              <w:t>T</w:t>
            </w:r>
          </w:p>
        </w:tc>
        <w:tc>
          <w:tcPr>
            <w:tcW w:w="493" w:type="pct"/>
            <w:tcBorders>
              <w:top w:val="nil"/>
              <w:left w:val="nil"/>
              <w:bottom w:val="single" w:sz="4" w:space="0" w:color="auto"/>
              <w:right w:val="single" w:sz="4" w:space="0" w:color="auto"/>
            </w:tcBorders>
            <w:shd w:val="clear" w:color="000000" w:fill="CCFFFF"/>
            <w:noWrap/>
            <w:vAlign w:val="bottom"/>
            <w:hideMark/>
          </w:tcPr>
          <w:p w14:paraId="66469217"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218" w14:textId="77777777" w:rsidR="001968ED" w:rsidRPr="00736774" w:rsidRDefault="001968ED" w:rsidP="001968ED">
            <w:pPr>
              <w:pStyle w:val="Tabletext"/>
              <w:jc w:val="center"/>
            </w:pPr>
          </w:p>
        </w:tc>
      </w:tr>
      <w:tr w:rsidR="001968ED" w:rsidRPr="00736774" w14:paraId="66469224" w14:textId="77777777" w:rsidTr="001968ED">
        <w:trPr>
          <w:trHeight w:val="51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21A" w14:textId="77777777" w:rsidR="001968ED" w:rsidRPr="00736774" w:rsidRDefault="001968ED" w:rsidP="001968ED">
            <w:pPr>
              <w:pStyle w:val="Tabletext"/>
            </w:pPr>
            <w:r w:rsidRPr="00736774">
              <w:t>60</w:t>
            </w:r>
          </w:p>
        </w:tc>
        <w:tc>
          <w:tcPr>
            <w:tcW w:w="1279" w:type="pct"/>
            <w:tcBorders>
              <w:top w:val="nil"/>
              <w:left w:val="nil"/>
              <w:bottom w:val="single" w:sz="4" w:space="0" w:color="auto"/>
              <w:right w:val="single" w:sz="4" w:space="0" w:color="auto"/>
            </w:tcBorders>
            <w:shd w:val="clear" w:color="000000" w:fill="FFFF99"/>
            <w:hideMark/>
          </w:tcPr>
          <w:p w14:paraId="6646921B" w14:textId="77777777" w:rsidR="001968ED" w:rsidRPr="00736774" w:rsidRDefault="001968ED" w:rsidP="001968ED">
            <w:pPr>
              <w:pStyle w:val="Tabletext"/>
            </w:pPr>
            <w:r w:rsidRPr="00736774">
              <w:t>CROSS [position] AT OR AFTER [time] AT [altitude]</w:t>
            </w:r>
          </w:p>
        </w:tc>
        <w:tc>
          <w:tcPr>
            <w:tcW w:w="494" w:type="pct"/>
            <w:tcBorders>
              <w:top w:val="nil"/>
              <w:left w:val="nil"/>
              <w:bottom w:val="single" w:sz="4" w:space="0" w:color="auto"/>
              <w:right w:val="single" w:sz="4" w:space="0" w:color="auto"/>
            </w:tcBorders>
            <w:shd w:val="clear" w:color="auto" w:fill="auto"/>
            <w:noWrap/>
            <w:vAlign w:val="bottom"/>
            <w:hideMark/>
          </w:tcPr>
          <w:p w14:paraId="6646921C"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21D" w14:textId="77777777" w:rsidR="001968ED" w:rsidRPr="00736774" w:rsidRDefault="001968ED" w:rsidP="001968ED">
            <w:pPr>
              <w:pStyle w:val="Tabletext"/>
              <w:jc w:val="center"/>
            </w:pPr>
            <w:r w:rsidRPr="00736774">
              <w:t>T</w:t>
            </w:r>
          </w:p>
        </w:tc>
        <w:tc>
          <w:tcPr>
            <w:tcW w:w="368" w:type="pct"/>
            <w:tcBorders>
              <w:top w:val="nil"/>
              <w:left w:val="nil"/>
              <w:bottom w:val="single" w:sz="4" w:space="0" w:color="auto"/>
              <w:right w:val="single" w:sz="4" w:space="0" w:color="auto"/>
            </w:tcBorders>
            <w:shd w:val="clear" w:color="auto" w:fill="auto"/>
            <w:noWrap/>
            <w:vAlign w:val="bottom"/>
            <w:hideMark/>
          </w:tcPr>
          <w:p w14:paraId="6646921E"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21F"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220"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221" w14:textId="77777777" w:rsidR="001968ED" w:rsidRPr="00736774" w:rsidRDefault="001968ED" w:rsidP="001968ED">
            <w:pPr>
              <w:pStyle w:val="Tabletext"/>
              <w:jc w:val="center"/>
            </w:pPr>
            <w:r w:rsidRPr="00736774">
              <w:t>T</w:t>
            </w:r>
          </w:p>
        </w:tc>
        <w:tc>
          <w:tcPr>
            <w:tcW w:w="493" w:type="pct"/>
            <w:tcBorders>
              <w:top w:val="nil"/>
              <w:left w:val="nil"/>
              <w:bottom w:val="single" w:sz="4" w:space="0" w:color="auto"/>
              <w:right w:val="single" w:sz="4" w:space="0" w:color="auto"/>
            </w:tcBorders>
            <w:shd w:val="clear" w:color="000000" w:fill="CCFFFF"/>
            <w:noWrap/>
            <w:vAlign w:val="bottom"/>
            <w:hideMark/>
          </w:tcPr>
          <w:p w14:paraId="66469222"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223" w14:textId="77777777" w:rsidR="001968ED" w:rsidRPr="00736774" w:rsidRDefault="001968ED" w:rsidP="001968ED">
            <w:pPr>
              <w:pStyle w:val="Tabletext"/>
              <w:jc w:val="center"/>
            </w:pPr>
          </w:p>
        </w:tc>
      </w:tr>
      <w:tr w:rsidR="001968ED" w:rsidRPr="00736774" w14:paraId="6646922F" w14:textId="77777777" w:rsidTr="001968ED">
        <w:trPr>
          <w:trHeight w:val="51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225" w14:textId="77777777" w:rsidR="001968ED" w:rsidRPr="00736774" w:rsidRDefault="001968ED" w:rsidP="001968ED">
            <w:pPr>
              <w:pStyle w:val="Tabletext"/>
            </w:pPr>
            <w:r w:rsidRPr="00736774">
              <w:t>61</w:t>
            </w:r>
          </w:p>
        </w:tc>
        <w:tc>
          <w:tcPr>
            <w:tcW w:w="1279" w:type="pct"/>
            <w:tcBorders>
              <w:top w:val="nil"/>
              <w:left w:val="nil"/>
              <w:bottom w:val="single" w:sz="4" w:space="0" w:color="auto"/>
              <w:right w:val="single" w:sz="4" w:space="0" w:color="auto"/>
            </w:tcBorders>
            <w:shd w:val="clear" w:color="000000" w:fill="CCFFFF"/>
            <w:hideMark/>
          </w:tcPr>
          <w:p w14:paraId="66469226" w14:textId="77777777" w:rsidR="001968ED" w:rsidRPr="00736774" w:rsidRDefault="001968ED" w:rsidP="001968ED">
            <w:pPr>
              <w:pStyle w:val="Tabletext"/>
            </w:pPr>
            <w:r w:rsidRPr="00736774">
              <w:t>CROSS [position] AT AND MAINTAIN [altitude] AT [speed]</w:t>
            </w:r>
          </w:p>
        </w:tc>
        <w:tc>
          <w:tcPr>
            <w:tcW w:w="494" w:type="pct"/>
            <w:tcBorders>
              <w:top w:val="nil"/>
              <w:left w:val="nil"/>
              <w:bottom w:val="single" w:sz="4" w:space="0" w:color="auto"/>
              <w:right w:val="single" w:sz="4" w:space="0" w:color="auto"/>
            </w:tcBorders>
            <w:shd w:val="clear" w:color="auto" w:fill="auto"/>
            <w:noWrap/>
            <w:vAlign w:val="bottom"/>
            <w:hideMark/>
          </w:tcPr>
          <w:p w14:paraId="66469227"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228"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229"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22A"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22B"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22C"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22D"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22E" w14:textId="77777777" w:rsidR="001968ED" w:rsidRPr="00736774" w:rsidRDefault="001968ED" w:rsidP="001968ED">
            <w:pPr>
              <w:pStyle w:val="Tabletext"/>
              <w:jc w:val="center"/>
            </w:pPr>
          </w:p>
        </w:tc>
      </w:tr>
      <w:tr w:rsidR="001968ED" w:rsidRPr="00736774" w14:paraId="6646923A" w14:textId="77777777" w:rsidTr="001968ED">
        <w:trPr>
          <w:trHeight w:val="51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230" w14:textId="77777777" w:rsidR="001968ED" w:rsidRPr="00736774" w:rsidRDefault="001968ED" w:rsidP="001968ED">
            <w:pPr>
              <w:pStyle w:val="Tabletext"/>
            </w:pPr>
            <w:r w:rsidRPr="00736774">
              <w:t>62</w:t>
            </w:r>
          </w:p>
        </w:tc>
        <w:tc>
          <w:tcPr>
            <w:tcW w:w="1279" w:type="pct"/>
            <w:tcBorders>
              <w:top w:val="nil"/>
              <w:left w:val="nil"/>
              <w:bottom w:val="single" w:sz="4" w:space="0" w:color="auto"/>
              <w:right w:val="single" w:sz="4" w:space="0" w:color="auto"/>
            </w:tcBorders>
            <w:shd w:val="clear" w:color="000000" w:fill="FFFF99"/>
            <w:hideMark/>
          </w:tcPr>
          <w:p w14:paraId="66469231" w14:textId="77777777" w:rsidR="001968ED" w:rsidRPr="00736774" w:rsidRDefault="001968ED" w:rsidP="001968ED">
            <w:pPr>
              <w:pStyle w:val="Tabletext"/>
            </w:pPr>
            <w:r w:rsidRPr="00736774">
              <w:t>AT [time] CROSS [position] AT AND MAINTAIN [altitude]</w:t>
            </w:r>
          </w:p>
        </w:tc>
        <w:tc>
          <w:tcPr>
            <w:tcW w:w="494" w:type="pct"/>
            <w:tcBorders>
              <w:top w:val="nil"/>
              <w:left w:val="nil"/>
              <w:bottom w:val="single" w:sz="4" w:space="0" w:color="auto"/>
              <w:right w:val="single" w:sz="4" w:space="0" w:color="auto"/>
            </w:tcBorders>
            <w:shd w:val="clear" w:color="auto" w:fill="auto"/>
            <w:noWrap/>
            <w:vAlign w:val="bottom"/>
            <w:hideMark/>
          </w:tcPr>
          <w:p w14:paraId="66469232"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233" w14:textId="77777777" w:rsidR="001968ED" w:rsidRPr="00736774" w:rsidRDefault="001968ED" w:rsidP="001968ED">
            <w:pPr>
              <w:pStyle w:val="Tabletext"/>
              <w:jc w:val="center"/>
            </w:pPr>
            <w:r w:rsidRPr="00736774">
              <w:t>T</w:t>
            </w:r>
          </w:p>
        </w:tc>
        <w:tc>
          <w:tcPr>
            <w:tcW w:w="368" w:type="pct"/>
            <w:tcBorders>
              <w:top w:val="nil"/>
              <w:left w:val="nil"/>
              <w:bottom w:val="single" w:sz="4" w:space="0" w:color="auto"/>
              <w:right w:val="single" w:sz="4" w:space="0" w:color="auto"/>
            </w:tcBorders>
            <w:shd w:val="clear" w:color="auto" w:fill="auto"/>
            <w:noWrap/>
            <w:vAlign w:val="bottom"/>
            <w:hideMark/>
          </w:tcPr>
          <w:p w14:paraId="66469234"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235"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236"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237" w14:textId="77777777" w:rsidR="001968ED" w:rsidRPr="00736774" w:rsidRDefault="001968ED" w:rsidP="001968ED">
            <w:pPr>
              <w:pStyle w:val="Tabletext"/>
              <w:jc w:val="center"/>
            </w:pPr>
            <w:r w:rsidRPr="00736774">
              <w:t>T</w:t>
            </w:r>
          </w:p>
        </w:tc>
        <w:tc>
          <w:tcPr>
            <w:tcW w:w="493" w:type="pct"/>
            <w:tcBorders>
              <w:top w:val="nil"/>
              <w:left w:val="nil"/>
              <w:bottom w:val="single" w:sz="4" w:space="0" w:color="auto"/>
              <w:right w:val="single" w:sz="4" w:space="0" w:color="auto"/>
            </w:tcBorders>
            <w:shd w:val="clear" w:color="000000" w:fill="CCFFFF"/>
            <w:noWrap/>
            <w:vAlign w:val="bottom"/>
            <w:hideMark/>
          </w:tcPr>
          <w:p w14:paraId="66469238"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239" w14:textId="77777777" w:rsidR="001968ED" w:rsidRPr="00736774" w:rsidRDefault="001968ED" w:rsidP="001968ED">
            <w:pPr>
              <w:pStyle w:val="Tabletext"/>
              <w:jc w:val="center"/>
            </w:pPr>
          </w:p>
        </w:tc>
      </w:tr>
      <w:tr w:rsidR="001968ED" w:rsidRPr="00736774" w14:paraId="66469245" w14:textId="77777777" w:rsidTr="001968ED">
        <w:trPr>
          <w:trHeight w:val="51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23B" w14:textId="77777777" w:rsidR="001968ED" w:rsidRPr="00736774" w:rsidRDefault="001968ED" w:rsidP="001968ED">
            <w:pPr>
              <w:pStyle w:val="Tabletext"/>
            </w:pPr>
            <w:r w:rsidRPr="00736774">
              <w:t>63</w:t>
            </w:r>
          </w:p>
        </w:tc>
        <w:tc>
          <w:tcPr>
            <w:tcW w:w="1279" w:type="pct"/>
            <w:tcBorders>
              <w:top w:val="nil"/>
              <w:left w:val="nil"/>
              <w:bottom w:val="single" w:sz="4" w:space="0" w:color="auto"/>
              <w:right w:val="single" w:sz="4" w:space="0" w:color="auto"/>
            </w:tcBorders>
            <w:shd w:val="clear" w:color="000000" w:fill="CCFFFF"/>
            <w:hideMark/>
          </w:tcPr>
          <w:p w14:paraId="6646923C" w14:textId="77777777" w:rsidR="001968ED" w:rsidRPr="00736774" w:rsidRDefault="001968ED" w:rsidP="001968ED">
            <w:pPr>
              <w:pStyle w:val="Tabletext"/>
            </w:pPr>
            <w:r w:rsidRPr="00736774">
              <w:t>AT [time] CROSS [position] AT AND MAINTAIN [altitude] AT [speed]</w:t>
            </w:r>
          </w:p>
        </w:tc>
        <w:tc>
          <w:tcPr>
            <w:tcW w:w="494" w:type="pct"/>
            <w:tcBorders>
              <w:top w:val="nil"/>
              <w:left w:val="nil"/>
              <w:bottom w:val="single" w:sz="4" w:space="0" w:color="auto"/>
              <w:right w:val="single" w:sz="4" w:space="0" w:color="auto"/>
            </w:tcBorders>
            <w:shd w:val="clear" w:color="auto" w:fill="auto"/>
            <w:noWrap/>
            <w:vAlign w:val="bottom"/>
            <w:hideMark/>
          </w:tcPr>
          <w:p w14:paraId="6646923D"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23E"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23F"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240"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241" w14:textId="77777777" w:rsidR="001968ED" w:rsidRPr="00736774" w:rsidRDefault="001968ED" w:rsidP="001968ED">
            <w:pPr>
              <w:pStyle w:val="Tabletext"/>
              <w:jc w:val="center"/>
            </w:pPr>
            <w:r w:rsidRPr="00736774">
              <w:t>X</w:t>
            </w:r>
          </w:p>
        </w:tc>
        <w:tc>
          <w:tcPr>
            <w:tcW w:w="377" w:type="pct"/>
            <w:tcBorders>
              <w:top w:val="nil"/>
              <w:left w:val="nil"/>
              <w:bottom w:val="nil"/>
              <w:right w:val="nil"/>
            </w:tcBorders>
            <w:shd w:val="clear" w:color="auto" w:fill="auto"/>
            <w:noWrap/>
            <w:vAlign w:val="bottom"/>
            <w:hideMark/>
          </w:tcPr>
          <w:p w14:paraId="66469242"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243"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244" w14:textId="77777777" w:rsidR="001968ED" w:rsidRPr="00736774" w:rsidRDefault="001968ED" w:rsidP="001968ED">
            <w:pPr>
              <w:pStyle w:val="Tabletext"/>
              <w:jc w:val="center"/>
            </w:pPr>
          </w:p>
        </w:tc>
      </w:tr>
      <w:tr w:rsidR="001968ED" w:rsidRPr="00736774" w14:paraId="66469250"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246" w14:textId="77777777" w:rsidR="001968ED" w:rsidRPr="00736774" w:rsidRDefault="001968ED" w:rsidP="001968ED">
            <w:pPr>
              <w:pStyle w:val="Tabletext"/>
            </w:pPr>
            <w:r w:rsidRPr="00736774">
              <w:t>64</w:t>
            </w:r>
          </w:p>
        </w:tc>
        <w:tc>
          <w:tcPr>
            <w:tcW w:w="1279" w:type="pct"/>
            <w:tcBorders>
              <w:top w:val="nil"/>
              <w:left w:val="nil"/>
              <w:bottom w:val="single" w:sz="4" w:space="0" w:color="auto"/>
              <w:right w:val="single" w:sz="4" w:space="0" w:color="auto"/>
            </w:tcBorders>
            <w:shd w:val="clear" w:color="000000" w:fill="FFFF99"/>
            <w:hideMark/>
          </w:tcPr>
          <w:p w14:paraId="66469247" w14:textId="77777777" w:rsidR="001968ED" w:rsidRPr="00736774" w:rsidRDefault="001968ED" w:rsidP="001968ED">
            <w:pPr>
              <w:pStyle w:val="Tabletext"/>
            </w:pPr>
            <w:r w:rsidRPr="00736774">
              <w:t>OFFSET [direction][distanceoffset]</w:t>
            </w:r>
          </w:p>
        </w:tc>
        <w:tc>
          <w:tcPr>
            <w:tcW w:w="494" w:type="pct"/>
            <w:tcBorders>
              <w:top w:val="nil"/>
              <w:left w:val="nil"/>
              <w:bottom w:val="single" w:sz="4" w:space="0" w:color="auto"/>
              <w:right w:val="single" w:sz="4" w:space="0" w:color="auto"/>
            </w:tcBorders>
            <w:shd w:val="clear" w:color="auto" w:fill="auto"/>
            <w:noWrap/>
            <w:vAlign w:val="bottom"/>
            <w:hideMark/>
          </w:tcPr>
          <w:p w14:paraId="66469248"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249" w14:textId="77777777" w:rsidR="001968ED" w:rsidRPr="00736774" w:rsidRDefault="001968ED" w:rsidP="001968ED">
            <w:pPr>
              <w:pStyle w:val="Tabletext"/>
              <w:jc w:val="center"/>
            </w:pPr>
            <w:r w:rsidRPr="00736774">
              <w:t>T</w:t>
            </w:r>
          </w:p>
        </w:tc>
        <w:tc>
          <w:tcPr>
            <w:tcW w:w="368" w:type="pct"/>
            <w:tcBorders>
              <w:top w:val="nil"/>
              <w:left w:val="nil"/>
              <w:bottom w:val="single" w:sz="4" w:space="0" w:color="auto"/>
              <w:right w:val="single" w:sz="4" w:space="0" w:color="auto"/>
            </w:tcBorders>
            <w:shd w:val="clear" w:color="auto" w:fill="auto"/>
            <w:noWrap/>
            <w:vAlign w:val="bottom"/>
            <w:hideMark/>
          </w:tcPr>
          <w:p w14:paraId="6646924A"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24B"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24C" w14:textId="77777777" w:rsidR="001968ED" w:rsidRPr="00736774" w:rsidRDefault="001968ED" w:rsidP="001968ED">
            <w:pPr>
              <w:pStyle w:val="Tabletext"/>
              <w:jc w:val="center"/>
            </w:pPr>
            <w:r w:rsidRPr="00736774">
              <w:t>X</w:t>
            </w:r>
          </w:p>
        </w:tc>
        <w:tc>
          <w:tcPr>
            <w:tcW w:w="377" w:type="pct"/>
            <w:tcBorders>
              <w:top w:val="single" w:sz="4" w:space="0" w:color="auto"/>
              <w:left w:val="nil"/>
              <w:bottom w:val="single" w:sz="4" w:space="0" w:color="auto"/>
              <w:right w:val="single" w:sz="4" w:space="0" w:color="auto"/>
            </w:tcBorders>
            <w:shd w:val="clear" w:color="000000" w:fill="8DB4E3"/>
            <w:noWrap/>
            <w:vAlign w:val="bottom"/>
            <w:hideMark/>
          </w:tcPr>
          <w:p w14:paraId="6646924D" w14:textId="77777777" w:rsidR="001968ED" w:rsidRPr="00736774" w:rsidRDefault="001968ED" w:rsidP="001968ED">
            <w:pPr>
              <w:pStyle w:val="Tabletext"/>
              <w:jc w:val="center"/>
            </w:pPr>
            <w:r w:rsidRPr="00736774">
              <w:t>T</w:t>
            </w:r>
          </w:p>
        </w:tc>
        <w:tc>
          <w:tcPr>
            <w:tcW w:w="493" w:type="pct"/>
            <w:tcBorders>
              <w:top w:val="nil"/>
              <w:left w:val="nil"/>
              <w:bottom w:val="single" w:sz="4" w:space="0" w:color="auto"/>
              <w:right w:val="single" w:sz="4" w:space="0" w:color="auto"/>
            </w:tcBorders>
            <w:shd w:val="clear" w:color="auto" w:fill="auto"/>
            <w:noWrap/>
            <w:vAlign w:val="bottom"/>
            <w:hideMark/>
          </w:tcPr>
          <w:p w14:paraId="6646924E"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24F" w14:textId="77777777" w:rsidR="001968ED" w:rsidRPr="00736774" w:rsidRDefault="001968ED" w:rsidP="001968ED">
            <w:pPr>
              <w:pStyle w:val="Tabletext"/>
              <w:jc w:val="center"/>
            </w:pPr>
            <w:r w:rsidRPr="00736774">
              <w:t>T</w:t>
            </w:r>
          </w:p>
        </w:tc>
      </w:tr>
      <w:tr w:rsidR="001968ED" w:rsidRPr="00736774" w14:paraId="6646925B"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251" w14:textId="77777777" w:rsidR="001968ED" w:rsidRPr="00736774" w:rsidRDefault="001968ED" w:rsidP="001968ED">
            <w:pPr>
              <w:pStyle w:val="Tabletext"/>
            </w:pPr>
            <w:r w:rsidRPr="00736774">
              <w:t>65</w:t>
            </w:r>
          </w:p>
        </w:tc>
        <w:tc>
          <w:tcPr>
            <w:tcW w:w="1279" w:type="pct"/>
            <w:tcBorders>
              <w:top w:val="nil"/>
              <w:left w:val="nil"/>
              <w:bottom w:val="single" w:sz="4" w:space="0" w:color="auto"/>
              <w:right w:val="single" w:sz="4" w:space="0" w:color="auto"/>
            </w:tcBorders>
            <w:shd w:val="clear" w:color="000000" w:fill="FFFF99"/>
            <w:hideMark/>
          </w:tcPr>
          <w:p w14:paraId="66469252" w14:textId="77777777" w:rsidR="001968ED" w:rsidRPr="00736774" w:rsidRDefault="001968ED" w:rsidP="001968ED">
            <w:pPr>
              <w:pStyle w:val="Tabletext"/>
            </w:pPr>
            <w:r w:rsidRPr="00736774">
              <w:t>AT [position] OFFSET [direction][distanceoffset]</w:t>
            </w:r>
          </w:p>
        </w:tc>
        <w:tc>
          <w:tcPr>
            <w:tcW w:w="494" w:type="pct"/>
            <w:tcBorders>
              <w:top w:val="nil"/>
              <w:left w:val="nil"/>
              <w:bottom w:val="single" w:sz="4" w:space="0" w:color="auto"/>
              <w:right w:val="single" w:sz="4" w:space="0" w:color="auto"/>
            </w:tcBorders>
            <w:shd w:val="clear" w:color="auto" w:fill="auto"/>
            <w:noWrap/>
            <w:vAlign w:val="bottom"/>
            <w:hideMark/>
          </w:tcPr>
          <w:p w14:paraId="66469253"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254" w14:textId="77777777" w:rsidR="001968ED" w:rsidRPr="00736774" w:rsidRDefault="001968ED" w:rsidP="001968ED">
            <w:pPr>
              <w:pStyle w:val="Tabletext"/>
              <w:jc w:val="center"/>
            </w:pPr>
            <w:r w:rsidRPr="00736774">
              <w:t>T</w:t>
            </w:r>
          </w:p>
        </w:tc>
        <w:tc>
          <w:tcPr>
            <w:tcW w:w="368" w:type="pct"/>
            <w:tcBorders>
              <w:top w:val="nil"/>
              <w:left w:val="nil"/>
              <w:bottom w:val="single" w:sz="4" w:space="0" w:color="auto"/>
              <w:right w:val="single" w:sz="4" w:space="0" w:color="auto"/>
            </w:tcBorders>
            <w:shd w:val="clear" w:color="auto" w:fill="auto"/>
            <w:noWrap/>
            <w:vAlign w:val="bottom"/>
            <w:hideMark/>
          </w:tcPr>
          <w:p w14:paraId="66469255"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256"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257"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258" w14:textId="77777777" w:rsidR="001968ED" w:rsidRPr="00736774" w:rsidRDefault="001968ED" w:rsidP="001968ED">
            <w:pPr>
              <w:pStyle w:val="Tabletext"/>
              <w:jc w:val="center"/>
            </w:pPr>
            <w:r w:rsidRPr="00736774">
              <w:t>T</w:t>
            </w:r>
          </w:p>
        </w:tc>
        <w:tc>
          <w:tcPr>
            <w:tcW w:w="493" w:type="pct"/>
            <w:tcBorders>
              <w:top w:val="nil"/>
              <w:left w:val="nil"/>
              <w:bottom w:val="single" w:sz="4" w:space="0" w:color="auto"/>
              <w:right w:val="single" w:sz="4" w:space="0" w:color="auto"/>
            </w:tcBorders>
            <w:shd w:val="clear" w:color="000000" w:fill="CCFFFF"/>
            <w:noWrap/>
            <w:vAlign w:val="bottom"/>
            <w:hideMark/>
          </w:tcPr>
          <w:p w14:paraId="66469259"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25A" w14:textId="77777777" w:rsidR="001968ED" w:rsidRPr="00736774" w:rsidRDefault="001968ED" w:rsidP="001968ED">
            <w:pPr>
              <w:pStyle w:val="Tabletext"/>
              <w:jc w:val="center"/>
            </w:pPr>
          </w:p>
        </w:tc>
      </w:tr>
      <w:tr w:rsidR="001968ED" w:rsidRPr="00736774" w14:paraId="66469266"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25C" w14:textId="77777777" w:rsidR="001968ED" w:rsidRPr="00736774" w:rsidRDefault="001968ED" w:rsidP="001968ED">
            <w:pPr>
              <w:pStyle w:val="Tabletext"/>
            </w:pPr>
            <w:r w:rsidRPr="00736774">
              <w:t>66</w:t>
            </w:r>
          </w:p>
        </w:tc>
        <w:tc>
          <w:tcPr>
            <w:tcW w:w="1279" w:type="pct"/>
            <w:tcBorders>
              <w:top w:val="nil"/>
              <w:left w:val="nil"/>
              <w:bottom w:val="single" w:sz="4" w:space="0" w:color="auto"/>
              <w:right w:val="single" w:sz="4" w:space="0" w:color="auto"/>
            </w:tcBorders>
            <w:shd w:val="clear" w:color="000000" w:fill="CCFFFF"/>
            <w:hideMark/>
          </w:tcPr>
          <w:p w14:paraId="6646925D" w14:textId="77777777" w:rsidR="001968ED" w:rsidRPr="00736774" w:rsidRDefault="001968ED" w:rsidP="001968ED">
            <w:pPr>
              <w:pStyle w:val="Tabletext"/>
            </w:pPr>
            <w:r w:rsidRPr="00736774">
              <w:t>AT [time] OFFSET [direction][distanceoffset]</w:t>
            </w:r>
          </w:p>
        </w:tc>
        <w:tc>
          <w:tcPr>
            <w:tcW w:w="494" w:type="pct"/>
            <w:tcBorders>
              <w:top w:val="nil"/>
              <w:left w:val="nil"/>
              <w:bottom w:val="single" w:sz="4" w:space="0" w:color="auto"/>
              <w:right w:val="single" w:sz="4" w:space="0" w:color="auto"/>
            </w:tcBorders>
            <w:shd w:val="clear" w:color="auto" w:fill="auto"/>
            <w:noWrap/>
            <w:vAlign w:val="bottom"/>
            <w:hideMark/>
          </w:tcPr>
          <w:p w14:paraId="6646925E"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25F"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260"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000000" w:fill="CCC0DA"/>
            <w:noWrap/>
            <w:vAlign w:val="bottom"/>
            <w:hideMark/>
          </w:tcPr>
          <w:p w14:paraId="66469261" w14:textId="77777777" w:rsidR="001968ED" w:rsidRPr="00736774" w:rsidRDefault="001968ED" w:rsidP="001968ED">
            <w:pPr>
              <w:pStyle w:val="Tabletext"/>
              <w:jc w:val="center"/>
            </w:pPr>
            <w:r w:rsidRPr="00736774">
              <w:t>T</w:t>
            </w:r>
          </w:p>
        </w:tc>
        <w:tc>
          <w:tcPr>
            <w:tcW w:w="493" w:type="pct"/>
            <w:tcBorders>
              <w:top w:val="nil"/>
              <w:left w:val="nil"/>
              <w:bottom w:val="single" w:sz="4" w:space="0" w:color="auto"/>
              <w:right w:val="single" w:sz="4" w:space="0" w:color="auto"/>
            </w:tcBorders>
            <w:shd w:val="clear" w:color="auto" w:fill="auto"/>
            <w:noWrap/>
            <w:vAlign w:val="bottom"/>
            <w:hideMark/>
          </w:tcPr>
          <w:p w14:paraId="66469262"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263"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264"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265" w14:textId="77777777" w:rsidR="001968ED" w:rsidRPr="00736774" w:rsidRDefault="001968ED" w:rsidP="001968ED">
            <w:pPr>
              <w:pStyle w:val="Tabletext"/>
              <w:jc w:val="center"/>
            </w:pPr>
          </w:p>
        </w:tc>
      </w:tr>
      <w:tr w:rsidR="001968ED" w:rsidRPr="00736774" w14:paraId="66469271"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267" w14:textId="77777777" w:rsidR="001968ED" w:rsidRPr="00736774" w:rsidRDefault="001968ED" w:rsidP="001968ED">
            <w:pPr>
              <w:pStyle w:val="Tabletext"/>
            </w:pPr>
            <w:r w:rsidRPr="00736774">
              <w:t>67</w:t>
            </w:r>
          </w:p>
        </w:tc>
        <w:tc>
          <w:tcPr>
            <w:tcW w:w="1279" w:type="pct"/>
            <w:tcBorders>
              <w:top w:val="nil"/>
              <w:left w:val="nil"/>
              <w:bottom w:val="single" w:sz="4" w:space="0" w:color="auto"/>
              <w:right w:val="single" w:sz="4" w:space="0" w:color="auto"/>
            </w:tcBorders>
            <w:shd w:val="clear" w:color="000000" w:fill="FFFF99"/>
            <w:hideMark/>
          </w:tcPr>
          <w:p w14:paraId="66469268" w14:textId="77777777" w:rsidR="001968ED" w:rsidRPr="00736774" w:rsidRDefault="001968ED" w:rsidP="001968ED">
            <w:pPr>
              <w:pStyle w:val="Tabletext"/>
            </w:pPr>
            <w:r w:rsidRPr="00736774">
              <w:t>PROCEED BACK ON ROUTE</w:t>
            </w:r>
          </w:p>
        </w:tc>
        <w:tc>
          <w:tcPr>
            <w:tcW w:w="494" w:type="pct"/>
            <w:tcBorders>
              <w:top w:val="nil"/>
              <w:left w:val="nil"/>
              <w:bottom w:val="single" w:sz="4" w:space="0" w:color="auto"/>
              <w:right w:val="single" w:sz="4" w:space="0" w:color="auto"/>
            </w:tcBorders>
            <w:shd w:val="clear" w:color="auto" w:fill="auto"/>
            <w:noWrap/>
            <w:vAlign w:val="bottom"/>
            <w:hideMark/>
          </w:tcPr>
          <w:p w14:paraId="66469269"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26A" w14:textId="77777777" w:rsidR="001968ED" w:rsidRPr="00736774" w:rsidRDefault="001968ED" w:rsidP="001968ED">
            <w:pPr>
              <w:pStyle w:val="Tabletext"/>
              <w:jc w:val="center"/>
            </w:pPr>
            <w:r w:rsidRPr="00736774">
              <w:t>T</w:t>
            </w:r>
          </w:p>
        </w:tc>
        <w:tc>
          <w:tcPr>
            <w:tcW w:w="368" w:type="pct"/>
            <w:tcBorders>
              <w:top w:val="nil"/>
              <w:left w:val="nil"/>
              <w:bottom w:val="single" w:sz="4" w:space="0" w:color="auto"/>
              <w:right w:val="single" w:sz="4" w:space="0" w:color="auto"/>
            </w:tcBorders>
            <w:shd w:val="clear" w:color="auto" w:fill="auto"/>
            <w:noWrap/>
            <w:vAlign w:val="bottom"/>
            <w:hideMark/>
          </w:tcPr>
          <w:p w14:paraId="6646926B"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26C"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26D"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26E"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26F"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270" w14:textId="77777777" w:rsidR="001968ED" w:rsidRPr="00736774" w:rsidRDefault="001968ED" w:rsidP="001968ED">
            <w:pPr>
              <w:pStyle w:val="Tabletext"/>
              <w:jc w:val="center"/>
            </w:pPr>
          </w:p>
        </w:tc>
      </w:tr>
      <w:tr w:rsidR="001968ED" w:rsidRPr="00736774" w14:paraId="6646927C"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272" w14:textId="77777777" w:rsidR="001968ED" w:rsidRPr="00736774" w:rsidRDefault="001968ED" w:rsidP="001968ED">
            <w:pPr>
              <w:pStyle w:val="Tabletext"/>
            </w:pPr>
            <w:r w:rsidRPr="00736774">
              <w:t>68</w:t>
            </w:r>
          </w:p>
        </w:tc>
        <w:tc>
          <w:tcPr>
            <w:tcW w:w="1279" w:type="pct"/>
            <w:tcBorders>
              <w:top w:val="nil"/>
              <w:left w:val="nil"/>
              <w:bottom w:val="single" w:sz="4" w:space="0" w:color="auto"/>
              <w:right w:val="single" w:sz="4" w:space="0" w:color="auto"/>
            </w:tcBorders>
            <w:shd w:val="clear" w:color="000000" w:fill="CCFFFF"/>
            <w:hideMark/>
          </w:tcPr>
          <w:p w14:paraId="66469273" w14:textId="77777777" w:rsidR="001968ED" w:rsidRPr="00736774" w:rsidRDefault="001968ED" w:rsidP="001968ED">
            <w:pPr>
              <w:pStyle w:val="Tabletext"/>
            </w:pPr>
            <w:r w:rsidRPr="00736774">
              <w:t>REJOIN ROUTE BY [position]</w:t>
            </w:r>
          </w:p>
        </w:tc>
        <w:tc>
          <w:tcPr>
            <w:tcW w:w="494" w:type="pct"/>
            <w:tcBorders>
              <w:top w:val="nil"/>
              <w:left w:val="nil"/>
              <w:bottom w:val="single" w:sz="4" w:space="0" w:color="auto"/>
              <w:right w:val="single" w:sz="4" w:space="0" w:color="auto"/>
            </w:tcBorders>
            <w:shd w:val="clear" w:color="auto" w:fill="auto"/>
            <w:noWrap/>
            <w:vAlign w:val="bottom"/>
            <w:hideMark/>
          </w:tcPr>
          <w:p w14:paraId="66469274"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275"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276"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277"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278"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279"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27A"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27B" w14:textId="77777777" w:rsidR="001968ED" w:rsidRPr="00736774" w:rsidRDefault="001968ED" w:rsidP="001968ED">
            <w:pPr>
              <w:pStyle w:val="Tabletext"/>
              <w:jc w:val="center"/>
            </w:pPr>
          </w:p>
        </w:tc>
      </w:tr>
      <w:tr w:rsidR="001968ED" w:rsidRPr="00736774" w14:paraId="66469287"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27D" w14:textId="77777777" w:rsidR="001968ED" w:rsidRPr="00736774" w:rsidRDefault="001968ED" w:rsidP="001968ED">
            <w:pPr>
              <w:pStyle w:val="Tabletext"/>
            </w:pPr>
            <w:r w:rsidRPr="00736774">
              <w:t>69</w:t>
            </w:r>
          </w:p>
        </w:tc>
        <w:tc>
          <w:tcPr>
            <w:tcW w:w="1279" w:type="pct"/>
            <w:tcBorders>
              <w:top w:val="nil"/>
              <w:left w:val="nil"/>
              <w:bottom w:val="single" w:sz="4" w:space="0" w:color="auto"/>
              <w:right w:val="single" w:sz="4" w:space="0" w:color="auto"/>
            </w:tcBorders>
            <w:shd w:val="clear" w:color="000000" w:fill="CCFFFF"/>
            <w:hideMark/>
          </w:tcPr>
          <w:p w14:paraId="6646927E" w14:textId="77777777" w:rsidR="001968ED" w:rsidRPr="00736774" w:rsidRDefault="001968ED" w:rsidP="001968ED">
            <w:pPr>
              <w:pStyle w:val="Tabletext"/>
            </w:pPr>
            <w:r w:rsidRPr="00736774">
              <w:t>REJOIN ROUTE BY [time]</w:t>
            </w:r>
          </w:p>
        </w:tc>
        <w:tc>
          <w:tcPr>
            <w:tcW w:w="494" w:type="pct"/>
            <w:tcBorders>
              <w:top w:val="nil"/>
              <w:left w:val="nil"/>
              <w:bottom w:val="single" w:sz="4" w:space="0" w:color="auto"/>
              <w:right w:val="single" w:sz="4" w:space="0" w:color="auto"/>
            </w:tcBorders>
            <w:shd w:val="clear" w:color="auto" w:fill="auto"/>
            <w:noWrap/>
            <w:vAlign w:val="bottom"/>
            <w:hideMark/>
          </w:tcPr>
          <w:p w14:paraId="6646927F"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280"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281"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282"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283"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284"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285"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286" w14:textId="77777777" w:rsidR="001968ED" w:rsidRPr="00736774" w:rsidRDefault="001968ED" w:rsidP="001968ED">
            <w:pPr>
              <w:pStyle w:val="Tabletext"/>
              <w:jc w:val="center"/>
            </w:pPr>
          </w:p>
        </w:tc>
      </w:tr>
      <w:tr w:rsidR="001968ED" w:rsidRPr="00736774" w14:paraId="66469292"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288" w14:textId="77777777" w:rsidR="001968ED" w:rsidRPr="00736774" w:rsidRDefault="001968ED" w:rsidP="001968ED">
            <w:pPr>
              <w:pStyle w:val="Tabletext"/>
            </w:pPr>
            <w:r w:rsidRPr="00736774">
              <w:t>70</w:t>
            </w:r>
          </w:p>
        </w:tc>
        <w:tc>
          <w:tcPr>
            <w:tcW w:w="1279" w:type="pct"/>
            <w:tcBorders>
              <w:top w:val="nil"/>
              <w:left w:val="nil"/>
              <w:bottom w:val="single" w:sz="4" w:space="0" w:color="auto"/>
              <w:right w:val="single" w:sz="4" w:space="0" w:color="auto"/>
            </w:tcBorders>
            <w:shd w:val="clear" w:color="000000" w:fill="CCFFFF"/>
            <w:hideMark/>
          </w:tcPr>
          <w:p w14:paraId="66469289" w14:textId="77777777" w:rsidR="001968ED" w:rsidRPr="00736774" w:rsidRDefault="001968ED" w:rsidP="001968ED">
            <w:pPr>
              <w:pStyle w:val="Tabletext"/>
            </w:pPr>
            <w:r w:rsidRPr="00736774">
              <w:t>EXPECT BACK ON ROUTE BY [position]</w:t>
            </w:r>
          </w:p>
        </w:tc>
        <w:tc>
          <w:tcPr>
            <w:tcW w:w="494" w:type="pct"/>
            <w:tcBorders>
              <w:top w:val="nil"/>
              <w:left w:val="nil"/>
              <w:bottom w:val="single" w:sz="4" w:space="0" w:color="auto"/>
              <w:right w:val="single" w:sz="4" w:space="0" w:color="auto"/>
            </w:tcBorders>
            <w:shd w:val="clear" w:color="auto" w:fill="auto"/>
            <w:noWrap/>
            <w:vAlign w:val="bottom"/>
            <w:hideMark/>
          </w:tcPr>
          <w:p w14:paraId="6646928A"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28B"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28C"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28D"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28E"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28F"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290"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291" w14:textId="77777777" w:rsidR="001968ED" w:rsidRPr="00736774" w:rsidRDefault="001968ED" w:rsidP="001968ED">
            <w:pPr>
              <w:pStyle w:val="Tabletext"/>
              <w:jc w:val="center"/>
            </w:pPr>
          </w:p>
        </w:tc>
      </w:tr>
      <w:tr w:rsidR="001968ED" w:rsidRPr="00736774" w14:paraId="6646929D"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293" w14:textId="77777777" w:rsidR="001968ED" w:rsidRPr="00736774" w:rsidRDefault="001968ED" w:rsidP="001968ED">
            <w:pPr>
              <w:pStyle w:val="Tabletext"/>
            </w:pPr>
            <w:r w:rsidRPr="00736774">
              <w:t>71</w:t>
            </w:r>
          </w:p>
        </w:tc>
        <w:tc>
          <w:tcPr>
            <w:tcW w:w="1279" w:type="pct"/>
            <w:tcBorders>
              <w:top w:val="nil"/>
              <w:left w:val="nil"/>
              <w:bottom w:val="single" w:sz="4" w:space="0" w:color="auto"/>
              <w:right w:val="single" w:sz="4" w:space="0" w:color="auto"/>
            </w:tcBorders>
            <w:shd w:val="clear" w:color="000000" w:fill="CCFFFF"/>
            <w:hideMark/>
          </w:tcPr>
          <w:p w14:paraId="66469294" w14:textId="77777777" w:rsidR="001968ED" w:rsidRPr="00736774" w:rsidRDefault="001968ED" w:rsidP="001968ED">
            <w:pPr>
              <w:pStyle w:val="Tabletext"/>
            </w:pPr>
            <w:r w:rsidRPr="00736774">
              <w:t>EXPECT BACK ON ROUTE BY [time]</w:t>
            </w:r>
          </w:p>
        </w:tc>
        <w:tc>
          <w:tcPr>
            <w:tcW w:w="494" w:type="pct"/>
            <w:tcBorders>
              <w:top w:val="nil"/>
              <w:left w:val="nil"/>
              <w:bottom w:val="single" w:sz="4" w:space="0" w:color="auto"/>
              <w:right w:val="single" w:sz="4" w:space="0" w:color="auto"/>
            </w:tcBorders>
            <w:shd w:val="clear" w:color="auto" w:fill="auto"/>
            <w:noWrap/>
            <w:vAlign w:val="bottom"/>
            <w:hideMark/>
          </w:tcPr>
          <w:p w14:paraId="66469295"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296"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297"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298"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299"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29A"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29B"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29C" w14:textId="77777777" w:rsidR="001968ED" w:rsidRPr="00736774" w:rsidRDefault="001968ED" w:rsidP="001968ED">
            <w:pPr>
              <w:pStyle w:val="Tabletext"/>
              <w:jc w:val="center"/>
            </w:pPr>
          </w:p>
        </w:tc>
      </w:tr>
      <w:tr w:rsidR="001968ED" w:rsidRPr="00736774" w14:paraId="664692A8"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29E" w14:textId="77777777" w:rsidR="001968ED" w:rsidRPr="00736774" w:rsidRDefault="001968ED" w:rsidP="001968ED">
            <w:pPr>
              <w:pStyle w:val="Tabletext"/>
            </w:pPr>
            <w:r w:rsidRPr="00736774">
              <w:t>72</w:t>
            </w:r>
          </w:p>
        </w:tc>
        <w:tc>
          <w:tcPr>
            <w:tcW w:w="1279" w:type="pct"/>
            <w:tcBorders>
              <w:top w:val="nil"/>
              <w:left w:val="nil"/>
              <w:bottom w:val="single" w:sz="4" w:space="0" w:color="auto"/>
              <w:right w:val="single" w:sz="4" w:space="0" w:color="auto"/>
            </w:tcBorders>
            <w:shd w:val="clear" w:color="000000" w:fill="CCFFFF"/>
            <w:hideMark/>
          </w:tcPr>
          <w:p w14:paraId="6646929F" w14:textId="77777777" w:rsidR="001968ED" w:rsidRPr="00736774" w:rsidRDefault="001968ED" w:rsidP="001968ED">
            <w:pPr>
              <w:pStyle w:val="Tabletext"/>
            </w:pPr>
            <w:r w:rsidRPr="00736774">
              <w:t>RESUME OWN NAVIGATION</w:t>
            </w:r>
          </w:p>
        </w:tc>
        <w:tc>
          <w:tcPr>
            <w:tcW w:w="494" w:type="pct"/>
            <w:tcBorders>
              <w:top w:val="nil"/>
              <w:left w:val="nil"/>
              <w:bottom w:val="single" w:sz="4" w:space="0" w:color="auto"/>
              <w:right w:val="single" w:sz="4" w:space="0" w:color="auto"/>
            </w:tcBorders>
            <w:shd w:val="clear" w:color="auto" w:fill="auto"/>
            <w:noWrap/>
            <w:vAlign w:val="bottom"/>
            <w:hideMark/>
          </w:tcPr>
          <w:p w14:paraId="664692A0"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2A1"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2A2"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2A3"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2A4"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2A5"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2A6"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2A7" w14:textId="77777777" w:rsidR="001968ED" w:rsidRPr="00736774" w:rsidRDefault="001968ED" w:rsidP="001968ED">
            <w:pPr>
              <w:pStyle w:val="Tabletext"/>
              <w:jc w:val="center"/>
            </w:pPr>
          </w:p>
        </w:tc>
      </w:tr>
      <w:tr w:rsidR="001968ED" w:rsidRPr="00736774" w14:paraId="664692B3"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2A9" w14:textId="77777777" w:rsidR="001968ED" w:rsidRPr="00736774" w:rsidRDefault="001968ED" w:rsidP="001968ED">
            <w:pPr>
              <w:pStyle w:val="Tabletext"/>
            </w:pPr>
            <w:r w:rsidRPr="00736774">
              <w:t>73</w:t>
            </w:r>
          </w:p>
        </w:tc>
        <w:tc>
          <w:tcPr>
            <w:tcW w:w="1279" w:type="pct"/>
            <w:tcBorders>
              <w:top w:val="nil"/>
              <w:left w:val="nil"/>
              <w:bottom w:val="single" w:sz="4" w:space="0" w:color="auto"/>
              <w:right w:val="single" w:sz="4" w:space="0" w:color="auto"/>
            </w:tcBorders>
            <w:shd w:val="clear" w:color="000000" w:fill="FFFF99"/>
            <w:hideMark/>
          </w:tcPr>
          <w:p w14:paraId="664692AA" w14:textId="77777777" w:rsidR="001968ED" w:rsidRPr="00736774" w:rsidRDefault="001968ED" w:rsidP="001968ED">
            <w:pPr>
              <w:pStyle w:val="Tabletext"/>
            </w:pPr>
            <w:r w:rsidRPr="00736774">
              <w:t>PREDEPARTURE CLEARANCE</w:t>
            </w:r>
          </w:p>
        </w:tc>
        <w:tc>
          <w:tcPr>
            <w:tcW w:w="494" w:type="pct"/>
            <w:tcBorders>
              <w:top w:val="nil"/>
              <w:left w:val="nil"/>
              <w:bottom w:val="single" w:sz="4" w:space="0" w:color="auto"/>
              <w:right w:val="single" w:sz="4" w:space="0" w:color="auto"/>
            </w:tcBorders>
            <w:shd w:val="clear" w:color="auto" w:fill="auto"/>
            <w:noWrap/>
            <w:vAlign w:val="bottom"/>
            <w:hideMark/>
          </w:tcPr>
          <w:p w14:paraId="664692AB"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2AC" w14:textId="77777777" w:rsidR="001968ED" w:rsidRPr="00736774" w:rsidRDefault="001968ED" w:rsidP="001968ED">
            <w:pPr>
              <w:pStyle w:val="Tabletext"/>
              <w:jc w:val="center"/>
            </w:pPr>
            <w:r w:rsidRPr="00736774">
              <w:t>T</w:t>
            </w:r>
          </w:p>
        </w:tc>
        <w:tc>
          <w:tcPr>
            <w:tcW w:w="368" w:type="pct"/>
            <w:tcBorders>
              <w:top w:val="nil"/>
              <w:left w:val="nil"/>
              <w:bottom w:val="single" w:sz="4" w:space="0" w:color="auto"/>
              <w:right w:val="single" w:sz="4" w:space="0" w:color="auto"/>
            </w:tcBorders>
            <w:shd w:val="clear" w:color="auto" w:fill="auto"/>
            <w:noWrap/>
            <w:vAlign w:val="bottom"/>
            <w:hideMark/>
          </w:tcPr>
          <w:p w14:paraId="664692AD"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2AE"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2AF"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2B0" w14:textId="77777777" w:rsidR="001968ED" w:rsidRPr="00736774" w:rsidRDefault="001968ED" w:rsidP="001968ED">
            <w:pPr>
              <w:pStyle w:val="Tabletext"/>
              <w:jc w:val="center"/>
            </w:pPr>
            <w:r w:rsidRPr="00736774">
              <w:t>T</w:t>
            </w:r>
          </w:p>
        </w:tc>
        <w:tc>
          <w:tcPr>
            <w:tcW w:w="493" w:type="pct"/>
            <w:tcBorders>
              <w:top w:val="nil"/>
              <w:left w:val="nil"/>
              <w:bottom w:val="single" w:sz="4" w:space="0" w:color="auto"/>
              <w:right w:val="single" w:sz="4" w:space="0" w:color="auto"/>
            </w:tcBorders>
            <w:shd w:val="clear" w:color="000000" w:fill="CCFFFF"/>
            <w:noWrap/>
            <w:vAlign w:val="bottom"/>
            <w:hideMark/>
          </w:tcPr>
          <w:p w14:paraId="664692B1"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2B2" w14:textId="77777777" w:rsidR="001968ED" w:rsidRPr="00736774" w:rsidRDefault="001968ED" w:rsidP="001968ED">
            <w:pPr>
              <w:pStyle w:val="Tabletext"/>
              <w:jc w:val="center"/>
            </w:pPr>
          </w:p>
        </w:tc>
      </w:tr>
      <w:tr w:rsidR="001968ED" w:rsidRPr="00736774" w14:paraId="664692BE"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2B4" w14:textId="77777777" w:rsidR="001968ED" w:rsidRPr="00736774" w:rsidRDefault="001968ED" w:rsidP="001968ED">
            <w:pPr>
              <w:pStyle w:val="Tabletext"/>
            </w:pPr>
            <w:r w:rsidRPr="00736774">
              <w:t>74</w:t>
            </w:r>
          </w:p>
        </w:tc>
        <w:tc>
          <w:tcPr>
            <w:tcW w:w="1279" w:type="pct"/>
            <w:tcBorders>
              <w:top w:val="nil"/>
              <w:left w:val="nil"/>
              <w:bottom w:val="single" w:sz="4" w:space="0" w:color="auto"/>
              <w:right w:val="single" w:sz="4" w:space="0" w:color="auto"/>
            </w:tcBorders>
            <w:shd w:val="clear" w:color="000000" w:fill="FFFF99"/>
            <w:hideMark/>
          </w:tcPr>
          <w:p w14:paraId="664692B5" w14:textId="77777777" w:rsidR="001968ED" w:rsidRPr="00736774" w:rsidRDefault="001968ED" w:rsidP="001968ED">
            <w:pPr>
              <w:pStyle w:val="Tabletext"/>
            </w:pPr>
            <w:r w:rsidRPr="00736774">
              <w:t>PROCEED DIRECT TO [position]</w:t>
            </w:r>
          </w:p>
        </w:tc>
        <w:tc>
          <w:tcPr>
            <w:tcW w:w="494" w:type="pct"/>
            <w:tcBorders>
              <w:top w:val="nil"/>
              <w:left w:val="nil"/>
              <w:bottom w:val="single" w:sz="4" w:space="0" w:color="auto"/>
              <w:right w:val="single" w:sz="4" w:space="0" w:color="auto"/>
            </w:tcBorders>
            <w:shd w:val="clear" w:color="auto" w:fill="auto"/>
            <w:noWrap/>
            <w:vAlign w:val="bottom"/>
            <w:hideMark/>
          </w:tcPr>
          <w:p w14:paraId="664692B6"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2B7" w14:textId="77777777" w:rsidR="001968ED" w:rsidRPr="00736774" w:rsidRDefault="001968ED" w:rsidP="001968ED">
            <w:pPr>
              <w:pStyle w:val="Tabletext"/>
              <w:jc w:val="center"/>
            </w:pPr>
            <w:r w:rsidRPr="00736774">
              <w:t>T</w:t>
            </w:r>
          </w:p>
        </w:tc>
        <w:tc>
          <w:tcPr>
            <w:tcW w:w="368" w:type="pct"/>
            <w:tcBorders>
              <w:top w:val="nil"/>
              <w:left w:val="nil"/>
              <w:bottom w:val="single" w:sz="4" w:space="0" w:color="auto"/>
              <w:right w:val="single" w:sz="4" w:space="0" w:color="auto"/>
            </w:tcBorders>
            <w:shd w:val="clear" w:color="auto" w:fill="auto"/>
            <w:noWrap/>
            <w:vAlign w:val="bottom"/>
            <w:hideMark/>
          </w:tcPr>
          <w:p w14:paraId="664692B8"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2B9"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2BA"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2BB" w14:textId="77777777" w:rsidR="001968ED" w:rsidRPr="00736774" w:rsidRDefault="001968ED" w:rsidP="001968ED">
            <w:pPr>
              <w:pStyle w:val="Tabletext"/>
              <w:jc w:val="center"/>
            </w:pPr>
            <w:r w:rsidRPr="00736774">
              <w:t>T</w:t>
            </w:r>
          </w:p>
        </w:tc>
        <w:tc>
          <w:tcPr>
            <w:tcW w:w="493" w:type="pct"/>
            <w:tcBorders>
              <w:top w:val="nil"/>
              <w:left w:val="nil"/>
              <w:bottom w:val="single" w:sz="4" w:space="0" w:color="auto"/>
              <w:right w:val="single" w:sz="4" w:space="0" w:color="auto"/>
            </w:tcBorders>
            <w:shd w:val="clear" w:color="auto" w:fill="auto"/>
            <w:noWrap/>
            <w:vAlign w:val="bottom"/>
            <w:hideMark/>
          </w:tcPr>
          <w:p w14:paraId="664692BC"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2BD" w14:textId="77777777" w:rsidR="001968ED" w:rsidRPr="00736774" w:rsidRDefault="001968ED" w:rsidP="001968ED">
            <w:pPr>
              <w:pStyle w:val="Tabletext"/>
              <w:jc w:val="center"/>
            </w:pPr>
          </w:p>
        </w:tc>
      </w:tr>
      <w:tr w:rsidR="001968ED" w:rsidRPr="00736774" w14:paraId="664692C9"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2BF" w14:textId="77777777" w:rsidR="001968ED" w:rsidRPr="00736774" w:rsidRDefault="001968ED" w:rsidP="001968ED">
            <w:pPr>
              <w:pStyle w:val="Tabletext"/>
            </w:pPr>
            <w:r w:rsidRPr="00736774">
              <w:t>75</w:t>
            </w:r>
          </w:p>
        </w:tc>
        <w:tc>
          <w:tcPr>
            <w:tcW w:w="1279" w:type="pct"/>
            <w:tcBorders>
              <w:top w:val="nil"/>
              <w:left w:val="nil"/>
              <w:bottom w:val="single" w:sz="4" w:space="0" w:color="auto"/>
              <w:right w:val="single" w:sz="4" w:space="0" w:color="auto"/>
            </w:tcBorders>
            <w:shd w:val="clear" w:color="000000" w:fill="FFFF99"/>
            <w:hideMark/>
          </w:tcPr>
          <w:p w14:paraId="664692C0" w14:textId="77777777" w:rsidR="001968ED" w:rsidRPr="00736774" w:rsidRDefault="001968ED" w:rsidP="001968ED">
            <w:pPr>
              <w:pStyle w:val="Tabletext"/>
            </w:pPr>
            <w:r w:rsidRPr="00736774">
              <w:t>WHEN ABLE PROCEED DIRECT TO</w:t>
            </w:r>
          </w:p>
        </w:tc>
        <w:tc>
          <w:tcPr>
            <w:tcW w:w="494" w:type="pct"/>
            <w:tcBorders>
              <w:top w:val="nil"/>
              <w:left w:val="nil"/>
              <w:bottom w:val="single" w:sz="4" w:space="0" w:color="auto"/>
              <w:right w:val="single" w:sz="4" w:space="0" w:color="auto"/>
            </w:tcBorders>
            <w:shd w:val="clear" w:color="auto" w:fill="auto"/>
            <w:noWrap/>
            <w:vAlign w:val="bottom"/>
            <w:hideMark/>
          </w:tcPr>
          <w:p w14:paraId="664692C1"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2C2" w14:textId="77777777" w:rsidR="001968ED" w:rsidRPr="00736774" w:rsidRDefault="001968ED" w:rsidP="001968ED">
            <w:pPr>
              <w:pStyle w:val="Tabletext"/>
              <w:jc w:val="center"/>
            </w:pPr>
            <w:r w:rsidRPr="00736774">
              <w:t>T</w:t>
            </w:r>
          </w:p>
        </w:tc>
        <w:tc>
          <w:tcPr>
            <w:tcW w:w="368" w:type="pct"/>
            <w:tcBorders>
              <w:top w:val="nil"/>
              <w:left w:val="nil"/>
              <w:bottom w:val="single" w:sz="4" w:space="0" w:color="auto"/>
              <w:right w:val="single" w:sz="4" w:space="0" w:color="auto"/>
            </w:tcBorders>
            <w:shd w:val="clear" w:color="auto" w:fill="auto"/>
            <w:noWrap/>
            <w:vAlign w:val="bottom"/>
            <w:hideMark/>
          </w:tcPr>
          <w:p w14:paraId="664692C3"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2C4"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2C5"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2C6" w14:textId="77777777" w:rsidR="001968ED" w:rsidRPr="00736774" w:rsidRDefault="001968ED" w:rsidP="001968ED">
            <w:pPr>
              <w:pStyle w:val="Tabletext"/>
              <w:jc w:val="center"/>
            </w:pPr>
            <w:r w:rsidRPr="00736774">
              <w:t>T</w:t>
            </w:r>
          </w:p>
        </w:tc>
        <w:tc>
          <w:tcPr>
            <w:tcW w:w="493" w:type="pct"/>
            <w:tcBorders>
              <w:top w:val="nil"/>
              <w:left w:val="nil"/>
              <w:bottom w:val="single" w:sz="4" w:space="0" w:color="auto"/>
              <w:right w:val="single" w:sz="4" w:space="0" w:color="auto"/>
            </w:tcBorders>
            <w:shd w:val="clear" w:color="000000" w:fill="CCFFFF"/>
            <w:noWrap/>
            <w:vAlign w:val="bottom"/>
            <w:hideMark/>
          </w:tcPr>
          <w:p w14:paraId="664692C7"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2C8" w14:textId="77777777" w:rsidR="001968ED" w:rsidRPr="00736774" w:rsidRDefault="001968ED" w:rsidP="001968ED">
            <w:pPr>
              <w:pStyle w:val="Tabletext"/>
              <w:jc w:val="center"/>
            </w:pPr>
          </w:p>
        </w:tc>
      </w:tr>
      <w:tr w:rsidR="001968ED" w:rsidRPr="00736774" w14:paraId="664692D4"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2CA" w14:textId="77777777" w:rsidR="001968ED" w:rsidRPr="00736774" w:rsidRDefault="001968ED" w:rsidP="001968ED">
            <w:pPr>
              <w:pStyle w:val="Tabletext"/>
            </w:pPr>
            <w:r w:rsidRPr="00736774">
              <w:t>76</w:t>
            </w:r>
          </w:p>
        </w:tc>
        <w:tc>
          <w:tcPr>
            <w:tcW w:w="1279" w:type="pct"/>
            <w:tcBorders>
              <w:top w:val="nil"/>
              <w:left w:val="nil"/>
              <w:bottom w:val="single" w:sz="4" w:space="0" w:color="auto"/>
              <w:right w:val="single" w:sz="4" w:space="0" w:color="auto"/>
            </w:tcBorders>
            <w:shd w:val="clear" w:color="000000" w:fill="CCFFFF"/>
            <w:hideMark/>
          </w:tcPr>
          <w:p w14:paraId="664692CB" w14:textId="77777777" w:rsidR="001968ED" w:rsidRPr="00736774" w:rsidRDefault="001968ED" w:rsidP="001968ED">
            <w:pPr>
              <w:pStyle w:val="Tabletext"/>
            </w:pPr>
            <w:r w:rsidRPr="00736774">
              <w:t>AT [time] PROCEED DIRECT TO [position]</w:t>
            </w:r>
          </w:p>
        </w:tc>
        <w:tc>
          <w:tcPr>
            <w:tcW w:w="494" w:type="pct"/>
            <w:tcBorders>
              <w:top w:val="nil"/>
              <w:left w:val="nil"/>
              <w:bottom w:val="single" w:sz="4" w:space="0" w:color="auto"/>
              <w:right w:val="single" w:sz="4" w:space="0" w:color="auto"/>
            </w:tcBorders>
            <w:shd w:val="clear" w:color="auto" w:fill="auto"/>
            <w:noWrap/>
            <w:vAlign w:val="bottom"/>
            <w:hideMark/>
          </w:tcPr>
          <w:p w14:paraId="664692CC"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2CD"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2CE"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000000" w:fill="CCC0DA"/>
            <w:noWrap/>
            <w:vAlign w:val="bottom"/>
            <w:hideMark/>
          </w:tcPr>
          <w:p w14:paraId="664692CF" w14:textId="77777777" w:rsidR="001968ED" w:rsidRPr="00736774" w:rsidRDefault="001968ED" w:rsidP="001968ED">
            <w:pPr>
              <w:pStyle w:val="Tabletext"/>
              <w:jc w:val="center"/>
            </w:pPr>
            <w:r w:rsidRPr="00736774">
              <w:t>T</w:t>
            </w:r>
          </w:p>
        </w:tc>
        <w:tc>
          <w:tcPr>
            <w:tcW w:w="493" w:type="pct"/>
            <w:tcBorders>
              <w:top w:val="nil"/>
              <w:left w:val="nil"/>
              <w:bottom w:val="single" w:sz="4" w:space="0" w:color="auto"/>
              <w:right w:val="single" w:sz="4" w:space="0" w:color="auto"/>
            </w:tcBorders>
            <w:shd w:val="clear" w:color="auto" w:fill="auto"/>
            <w:noWrap/>
            <w:vAlign w:val="bottom"/>
            <w:hideMark/>
          </w:tcPr>
          <w:p w14:paraId="664692D0"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2D1"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2D2"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2D3" w14:textId="77777777" w:rsidR="001968ED" w:rsidRPr="00736774" w:rsidRDefault="001968ED" w:rsidP="001968ED">
            <w:pPr>
              <w:pStyle w:val="Tabletext"/>
              <w:jc w:val="center"/>
            </w:pPr>
          </w:p>
        </w:tc>
      </w:tr>
      <w:tr w:rsidR="001968ED" w:rsidRPr="00736774" w14:paraId="664692DF"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2D5" w14:textId="77777777" w:rsidR="001968ED" w:rsidRPr="00736774" w:rsidRDefault="001968ED" w:rsidP="001968ED">
            <w:pPr>
              <w:pStyle w:val="Tabletext"/>
            </w:pPr>
            <w:r w:rsidRPr="00736774">
              <w:t>77</w:t>
            </w:r>
          </w:p>
        </w:tc>
        <w:tc>
          <w:tcPr>
            <w:tcW w:w="1279" w:type="pct"/>
            <w:tcBorders>
              <w:top w:val="nil"/>
              <w:left w:val="nil"/>
              <w:bottom w:val="single" w:sz="4" w:space="0" w:color="auto"/>
              <w:right w:val="single" w:sz="4" w:space="0" w:color="auto"/>
            </w:tcBorders>
            <w:shd w:val="clear" w:color="000000" w:fill="FFFF99"/>
            <w:hideMark/>
          </w:tcPr>
          <w:p w14:paraId="664692D6" w14:textId="77777777" w:rsidR="001968ED" w:rsidRPr="00736774" w:rsidRDefault="001968ED" w:rsidP="001968ED">
            <w:pPr>
              <w:pStyle w:val="Tabletext"/>
            </w:pPr>
            <w:r w:rsidRPr="00736774">
              <w:t>AT [position] PROCEED DIRECT TO [position]</w:t>
            </w:r>
          </w:p>
        </w:tc>
        <w:tc>
          <w:tcPr>
            <w:tcW w:w="494" w:type="pct"/>
            <w:tcBorders>
              <w:top w:val="nil"/>
              <w:left w:val="nil"/>
              <w:bottom w:val="single" w:sz="4" w:space="0" w:color="auto"/>
              <w:right w:val="single" w:sz="4" w:space="0" w:color="auto"/>
            </w:tcBorders>
            <w:shd w:val="clear" w:color="auto" w:fill="auto"/>
            <w:noWrap/>
            <w:vAlign w:val="bottom"/>
            <w:hideMark/>
          </w:tcPr>
          <w:p w14:paraId="664692D7"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2D8" w14:textId="77777777" w:rsidR="001968ED" w:rsidRPr="00736774" w:rsidRDefault="001968ED" w:rsidP="001968ED">
            <w:pPr>
              <w:pStyle w:val="Tabletext"/>
              <w:jc w:val="center"/>
            </w:pPr>
            <w:r w:rsidRPr="00736774">
              <w:t>T</w:t>
            </w:r>
          </w:p>
        </w:tc>
        <w:tc>
          <w:tcPr>
            <w:tcW w:w="368" w:type="pct"/>
            <w:tcBorders>
              <w:top w:val="nil"/>
              <w:left w:val="nil"/>
              <w:bottom w:val="single" w:sz="4" w:space="0" w:color="auto"/>
              <w:right w:val="single" w:sz="4" w:space="0" w:color="auto"/>
            </w:tcBorders>
            <w:shd w:val="clear" w:color="auto" w:fill="auto"/>
            <w:noWrap/>
            <w:vAlign w:val="bottom"/>
            <w:hideMark/>
          </w:tcPr>
          <w:p w14:paraId="664692D9"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2DA"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2DB"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2DC" w14:textId="77777777" w:rsidR="001968ED" w:rsidRPr="00736774" w:rsidRDefault="001968ED" w:rsidP="001968ED">
            <w:pPr>
              <w:pStyle w:val="Tabletext"/>
              <w:jc w:val="center"/>
            </w:pPr>
            <w:r w:rsidRPr="00736774">
              <w:t>T</w:t>
            </w:r>
          </w:p>
        </w:tc>
        <w:tc>
          <w:tcPr>
            <w:tcW w:w="493" w:type="pct"/>
            <w:tcBorders>
              <w:top w:val="nil"/>
              <w:left w:val="nil"/>
              <w:bottom w:val="single" w:sz="4" w:space="0" w:color="auto"/>
              <w:right w:val="single" w:sz="4" w:space="0" w:color="auto"/>
            </w:tcBorders>
            <w:shd w:val="clear" w:color="000000" w:fill="CCFFFF"/>
            <w:noWrap/>
            <w:vAlign w:val="bottom"/>
            <w:hideMark/>
          </w:tcPr>
          <w:p w14:paraId="664692DD"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2DE" w14:textId="77777777" w:rsidR="001968ED" w:rsidRPr="00736774" w:rsidRDefault="001968ED" w:rsidP="001968ED">
            <w:pPr>
              <w:pStyle w:val="Tabletext"/>
              <w:jc w:val="center"/>
            </w:pPr>
          </w:p>
        </w:tc>
      </w:tr>
      <w:tr w:rsidR="001968ED" w:rsidRPr="00736774" w14:paraId="664692EA"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2E0" w14:textId="77777777" w:rsidR="001968ED" w:rsidRPr="00736774" w:rsidRDefault="001968ED" w:rsidP="001968ED">
            <w:pPr>
              <w:pStyle w:val="Tabletext"/>
            </w:pPr>
            <w:r w:rsidRPr="00736774">
              <w:t>78</w:t>
            </w:r>
          </w:p>
        </w:tc>
        <w:tc>
          <w:tcPr>
            <w:tcW w:w="1279" w:type="pct"/>
            <w:tcBorders>
              <w:top w:val="nil"/>
              <w:left w:val="nil"/>
              <w:bottom w:val="single" w:sz="4" w:space="0" w:color="auto"/>
              <w:right w:val="single" w:sz="4" w:space="0" w:color="auto"/>
            </w:tcBorders>
            <w:shd w:val="clear" w:color="000000" w:fill="CCFFFF"/>
            <w:hideMark/>
          </w:tcPr>
          <w:p w14:paraId="664692E1" w14:textId="77777777" w:rsidR="001968ED" w:rsidRPr="00736774" w:rsidRDefault="001968ED" w:rsidP="001968ED">
            <w:pPr>
              <w:pStyle w:val="Tabletext"/>
            </w:pPr>
            <w:r w:rsidRPr="00736774">
              <w:t>AT [altitude] PROCEED DIRECT TO [position]</w:t>
            </w:r>
          </w:p>
        </w:tc>
        <w:tc>
          <w:tcPr>
            <w:tcW w:w="494" w:type="pct"/>
            <w:tcBorders>
              <w:top w:val="nil"/>
              <w:left w:val="nil"/>
              <w:bottom w:val="single" w:sz="4" w:space="0" w:color="auto"/>
              <w:right w:val="single" w:sz="4" w:space="0" w:color="auto"/>
            </w:tcBorders>
            <w:shd w:val="clear" w:color="auto" w:fill="auto"/>
            <w:noWrap/>
            <w:vAlign w:val="bottom"/>
            <w:hideMark/>
          </w:tcPr>
          <w:p w14:paraId="664692E2"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2E3"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2E4"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000000" w:fill="CCC0DA"/>
            <w:noWrap/>
            <w:vAlign w:val="bottom"/>
            <w:hideMark/>
          </w:tcPr>
          <w:p w14:paraId="664692E5" w14:textId="77777777" w:rsidR="001968ED" w:rsidRPr="00736774" w:rsidRDefault="001968ED" w:rsidP="001968ED">
            <w:pPr>
              <w:pStyle w:val="Tabletext"/>
              <w:jc w:val="center"/>
            </w:pPr>
            <w:r w:rsidRPr="00736774">
              <w:t>T</w:t>
            </w:r>
          </w:p>
        </w:tc>
        <w:tc>
          <w:tcPr>
            <w:tcW w:w="493" w:type="pct"/>
            <w:tcBorders>
              <w:top w:val="nil"/>
              <w:left w:val="nil"/>
              <w:bottom w:val="single" w:sz="4" w:space="0" w:color="auto"/>
              <w:right w:val="single" w:sz="4" w:space="0" w:color="auto"/>
            </w:tcBorders>
            <w:shd w:val="clear" w:color="auto" w:fill="auto"/>
            <w:noWrap/>
            <w:vAlign w:val="bottom"/>
            <w:hideMark/>
          </w:tcPr>
          <w:p w14:paraId="664692E6"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2E7"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2E8"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2E9" w14:textId="77777777" w:rsidR="001968ED" w:rsidRPr="00736774" w:rsidRDefault="001968ED" w:rsidP="001968ED">
            <w:pPr>
              <w:pStyle w:val="Tabletext"/>
              <w:jc w:val="center"/>
            </w:pPr>
          </w:p>
        </w:tc>
      </w:tr>
      <w:tr w:rsidR="001968ED" w:rsidRPr="00736774" w14:paraId="664692F5"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2EB" w14:textId="77777777" w:rsidR="001968ED" w:rsidRPr="00736774" w:rsidRDefault="001968ED" w:rsidP="001968ED">
            <w:pPr>
              <w:pStyle w:val="Tabletext"/>
            </w:pPr>
            <w:r w:rsidRPr="00736774">
              <w:t>79</w:t>
            </w:r>
          </w:p>
        </w:tc>
        <w:tc>
          <w:tcPr>
            <w:tcW w:w="1279" w:type="pct"/>
            <w:tcBorders>
              <w:top w:val="nil"/>
              <w:left w:val="nil"/>
              <w:bottom w:val="single" w:sz="4" w:space="0" w:color="auto"/>
              <w:right w:val="single" w:sz="4" w:space="0" w:color="auto"/>
            </w:tcBorders>
            <w:shd w:val="clear" w:color="000000" w:fill="FFFF99"/>
            <w:hideMark/>
          </w:tcPr>
          <w:p w14:paraId="664692EC" w14:textId="77777777" w:rsidR="001968ED" w:rsidRPr="00736774" w:rsidRDefault="001968ED" w:rsidP="001968ED">
            <w:pPr>
              <w:pStyle w:val="Tabletext"/>
            </w:pPr>
            <w:r w:rsidRPr="00736774">
              <w:t>CLEARED TO [position] VIA ROUTE CLEARANCE</w:t>
            </w:r>
          </w:p>
        </w:tc>
        <w:tc>
          <w:tcPr>
            <w:tcW w:w="494" w:type="pct"/>
            <w:tcBorders>
              <w:top w:val="nil"/>
              <w:left w:val="nil"/>
              <w:bottom w:val="single" w:sz="4" w:space="0" w:color="auto"/>
              <w:right w:val="single" w:sz="4" w:space="0" w:color="auto"/>
            </w:tcBorders>
            <w:shd w:val="clear" w:color="auto" w:fill="auto"/>
            <w:noWrap/>
            <w:vAlign w:val="bottom"/>
            <w:hideMark/>
          </w:tcPr>
          <w:p w14:paraId="664692ED"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2EE" w14:textId="77777777" w:rsidR="001968ED" w:rsidRPr="00736774" w:rsidRDefault="001968ED" w:rsidP="001968ED">
            <w:pPr>
              <w:pStyle w:val="Tabletext"/>
              <w:jc w:val="center"/>
            </w:pPr>
            <w:r w:rsidRPr="00736774">
              <w:t>T</w:t>
            </w:r>
          </w:p>
        </w:tc>
        <w:tc>
          <w:tcPr>
            <w:tcW w:w="368" w:type="pct"/>
            <w:tcBorders>
              <w:top w:val="nil"/>
              <w:left w:val="nil"/>
              <w:bottom w:val="single" w:sz="4" w:space="0" w:color="auto"/>
              <w:right w:val="single" w:sz="4" w:space="0" w:color="auto"/>
            </w:tcBorders>
            <w:shd w:val="clear" w:color="auto" w:fill="auto"/>
            <w:noWrap/>
            <w:vAlign w:val="bottom"/>
            <w:hideMark/>
          </w:tcPr>
          <w:p w14:paraId="664692EF"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2F0"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2F1"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2F2" w14:textId="77777777" w:rsidR="001968ED" w:rsidRPr="00736774" w:rsidRDefault="001968ED" w:rsidP="001968ED">
            <w:pPr>
              <w:pStyle w:val="Tabletext"/>
              <w:jc w:val="center"/>
            </w:pPr>
            <w:r w:rsidRPr="00736774">
              <w:t>T</w:t>
            </w:r>
          </w:p>
        </w:tc>
        <w:tc>
          <w:tcPr>
            <w:tcW w:w="493" w:type="pct"/>
            <w:tcBorders>
              <w:top w:val="nil"/>
              <w:left w:val="nil"/>
              <w:bottom w:val="single" w:sz="4" w:space="0" w:color="auto"/>
              <w:right w:val="single" w:sz="4" w:space="0" w:color="auto"/>
            </w:tcBorders>
            <w:shd w:val="clear" w:color="auto" w:fill="auto"/>
            <w:noWrap/>
            <w:vAlign w:val="bottom"/>
            <w:hideMark/>
          </w:tcPr>
          <w:p w14:paraId="664692F3"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95B3D7"/>
            <w:noWrap/>
            <w:vAlign w:val="bottom"/>
            <w:hideMark/>
          </w:tcPr>
          <w:p w14:paraId="664692F4" w14:textId="77777777" w:rsidR="001968ED" w:rsidRPr="00736774" w:rsidRDefault="001968ED" w:rsidP="001968ED">
            <w:pPr>
              <w:pStyle w:val="Tabletext"/>
              <w:jc w:val="center"/>
            </w:pPr>
            <w:r w:rsidRPr="00736774">
              <w:t>T</w:t>
            </w:r>
          </w:p>
        </w:tc>
      </w:tr>
      <w:tr w:rsidR="001968ED" w:rsidRPr="00736774" w14:paraId="66469300"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2F6" w14:textId="77777777" w:rsidR="001968ED" w:rsidRPr="00736774" w:rsidRDefault="001968ED" w:rsidP="001968ED">
            <w:pPr>
              <w:pStyle w:val="Tabletext"/>
            </w:pPr>
            <w:r w:rsidRPr="00736774">
              <w:t>80</w:t>
            </w:r>
          </w:p>
        </w:tc>
        <w:tc>
          <w:tcPr>
            <w:tcW w:w="1279" w:type="pct"/>
            <w:tcBorders>
              <w:top w:val="nil"/>
              <w:left w:val="nil"/>
              <w:bottom w:val="single" w:sz="4" w:space="0" w:color="auto"/>
              <w:right w:val="single" w:sz="4" w:space="0" w:color="auto"/>
            </w:tcBorders>
            <w:shd w:val="clear" w:color="000000" w:fill="FFFF99"/>
            <w:hideMark/>
          </w:tcPr>
          <w:p w14:paraId="664692F7" w14:textId="77777777" w:rsidR="001968ED" w:rsidRPr="00736774" w:rsidRDefault="001968ED" w:rsidP="001968ED">
            <w:pPr>
              <w:pStyle w:val="Tabletext"/>
            </w:pPr>
            <w:r w:rsidRPr="00736774">
              <w:t>CLEARED ROUTE CLEARANCE</w:t>
            </w:r>
          </w:p>
        </w:tc>
        <w:tc>
          <w:tcPr>
            <w:tcW w:w="494" w:type="pct"/>
            <w:tcBorders>
              <w:top w:val="nil"/>
              <w:left w:val="nil"/>
              <w:bottom w:val="single" w:sz="4" w:space="0" w:color="auto"/>
              <w:right w:val="single" w:sz="4" w:space="0" w:color="auto"/>
            </w:tcBorders>
            <w:shd w:val="clear" w:color="auto" w:fill="auto"/>
            <w:noWrap/>
            <w:vAlign w:val="bottom"/>
            <w:hideMark/>
          </w:tcPr>
          <w:p w14:paraId="664692F8"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2F9" w14:textId="77777777" w:rsidR="001968ED" w:rsidRPr="00736774" w:rsidRDefault="001968ED" w:rsidP="001968ED">
            <w:pPr>
              <w:pStyle w:val="Tabletext"/>
              <w:jc w:val="center"/>
            </w:pPr>
            <w:r w:rsidRPr="00736774">
              <w:t>T</w:t>
            </w:r>
          </w:p>
        </w:tc>
        <w:tc>
          <w:tcPr>
            <w:tcW w:w="368" w:type="pct"/>
            <w:tcBorders>
              <w:top w:val="nil"/>
              <w:left w:val="nil"/>
              <w:bottom w:val="single" w:sz="4" w:space="0" w:color="auto"/>
              <w:right w:val="single" w:sz="4" w:space="0" w:color="auto"/>
            </w:tcBorders>
            <w:shd w:val="clear" w:color="auto" w:fill="auto"/>
            <w:noWrap/>
            <w:vAlign w:val="bottom"/>
            <w:hideMark/>
          </w:tcPr>
          <w:p w14:paraId="664692FA"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2FB"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2FC"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2FD" w14:textId="77777777" w:rsidR="001968ED" w:rsidRPr="00736774" w:rsidRDefault="001968ED" w:rsidP="001968ED">
            <w:pPr>
              <w:pStyle w:val="Tabletext"/>
              <w:jc w:val="center"/>
            </w:pPr>
            <w:r w:rsidRPr="00736774">
              <w:t>T</w:t>
            </w:r>
          </w:p>
        </w:tc>
        <w:tc>
          <w:tcPr>
            <w:tcW w:w="493" w:type="pct"/>
            <w:tcBorders>
              <w:top w:val="nil"/>
              <w:left w:val="nil"/>
              <w:bottom w:val="single" w:sz="4" w:space="0" w:color="auto"/>
              <w:right w:val="single" w:sz="4" w:space="0" w:color="auto"/>
            </w:tcBorders>
            <w:shd w:val="clear" w:color="auto" w:fill="auto"/>
            <w:noWrap/>
            <w:vAlign w:val="bottom"/>
            <w:hideMark/>
          </w:tcPr>
          <w:p w14:paraId="664692FE"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95B3D7"/>
            <w:noWrap/>
            <w:vAlign w:val="bottom"/>
            <w:hideMark/>
          </w:tcPr>
          <w:p w14:paraId="664692FF" w14:textId="77777777" w:rsidR="001968ED" w:rsidRPr="00736774" w:rsidRDefault="001968ED" w:rsidP="001968ED">
            <w:pPr>
              <w:pStyle w:val="Tabletext"/>
              <w:jc w:val="center"/>
            </w:pPr>
            <w:r w:rsidRPr="00736774">
              <w:t>T</w:t>
            </w:r>
          </w:p>
        </w:tc>
      </w:tr>
      <w:tr w:rsidR="001968ED" w:rsidRPr="00736774" w14:paraId="6646930B"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301" w14:textId="77777777" w:rsidR="001968ED" w:rsidRPr="00736774" w:rsidRDefault="001968ED" w:rsidP="001968ED">
            <w:pPr>
              <w:pStyle w:val="Tabletext"/>
            </w:pPr>
            <w:r w:rsidRPr="00736774">
              <w:t>81(a)</w:t>
            </w:r>
          </w:p>
        </w:tc>
        <w:tc>
          <w:tcPr>
            <w:tcW w:w="1279" w:type="pct"/>
            <w:tcBorders>
              <w:top w:val="nil"/>
              <w:left w:val="nil"/>
              <w:bottom w:val="single" w:sz="4" w:space="0" w:color="auto"/>
              <w:right w:val="single" w:sz="4" w:space="0" w:color="auto"/>
            </w:tcBorders>
            <w:shd w:val="clear" w:color="000000" w:fill="FFFF99"/>
            <w:hideMark/>
          </w:tcPr>
          <w:p w14:paraId="66469302" w14:textId="77777777" w:rsidR="001968ED" w:rsidRPr="00736774" w:rsidRDefault="001968ED" w:rsidP="001968ED">
            <w:pPr>
              <w:pStyle w:val="Tabletext"/>
            </w:pPr>
            <w:r w:rsidRPr="00736774">
              <w:t>CLEARED [procedure]</w:t>
            </w:r>
          </w:p>
        </w:tc>
        <w:tc>
          <w:tcPr>
            <w:tcW w:w="494" w:type="pct"/>
            <w:tcBorders>
              <w:top w:val="nil"/>
              <w:left w:val="nil"/>
              <w:bottom w:val="single" w:sz="4" w:space="0" w:color="auto"/>
              <w:right w:val="single" w:sz="4" w:space="0" w:color="auto"/>
            </w:tcBorders>
            <w:shd w:val="clear" w:color="auto" w:fill="auto"/>
            <w:noWrap/>
            <w:vAlign w:val="bottom"/>
            <w:hideMark/>
          </w:tcPr>
          <w:p w14:paraId="66469303"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304" w14:textId="77777777" w:rsidR="001968ED" w:rsidRPr="00736774" w:rsidRDefault="001968ED" w:rsidP="001968ED">
            <w:pPr>
              <w:pStyle w:val="Tabletext"/>
              <w:jc w:val="center"/>
            </w:pPr>
            <w:r w:rsidRPr="00736774">
              <w:t>T</w:t>
            </w:r>
          </w:p>
        </w:tc>
        <w:tc>
          <w:tcPr>
            <w:tcW w:w="368" w:type="pct"/>
            <w:tcBorders>
              <w:top w:val="nil"/>
              <w:left w:val="nil"/>
              <w:bottom w:val="single" w:sz="4" w:space="0" w:color="auto"/>
              <w:right w:val="single" w:sz="4" w:space="0" w:color="auto"/>
            </w:tcBorders>
            <w:shd w:val="clear" w:color="auto" w:fill="auto"/>
            <w:noWrap/>
            <w:vAlign w:val="bottom"/>
            <w:hideMark/>
          </w:tcPr>
          <w:p w14:paraId="66469305"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306"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307"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308" w14:textId="77777777" w:rsidR="001968ED" w:rsidRPr="00736774" w:rsidRDefault="001968ED" w:rsidP="001968ED">
            <w:pPr>
              <w:pStyle w:val="Tabletext"/>
              <w:jc w:val="center"/>
            </w:pPr>
            <w:r w:rsidRPr="00736774">
              <w:t>T</w:t>
            </w:r>
          </w:p>
        </w:tc>
        <w:tc>
          <w:tcPr>
            <w:tcW w:w="493" w:type="pct"/>
            <w:tcBorders>
              <w:top w:val="nil"/>
              <w:left w:val="nil"/>
              <w:bottom w:val="single" w:sz="4" w:space="0" w:color="auto"/>
              <w:right w:val="single" w:sz="4" w:space="0" w:color="auto"/>
            </w:tcBorders>
            <w:shd w:val="clear" w:color="000000" w:fill="CCFFFF"/>
            <w:noWrap/>
            <w:vAlign w:val="bottom"/>
            <w:hideMark/>
          </w:tcPr>
          <w:p w14:paraId="66469309"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30A" w14:textId="77777777" w:rsidR="001968ED" w:rsidRPr="00736774" w:rsidRDefault="001968ED" w:rsidP="001968ED">
            <w:pPr>
              <w:pStyle w:val="Tabletext"/>
              <w:jc w:val="center"/>
            </w:pPr>
          </w:p>
        </w:tc>
      </w:tr>
      <w:tr w:rsidR="001968ED" w:rsidRPr="00736774" w14:paraId="66469316"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30C" w14:textId="77777777" w:rsidR="001968ED" w:rsidRPr="00736774" w:rsidRDefault="001968ED" w:rsidP="001968ED">
            <w:pPr>
              <w:pStyle w:val="Tabletext"/>
            </w:pPr>
            <w:r w:rsidRPr="00736774">
              <w:t>81(b)</w:t>
            </w:r>
          </w:p>
        </w:tc>
        <w:tc>
          <w:tcPr>
            <w:tcW w:w="1279" w:type="pct"/>
            <w:tcBorders>
              <w:top w:val="nil"/>
              <w:left w:val="nil"/>
              <w:bottom w:val="single" w:sz="4" w:space="0" w:color="auto"/>
              <w:right w:val="single" w:sz="4" w:space="0" w:color="auto"/>
            </w:tcBorders>
            <w:shd w:val="clear" w:color="000000" w:fill="FFFF99"/>
            <w:hideMark/>
          </w:tcPr>
          <w:p w14:paraId="6646930D" w14:textId="77777777" w:rsidR="001968ED" w:rsidRPr="00736774" w:rsidRDefault="001968ED" w:rsidP="001968ED">
            <w:pPr>
              <w:pStyle w:val="Tabletext"/>
            </w:pPr>
            <w:r w:rsidRPr="00736774">
              <w:t>CLEARED [procedure][proceduretransition]</w:t>
            </w:r>
          </w:p>
        </w:tc>
        <w:tc>
          <w:tcPr>
            <w:tcW w:w="494" w:type="pct"/>
            <w:tcBorders>
              <w:top w:val="nil"/>
              <w:left w:val="nil"/>
              <w:bottom w:val="single" w:sz="4" w:space="0" w:color="auto"/>
              <w:right w:val="single" w:sz="4" w:space="0" w:color="auto"/>
            </w:tcBorders>
            <w:shd w:val="clear" w:color="auto" w:fill="auto"/>
            <w:noWrap/>
            <w:vAlign w:val="bottom"/>
            <w:hideMark/>
          </w:tcPr>
          <w:p w14:paraId="6646930E"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30F" w14:textId="77777777" w:rsidR="001968ED" w:rsidRPr="00736774" w:rsidRDefault="001968ED" w:rsidP="001968ED">
            <w:pPr>
              <w:pStyle w:val="Tabletext"/>
              <w:jc w:val="center"/>
            </w:pPr>
            <w:r w:rsidRPr="00736774">
              <w:t>T</w:t>
            </w:r>
          </w:p>
        </w:tc>
        <w:tc>
          <w:tcPr>
            <w:tcW w:w="368" w:type="pct"/>
            <w:tcBorders>
              <w:top w:val="nil"/>
              <w:left w:val="nil"/>
              <w:bottom w:val="single" w:sz="4" w:space="0" w:color="auto"/>
              <w:right w:val="single" w:sz="4" w:space="0" w:color="auto"/>
            </w:tcBorders>
            <w:shd w:val="clear" w:color="auto" w:fill="auto"/>
            <w:noWrap/>
            <w:vAlign w:val="bottom"/>
            <w:hideMark/>
          </w:tcPr>
          <w:p w14:paraId="66469310"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311"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312"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313" w14:textId="77777777" w:rsidR="001968ED" w:rsidRPr="00736774" w:rsidRDefault="001968ED" w:rsidP="001968ED">
            <w:pPr>
              <w:pStyle w:val="Tabletext"/>
              <w:jc w:val="center"/>
            </w:pPr>
            <w:r w:rsidRPr="00736774">
              <w:t>T</w:t>
            </w:r>
          </w:p>
        </w:tc>
        <w:tc>
          <w:tcPr>
            <w:tcW w:w="493" w:type="pct"/>
            <w:tcBorders>
              <w:top w:val="nil"/>
              <w:left w:val="nil"/>
              <w:bottom w:val="single" w:sz="4" w:space="0" w:color="auto"/>
              <w:right w:val="single" w:sz="4" w:space="0" w:color="auto"/>
            </w:tcBorders>
            <w:shd w:val="clear" w:color="000000" w:fill="CCFFFF"/>
            <w:noWrap/>
            <w:vAlign w:val="bottom"/>
            <w:hideMark/>
          </w:tcPr>
          <w:p w14:paraId="66469314"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315" w14:textId="77777777" w:rsidR="001968ED" w:rsidRPr="00736774" w:rsidRDefault="001968ED" w:rsidP="001968ED">
            <w:pPr>
              <w:pStyle w:val="Tabletext"/>
              <w:jc w:val="center"/>
            </w:pPr>
          </w:p>
        </w:tc>
      </w:tr>
      <w:tr w:rsidR="001968ED" w:rsidRPr="00736774" w14:paraId="66469321" w14:textId="77777777" w:rsidTr="001968ED">
        <w:trPr>
          <w:trHeight w:val="51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317" w14:textId="77777777" w:rsidR="001968ED" w:rsidRPr="00736774" w:rsidRDefault="001968ED" w:rsidP="001968ED">
            <w:pPr>
              <w:pStyle w:val="Tabletext"/>
            </w:pPr>
            <w:r w:rsidRPr="00736774">
              <w:t>82</w:t>
            </w:r>
          </w:p>
        </w:tc>
        <w:tc>
          <w:tcPr>
            <w:tcW w:w="1279" w:type="pct"/>
            <w:tcBorders>
              <w:top w:val="nil"/>
              <w:left w:val="nil"/>
              <w:bottom w:val="single" w:sz="4" w:space="0" w:color="auto"/>
              <w:right w:val="single" w:sz="4" w:space="0" w:color="auto"/>
            </w:tcBorders>
            <w:shd w:val="clear" w:color="000000" w:fill="CCFFFF"/>
            <w:hideMark/>
          </w:tcPr>
          <w:p w14:paraId="66469318" w14:textId="77777777" w:rsidR="001968ED" w:rsidRPr="00736774" w:rsidRDefault="001968ED" w:rsidP="001968ED">
            <w:pPr>
              <w:pStyle w:val="Tabletext"/>
            </w:pPr>
            <w:r w:rsidRPr="00736774">
              <w:t>CLEARED TO DEVIATE UP TO [direction][distanceoffset]</w:t>
            </w:r>
          </w:p>
        </w:tc>
        <w:tc>
          <w:tcPr>
            <w:tcW w:w="494" w:type="pct"/>
            <w:tcBorders>
              <w:top w:val="nil"/>
              <w:left w:val="nil"/>
              <w:bottom w:val="single" w:sz="4" w:space="0" w:color="auto"/>
              <w:right w:val="single" w:sz="4" w:space="0" w:color="auto"/>
            </w:tcBorders>
            <w:shd w:val="clear" w:color="auto" w:fill="auto"/>
            <w:noWrap/>
            <w:vAlign w:val="bottom"/>
            <w:hideMark/>
          </w:tcPr>
          <w:p w14:paraId="66469319"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31A"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31B"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31C"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31D"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31E"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31F"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320" w14:textId="77777777" w:rsidR="001968ED" w:rsidRPr="00736774" w:rsidRDefault="001968ED" w:rsidP="001968ED">
            <w:pPr>
              <w:pStyle w:val="Tabletext"/>
              <w:jc w:val="center"/>
            </w:pPr>
          </w:p>
        </w:tc>
      </w:tr>
      <w:tr w:rsidR="001968ED" w:rsidRPr="00736774" w14:paraId="6646932C"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322" w14:textId="77777777" w:rsidR="001968ED" w:rsidRPr="00736774" w:rsidRDefault="001968ED" w:rsidP="001968ED">
            <w:pPr>
              <w:pStyle w:val="Tabletext"/>
            </w:pPr>
            <w:r w:rsidRPr="00736774">
              <w:t>83</w:t>
            </w:r>
          </w:p>
        </w:tc>
        <w:tc>
          <w:tcPr>
            <w:tcW w:w="1279" w:type="pct"/>
            <w:tcBorders>
              <w:top w:val="nil"/>
              <w:left w:val="nil"/>
              <w:bottom w:val="single" w:sz="4" w:space="0" w:color="auto"/>
              <w:right w:val="single" w:sz="4" w:space="0" w:color="auto"/>
            </w:tcBorders>
            <w:shd w:val="clear" w:color="000000" w:fill="FFFF99"/>
            <w:hideMark/>
          </w:tcPr>
          <w:p w14:paraId="66469323" w14:textId="77777777" w:rsidR="001968ED" w:rsidRPr="00736774" w:rsidRDefault="001968ED" w:rsidP="001968ED">
            <w:pPr>
              <w:pStyle w:val="Tabletext"/>
            </w:pPr>
            <w:r w:rsidRPr="00736774">
              <w:t>AT [position] CLEARED ROUTE CLEARANCE</w:t>
            </w:r>
          </w:p>
        </w:tc>
        <w:tc>
          <w:tcPr>
            <w:tcW w:w="494" w:type="pct"/>
            <w:tcBorders>
              <w:top w:val="nil"/>
              <w:left w:val="nil"/>
              <w:bottom w:val="single" w:sz="4" w:space="0" w:color="auto"/>
              <w:right w:val="single" w:sz="4" w:space="0" w:color="auto"/>
            </w:tcBorders>
            <w:shd w:val="clear" w:color="auto" w:fill="auto"/>
            <w:noWrap/>
            <w:vAlign w:val="bottom"/>
            <w:hideMark/>
          </w:tcPr>
          <w:p w14:paraId="66469324"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325" w14:textId="77777777" w:rsidR="001968ED" w:rsidRPr="00736774" w:rsidRDefault="001968ED" w:rsidP="001968ED">
            <w:pPr>
              <w:pStyle w:val="Tabletext"/>
              <w:jc w:val="center"/>
            </w:pPr>
            <w:r w:rsidRPr="00736774">
              <w:t>T</w:t>
            </w:r>
          </w:p>
        </w:tc>
        <w:tc>
          <w:tcPr>
            <w:tcW w:w="368" w:type="pct"/>
            <w:tcBorders>
              <w:top w:val="nil"/>
              <w:left w:val="nil"/>
              <w:bottom w:val="single" w:sz="4" w:space="0" w:color="auto"/>
              <w:right w:val="single" w:sz="4" w:space="0" w:color="auto"/>
            </w:tcBorders>
            <w:shd w:val="clear" w:color="auto" w:fill="auto"/>
            <w:noWrap/>
            <w:vAlign w:val="bottom"/>
            <w:hideMark/>
          </w:tcPr>
          <w:p w14:paraId="66469326"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327"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328"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329" w14:textId="77777777" w:rsidR="001968ED" w:rsidRPr="00736774" w:rsidRDefault="001968ED" w:rsidP="001968ED">
            <w:pPr>
              <w:pStyle w:val="Tabletext"/>
              <w:jc w:val="center"/>
            </w:pPr>
            <w:r w:rsidRPr="00736774">
              <w:t>T</w:t>
            </w:r>
          </w:p>
        </w:tc>
        <w:tc>
          <w:tcPr>
            <w:tcW w:w="493" w:type="pct"/>
            <w:tcBorders>
              <w:top w:val="nil"/>
              <w:left w:val="nil"/>
              <w:bottom w:val="single" w:sz="4" w:space="0" w:color="auto"/>
              <w:right w:val="single" w:sz="4" w:space="0" w:color="auto"/>
            </w:tcBorders>
            <w:shd w:val="clear" w:color="000000" w:fill="CCFFFF"/>
            <w:noWrap/>
            <w:vAlign w:val="bottom"/>
            <w:hideMark/>
          </w:tcPr>
          <w:p w14:paraId="6646932A"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32B" w14:textId="77777777" w:rsidR="001968ED" w:rsidRPr="00736774" w:rsidRDefault="001968ED" w:rsidP="001968ED">
            <w:pPr>
              <w:pStyle w:val="Tabletext"/>
              <w:jc w:val="center"/>
            </w:pPr>
          </w:p>
        </w:tc>
      </w:tr>
      <w:tr w:rsidR="001968ED" w:rsidRPr="00736774" w14:paraId="66469337"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32D" w14:textId="77777777" w:rsidR="001968ED" w:rsidRPr="00736774" w:rsidRDefault="001968ED" w:rsidP="001968ED">
            <w:pPr>
              <w:pStyle w:val="Tabletext"/>
            </w:pPr>
            <w:r w:rsidRPr="00736774">
              <w:t>84(a)</w:t>
            </w:r>
          </w:p>
        </w:tc>
        <w:tc>
          <w:tcPr>
            <w:tcW w:w="1279" w:type="pct"/>
            <w:tcBorders>
              <w:top w:val="nil"/>
              <w:left w:val="nil"/>
              <w:bottom w:val="single" w:sz="4" w:space="0" w:color="auto"/>
              <w:right w:val="single" w:sz="4" w:space="0" w:color="auto"/>
            </w:tcBorders>
            <w:shd w:val="clear" w:color="000000" w:fill="FFFF99"/>
            <w:hideMark/>
          </w:tcPr>
          <w:p w14:paraId="6646932E" w14:textId="77777777" w:rsidR="001968ED" w:rsidRPr="00736774" w:rsidRDefault="001968ED" w:rsidP="001968ED">
            <w:pPr>
              <w:pStyle w:val="Tabletext"/>
            </w:pPr>
            <w:r w:rsidRPr="00736774">
              <w:t>AT [position] CLEARED [procedure]</w:t>
            </w:r>
          </w:p>
        </w:tc>
        <w:tc>
          <w:tcPr>
            <w:tcW w:w="494" w:type="pct"/>
            <w:tcBorders>
              <w:top w:val="nil"/>
              <w:left w:val="nil"/>
              <w:bottom w:val="single" w:sz="4" w:space="0" w:color="auto"/>
              <w:right w:val="single" w:sz="4" w:space="0" w:color="auto"/>
            </w:tcBorders>
            <w:shd w:val="clear" w:color="auto" w:fill="auto"/>
            <w:noWrap/>
            <w:vAlign w:val="bottom"/>
            <w:hideMark/>
          </w:tcPr>
          <w:p w14:paraId="6646932F"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330" w14:textId="77777777" w:rsidR="001968ED" w:rsidRPr="00736774" w:rsidRDefault="001968ED" w:rsidP="001968ED">
            <w:pPr>
              <w:pStyle w:val="Tabletext"/>
              <w:jc w:val="center"/>
            </w:pPr>
            <w:r w:rsidRPr="00736774">
              <w:t>T</w:t>
            </w:r>
          </w:p>
        </w:tc>
        <w:tc>
          <w:tcPr>
            <w:tcW w:w="368" w:type="pct"/>
            <w:tcBorders>
              <w:top w:val="nil"/>
              <w:left w:val="nil"/>
              <w:bottom w:val="single" w:sz="4" w:space="0" w:color="auto"/>
              <w:right w:val="single" w:sz="4" w:space="0" w:color="auto"/>
            </w:tcBorders>
            <w:shd w:val="clear" w:color="auto" w:fill="auto"/>
            <w:noWrap/>
            <w:vAlign w:val="bottom"/>
            <w:hideMark/>
          </w:tcPr>
          <w:p w14:paraId="66469331"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332"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333"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334" w14:textId="77777777" w:rsidR="001968ED" w:rsidRPr="00736774" w:rsidRDefault="001968ED" w:rsidP="001968ED">
            <w:pPr>
              <w:pStyle w:val="Tabletext"/>
              <w:jc w:val="center"/>
            </w:pPr>
            <w:r w:rsidRPr="00736774">
              <w:t>T</w:t>
            </w:r>
          </w:p>
        </w:tc>
        <w:tc>
          <w:tcPr>
            <w:tcW w:w="493" w:type="pct"/>
            <w:tcBorders>
              <w:top w:val="nil"/>
              <w:left w:val="nil"/>
              <w:bottom w:val="single" w:sz="4" w:space="0" w:color="auto"/>
              <w:right w:val="single" w:sz="4" w:space="0" w:color="auto"/>
            </w:tcBorders>
            <w:shd w:val="clear" w:color="000000" w:fill="CCFFFF"/>
            <w:noWrap/>
            <w:vAlign w:val="bottom"/>
            <w:hideMark/>
          </w:tcPr>
          <w:p w14:paraId="66469335"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336" w14:textId="77777777" w:rsidR="001968ED" w:rsidRPr="00736774" w:rsidRDefault="001968ED" w:rsidP="001968ED">
            <w:pPr>
              <w:pStyle w:val="Tabletext"/>
              <w:jc w:val="center"/>
            </w:pPr>
          </w:p>
        </w:tc>
      </w:tr>
      <w:tr w:rsidR="001968ED" w:rsidRPr="00736774" w14:paraId="66469342" w14:textId="77777777" w:rsidTr="001968ED">
        <w:trPr>
          <w:trHeight w:val="51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338" w14:textId="77777777" w:rsidR="001968ED" w:rsidRPr="00736774" w:rsidRDefault="001968ED" w:rsidP="001968ED">
            <w:pPr>
              <w:pStyle w:val="Tabletext"/>
            </w:pPr>
            <w:r w:rsidRPr="00736774">
              <w:t>84(b)</w:t>
            </w:r>
          </w:p>
        </w:tc>
        <w:tc>
          <w:tcPr>
            <w:tcW w:w="1279" w:type="pct"/>
            <w:tcBorders>
              <w:top w:val="nil"/>
              <w:left w:val="nil"/>
              <w:bottom w:val="single" w:sz="4" w:space="0" w:color="auto"/>
              <w:right w:val="single" w:sz="4" w:space="0" w:color="auto"/>
            </w:tcBorders>
            <w:shd w:val="clear" w:color="000000" w:fill="FFFF99"/>
            <w:hideMark/>
          </w:tcPr>
          <w:p w14:paraId="66469339" w14:textId="77777777" w:rsidR="001968ED" w:rsidRPr="00736774" w:rsidRDefault="001968ED" w:rsidP="001968ED">
            <w:pPr>
              <w:pStyle w:val="Tabletext"/>
            </w:pPr>
            <w:r w:rsidRPr="00736774">
              <w:t>AT [position] CLEARED [procedure][proceduretransition]</w:t>
            </w:r>
          </w:p>
        </w:tc>
        <w:tc>
          <w:tcPr>
            <w:tcW w:w="494" w:type="pct"/>
            <w:tcBorders>
              <w:top w:val="nil"/>
              <w:left w:val="nil"/>
              <w:bottom w:val="single" w:sz="4" w:space="0" w:color="auto"/>
              <w:right w:val="single" w:sz="4" w:space="0" w:color="auto"/>
            </w:tcBorders>
            <w:shd w:val="clear" w:color="auto" w:fill="auto"/>
            <w:noWrap/>
            <w:vAlign w:val="bottom"/>
            <w:hideMark/>
          </w:tcPr>
          <w:p w14:paraId="6646933A"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33B" w14:textId="77777777" w:rsidR="001968ED" w:rsidRPr="00736774" w:rsidRDefault="001968ED" w:rsidP="001968ED">
            <w:pPr>
              <w:pStyle w:val="Tabletext"/>
              <w:jc w:val="center"/>
            </w:pPr>
            <w:r w:rsidRPr="00736774">
              <w:t>T</w:t>
            </w:r>
          </w:p>
        </w:tc>
        <w:tc>
          <w:tcPr>
            <w:tcW w:w="368" w:type="pct"/>
            <w:tcBorders>
              <w:top w:val="nil"/>
              <w:left w:val="nil"/>
              <w:bottom w:val="single" w:sz="4" w:space="0" w:color="auto"/>
              <w:right w:val="single" w:sz="4" w:space="0" w:color="auto"/>
            </w:tcBorders>
            <w:shd w:val="clear" w:color="auto" w:fill="auto"/>
            <w:noWrap/>
            <w:vAlign w:val="bottom"/>
            <w:hideMark/>
          </w:tcPr>
          <w:p w14:paraId="6646933C"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33D"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33E"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33F" w14:textId="77777777" w:rsidR="001968ED" w:rsidRPr="00736774" w:rsidRDefault="001968ED" w:rsidP="001968ED">
            <w:pPr>
              <w:pStyle w:val="Tabletext"/>
              <w:jc w:val="center"/>
            </w:pPr>
            <w:r w:rsidRPr="00736774">
              <w:t>T</w:t>
            </w:r>
          </w:p>
        </w:tc>
        <w:tc>
          <w:tcPr>
            <w:tcW w:w="493" w:type="pct"/>
            <w:tcBorders>
              <w:top w:val="nil"/>
              <w:left w:val="nil"/>
              <w:bottom w:val="single" w:sz="4" w:space="0" w:color="auto"/>
              <w:right w:val="single" w:sz="4" w:space="0" w:color="auto"/>
            </w:tcBorders>
            <w:shd w:val="clear" w:color="000000" w:fill="CCFFFF"/>
            <w:noWrap/>
            <w:vAlign w:val="bottom"/>
            <w:hideMark/>
          </w:tcPr>
          <w:p w14:paraId="66469340"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341" w14:textId="77777777" w:rsidR="001968ED" w:rsidRPr="00736774" w:rsidRDefault="001968ED" w:rsidP="001968ED">
            <w:pPr>
              <w:pStyle w:val="Tabletext"/>
              <w:jc w:val="center"/>
            </w:pPr>
          </w:p>
        </w:tc>
      </w:tr>
      <w:tr w:rsidR="001968ED" w:rsidRPr="00736774" w14:paraId="6646934D"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343" w14:textId="77777777" w:rsidR="001968ED" w:rsidRPr="00736774" w:rsidRDefault="001968ED" w:rsidP="001968ED">
            <w:pPr>
              <w:pStyle w:val="Tabletext"/>
            </w:pPr>
            <w:r w:rsidRPr="00736774">
              <w:t>85</w:t>
            </w:r>
          </w:p>
        </w:tc>
        <w:tc>
          <w:tcPr>
            <w:tcW w:w="1279" w:type="pct"/>
            <w:tcBorders>
              <w:top w:val="nil"/>
              <w:left w:val="nil"/>
              <w:bottom w:val="single" w:sz="4" w:space="0" w:color="auto"/>
              <w:right w:val="single" w:sz="4" w:space="0" w:color="auto"/>
            </w:tcBorders>
            <w:shd w:val="clear" w:color="000000" w:fill="CCFFFF"/>
            <w:hideMark/>
          </w:tcPr>
          <w:p w14:paraId="66469344" w14:textId="77777777" w:rsidR="001968ED" w:rsidRPr="00736774" w:rsidRDefault="001968ED" w:rsidP="001968ED">
            <w:pPr>
              <w:pStyle w:val="Tabletext"/>
            </w:pPr>
            <w:r w:rsidRPr="00736774">
              <w:t>EXPECT ROUTE CLEARANCE</w:t>
            </w:r>
          </w:p>
        </w:tc>
        <w:tc>
          <w:tcPr>
            <w:tcW w:w="494" w:type="pct"/>
            <w:tcBorders>
              <w:top w:val="nil"/>
              <w:left w:val="nil"/>
              <w:bottom w:val="single" w:sz="4" w:space="0" w:color="auto"/>
              <w:right w:val="single" w:sz="4" w:space="0" w:color="auto"/>
            </w:tcBorders>
            <w:shd w:val="clear" w:color="auto" w:fill="auto"/>
            <w:noWrap/>
            <w:vAlign w:val="bottom"/>
            <w:hideMark/>
          </w:tcPr>
          <w:p w14:paraId="66469345"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346"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347"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348"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349"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34A"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34B"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34C" w14:textId="77777777" w:rsidR="001968ED" w:rsidRPr="00736774" w:rsidRDefault="001968ED" w:rsidP="001968ED">
            <w:pPr>
              <w:pStyle w:val="Tabletext"/>
              <w:jc w:val="center"/>
            </w:pPr>
          </w:p>
        </w:tc>
      </w:tr>
      <w:tr w:rsidR="001968ED" w:rsidRPr="00736774" w14:paraId="66469358"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34E" w14:textId="77777777" w:rsidR="001968ED" w:rsidRPr="00736774" w:rsidRDefault="001968ED" w:rsidP="001968ED">
            <w:pPr>
              <w:pStyle w:val="Tabletext"/>
            </w:pPr>
            <w:r w:rsidRPr="00736774">
              <w:t>86</w:t>
            </w:r>
          </w:p>
        </w:tc>
        <w:tc>
          <w:tcPr>
            <w:tcW w:w="1279" w:type="pct"/>
            <w:tcBorders>
              <w:top w:val="nil"/>
              <w:left w:val="nil"/>
              <w:bottom w:val="single" w:sz="4" w:space="0" w:color="auto"/>
              <w:right w:val="single" w:sz="4" w:space="0" w:color="auto"/>
            </w:tcBorders>
            <w:shd w:val="clear" w:color="000000" w:fill="CCFFFF"/>
            <w:hideMark/>
          </w:tcPr>
          <w:p w14:paraId="6646934F" w14:textId="77777777" w:rsidR="001968ED" w:rsidRPr="00736774" w:rsidRDefault="001968ED" w:rsidP="001968ED">
            <w:pPr>
              <w:pStyle w:val="Tabletext"/>
            </w:pPr>
            <w:r w:rsidRPr="00736774">
              <w:t>AT [position] EXPECT ROUTE CLEARANCE</w:t>
            </w:r>
          </w:p>
        </w:tc>
        <w:tc>
          <w:tcPr>
            <w:tcW w:w="494" w:type="pct"/>
            <w:tcBorders>
              <w:top w:val="nil"/>
              <w:left w:val="nil"/>
              <w:bottom w:val="single" w:sz="4" w:space="0" w:color="auto"/>
              <w:right w:val="single" w:sz="4" w:space="0" w:color="auto"/>
            </w:tcBorders>
            <w:shd w:val="clear" w:color="auto" w:fill="auto"/>
            <w:noWrap/>
            <w:vAlign w:val="bottom"/>
            <w:hideMark/>
          </w:tcPr>
          <w:p w14:paraId="66469350"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351"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352"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353"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354"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355"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356"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357" w14:textId="77777777" w:rsidR="001968ED" w:rsidRPr="00736774" w:rsidRDefault="001968ED" w:rsidP="001968ED">
            <w:pPr>
              <w:pStyle w:val="Tabletext"/>
              <w:jc w:val="center"/>
            </w:pPr>
          </w:p>
        </w:tc>
      </w:tr>
      <w:tr w:rsidR="001968ED" w:rsidRPr="00736774" w14:paraId="66469363"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359" w14:textId="77777777" w:rsidR="001968ED" w:rsidRPr="00736774" w:rsidRDefault="001968ED" w:rsidP="001968ED">
            <w:pPr>
              <w:pStyle w:val="Tabletext"/>
            </w:pPr>
            <w:r w:rsidRPr="00736774">
              <w:t>87</w:t>
            </w:r>
          </w:p>
        </w:tc>
        <w:tc>
          <w:tcPr>
            <w:tcW w:w="1279" w:type="pct"/>
            <w:tcBorders>
              <w:top w:val="nil"/>
              <w:left w:val="nil"/>
              <w:bottom w:val="single" w:sz="4" w:space="0" w:color="auto"/>
              <w:right w:val="single" w:sz="4" w:space="0" w:color="auto"/>
            </w:tcBorders>
            <w:shd w:val="clear" w:color="000000" w:fill="CCFFFF"/>
            <w:hideMark/>
          </w:tcPr>
          <w:p w14:paraId="6646935A" w14:textId="77777777" w:rsidR="001968ED" w:rsidRPr="00736774" w:rsidRDefault="001968ED" w:rsidP="001968ED">
            <w:pPr>
              <w:pStyle w:val="Tabletext"/>
            </w:pPr>
            <w:r w:rsidRPr="00736774">
              <w:t>EXPECT DIRECT TO [position]</w:t>
            </w:r>
          </w:p>
        </w:tc>
        <w:tc>
          <w:tcPr>
            <w:tcW w:w="494" w:type="pct"/>
            <w:tcBorders>
              <w:top w:val="nil"/>
              <w:left w:val="nil"/>
              <w:bottom w:val="single" w:sz="4" w:space="0" w:color="auto"/>
              <w:right w:val="single" w:sz="4" w:space="0" w:color="auto"/>
            </w:tcBorders>
            <w:shd w:val="clear" w:color="auto" w:fill="auto"/>
            <w:noWrap/>
            <w:vAlign w:val="bottom"/>
            <w:hideMark/>
          </w:tcPr>
          <w:p w14:paraId="6646935B"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35C"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35D"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35E"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35F"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360"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361"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362" w14:textId="77777777" w:rsidR="001968ED" w:rsidRPr="00736774" w:rsidRDefault="001968ED" w:rsidP="001968ED">
            <w:pPr>
              <w:pStyle w:val="Tabletext"/>
              <w:jc w:val="center"/>
            </w:pPr>
          </w:p>
        </w:tc>
      </w:tr>
      <w:tr w:rsidR="001968ED" w:rsidRPr="00736774" w14:paraId="6646936E"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364" w14:textId="77777777" w:rsidR="001968ED" w:rsidRPr="00736774" w:rsidRDefault="001968ED" w:rsidP="001968ED">
            <w:pPr>
              <w:pStyle w:val="Tabletext"/>
            </w:pPr>
            <w:r w:rsidRPr="00736774">
              <w:t>88</w:t>
            </w:r>
          </w:p>
        </w:tc>
        <w:tc>
          <w:tcPr>
            <w:tcW w:w="1279" w:type="pct"/>
            <w:tcBorders>
              <w:top w:val="nil"/>
              <w:left w:val="nil"/>
              <w:bottom w:val="single" w:sz="4" w:space="0" w:color="auto"/>
              <w:right w:val="single" w:sz="4" w:space="0" w:color="auto"/>
            </w:tcBorders>
            <w:shd w:val="clear" w:color="000000" w:fill="CCFFFF"/>
            <w:hideMark/>
          </w:tcPr>
          <w:p w14:paraId="66469365" w14:textId="77777777" w:rsidR="001968ED" w:rsidRPr="00736774" w:rsidRDefault="001968ED" w:rsidP="001968ED">
            <w:pPr>
              <w:pStyle w:val="Tabletext"/>
            </w:pPr>
            <w:r w:rsidRPr="00736774">
              <w:t>AT [position] EXPECT DIRECT TO [position]</w:t>
            </w:r>
          </w:p>
        </w:tc>
        <w:tc>
          <w:tcPr>
            <w:tcW w:w="494" w:type="pct"/>
            <w:tcBorders>
              <w:top w:val="nil"/>
              <w:left w:val="nil"/>
              <w:bottom w:val="single" w:sz="4" w:space="0" w:color="auto"/>
              <w:right w:val="single" w:sz="4" w:space="0" w:color="auto"/>
            </w:tcBorders>
            <w:shd w:val="clear" w:color="auto" w:fill="auto"/>
            <w:noWrap/>
            <w:vAlign w:val="bottom"/>
            <w:hideMark/>
          </w:tcPr>
          <w:p w14:paraId="66469366"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367"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368"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369"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36A"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36B"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36C"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36D" w14:textId="77777777" w:rsidR="001968ED" w:rsidRPr="00736774" w:rsidRDefault="001968ED" w:rsidP="001968ED">
            <w:pPr>
              <w:pStyle w:val="Tabletext"/>
              <w:jc w:val="center"/>
            </w:pPr>
          </w:p>
        </w:tc>
      </w:tr>
      <w:tr w:rsidR="001968ED" w:rsidRPr="00736774" w14:paraId="66469379"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36F" w14:textId="77777777" w:rsidR="001968ED" w:rsidRPr="00736774" w:rsidRDefault="001968ED" w:rsidP="001968ED">
            <w:pPr>
              <w:pStyle w:val="Tabletext"/>
            </w:pPr>
            <w:r w:rsidRPr="00736774">
              <w:t>89</w:t>
            </w:r>
          </w:p>
        </w:tc>
        <w:tc>
          <w:tcPr>
            <w:tcW w:w="1279" w:type="pct"/>
            <w:tcBorders>
              <w:top w:val="nil"/>
              <w:left w:val="nil"/>
              <w:bottom w:val="single" w:sz="4" w:space="0" w:color="auto"/>
              <w:right w:val="single" w:sz="4" w:space="0" w:color="auto"/>
            </w:tcBorders>
            <w:shd w:val="clear" w:color="000000" w:fill="CCFFFF"/>
            <w:hideMark/>
          </w:tcPr>
          <w:p w14:paraId="66469370" w14:textId="77777777" w:rsidR="001968ED" w:rsidRPr="00736774" w:rsidRDefault="001968ED" w:rsidP="001968ED">
            <w:pPr>
              <w:pStyle w:val="Tabletext"/>
            </w:pPr>
            <w:r w:rsidRPr="00736774">
              <w:t>AT [time] EXPECT DIRECT TO [position]</w:t>
            </w:r>
          </w:p>
        </w:tc>
        <w:tc>
          <w:tcPr>
            <w:tcW w:w="494" w:type="pct"/>
            <w:tcBorders>
              <w:top w:val="nil"/>
              <w:left w:val="nil"/>
              <w:bottom w:val="single" w:sz="4" w:space="0" w:color="auto"/>
              <w:right w:val="single" w:sz="4" w:space="0" w:color="auto"/>
            </w:tcBorders>
            <w:shd w:val="clear" w:color="auto" w:fill="auto"/>
            <w:noWrap/>
            <w:vAlign w:val="bottom"/>
            <w:hideMark/>
          </w:tcPr>
          <w:p w14:paraId="66469371"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372"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373"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374"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375"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376"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377"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378" w14:textId="77777777" w:rsidR="001968ED" w:rsidRPr="00736774" w:rsidRDefault="001968ED" w:rsidP="001968ED">
            <w:pPr>
              <w:pStyle w:val="Tabletext"/>
              <w:jc w:val="center"/>
            </w:pPr>
          </w:p>
        </w:tc>
      </w:tr>
      <w:tr w:rsidR="001968ED" w:rsidRPr="00736774" w14:paraId="66469384"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37A" w14:textId="77777777" w:rsidR="001968ED" w:rsidRPr="00736774" w:rsidRDefault="001968ED" w:rsidP="001968ED">
            <w:pPr>
              <w:pStyle w:val="Tabletext"/>
            </w:pPr>
            <w:r w:rsidRPr="00736774">
              <w:t>90</w:t>
            </w:r>
          </w:p>
        </w:tc>
        <w:tc>
          <w:tcPr>
            <w:tcW w:w="1279" w:type="pct"/>
            <w:tcBorders>
              <w:top w:val="nil"/>
              <w:left w:val="nil"/>
              <w:bottom w:val="single" w:sz="4" w:space="0" w:color="auto"/>
              <w:right w:val="single" w:sz="4" w:space="0" w:color="auto"/>
            </w:tcBorders>
            <w:shd w:val="clear" w:color="000000" w:fill="CCFFFF"/>
            <w:hideMark/>
          </w:tcPr>
          <w:p w14:paraId="6646937B" w14:textId="77777777" w:rsidR="001968ED" w:rsidRPr="00736774" w:rsidRDefault="001968ED" w:rsidP="001968ED">
            <w:pPr>
              <w:pStyle w:val="Tabletext"/>
            </w:pPr>
            <w:r w:rsidRPr="00736774">
              <w:t>AT [altitude] EXPECT DIRECT TO [position]</w:t>
            </w:r>
          </w:p>
        </w:tc>
        <w:tc>
          <w:tcPr>
            <w:tcW w:w="494" w:type="pct"/>
            <w:tcBorders>
              <w:top w:val="nil"/>
              <w:left w:val="nil"/>
              <w:bottom w:val="single" w:sz="4" w:space="0" w:color="auto"/>
              <w:right w:val="single" w:sz="4" w:space="0" w:color="auto"/>
            </w:tcBorders>
            <w:shd w:val="clear" w:color="auto" w:fill="auto"/>
            <w:noWrap/>
            <w:vAlign w:val="bottom"/>
            <w:hideMark/>
          </w:tcPr>
          <w:p w14:paraId="6646937C"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37D"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37E"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37F"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380"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381"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382"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383" w14:textId="77777777" w:rsidR="001968ED" w:rsidRPr="00736774" w:rsidRDefault="001968ED" w:rsidP="001968ED">
            <w:pPr>
              <w:pStyle w:val="Tabletext"/>
              <w:jc w:val="center"/>
            </w:pPr>
          </w:p>
        </w:tc>
      </w:tr>
      <w:tr w:rsidR="001968ED" w:rsidRPr="00736774" w14:paraId="6646938F"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385" w14:textId="77777777" w:rsidR="001968ED" w:rsidRPr="00736774" w:rsidRDefault="001968ED" w:rsidP="001968ED">
            <w:pPr>
              <w:pStyle w:val="Tabletext"/>
            </w:pPr>
            <w:r w:rsidRPr="00736774">
              <w:t>91(a)</w:t>
            </w:r>
          </w:p>
        </w:tc>
        <w:tc>
          <w:tcPr>
            <w:tcW w:w="1279" w:type="pct"/>
            <w:tcBorders>
              <w:top w:val="nil"/>
              <w:left w:val="nil"/>
              <w:bottom w:val="single" w:sz="4" w:space="0" w:color="auto"/>
              <w:right w:val="single" w:sz="4" w:space="0" w:color="auto"/>
            </w:tcBorders>
            <w:shd w:val="clear" w:color="000000" w:fill="FFFF99"/>
            <w:hideMark/>
          </w:tcPr>
          <w:p w14:paraId="66469386" w14:textId="77777777" w:rsidR="001968ED" w:rsidRPr="00736774" w:rsidRDefault="001968ED" w:rsidP="001968ED">
            <w:pPr>
              <w:pStyle w:val="Tabletext"/>
            </w:pPr>
            <w:r w:rsidRPr="00736774">
              <w:t>HOLD AT [position] MAINTAIN</w:t>
            </w:r>
          </w:p>
        </w:tc>
        <w:tc>
          <w:tcPr>
            <w:tcW w:w="494" w:type="pct"/>
            <w:tcBorders>
              <w:top w:val="nil"/>
              <w:left w:val="nil"/>
              <w:bottom w:val="single" w:sz="4" w:space="0" w:color="auto"/>
              <w:right w:val="single" w:sz="4" w:space="0" w:color="auto"/>
            </w:tcBorders>
            <w:shd w:val="clear" w:color="auto" w:fill="auto"/>
            <w:noWrap/>
            <w:vAlign w:val="bottom"/>
            <w:hideMark/>
          </w:tcPr>
          <w:p w14:paraId="66469387"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388" w14:textId="77777777" w:rsidR="001968ED" w:rsidRPr="00736774" w:rsidRDefault="001968ED" w:rsidP="001968ED">
            <w:pPr>
              <w:pStyle w:val="Tabletext"/>
              <w:jc w:val="center"/>
            </w:pPr>
            <w:r w:rsidRPr="00736774">
              <w:t>T</w:t>
            </w:r>
          </w:p>
        </w:tc>
        <w:tc>
          <w:tcPr>
            <w:tcW w:w="368" w:type="pct"/>
            <w:tcBorders>
              <w:top w:val="nil"/>
              <w:left w:val="nil"/>
              <w:bottom w:val="single" w:sz="4" w:space="0" w:color="auto"/>
              <w:right w:val="single" w:sz="4" w:space="0" w:color="auto"/>
            </w:tcBorders>
            <w:shd w:val="clear" w:color="auto" w:fill="auto"/>
            <w:noWrap/>
            <w:vAlign w:val="bottom"/>
            <w:hideMark/>
          </w:tcPr>
          <w:p w14:paraId="66469389"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38A"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38B"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38C" w14:textId="77777777" w:rsidR="001968ED" w:rsidRPr="00736774" w:rsidRDefault="001968ED" w:rsidP="001968ED">
            <w:pPr>
              <w:pStyle w:val="Tabletext"/>
              <w:jc w:val="center"/>
            </w:pPr>
            <w:r w:rsidRPr="00736774">
              <w:t>T</w:t>
            </w:r>
          </w:p>
        </w:tc>
        <w:tc>
          <w:tcPr>
            <w:tcW w:w="493" w:type="pct"/>
            <w:tcBorders>
              <w:top w:val="nil"/>
              <w:left w:val="nil"/>
              <w:bottom w:val="single" w:sz="4" w:space="0" w:color="auto"/>
              <w:right w:val="single" w:sz="4" w:space="0" w:color="auto"/>
            </w:tcBorders>
            <w:shd w:val="clear" w:color="000000" w:fill="CCFFFF"/>
            <w:noWrap/>
            <w:vAlign w:val="bottom"/>
            <w:hideMark/>
          </w:tcPr>
          <w:p w14:paraId="6646938D"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38E" w14:textId="77777777" w:rsidR="001968ED" w:rsidRPr="00736774" w:rsidRDefault="001968ED" w:rsidP="001968ED">
            <w:pPr>
              <w:pStyle w:val="Tabletext"/>
              <w:jc w:val="center"/>
            </w:pPr>
          </w:p>
        </w:tc>
      </w:tr>
      <w:tr w:rsidR="001968ED" w:rsidRPr="00736774" w14:paraId="6646939A"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390" w14:textId="77777777" w:rsidR="001968ED" w:rsidRPr="00736774" w:rsidRDefault="001968ED" w:rsidP="001968ED">
            <w:pPr>
              <w:pStyle w:val="Tabletext"/>
            </w:pPr>
            <w:r w:rsidRPr="00736774">
              <w:t> </w:t>
            </w:r>
          </w:p>
        </w:tc>
        <w:tc>
          <w:tcPr>
            <w:tcW w:w="1279" w:type="pct"/>
            <w:tcBorders>
              <w:top w:val="nil"/>
              <w:left w:val="nil"/>
              <w:bottom w:val="single" w:sz="4" w:space="0" w:color="auto"/>
              <w:right w:val="single" w:sz="4" w:space="0" w:color="auto"/>
            </w:tcBorders>
            <w:shd w:val="clear" w:color="000000" w:fill="FFFF99"/>
            <w:hideMark/>
          </w:tcPr>
          <w:p w14:paraId="66469391" w14:textId="77777777" w:rsidR="001968ED" w:rsidRPr="00736774" w:rsidRDefault="001968ED" w:rsidP="001968ED">
            <w:pPr>
              <w:pStyle w:val="Tabletext"/>
            </w:pPr>
            <w:r w:rsidRPr="00736774">
              <w:t>[altitude] INBOUND TRACK</w:t>
            </w:r>
          </w:p>
        </w:tc>
        <w:tc>
          <w:tcPr>
            <w:tcW w:w="494" w:type="pct"/>
            <w:tcBorders>
              <w:top w:val="nil"/>
              <w:left w:val="nil"/>
              <w:bottom w:val="single" w:sz="4" w:space="0" w:color="auto"/>
              <w:right w:val="single" w:sz="4" w:space="0" w:color="auto"/>
            </w:tcBorders>
            <w:shd w:val="clear" w:color="auto" w:fill="auto"/>
            <w:noWrap/>
            <w:vAlign w:val="bottom"/>
            <w:hideMark/>
          </w:tcPr>
          <w:p w14:paraId="66469392"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393"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394"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395"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396"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397"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398"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399" w14:textId="77777777" w:rsidR="001968ED" w:rsidRPr="00736774" w:rsidRDefault="001968ED" w:rsidP="001968ED">
            <w:pPr>
              <w:pStyle w:val="Tabletext"/>
              <w:jc w:val="center"/>
            </w:pPr>
          </w:p>
        </w:tc>
      </w:tr>
      <w:tr w:rsidR="001968ED" w:rsidRPr="00736774" w14:paraId="664693A5"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39B" w14:textId="77777777" w:rsidR="001968ED" w:rsidRPr="00736774" w:rsidRDefault="001968ED" w:rsidP="001968ED">
            <w:pPr>
              <w:pStyle w:val="Tabletext"/>
            </w:pPr>
            <w:r w:rsidRPr="00736774">
              <w:t> </w:t>
            </w:r>
          </w:p>
        </w:tc>
        <w:tc>
          <w:tcPr>
            <w:tcW w:w="1279" w:type="pct"/>
            <w:tcBorders>
              <w:top w:val="nil"/>
              <w:left w:val="nil"/>
              <w:bottom w:val="single" w:sz="4" w:space="0" w:color="auto"/>
              <w:right w:val="single" w:sz="4" w:space="0" w:color="auto"/>
            </w:tcBorders>
            <w:shd w:val="clear" w:color="000000" w:fill="FFFF99"/>
            <w:hideMark/>
          </w:tcPr>
          <w:p w14:paraId="6646939C" w14:textId="77777777" w:rsidR="001968ED" w:rsidRPr="00736774" w:rsidRDefault="001968ED" w:rsidP="001968ED">
            <w:pPr>
              <w:pStyle w:val="Tabletext"/>
            </w:pPr>
            <w:r w:rsidRPr="00736774">
              <w:t>[degrees]/[direction] TURN</w:t>
            </w:r>
          </w:p>
        </w:tc>
        <w:tc>
          <w:tcPr>
            <w:tcW w:w="494" w:type="pct"/>
            <w:tcBorders>
              <w:top w:val="nil"/>
              <w:left w:val="nil"/>
              <w:bottom w:val="single" w:sz="4" w:space="0" w:color="auto"/>
              <w:right w:val="single" w:sz="4" w:space="0" w:color="auto"/>
            </w:tcBorders>
            <w:shd w:val="clear" w:color="auto" w:fill="auto"/>
            <w:noWrap/>
            <w:vAlign w:val="bottom"/>
            <w:hideMark/>
          </w:tcPr>
          <w:p w14:paraId="6646939D"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39E"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39F"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3A0"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3A1"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3A2"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3A3"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3A4" w14:textId="77777777" w:rsidR="001968ED" w:rsidRPr="00736774" w:rsidRDefault="001968ED" w:rsidP="001968ED">
            <w:pPr>
              <w:pStyle w:val="Tabletext"/>
              <w:jc w:val="center"/>
            </w:pPr>
          </w:p>
        </w:tc>
      </w:tr>
      <w:tr w:rsidR="001968ED" w:rsidRPr="00736774" w14:paraId="664693B0"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3A6" w14:textId="77777777" w:rsidR="001968ED" w:rsidRPr="00736774" w:rsidRDefault="001968ED" w:rsidP="001968ED">
            <w:pPr>
              <w:pStyle w:val="Tabletext"/>
            </w:pPr>
            <w:r w:rsidRPr="00736774">
              <w:t> </w:t>
            </w:r>
          </w:p>
        </w:tc>
        <w:tc>
          <w:tcPr>
            <w:tcW w:w="1279" w:type="pct"/>
            <w:tcBorders>
              <w:top w:val="nil"/>
              <w:left w:val="nil"/>
              <w:bottom w:val="single" w:sz="4" w:space="0" w:color="auto"/>
              <w:right w:val="single" w:sz="4" w:space="0" w:color="auto"/>
            </w:tcBorders>
            <w:shd w:val="clear" w:color="000000" w:fill="FFFF99"/>
            <w:hideMark/>
          </w:tcPr>
          <w:p w14:paraId="664693A7" w14:textId="77777777" w:rsidR="001968ED" w:rsidRPr="00736774" w:rsidRDefault="001968ED" w:rsidP="001968ED">
            <w:pPr>
              <w:pStyle w:val="Tabletext"/>
            </w:pPr>
            <w:r w:rsidRPr="00736774">
              <w:t>LEG TIME [legType]</w:t>
            </w:r>
          </w:p>
        </w:tc>
        <w:tc>
          <w:tcPr>
            <w:tcW w:w="494" w:type="pct"/>
            <w:tcBorders>
              <w:top w:val="nil"/>
              <w:left w:val="nil"/>
              <w:bottom w:val="single" w:sz="4" w:space="0" w:color="auto"/>
              <w:right w:val="single" w:sz="4" w:space="0" w:color="auto"/>
            </w:tcBorders>
            <w:shd w:val="clear" w:color="auto" w:fill="auto"/>
            <w:noWrap/>
            <w:vAlign w:val="bottom"/>
            <w:hideMark/>
          </w:tcPr>
          <w:p w14:paraId="664693A8"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3A9"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3AA"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3AB"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3AC"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3AD"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3AE"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3AF" w14:textId="77777777" w:rsidR="001968ED" w:rsidRPr="00736774" w:rsidRDefault="001968ED" w:rsidP="001968ED">
            <w:pPr>
              <w:pStyle w:val="Tabletext"/>
              <w:jc w:val="center"/>
            </w:pPr>
          </w:p>
        </w:tc>
      </w:tr>
      <w:tr w:rsidR="001968ED" w:rsidRPr="00736774" w14:paraId="664693BB"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3B1" w14:textId="77777777" w:rsidR="001968ED" w:rsidRPr="00736774" w:rsidRDefault="001968ED" w:rsidP="001968ED">
            <w:pPr>
              <w:pStyle w:val="Tabletext"/>
            </w:pPr>
            <w:r w:rsidRPr="00736774">
              <w:t>OR</w:t>
            </w:r>
          </w:p>
        </w:tc>
        <w:tc>
          <w:tcPr>
            <w:tcW w:w="1279" w:type="pct"/>
            <w:tcBorders>
              <w:top w:val="nil"/>
              <w:left w:val="nil"/>
              <w:bottom w:val="single" w:sz="4" w:space="0" w:color="auto"/>
              <w:right w:val="single" w:sz="4" w:space="0" w:color="auto"/>
            </w:tcBorders>
            <w:shd w:val="clear" w:color="000000" w:fill="CCFFFF"/>
            <w:hideMark/>
          </w:tcPr>
          <w:p w14:paraId="664693B2" w14:textId="77777777" w:rsidR="001968ED" w:rsidRPr="00736774" w:rsidRDefault="001968ED" w:rsidP="001968ED">
            <w:pPr>
              <w:pStyle w:val="Tabletext"/>
            </w:pPr>
            <w:r w:rsidRPr="00736774">
              <w:t> </w:t>
            </w:r>
          </w:p>
        </w:tc>
        <w:tc>
          <w:tcPr>
            <w:tcW w:w="494" w:type="pct"/>
            <w:tcBorders>
              <w:top w:val="nil"/>
              <w:left w:val="nil"/>
              <w:bottom w:val="single" w:sz="4" w:space="0" w:color="auto"/>
              <w:right w:val="single" w:sz="4" w:space="0" w:color="auto"/>
            </w:tcBorders>
            <w:shd w:val="clear" w:color="auto" w:fill="auto"/>
            <w:noWrap/>
            <w:vAlign w:val="bottom"/>
            <w:hideMark/>
          </w:tcPr>
          <w:p w14:paraId="664693B3"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3B4"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3B5"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3B6"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3B7"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3B8"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3B9"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3BA" w14:textId="77777777" w:rsidR="001968ED" w:rsidRPr="00736774" w:rsidRDefault="001968ED" w:rsidP="001968ED">
            <w:pPr>
              <w:pStyle w:val="Tabletext"/>
              <w:jc w:val="center"/>
            </w:pPr>
          </w:p>
        </w:tc>
      </w:tr>
      <w:tr w:rsidR="001968ED" w:rsidRPr="00736774" w14:paraId="664693C6" w14:textId="77777777" w:rsidTr="001968ED">
        <w:trPr>
          <w:trHeight w:val="51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3BC" w14:textId="77777777" w:rsidR="001968ED" w:rsidRPr="00736774" w:rsidRDefault="001968ED" w:rsidP="001968ED">
            <w:pPr>
              <w:pStyle w:val="Tabletext"/>
            </w:pPr>
            <w:r w:rsidRPr="00736774">
              <w:t>91(b)</w:t>
            </w:r>
          </w:p>
        </w:tc>
        <w:tc>
          <w:tcPr>
            <w:tcW w:w="1279" w:type="pct"/>
            <w:tcBorders>
              <w:top w:val="nil"/>
              <w:left w:val="nil"/>
              <w:bottom w:val="single" w:sz="4" w:space="0" w:color="auto"/>
              <w:right w:val="single" w:sz="4" w:space="0" w:color="auto"/>
            </w:tcBorders>
            <w:shd w:val="clear" w:color="000000" w:fill="FFFF99"/>
            <w:hideMark/>
          </w:tcPr>
          <w:p w14:paraId="664693BD" w14:textId="77777777" w:rsidR="001968ED" w:rsidRPr="00736774" w:rsidRDefault="001968ED" w:rsidP="001968ED">
            <w:pPr>
              <w:pStyle w:val="Tabletext"/>
            </w:pPr>
            <w:r w:rsidRPr="00736774">
              <w:t>HOLD AT [position] MAINTAIN [altitude] INBOUND TRACK</w:t>
            </w:r>
          </w:p>
        </w:tc>
        <w:tc>
          <w:tcPr>
            <w:tcW w:w="494" w:type="pct"/>
            <w:tcBorders>
              <w:top w:val="nil"/>
              <w:left w:val="nil"/>
              <w:bottom w:val="single" w:sz="4" w:space="0" w:color="auto"/>
              <w:right w:val="single" w:sz="4" w:space="0" w:color="auto"/>
            </w:tcBorders>
            <w:shd w:val="clear" w:color="auto" w:fill="auto"/>
            <w:noWrap/>
            <w:vAlign w:val="bottom"/>
            <w:hideMark/>
          </w:tcPr>
          <w:p w14:paraId="664693BE"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3BF" w14:textId="77777777" w:rsidR="001968ED" w:rsidRPr="00736774" w:rsidRDefault="001968ED" w:rsidP="001968ED">
            <w:pPr>
              <w:pStyle w:val="Tabletext"/>
              <w:jc w:val="center"/>
            </w:pPr>
            <w:r w:rsidRPr="00736774">
              <w:t>T</w:t>
            </w:r>
          </w:p>
        </w:tc>
        <w:tc>
          <w:tcPr>
            <w:tcW w:w="368" w:type="pct"/>
            <w:tcBorders>
              <w:top w:val="nil"/>
              <w:left w:val="nil"/>
              <w:bottom w:val="single" w:sz="4" w:space="0" w:color="auto"/>
              <w:right w:val="single" w:sz="4" w:space="0" w:color="auto"/>
            </w:tcBorders>
            <w:shd w:val="clear" w:color="auto" w:fill="auto"/>
            <w:noWrap/>
            <w:vAlign w:val="bottom"/>
            <w:hideMark/>
          </w:tcPr>
          <w:p w14:paraId="664693C0"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3C1"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3C2"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3C3" w14:textId="77777777" w:rsidR="001968ED" w:rsidRPr="00736774" w:rsidRDefault="001968ED" w:rsidP="001968ED">
            <w:pPr>
              <w:pStyle w:val="Tabletext"/>
              <w:jc w:val="center"/>
            </w:pPr>
            <w:r w:rsidRPr="00736774">
              <w:t>T</w:t>
            </w:r>
          </w:p>
        </w:tc>
        <w:tc>
          <w:tcPr>
            <w:tcW w:w="493" w:type="pct"/>
            <w:tcBorders>
              <w:top w:val="nil"/>
              <w:left w:val="nil"/>
              <w:bottom w:val="single" w:sz="4" w:space="0" w:color="auto"/>
              <w:right w:val="single" w:sz="4" w:space="0" w:color="auto"/>
            </w:tcBorders>
            <w:shd w:val="clear" w:color="000000" w:fill="CCFFFF"/>
            <w:noWrap/>
            <w:vAlign w:val="bottom"/>
            <w:hideMark/>
          </w:tcPr>
          <w:p w14:paraId="664693C4"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3C5" w14:textId="77777777" w:rsidR="001968ED" w:rsidRPr="00736774" w:rsidRDefault="001968ED" w:rsidP="001968ED">
            <w:pPr>
              <w:pStyle w:val="Tabletext"/>
              <w:jc w:val="center"/>
            </w:pPr>
          </w:p>
        </w:tc>
      </w:tr>
      <w:tr w:rsidR="001968ED" w:rsidRPr="00736774" w14:paraId="664693D1"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3C7" w14:textId="77777777" w:rsidR="001968ED" w:rsidRPr="00736774" w:rsidRDefault="001968ED" w:rsidP="001968ED">
            <w:pPr>
              <w:pStyle w:val="Tabletext"/>
            </w:pPr>
            <w:r w:rsidRPr="00736774">
              <w:t> </w:t>
            </w:r>
          </w:p>
        </w:tc>
        <w:tc>
          <w:tcPr>
            <w:tcW w:w="1279" w:type="pct"/>
            <w:tcBorders>
              <w:top w:val="nil"/>
              <w:left w:val="nil"/>
              <w:bottom w:val="single" w:sz="4" w:space="0" w:color="auto"/>
              <w:right w:val="single" w:sz="4" w:space="0" w:color="auto"/>
            </w:tcBorders>
            <w:shd w:val="clear" w:color="000000" w:fill="FFFF99"/>
            <w:hideMark/>
          </w:tcPr>
          <w:p w14:paraId="664693C8" w14:textId="77777777" w:rsidR="001968ED" w:rsidRPr="00736774" w:rsidRDefault="001968ED" w:rsidP="001968ED">
            <w:pPr>
              <w:pStyle w:val="Tabletext"/>
            </w:pPr>
            <w:r w:rsidRPr="00736774">
              <w:t>[degrees]/[direction] TURN LEG DIST [legType]</w:t>
            </w:r>
          </w:p>
        </w:tc>
        <w:tc>
          <w:tcPr>
            <w:tcW w:w="494" w:type="pct"/>
            <w:tcBorders>
              <w:top w:val="nil"/>
              <w:left w:val="nil"/>
              <w:bottom w:val="single" w:sz="4" w:space="0" w:color="auto"/>
              <w:right w:val="single" w:sz="4" w:space="0" w:color="auto"/>
            </w:tcBorders>
            <w:shd w:val="clear" w:color="auto" w:fill="auto"/>
            <w:noWrap/>
            <w:vAlign w:val="bottom"/>
            <w:hideMark/>
          </w:tcPr>
          <w:p w14:paraId="664693C9"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3CA"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3CB"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3CC"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3CD"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3CE"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3CF"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3D0" w14:textId="77777777" w:rsidR="001968ED" w:rsidRPr="00736774" w:rsidRDefault="001968ED" w:rsidP="001968ED">
            <w:pPr>
              <w:pStyle w:val="Tabletext"/>
              <w:jc w:val="center"/>
            </w:pPr>
          </w:p>
        </w:tc>
      </w:tr>
      <w:tr w:rsidR="001968ED" w:rsidRPr="00736774" w14:paraId="664693DC" w14:textId="77777777" w:rsidTr="001968ED">
        <w:trPr>
          <w:trHeight w:val="51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3D2" w14:textId="77777777" w:rsidR="001968ED" w:rsidRPr="00736774" w:rsidRDefault="001968ED" w:rsidP="001968ED">
            <w:pPr>
              <w:pStyle w:val="Tabletext"/>
            </w:pPr>
            <w:r w:rsidRPr="00736774">
              <w:t>91(c)</w:t>
            </w:r>
          </w:p>
        </w:tc>
        <w:tc>
          <w:tcPr>
            <w:tcW w:w="1279" w:type="pct"/>
            <w:tcBorders>
              <w:top w:val="nil"/>
              <w:left w:val="nil"/>
              <w:bottom w:val="single" w:sz="4" w:space="0" w:color="auto"/>
              <w:right w:val="single" w:sz="4" w:space="0" w:color="auto"/>
            </w:tcBorders>
            <w:shd w:val="clear" w:color="000000" w:fill="FFFF99"/>
            <w:hideMark/>
          </w:tcPr>
          <w:p w14:paraId="664693D3" w14:textId="77777777" w:rsidR="001968ED" w:rsidRPr="00736774" w:rsidRDefault="001968ED" w:rsidP="001968ED">
            <w:pPr>
              <w:pStyle w:val="Tabletext"/>
            </w:pPr>
            <w:r w:rsidRPr="00736774">
              <w:t>HOLD AT [position] MAINTAIN [altitude] INBOUND TRACK</w:t>
            </w:r>
          </w:p>
        </w:tc>
        <w:tc>
          <w:tcPr>
            <w:tcW w:w="494" w:type="pct"/>
            <w:tcBorders>
              <w:top w:val="nil"/>
              <w:left w:val="nil"/>
              <w:bottom w:val="single" w:sz="4" w:space="0" w:color="auto"/>
              <w:right w:val="single" w:sz="4" w:space="0" w:color="auto"/>
            </w:tcBorders>
            <w:shd w:val="clear" w:color="auto" w:fill="auto"/>
            <w:noWrap/>
            <w:vAlign w:val="bottom"/>
            <w:hideMark/>
          </w:tcPr>
          <w:p w14:paraId="664693D4"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3D5" w14:textId="77777777" w:rsidR="001968ED" w:rsidRPr="00736774" w:rsidRDefault="001968ED" w:rsidP="001968ED">
            <w:pPr>
              <w:pStyle w:val="Tabletext"/>
              <w:jc w:val="center"/>
            </w:pPr>
            <w:r w:rsidRPr="00736774">
              <w:t>T</w:t>
            </w:r>
          </w:p>
        </w:tc>
        <w:tc>
          <w:tcPr>
            <w:tcW w:w="368" w:type="pct"/>
            <w:tcBorders>
              <w:top w:val="nil"/>
              <w:left w:val="nil"/>
              <w:bottom w:val="single" w:sz="4" w:space="0" w:color="auto"/>
              <w:right w:val="single" w:sz="4" w:space="0" w:color="auto"/>
            </w:tcBorders>
            <w:shd w:val="clear" w:color="auto" w:fill="auto"/>
            <w:noWrap/>
            <w:vAlign w:val="bottom"/>
            <w:hideMark/>
          </w:tcPr>
          <w:p w14:paraId="664693D6"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3D7"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3D8"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3D9" w14:textId="77777777" w:rsidR="001968ED" w:rsidRPr="00736774" w:rsidRDefault="001968ED" w:rsidP="001968ED">
            <w:pPr>
              <w:pStyle w:val="Tabletext"/>
              <w:jc w:val="center"/>
            </w:pPr>
            <w:r w:rsidRPr="00736774">
              <w:t>T</w:t>
            </w:r>
          </w:p>
        </w:tc>
        <w:tc>
          <w:tcPr>
            <w:tcW w:w="493" w:type="pct"/>
            <w:tcBorders>
              <w:top w:val="nil"/>
              <w:left w:val="nil"/>
              <w:bottom w:val="single" w:sz="4" w:space="0" w:color="auto"/>
              <w:right w:val="single" w:sz="4" w:space="0" w:color="auto"/>
            </w:tcBorders>
            <w:shd w:val="clear" w:color="000000" w:fill="CCFFFF"/>
            <w:noWrap/>
            <w:vAlign w:val="bottom"/>
            <w:hideMark/>
          </w:tcPr>
          <w:p w14:paraId="664693DA"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3DB" w14:textId="77777777" w:rsidR="001968ED" w:rsidRPr="00736774" w:rsidRDefault="001968ED" w:rsidP="001968ED">
            <w:pPr>
              <w:pStyle w:val="Tabletext"/>
              <w:jc w:val="center"/>
            </w:pPr>
          </w:p>
        </w:tc>
      </w:tr>
      <w:tr w:rsidR="001968ED" w:rsidRPr="00736774" w14:paraId="664693E7"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3DD" w14:textId="77777777" w:rsidR="001968ED" w:rsidRPr="00736774" w:rsidRDefault="001968ED" w:rsidP="001968ED">
            <w:pPr>
              <w:pStyle w:val="Tabletext"/>
            </w:pPr>
            <w:r w:rsidRPr="00736774">
              <w:t> </w:t>
            </w:r>
          </w:p>
        </w:tc>
        <w:tc>
          <w:tcPr>
            <w:tcW w:w="1279" w:type="pct"/>
            <w:tcBorders>
              <w:top w:val="nil"/>
              <w:left w:val="nil"/>
              <w:bottom w:val="single" w:sz="4" w:space="0" w:color="auto"/>
              <w:right w:val="single" w:sz="4" w:space="0" w:color="auto"/>
            </w:tcBorders>
            <w:shd w:val="clear" w:color="000000" w:fill="FFFF99"/>
            <w:hideMark/>
          </w:tcPr>
          <w:p w14:paraId="664693DE" w14:textId="77777777" w:rsidR="001968ED" w:rsidRPr="00736774" w:rsidRDefault="001968ED" w:rsidP="001968ED">
            <w:pPr>
              <w:pStyle w:val="Tabletext"/>
            </w:pPr>
            <w:r w:rsidRPr="00736774">
              <w:t>[degrees]/[direction] TURN</w:t>
            </w:r>
          </w:p>
        </w:tc>
        <w:tc>
          <w:tcPr>
            <w:tcW w:w="494" w:type="pct"/>
            <w:tcBorders>
              <w:top w:val="nil"/>
              <w:left w:val="nil"/>
              <w:bottom w:val="single" w:sz="4" w:space="0" w:color="auto"/>
              <w:right w:val="single" w:sz="4" w:space="0" w:color="auto"/>
            </w:tcBorders>
            <w:shd w:val="clear" w:color="auto" w:fill="auto"/>
            <w:noWrap/>
            <w:vAlign w:val="bottom"/>
            <w:hideMark/>
          </w:tcPr>
          <w:p w14:paraId="664693DF"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3E0"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3E1"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3E2"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3E3"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3E4"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3E5"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3E6" w14:textId="77777777" w:rsidR="001968ED" w:rsidRPr="00736774" w:rsidRDefault="001968ED" w:rsidP="001968ED">
            <w:pPr>
              <w:pStyle w:val="Tabletext"/>
              <w:jc w:val="center"/>
            </w:pPr>
          </w:p>
        </w:tc>
      </w:tr>
      <w:tr w:rsidR="001968ED" w:rsidRPr="00736774" w14:paraId="664693F2" w14:textId="77777777" w:rsidTr="001968ED">
        <w:trPr>
          <w:trHeight w:val="51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3E8" w14:textId="77777777" w:rsidR="001968ED" w:rsidRPr="00736774" w:rsidRDefault="001968ED" w:rsidP="001968ED">
            <w:pPr>
              <w:pStyle w:val="Tabletext"/>
            </w:pPr>
            <w:r w:rsidRPr="00736774">
              <w:t>92</w:t>
            </w:r>
          </w:p>
        </w:tc>
        <w:tc>
          <w:tcPr>
            <w:tcW w:w="1279" w:type="pct"/>
            <w:tcBorders>
              <w:top w:val="nil"/>
              <w:left w:val="nil"/>
              <w:bottom w:val="single" w:sz="4" w:space="0" w:color="auto"/>
              <w:right w:val="single" w:sz="4" w:space="0" w:color="auto"/>
            </w:tcBorders>
            <w:shd w:val="clear" w:color="000000" w:fill="FFFF99"/>
            <w:hideMark/>
          </w:tcPr>
          <w:p w14:paraId="664693E9" w14:textId="77777777" w:rsidR="001968ED" w:rsidRPr="00736774" w:rsidRDefault="001968ED" w:rsidP="001968ED">
            <w:pPr>
              <w:pStyle w:val="Tabletext"/>
            </w:pPr>
            <w:r w:rsidRPr="00736774">
              <w:t>HOLD AT [position] AS PUBLISHED MAINTAIN [altitude]</w:t>
            </w:r>
          </w:p>
        </w:tc>
        <w:tc>
          <w:tcPr>
            <w:tcW w:w="494" w:type="pct"/>
            <w:tcBorders>
              <w:top w:val="nil"/>
              <w:left w:val="nil"/>
              <w:bottom w:val="single" w:sz="4" w:space="0" w:color="auto"/>
              <w:right w:val="single" w:sz="4" w:space="0" w:color="auto"/>
            </w:tcBorders>
            <w:shd w:val="clear" w:color="auto" w:fill="auto"/>
            <w:noWrap/>
            <w:vAlign w:val="bottom"/>
            <w:hideMark/>
          </w:tcPr>
          <w:p w14:paraId="664693EA"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3EB" w14:textId="77777777" w:rsidR="001968ED" w:rsidRPr="00736774" w:rsidRDefault="001968ED" w:rsidP="001968ED">
            <w:pPr>
              <w:pStyle w:val="Tabletext"/>
              <w:jc w:val="center"/>
            </w:pPr>
            <w:r w:rsidRPr="00736774">
              <w:t>T</w:t>
            </w:r>
          </w:p>
        </w:tc>
        <w:tc>
          <w:tcPr>
            <w:tcW w:w="368" w:type="pct"/>
            <w:tcBorders>
              <w:top w:val="nil"/>
              <w:left w:val="nil"/>
              <w:bottom w:val="single" w:sz="4" w:space="0" w:color="auto"/>
              <w:right w:val="single" w:sz="4" w:space="0" w:color="auto"/>
            </w:tcBorders>
            <w:shd w:val="clear" w:color="auto" w:fill="auto"/>
            <w:noWrap/>
            <w:vAlign w:val="bottom"/>
            <w:hideMark/>
          </w:tcPr>
          <w:p w14:paraId="664693EC"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3ED"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3EE"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8DB4E3"/>
            <w:noWrap/>
            <w:vAlign w:val="bottom"/>
            <w:hideMark/>
          </w:tcPr>
          <w:p w14:paraId="664693EF" w14:textId="77777777" w:rsidR="001968ED" w:rsidRPr="00736774" w:rsidRDefault="001968ED" w:rsidP="001968ED">
            <w:pPr>
              <w:pStyle w:val="Tabletext"/>
              <w:jc w:val="center"/>
            </w:pPr>
            <w:r w:rsidRPr="00736774">
              <w:t>T</w:t>
            </w:r>
          </w:p>
        </w:tc>
        <w:tc>
          <w:tcPr>
            <w:tcW w:w="493" w:type="pct"/>
            <w:tcBorders>
              <w:top w:val="nil"/>
              <w:left w:val="nil"/>
              <w:bottom w:val="single" w:sz="4" w:space="0" w:color="auto"/>
              <w:right w:val="single" w:sz="4" w:space="0" w:color="auto"/>
            </w:tcBorders>
            <w:shd w:val="clear" w:color="auto" w:fill="auto"/>
            <w:noWrap/>
            <w:vAlign w:val="bottom"/>
            <w:hideMark/>
          </w:tcPr>
          <w:p w14:paraId="664693F0"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C2D69A"/>
            <w:noWrap/>
            <w:vAlign w:val="bottom"/>
            <w:hideMark/>
          </w:tcPr>
          <w:p w14:paraId="664693F1" w14:textId="77777777" w:rsidR="001968ED" w:rsidRPr="00736774" w:rsidRDefault="001968ED" w:rsidP="001968ED">
            <w:pPr>
              <w:pStyle w:val="Tabletext"/>
              <w:jc w:val="center"/>
            </w:pPr>
            <w:r w:rsidRPr="00736774">
              <w:t>T</w:t>
            </w:r>
          </w:p>
        </w:tc>
      </w:tr>
      <w:tr w:rsidR="001968ED" w:rsidRPr="00736774" w14:paraId="664693FD"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3F3" w14:textId="77777777" w:rsidR="001968ED" w:rsidRPr="00736774" w:rsidRDefault="001968ED" w:rsidP="001968ED">
            <w:pPr>
              <w:pStyle w:val="Tabletext"/>
            </w:pPr>
            <w:r w:rsidRPr="00736774">
              <w:t>93</w:t>
            </w:r>
          </w:p>
        </w:tc>
        <w:tc>
          <w:tcPr>
            <w:tcW w:w="1279" w:type="pct"/>
            <w:tcBorders>
              <w:top w:val="nil"/>
              <w:left w:val="nil"/>
              <w:bottom w:val="single" w:sz="4" w:space="0" w:color="auto"/>
              <w:right w:val="single" w:sz="4" w:space="0" w:color="auto"/>
            </w:tcBorders>
            <w:shd w:val="clear" w:color="000000" w:fill="CCFFFF"/>
            <w:hideMark/>
          </w:tcPr>
          <w:p w14:paraId="664693F4" w14:textId="77777777" w:rsidR="001968ED" w:rsidRPr="00736774" w:rsidRDefault="001968ED" w:rsidP="001968ED">
            <w:pPr>
              <w:pStyle w:val="Tabletext"/>
            </w:pPr>
            <w:r w:rsidRPr="00736774">
              <w:t>EXPECT FURTHER CLEARANCE AT [time]</w:t>
            </w:r>
          </w:p>
        </w:tc>
        <w:tc>
          <w:tcPr>
            <w:tcW w:w="494" w:type="pct"/>
            <w:tcBorders>
              <w:top w:val="nil"/>
              <w:left w:val="nil"/>
              <w:bottom w:val="single" w:sz="4" w:space="0" w:color="auto"/>
              <w:right w:val="single" w:sz="4" w:space="0" w:color="auto"/>
            </w:tcBorders>
            <w:shd w:val="clear" w:color="auto" w:fill="auto"/>
            <w:noWrap/>
            <w:vAlign w:val="bottom"/>
            <w:hideMark/>
          </w:tcPr>
          <w:p w14:paraId="664693F5"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3F6"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3F7"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3F8"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3F9"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3FA"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3FB"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3FC" w14:textId="77777777" w:rsidR="001968ED" w:rsidRPr="00736774" w:rsidRDefault="001968ED" w:rsidP="001968ED">
            <w:pPr>
              <w:pStyle w:val="Tabletext"/>
              <w:jc w:val="center"/>
            </w:pPr>
          </w:p>
        </w:tc>
      </w:tr>
      <w:tr w:rsidR="001968ED" w:rsidRPr="00736774" w14:paraId="66469408"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3FE" w14:textId="77777777" w:rsidR="001968ED" w:rsidRPr="00736774" w:rsidRDefault="001968ED" w:rsidP="001968ED">
            <w:pPr>
              <w:pStyle w:val="Tabletext"/>
            </w:pPr>
            <w:r w:rsidRPr="00736774">
              <w:t>94</w:t>
            </w:r>
          </w:p>
        </w:tc>
        <w:tc>
          <w:tcPr>
            <w:tcW w:w="1279" w:type="pct"/>
            <w:tcBorders>
              <w:top w:val="nil"/>
              <w:left w:val="nil"/>
              <w:bottom w:val="single" w:sz="4" w:space="0" w:color="auto"/>
              <w:right w:val="single" w:sz="4" w:space="0" w:color="auto"/>
            </w:tcBorders>
            <w:shd w:val="clear" w:color="000000" w:fill="CCFFFF"/>
            <w:hideMark/>
          </w:tcPr>
          <w:p w14:paraId="664693FF" w14:textId="77777777" w:rsidR="001968ED" w:rsidRPr="00736774" w:rsidRDefault="001968ED" w:rsidP="001968ED">
            <w:pPr>
              <w:pStyle w:val="Tabletext"/>
            </w:pPr>
            <w:r w:rsidRPr="00736774">
              <w:t>TURN [direction] HEADING [degrees]</w:t>
            </w:r>
          </w:p>
        </w:tc>
        <w:tc>
          <w:tcPr>
            <w:tcW w:w="494" w:type="pct"/>
            <w:tcBorders>
              <w:top w:val="nil"/>
              <w:left w:val="nil"/>
              <w:bottom w:val="single" w:sz="4" w:space="0" w:color="auto"/>
              <w:right w:val="single" w:sz="4" w:space="0" w:color="auto"/>
            </w:tcBorders>
            <w:shd w:val="clear" w:color="auto" w:fill="auto"/>
            <w:noWrap/>
            <w:vAlign w:val="bottom"/>
            <w:hideMark/>
          </w:tcPr>
          <w:p w14:paraId="66469400"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401"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000000" w:fill="D7E4BC"/>
            <w:noWrap/>
            <w:vAlign w:val="bottom"/>
            <w:hideMark/>
          </w:tcPr>
          <w:p w14:paraId="66469402" w14:textId="77777777" w:rsidR="001968ED" w:rsidRPr="00736774" w:rsidRDefault="001968ED" w:rsidP="001968ED">
            <w:pPr>
              <w:pStyle w:val="Tabletext"/>
              <w:jc w:val="center"/>
            </w:pPr>
            <w:r>
              <w:t>T</w:t>
            </w:r>
            <w:r w:rsidRPr="00736774">
              <w:t>o MCP</w:t>
            </w:r>
          </w:p>
        </w:tc>
        <w:tc>
          <w:tcPr>
            <w:tcW w:w="394" w:type="pct"/>
            <w:tcBorders>
              <w:top w:val="nil"/>
              <w:left w:val="nil"/>
              <w:bottom w:val="single" w:sz="4" w:space="0" w:color="auto"/>
              <w:right w:val="single" w:sz="4" w:space="0" w:color="auto"/>
            </w:tcBorders>
            <w:shd w:val="clear" w:color="auto" w:fill="auto"/>
            <w:noWrap/>
            <w:vAlign w:val="bottom"/>
            <w:hideMark/>
          </w:tcPr>
          <w:p w14:paraId="66469403"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404"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405"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406"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407" w14:textId="77777777" w:rsidR="001968ED" w:rsidRPr="00736774" w:rsidRDefault="001968ED" w:rsidP="001968ED">
            <w:pPr>
              <w:pStyle w:val="Tabletext"/>
              <w:jc w:val="center"/>
            </w:pPr>
          </w:p>
        </w:tc>
      </w:tr>
      <w:tr w:rsidR="001968ED" w:rsidRPr="00736774" w14:paraId="66469413"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409" w14:textId="77777777" w:rsidR="001968ED" w:rsidRPr="00736774" w:rsidRDefault="001968ED" w:rsidP="001968ED">
            <w:pPr>
              <w:pStyle w:val="Tabletext"/>
            </w:pPr>
            <w:r w:rsidRPr="00736774">
              <w:t>95</w:t>
            </w:r>
          </w:p>
        </w:tc>
        <w:tc>
          <w:tcPr>
            <w:tcW w:w="1279" w:type="pct"/>
            <w:tcBorders>
              <w:top w:val="nil"/>
              <w:left w:val="nil"/>
              <w:bottom w:val="single" w:sz="4" w:space="0" w:color="auto"/>
              <w:right w:val="single" w:sz="4" w:space="0" w:color="auto"/>
            </w:tcBorders>
            <w:shd w:val="clear" w:color="000000" w:fill="CCFFFF"/>
            <w:hideMark/>
          </w:tcPr>
          <w:p w14:paraId="6646940A" w14:textId="77777777" w:rsidR="001968ED" w:rsidRPr="00736774" w:rsidRDefault="001968ED" w:rsidP="001968ED">
            <w:pPr>
              <w:pStyle w:val="Tabletext"/>
            </w:pPr>
            <w:r w:rsidRPr="00736774">
              <w:t>TURN [direction] GROUND TRACK [degrees]</w:t>
            </w:r>
          </w:p>
        </w:tc>
        <w:tc>
          <w:tcPr>
            <w:tcW w:w="494" w:type="pct"/>
            <w:tcBorders>
              <w:top w:val="nil"/>
              <w:left w:val="nil"/>
              <w:bottom w:val="single" w:sz="4" w:space="0" w:color="auto"/>
              <w:right w:val="single" w:sz="4" w:space="0" w:color="auto"/>
            </w:tcBorders>
            <w:shd w:val="clear" w:color="auto" w:fill="auto"/>
            <w:noWrap/>
            <w:vAlign w:val="bottom"/>
            <w:hideMark/>
          </w:tcPr>
          <w:p w14:paraId="6646940B"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40C"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000000" w:fill="D7E4BC"/>
            <w:noWrap/>
            <w:vAlign w:val="bottom"/>
            <w:hideMark/>
          </w:tcPr>
          <w:p w14:paraId="6646940D" w14:textId="77777777" w:rsidR="001968ED" w:rsidRPr="00736774" w:rsidRDefault="001968ED" w:rsidP="001968ED">
            <w:pPr>
              <w:pStyle w:val="Tabletext"/>
              <w:jc w:val="center"/>
            </w:pPr>
            <w:r>
              <w:t>T</w:t>
            </w:r>
            <w:r w:rsidRPr="00736774">
              <w:t>o MCP</w:t>
            </w:r>
          </w:p>
        </w:tc>
        <w:tc>
          <w:tcPr>
            <w:tcW w:w="394" w:type="pct"/>
            <w:tcBorders>
              <w:top w:val="nil"/>
              <w:left w:val="nil"/>
              <w:bottom w:val="single" w:sz="4" w:space="0" w:color="auto"/>
              <w:right w:val="single" w:sz="4" w:space="0" w:color="auto"/>
            </w:tcBorders>
            <w:shd w:val="clear" w:color="auto" w:fill="auto"/>
            <w:noWrap/>
            <w:vAlign w:val="bottom"/>
            <w:hideMark/>
          </w:tcPr>
          <w:p w14:paraId="6646940E"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40F"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410"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411"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412" w14:textId="77777777" w:rsidR="001968ED" w:rsidRPr="00736774" w:rsidRDefault="001968ED" w:rsidP="001968ED">
            <w:pPr>
              <w:pStyle w:val="Tabletext"/>
              <w:jc w:val="center"/>
            </w:pPr>
          </w:p>
        </w:tc>
      </w:tr>
      <w:tr w:rsidR="001968ED" w:rsidRPr="00736774" w14:paraId="6646941E"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414" w14:textId="77777777" w:rsidR="001968ED" w:rsidRPr="00736774" w:rsidRDefault="001968ED" w:rsidP="001968ED">
            <w:pPr>
              <w:pStyle w:val="Tabletext"/>
            </w:pPr>
            <w:r w:rsidRPr="00736774">
              <w:t>96</w:t>
            </w:r>
          </w:p>
        </w:tc>
        <w:tc>
          <w:tcPr>
            <w:tcW w:w="1279" w:type="pct"/>
            <w:tcBorders>
              <w:top w:val="nil"/>
              <w:left w:val="nil"/>
              <w:bottom w:val="single" w:sz="4" w:space="0" w:color="auto"/>
              <w:right w:val="single" w:sz="4" w:space="0" w:color="auto"/>
            </w:tcBorders>
            <w:shd w:val="clear" w:color="000000" w:fill="CCFFFF"/>
            <w:hideMark/>
          </w:tcPr>
          <w:p w14:paraId="66469415" w14:textId="77777777" w:rsidR="001968ED" w:rsidRPr="00736774" w:rsidRDefault="001968ED" w:rsidP="001968ED">
            <w:pPr>
              <w:pStyle w:val="Tabletext"/>
            </w:pPr>
            <w:r w:rsidRPr="00736774">
              <w:t>FLY PRESENT HEADING</w:t>
            </w:r>
          </w:p>
        </w:tc>
        <w:tc>
          <w:tcPr>
            <w:tcW w:w="494" w:type="pct"/>
            <w:tcBorders>
              <w:top w:val="nil"/>
              <w:left w:val="nil"/>
              <w:bottom w:val="single" w:sz="4" w:space="0" w:color="auto"/>
              <w:right w:val="single" w:sz="4" w:space="0" w:color="auto"/>
            </w:tcBorders>
            <w:shd w:val="clear" w:color="auto" w:fill="auto"/>
            <w:noWrap/>
            <w:vAlign w:val="bottom"/>
            <w:hideMark/>
          </w:tcPr>
          <w:p w14:paraId="66469416"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417"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418"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419"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41A"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41B"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41C"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41D" w14:textId="77777777" w:rsidR="001968ED" w:rsidRPr="00736774" w:rsidRDefault="001968ED" w:rsidP="001968ED">
            <w:pPr>
              <w:pStyle w:val="Tabletext"/>
              <w:jc w:val="center"/>
            </w:pPr>
          </w:p>
        </w:tc>
      </w:tr>
      <w:tr w:rsidR="001968ED" w:rsidRPr="00736774" w14:paraId="66469429"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41F" w14:textId="77777777" w:rsidR="001968ED" w:rsidRPr="00736774" w:rsidRDefault="001968ED" w:rsidP="001968ED">
            <w:pPr>
              <w:pStyle w:val="Tabletext"/>
            </w:pPr>
            <w:r w:rsidRPr="00736774">
              <w:t>97</w:t>
            </w:r>
          </w:p>
        </w:tc>
        <w:tc>
          <w:tcPr>
            <w:tcW w:w="1279" w:type="pct"/>
            <w:tcBorders>
              <w:top w:val="nil"/>
              <w:left w:val="nil"/>
              <w:bottom w:val="single" w:sz="4" w:space="0" w:color="auto"/>
              <w:right w:val="single" w:sz="4" w:space="0" w:color="auto"/>
            </w:tcBorders>
            <w:shd w:val="clear" w:color="000000" w:fill="CCFFFF"/>
            <w:hideMark/>
          </w:tcPr>
          <w:p w14:paraId="66469420" w14:textId="77777777" w:rsidR="001968ED" w:rsidRPr="00736774" w:rsidRDefault="001968ED" w:rsidP="001968ED">
            <w:pPr>
              <w:pStyle w:val="Tabletext"/>
            </w:pPr>
            <w:r w:rsidRPr="00736774">
              <w:t>AT [position] FLY HEADING [degrees]</w:t>
            </w:r>
          </w:p>
        </w:tc>
        <w:tc>
          <w:tcPr>
            <w:tcW w:w="494" w:type="pct"/>
            <w:tcBorders>
              <w:top w:val="nil"/>
              <w:left w:val="nil"/>
              <w:bottom w:val="single" w:sz="4" w:space="0" w:color="auto"/>
              <w:right w:val="single" w:sz="4" w:space="0" w:color="auto"/>
            </w:tcBorders>
            <w:shd w:val="clear" w:color="auto" w:fill="auto"/>
            <w:noWrap/>
            <w:vAlign w:val="bottom"/>
            <w:hideMark/>
          </w:tcPr>
          <w:p w14:paraId="66469421"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422"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423"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000000" w:fill="CCC0DA"/>
            <w:noWrap/>
            <w:vAlign w:val="bottom"/>
            <w:hideMark/>
          </w:tcPr>
          <w:p w14:paraId="66469424" w14:textId="77777777" w:rsidR="001968ED" w:rsidRPr="00736774" w:rsidRDefault="001968ED" w:rsidP="001968ED">
            <w:pPr>
              <w:pStyle w:val="Tabletext"/>
              <w:jc w:val="center"/>
            </w:pPr>
            <w:r w:rsidRPr="00736774">
              <w:t>T</w:t>
            </w:r>
          </w:p>
        </w:tc>
        <w:tc>
          <w:tcPr>
            <w:tcW w:w="493" w:type="pct"/>
            <w:tcBorders>
              <w:top w:val="nil"/>
              <w:left w:val="nil"/>
              <w:bottom w:val="single" w:sz="4" w:space="0" w:color="auto"/>
              <w:right w:val="single" w:sz="4" w:space="0" w:color="auto"/>
            </w:tcBorders>
            <w:shd w:val="clear" w:color="auto" w:fill="auto"/>
            <w:noWrap/>
            <w:vAlign w:val="bottom"/>
            <w:hideMark/>
          </w:tcPr>
          <w:p w14:paraId="66469425"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426"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427"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428" w14:textId="77777777" w:rsidR="001968ED" w:rsidRPr="00736774" w:rsidRDefault="001968ED" w:rsidP="001968ED">
            <w:pPr>
              <w:pStyle w:val="Tabletext"/>
              <w:jc w:val="center"/>
            </w:pPr>
          </w:p>
        </w:tc>
      </w:tr>
      <w:tr w:rsidR="001968ED" w:rsidRPr="00736774" w14:paraId="66469434" w14:textId="77777777" w:rsidTr="001968ED">
        <w:trPr>
          <w:trHeight w:val="51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42A" w14:textId="77777777" w:rsidR="001968ED" w:rsidRPr="00736774" w:rsidRDefault="001968ED" w:rsidP="001968ED">
            <w:pPr>
              <w:pStyle w:val="Tabletext"/>
            </w:pPr>
            <w:r w:rsidRPr="00736774">
              <w:t>98</w:t>
            </w:r>
          </w:p>
        </w:tc>
        <w:tc>
          <w:tcPr>
            <w:tcW w:w="1279" w:type="pct"/>
            <w:tcBorders>
              <w:top w:val="nil"/>
              <w:left w:val="nil"/>
              <w:bottom w:val="single" w:sz="4" w:space="0" w:color="auto"/>
              <w:right w:val="single" w:sz="4" w:space="0" w:color="auto"/>
            </w:tcBorders>
            <w:shd w:val="clear" w:color="000000" w:fill="CCFFFF"/>
            <w:hideMark/>
          </w:tcPr>
          <w:p w14:paraId="6646942B" w14:textId="77777777" w:rsidR="001968ED" w:rsidRPr="00736774" w:rsidRDefault="001968ED" w:rsidP="001968ED">
            <w:pPr>
              <w:pStyle w:val="Tabletext"/>
            </w:pPr>
            <w:r w:rsidRPr="00736774">
              <w:t>IMMEDIATELY TURN [direction] HEADING [degrees]</w:t>
            </w:r>
          </w:p>
        </w:tc>
        <w:tc>
          <w:tcPr>
            <w:tcW w:w="494" w:type="pct"/>
            <w:tcBorders>
              <w:top w:val="nil"/>
              <w:left w:val="nil"/>
              <w:bottom w:val="single" w:sz="4" w:space="0" w:color="auto"/>
              <w:right w:val="single" w:sz="4" w:space="0" w:color="auto"/>
            </w:tcBorders>
            <w:shd w:val="clear" w:color="auto" w:fill="auto"/>
            <w:noWrap/>
            <w:vAlign w:val="bottom"/>
            <w:hideMark/>
          </w:tcPr>
          <w:p w14:paraId="6646942C"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42D"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000000" w:fill="D7E4BC"/>
            <w:noWrap/>
            <w:vAlign w:val="bottom"/>
            <w:hideMark/>
          </w:tcPr>
          <w:p w14:paraId="6646942E" w14:textId="77777777" w:rsidR="001968ED" w:rsidRPr="00736774" w:rsidRDefault="001968ED" w:rsidP="001968ED">
            <w:pPr>
              <w:pStyle w:val="Tabletext"/>
              <w:jc w:val="center"/>
            </w:pPr>
            <w:r>
              <w:t>T</w:t>
            </w:r>
            <w:r w:rsidRPr="00736774">
              <w:t>o MCP</w:t>
            </w:r>
          </w:p>
        </w:tc>
        <w:tc>
          <w:tcPr>
            <w:tcW w:w="394" w:type="pct"/>
            <w:tcBorders>
              <w:top w:val="nil"/>
              <w:left w:val="nil"/>
              <w:bottom w:val="single" w:sz="4" w:space="0" w:color="auto"/>
              <w:right w:val="single" w:sz="4" w:space="0" w:color="auto"/>
            </w:tcBorders>
            <w:shd w:val="clear" w:color="auto" w:fill="auto"/>
            <w:noWrap/>
            <w:vAlign w:val="bottom"/>
            <w:hideMark/>
          </w:tcPr>
          <w:p w14:paraId="6646942F"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430"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431"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432"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433" w14:textId="77777777" w:rsidR="001968ED" w:rsidRPr="00736774" w:rsidRDefault="001968ED" w:rsidP="001968ED">
            <w:pPr>
              <w:pStyle w:val="Tabletext"/>
              <w:jc w:val="center"/>
            </w:pPr>
          </w:p>
        </w:tc>
      </w:tr>
      <w:tr w:rsidR="001968ED" w:rsidRPr="00736774" w14:paraId="6646943F"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435" w14:textId="77777777" w:rsidR="001968ED" w:rsidRPr="00736774" w:rsidRDefault="001968ED" w:rsidP="001968ED">
            <w:pPr>
              <w:pStyle w:val="Tabletext"/>
            </w:pPr>
            <w:r w:rsidRPr="00736774">
              <w:t>99(a)</w:t>
            </w:r>
          </w:p>
        </w:tc>
        <w:tc>
          <w:tcPr>
            <w:tcW w:w="1279" w:type="pct"/>
            <w:tcBorders>
              <w:top w:val="nil"/>
              <w:left w:val="nil"/>
              <w:bottom w:val="single" w:sz="4" w:space="0" w:color="auto"/>
              <w:right w:val="single" w:sz="4" w:space="0" w:color="auto"/>
            </w:tcBorders>
            <w:shd w:val="clear" w:color="000000" w:fill="CCFFFF"/>
            <w:hideMark/>
          </w:tcPr>
          <w:p w14:paraId="66469436" w14:textId="77777777" w:rsidR="001968ED" w:rsidRPr="00736774" w:rsidRDefault="001968ED" w:rsidP="001968ED">
            <w:pPr>
              <w:pStyle w:val="Tabletext"/>
            </w:pPr>
            <w:r w:rsidRPr="00736774">
              <w:t>EXPECT [procedure]</w:t>
            </w:r>
          </w:p>
        </w:tc>
        <w:tc>
          <w:tcPr>
            <w:tcW w:w="494" w:type="pct"/>
            <w:tcBorders>
              <w:top w:val="nil"/>
              <w:left w:val="nil"/>
              <w:bottom w:val="single" w:sz="4" w:space="0" w:color="auto"/>
              <w:right w:val="single" w:sz="4" w:space="0" w:color="auto"/>
            </w:tcBorders>
            <w:shd w:val="clear" w:color="auto" w:fill="auto"/>
            <w:noWrap/>
            <w:vAlign w:val="bottom"/>
            <w:hideMark/>
          </w:tcPr>
          <w:p w14:paraId="66469437"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438"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439"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43A"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43B"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43C"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43D"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43E" w14:textId="77777777" w:rsidR="001968ED" w:rsidRPr="00736774" w:rsidRDefault="001968ED" w:rsidP="001968ED">
            <w:pPr>
              <w:pStyle w:val="Tabletext"/>
              <w:jc w:val="center"/>
            </w:pPr>
          </w:p>
        </w:tc>
      </w:tr>
      <w:tr w:rsidR="001968ED" w:rsidRPr="00736774" w14:paraId="6646944A"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440" w14:textId="77777777" w:rsidR="001968ED" w:rsidRPr="00736774" w:rsidRDefault="001968ED" w:rsidP="001968ED">
            <w:pPr>
              <w:pStyle w:val="Tabletext"/>
            </w:pPr>
            <w:r w:rsidRPr="00736774">
              <w:t>99(b)</w:t>
            </w:r>
          </w:p>
        </w:tc>
        <w:tc>
          <w:tcPr>
            <w:tcW w:w="1279" w:type="pct"/>
            <w:tcBorders>
              <w:top w:val="nil"/>
              <w:left w:val="nil"/>
              <w:bottom w:val="single" w:sz="4" w:space="0" w:color="auto"/>
              <w:right w:val="single" w:sz="4" w:space="0" w:color="auto"/>
            </w:tcBorders>
            <w:shd w:val="clear" w:color="000000" w:fill="CCFFFF"/>
            <w:hideMark/>
          </w:tcPr>
          <w:p w14:paraId="66469441" w14:textId="77777777" w:rsidR="001968ED" w:rsidRPr="00736774" w:rsidRDefault="001968ED" w:rsidP="001968ED">
            <w:pPr>
              <w:pStyle w:val="Tabletext"/>
            </w:pPr>
            <w:r w:rsidRPr="00736774">
              <w:t>EXPECT  [procedure][proceduretransition]</w:t>
            </w:r>
          </w:p>
        </w:tc>
        <w:tc>
          <w:tcPr>
            <w:tcW w:w="494" w:type="pct"/>
            <w:tcBorders>
              <w:top w:val="nil"/>
              <w:left w:val="nil"/>
              <w:bottom w:val="single" w:sz="4" w:space="0" w:color="auto"/>
              <w:right w:val="single" w:sz="4" w:space="0" w:color="auto"/>
            </w:tcBorders>
            <w:shd w:val="clear" w:color="auto" w:fill="auto"/>
            <w:noWrap/>
            <w:vAlign w:val="bottom"/>
            <w:hideMark/>
          </w:tcPr>
          <w:p w14:paraId="66469442"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443"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444"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445"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446"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447"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448"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449" w14:textId="77777777" w:rsidR="001968ED" w:rsidRPr="00736774" w:rsidRDefault="001968ED" w:rsidP="001968ED">
            <w:pPr>
              <w:pStyle w:val="Tabletext"/>
              <w:jc w:val="center"/>
            </w:pPr>
          </w:p>
        </w:tc>
      </w:tr>
      <w:tr w:rsidR="001968ED" w:rsidRPr="00736774" w14:paraId="66469455"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44B" w14:textId="77777777" w:rsidR="001968ED" w:rsidRPr="00736774" w:rsidRDefault="001968ED" w:rsidP="001968ED">
            <w:pPr>
              <w:pStyle w:val="Tabletext"/>
            </w:pPr>
            <w:r w:rsidRPr="00736774">
              <w:t>100</w:t>
            </w:r>
          </w:p>
        </w:tc>
        <w:tc>
          <w:tcPr>
            <w:tcW w:w="1279" w:type="pct"/>
            <w:tcBorders>
              <w:top w:val="nil"/>
              <w:left w:val="nil"/>
              <w:bottom w:val="single" w:sz="4" w:space="0" w:color="auto"/>
              <w:right w:val="single" w:sz="4" w:space="0" w:color="auto"/>
            </w:tcBorders>
            <w:shd w:val="clear" w:color="000000" w:fill="CCFFFF"/>
            <w:hideMark/>
          </w:tcPr>
          <w:p w14:paraId="6646944C" w14:textId="77777777" w:rsidR="001968ED" w:rsidRPr="00736774" w:rsidRDefault="001968ED" w:rsidP="001968ED">
            <w:pPr>
              <w:pStyle w:val="Tabletext"/>
            </w:pPr>
            <w:r w:rsidRPr="00736774">
              <w:t>AT [time] EXPECT [speed]</w:t>
            </w:r>
          </w:p>
        </w:tc>
        <w:tc>
          <w:tcPr>
            <w:tcW w:w="494" w:type="pct"/>
            <w:tcBorders>
              <w:top w:val="nil"/>
              <w:left w:val="nil"/>
              <w:bottom w:val="single" w:sz="4" w:space="0" w:color="auto"/>
              <w:right w:val="single" w:sz="4" w:space="0" w:color="auto"/>
            </w:tcBorders>
            <w:shd w:val="clear" w:color="auto" w:fill="auto"/>
            <w:noWrap/>
            <w:vAlign w:val="bottom"/>
            <w:hideMark/>
          </w:tcPr>
          <w:p w14:paraId="6646944D"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44E"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44F"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450"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451"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452"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453"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454" w14:textId="77777777" w:rsidR="001968ED" w:rsidRPr="00736774" w:rsidRDefault="001968ED" w:rsidP="001968ED">
            <w:pPr>
              <w:pStyle w:val="Tabletext"/>
              <w:jc w:val="center"/>
            </w:pPr>
          </w:p>
        </w:tc>
      </w:tr>
      <w:tr w:rsidR="001968ED" w:rsidRPr="00736774" w14:paraId="66469460"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456" w14:textId="77777777" w:rsidR="001968ED" w:rsidRPr="00736774" w:rsidRDefault="001968ED" w:rsidP="001968ED">
            <w:pPr>
              <w:pStyle w:val="Tabletext"/>
            </w:pPr>
            <w:r w:rsidRPr="00736774">
              <w:t>101</w:t>
            </w:r>
          </w:p>
        </w:tc>
        <w:tc>
          <w:tcPr>
            <w:tcW w:w="1279" w:type="pct"/>
            <w:tcBorders>
              <w:top w:val="nil"/>
              <w:left w:val="nil"/>
              <w:bottom w:val="single" w:sz="4" w:space="0" w:color="auto"/>
              <w:right w:val="single" w:sz="4" w:space="0" w:color="auto"/>
            </w:tcBorders>
            <w:shd w:val="clear" w:color="000000" w:fill="CCFFFF"/>
            <w:hideMark/>
          </w:tcPr>
          <w:p w14:paraId="66469457" w14:textId="77777777" w:rsidR="001968ED" w:rsidRPr="00736774" w:rsidRDefault="001968ED" w:rsidP="001968ED">
            <w:pPr>
              <w:pStyle w:val="Tabletext"/>
            </w:pPr>
            <w:r w:rsidRPr="00736774">
              <w:t>AT [position] EXPECT [speed]</w:t>
            </w:r>
          </w:p>
        </w:tc>
        <w:tc>
          <w:tcPr>
            <w:tcW w:w="494" w:type="pct"/>
            <w:tcBorders>
              <w:top w:val="nil"/>
              <w:left w:val="nil"/>
              <w:bottom w:val="single" w:sz="4" w:space="0" w:color="auto"/>
              <w:right w:val="single" w:sz="4" w:space="0" w:color="auto"/>
            </w:tcBorders>
            <w:shd w:val="clear" w:color="auto" w:fill="auto"/>
            <w:noWrap/>
            <w:vAlign w:val="bottom"/>
            <w:hideMark/>
          </w:tcPr>
          <w:p w14:paraId="66469458"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459"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45A"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45B"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45C"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45D"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45E"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45F" w14:textId="77777777" w:rsidR="001968ED" w:rsidRPr="00736774" w:rsidRDefault="001968ED" w:rsidP="001968ED">
            <w:pPr>
              <w:pStyle w:val="Tabletext"/>
              <w:jc w:val="center"/>
            </w:pPr>
          </w:p>
        </w:tc>
      </w:tr>
      <w:tr w:rsidR="001968ED" w:rsidRPr="00736774" w14:paraId="6646946B"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461" w14:textId="77777777" w:rsidR="001968ED" w:rsidRPr="00736774" w:rsidRDefault="001968ED" w:rsidP="001968ED">
            <w:pPr>
              <w:pStyle w:val="Tabletext"/>
            </w:pPr>
            <w:r w:rsidRPr="00736774">
              <w:t>102</w:t>
            </w:r>
          </w:p>
        </w:tc>
        <w:tc>
          <w:tcPr>
            <w:tcW w:w="1279" w:type="pct"/>
            <w:tcBorders>
              <w:top w:val="nil"/>
              <w:left w:val="nil"/>
              <w:bottom w:val="single" w:sz="4" w:space="0" w:color="auto"/>
              <w:right w:val="single" w:sz="4" w:space="0" w:color="auto"/>
            </w:tcBorders>
            <w:shd w:val="clear" w:color="000000" w:fill="CCFFFF"/>
            <w:hideMark/>
          </w:tcPr>
          <w:p w14:paraId="66469462" w14:textId="77777777" w:rsidR="001968ED" w:rsidRPr="00736774" w:rsidRDefault="001968ED" w:rsidP="001968ED">
            <w:pPr>
              <w:pStyle w:val="Tabletext"/>
            </w:pPr>
            <w:r w:rsidRPr="00736774">
              <w:t>AT [altitude] EXPECT [speed]</w:t>
            </w:r>
          </w:p>
        </w:tc>
        <w:tc>
          <w:tcPr>
            <w:tcW w:w="494" w:type="pct"/>
            <w:tcBorders>
              <w:top w:val="nil"/>
              <w:left w:val="nil"/>
              <w:bottom w:val="single" w:sz="4" w:space="0" w:color="auto"/>
              <w:right w:val="single" w:sz="4" w:space="0" w:color="auto"/>
            </w:tcBorders>
            <w:shd w:val="clear" w:color="auto" w:fill="auto"/>
            <w:noWrap/>
            <w:vAlign w:val="bottom"/>
            <w:hideMark/>
          </w:tcPr>
          <w:p w14:paraId="66469463"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464"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465"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466"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467"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468"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469"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46A" w14:textId="77777777" w:rsidR="001968ED" w:rsidRPr="00736774" w:rsidRDefault="001968ED" w:rsidP="001968ED">
            <w:pPr>
              <w:pStyle w:val="Tabletext"/>
              <w:jc w:val="center"/>
            </w:pPr>
          </w:p>
        </w:tc>
      </w:tr>
      <w:tr w:rsidR="001968ED" w:rsidRPr="00736774" w14:paraId="66469476"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46C" w14:textId="77777777" w:rsidR="001968ED" w:rsidRPr="00736774" w:rsidRDefault="001968ED" w:rsidP="001968ED">
            <w:pPr>
              <w:pStyle w:val="Tabletext"/>
            </w:pPr>
            <w:r w:rsidRPr="00736774">
              <w:t>103</w:t>
            </w:r>
          </w:p>
        </w:tc>
        <w:tc>
          <w:tcPr>
            <w:tcW w:w="1279" w:type="pct"/>
            <w:tcBorders>
              <w:top w:val="nil"/>
              <w:left w:val="nil"/>
              <w:bottom w:val="single" w:sz="4" w:space="0" w:color="auto"/>
              <w:right w:val="single" w:sz="4" w:space="0" w:color="auto"/>
            </w:tcBorders>
            <w:shd w:val="clear" w:color="000000" w:fill="CCFFFF"/>
            <w:hideMark/>
          </w:tcPr>
          <w:p w14:paraId="6646946D" w14:textId="77777777" w:rsidR="001968ED" w:rsidRPr="00736774" w:rsidRDefault="001968ED" w:rsidP="001968ED">
            <w:pPr>
              <w:pStyle w:val="Tabletext"/>
            </w:pPr>
            <w:r w:rsidRPr="00736774">
              <w:t>AT [time] EXPECT [speed] TO [speed]</w:t>
            </w:r>
          </w:p>
        </w:tc>
        <w:tc>
          <w:tcPr>
            <w:tcW w:w="494" w:type="pct"/>
            <w:tcBorders>
              <w:top w:val="nil"/>
              <w:left w:val="nil"/>
              <w:bottom w:val="single" w:sz="4" w:space="0" w:color="auto"/>
              <w:right w:val="single" w:sz="4" w:space="0" w:color="auto"/>
            </w:tcBorders>
            <w:shd w:val="clear" w:color="auto" w:fill="auto"/>
            <w:noWrap/>
            <w:vAlign w:val="bottom"/>
            <w:hideMark/>
          </w:tcPr>
          <w:p w14:paraId="6646946E"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46F"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470"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471"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472"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473"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474"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475" w14:textId="77777777" w:rsidR="001968ED" w:rsidRPr="00736774" w:rsidRDefault="001968ED" w:rsidP="001968ED">
            <w:pPr>
              <w:pStyle w:val="Tabletext"/>
              <w:jc w:val="center"/>
            </w:pPr>
          </w:p>
        </w:tc>
      </w:tr>
      <w:tr w:rsidR="001968ED" w:rsidRPr="00736774" w14:paraId="66469481"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477" w14:textId="77777777" w:rsidR="001968ED" w:rsidRPr="00736774" w:rsidRDefault="001968ED" w:rsidP="001968ED">
            <w:pPr>
              <w:pStyle w:val="Tabletext"/>
            </w:pPr>
            <w:r w:rsidRPr="00736774">
              <w:t>104</w:t>
            </w:r>
          </w:p>
        </w:tc>
        <w:tc>
          <w:tcPr>
            <w:tcW w:w="1279" w:type="pct"/>
            <w:tcBorders>
              <w:top w:val="nil"/>
              <w:left w:val="nil"/>
              <w:bottom w:val="single" w:sz="4" w:space="0" w:color="auto"/>
              <w:right w:val="single" w:sz="4" w:space="0" w:color="auto"/>
            </w:tcBorders>
            <w:shd w:val="clear" w:color="000000" w:fill="CCFFFF"/>
            <w:hideMark/>
          </w:tcPr>
          <w:p w14:paraId="66469478" w14:textId="77777777" w:rsidR="001968ED" w:rsidRPr="00736774" w:rsidRDefault="001968ED" w:rsidP="001968ED">
            <w:pPr>
              <w:pStyle w:val="Tabletext"/>
            </w:pPr>
            <w:r w:rsidRPr="00736774">
              <w:t>AT [position] EXPECT [speed] TO [speed]</w:t>
            </w:r>
          </w:p>
        </w:tc>
        <w:tc>
          <w:tcPr>
            <w:tcW w:w="494" w:type="pct"/>
            <w:tcBorders>
              <w:top w:val="nil"/>
              <w:left w:val="nil"/>
              <w:bottom w:val="single" w:sz="4" w:space="0" w:color="auto"/>
              <w:right w:val="single" w:sz="4" w:space="0" w:color="auto"/>
            </w:tcBorders>
            <w:shd w:val="clear" w:color="auto" w:fill="auto"/>
            <w:noWrap/>
            <w:vAlign w:val="bottom"/>
            <w:hideMark/>
          </w:tcPr>
          <w:p w14:paraId="66469479"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47A"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47B"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47C"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47D"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47E"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47F"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480" w14:textId="77777777" w:rsidR="001968ED" w:rsidRPr="00736774" w:rsidRDefault="001968ED" w:rsidP="001968ED">
            <w:pPr>
              <w:pStyle w:val="Tabletext"/>
              <w:jc w:val="center"/>
            </w:pPr>
          </w:p>
        </w:tc>
      </w:tr>
      <w:tr w:rsidR="001968ED" w:rsidRPr="00736774" w14:paraId="6646948C"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482" w14:textId="77777777" w:rsidR="001968ED" w:rsidRPr="00736774" w:rsidRDefault="001968ED" w:rsidP="001968ED">
            <w:pPr>
              <w:pStyle w:val="Tabletext"/>
            </w:pPr>
            <w:r w:rsidRPr="00736774">
              <w:t>105</w:t>
            </w:r>
          </w:p>
        </w:tc>
        <w:tc>
          <w:tcPr>
            <w:tcW w:w="1279" w:type="pct"/>
            <w:tcBorders>
              <w:top w:val="nil"/>
              <w:left w:val="nil"/>
              <w:bottom w:val="single" w:sz="4" w:space="0" w:color="auto"/>
              <w:right w:val="single" w:sz="4" w:space="0" w:color="auto"/>
            </w:tcBorders>
            <w:shd w:val="clear" w:color="000000" w:fill="CCFFFF"/>
            <w:hideMark/>
          </w:tcPr>
          <w:p w14:paraId="66469483" w14:textId="77777777" w:rsidR="001968ED" w:rsidRPr="00736774" w:rsidRDefault="001968ED" w:rsidP="001968ED">
            <w:pPr>
              <w:pStyle w:val="Tabletext"/>
            </w:pPr>
            <w:r w:rsidRPr="00736774">
              <w:t>AT [altitude] EXPECT [speed] TO [speed]</w:t>
            </w:r>
          </w:p>
        </w:tc>
        <w:tc>
          <w:tcPr>
            <w:tcW w:w="494" w:type="pct"/>
            <w:tcBorders>
              <w:top w:val="nil"/>
              <w:left w:val="nil"/>
              <w:bottom w:val="single" w:sz="4" w:space="0" w:color="auto"/>
              <w:right w:val="single" w:sz="4" w:space="0" w:color="auto"/>
            </w:tcBorders>
            <w:shd w:val="clear" w:color="auto" w:fill="auto"/>
            <w:noWrap/>
            <w:vAlign w:val="bottom"/>
            <w:hideMark/>
          </w:tcPr>
          <w:p w14:paraId="66469484"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485"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486"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487"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488"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489"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48A"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48B" w14:textId="77777777" w:rsidR="001968ED" w:rsidRPr="00736774" w:rsidRDefault="001968ED" w:rsidP="001968ED">
            <w:pPr>
              <w:pStyle w:val="Tabletext"/>
              <w:jc w:val="center"/>
            </w:pPr>
          </w:p>
        </w:tc>
      </w:tr>
      <w:tr w:rsidR="001968ED" w:rsidRPr="00736774" w14:paraId="66469497"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48D" w14:textId="77777777" w:rsidR="001968ED" w:rsidRPr="00736774" w:rsidRDefault="001968ED" w:rsidP="001968ED">
            <w:pPr>
              <w:pStyle w:val="Tabletext"/>
            </w:pPr>
            <w:r w:rsidRPr="00736774">
              <w:t>106</w:t>
            </w:r>
          </w:p>
        </w:tc>
        <w:tc>
          <w:tcPr>
            <w:tcW w:w="1279" w:type="pct"/>
            <w:tcBorders>
              <w:top w:val="nil"/>
              <w:left w:val="nil"/>
              <w:bottom w:val="single" w:sz="4" w:space="0" w:color="auto"/>
              <w:right w:val="single" w:sz="4" w:space="0" w:color="auto"/>
            </w:tcBorders>
            <w:shd w:val="clear" w:color="000000" w:fill="CCFFFF"/>
            <w:hideMark/>
          </w:tcPr>
          <w:p w14:paraId="6646948E" w14:textId="77777777" w:rsidR="001968ED" w:rsidRPr="00736774" w:rsidRDefault="001968ED" w:rsidP="001968ED">
            <w:pPr>
              <w:pStyle w:val="Tabletext"/>
            </w:pPr>
            <w:r w:rsidRPr="00736774">
              <w:t>MAINTAIN [speed]</w:t>
            </w:r>
          </w:p>
        </w:tc>
        <w:tc>
          <w:tcPr>
            <w:tcW w:w="494" w:type="pct"/>
            <w:tcBorders>
              <w:top w:val="nil"/>
              <w:left w:val="nil"/>
              <w:bottom w:val="single" w:sz="4" w:space="0" w:color="auto"/>
              <w:right w:val="single" w:sz="4" w:space="0" w:color="auto"/>
            </w:tcBorders>
            <w:shd w:val="clear" w:color="auto" w:fill="auto"/>
            <w:noWrap/>
            <w:vAlign w:val="bottom"/>
            <w:hideMark/>
          </w:tcPr>
          <w:p w14:paraId="6646948F"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490"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000000" w:fill="D7E4BC"/>
            <w:noWrap/>
            <w:vAlign w:val="bottom"/>
            <w:hideMark/>
          </w:tcPr>
          <w:p w14:paraId="66469491" w14:textId="77777777" w:rsidR="001968ED" w:rsidRPr="00736774" w:rsidRDefault="001968ED" w:rsidP="001968ED">
            <w:pPr>
              <w:pStyle w:val="Tabletext"/>
              <w:jc w:val="center"/>
            </w:pPr>
            <w:r>
              <w:t>T</w:t>
            </w:r>
            <w:r w:rsidRPr="00736774">
              <w:t>o MCP</w:t>
            </w:r>
          </w:p>
        </w:tc>
        <w:tc>
          <w:tcPr>
            <w:tcW w:w="394" w:type="pct"/>
            <w:tcBorders>
              <w:top w:val="nil"/>
              <w:left w:val="nil"/>
              <w:bottom w:val="single" w:sz="4" w:space="0" w:color="auto"/>
              <w:right w:val="single" w:sz="4" w:space="0" w:color="auto"/>
            </w:tcBorders>
            <w:shd w:val="clear" w:color="auto" w:fill="auto"/>
            <w:noWrap/>
            <w:vAlign w:val="bottom"/>
            <w:hideMark/>
          </w:tcPr>
          <w:p w14:paraId="66469492"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493"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494"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495"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496" w14:textId="77777777" w:rsidR="001968ED" w:rsidRPr="00736774" w:rsidRDefault="001968ED" w:rsidP="001968ED">
            <w:pPr>
              <w:pStyle w:val="Tabletext"/>
              <w:jc w:val="center"/>
            </w:pPr>
          </w:p>
        </w:tc>
      </w:tr>
      <w:tr w:rsidR="001968ED" w:rsidRPr="00736774" w14:paraId="664694A2"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498" w14:textId="77777777" w:rsidR="001968ED" w:rsidRPr="00736774" w:rsidRDefault="001968ED" w:rsidP="001968ED">
            <w:pPr>
              <w:pStyle w:val="Tabletext"/>
            </w:pPr>
            <w:r w:rsidRPr="00736774">
              <w:t>107</w:t>
            </w:r>
          </w:p>
        </w:tc>
        <w:tc>
          <w:tcPr>
            <w:tcW w:w="1279" w:type="pct"/>
            <w:tcBorders>
              <w:top w:val="nil"/>
              <w:left w:val="nil"/>
              <w:bottom w:val="single" w:sz="4" w:space="0" w:color="auto"/>
              <w:right w:val="single" w:sz="4" w:space="0" w:color="auto"/>
            </w:tcBorders>
            <w:shd w:val="clear" w:color="000000" w:fill="CCFFFF"/>
            <w:hideMark/>
          </w:tcPr>
          <w:p w14:paraId="66469499" w14:textId="77777777" w:rsidR="001968ED" w:rsidRPr="00736774" w:rsidRDefault="001968ED" w:rsidP="001968ED">
            <w:pPr>
              <w:pStyle w:val="Tabletext"/>
            </w:pPr>
            <w:r w:rsidRPr="00736774">
              <w:t>MAINTAIN PRESENT SPEED</w:t>
            </w:r>
          </w:p>
        </w:tc>
        <w:tc>
          <w:tcPr>
            <w:tcW w:w="494" w:type="pct"/>
            <w:tcBorders>
              <w:top w:val="nil"/>
              <w:left w:val="nil"/>
              <w:bottom w:val="single" w:sz="4" w:space="0" w:color="auto"/>
              <w:right w:val="single" w:sz="4" w:space="0" w:color="auto"/>
            </w:tcBorders>
            <w:shd w:val="clear" w:color="auto" w:fill="auto"/>
            <w:noWrap/>
            <w:vAlign w:val="bottom"/>
            <w:hideMark/>
          </w:tcPr>
          <w:p w14:paraId="6646949A"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49B"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49C"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49D"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49E"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49F"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4A0"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4A1" w14:textId="77777777" w:rsidR="001968ED" w:rsidRPr="00736774" w:rsidRDefault="001968ED" w:rsidP="001968ED">
            <w:pPr>
              <w:pStyle w:val="Tabletext"/>
              <w:jc w:val="center"/>
            </w:pPr>
          </w:p>
        </w:tc>
      </w:tr>
      <w:tr w:rsidR="001968ED" w:rsidRPr="00736774" w14:paraId="664694AD"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4A3" w14:textId="77777777" w:rsidR="001968ED" w:rsidRPr="00736774" w:rsidRDefault="001968ED" w:rsidP="001968ED">
            <w:pPr>
              <w:pStyle w:val="Tabletext"/>
            </w:pPr>
            <w:r w:rsidRPr="00736774">
              <w:t>108</w:t>
            </w:r>
          </w:p>
        </w:tc>
        <w:tc>
          <w:tcPr>
            <w:tcW w:w="1279" w:type="pct"/>
            <w:tcBorders>
              <w:top w:val="nil"/>
              <w:left w:val="nil"/>
              <w:bottom w:val="single" w:sz="4" w:space="0" w:color="auto"/>
              <w:right w:val="single" w:sz="4" w:space="0" w:color="auto"/>
            </w:tcBorders>
            <w:shd w:val="clear" w:color="000000" w:fill="CCFFFF"/>
            <w:hideMark/>
          </w:tcPr>
          <w:p w14:paraId="664694A4" w14:textId="77777777" w:rsidR="001968ED" w:rsidRPr="00736774" w:rsidRDefault="001968ED" w:rsidP="001968ED">
            <w:pPr>
              <w:pStyle w:val="Tabletext"/>
            </w:pPr>
            <w:r w:rsidRPr="00736774">
              <w:t>MAINTAIN [speed] OR GREATER</w:t>
            </w:r>
          </w:p>
        </w:tc>
        <w:tc>
          <w:tcPr>
            <w:tcW w:w="494" w:type="pct"/>
            <w:tcBorders>
              <w:top w:val="nil"/>
              <w:left w:val="nil"/>
              <w:bottom w:val="single" w:sz="4" w:space="0" w:color="auto"/>
              <w:right w:val="single" w:sz="4" w:space="0" w:color="auto"/>
            </w:tcBorders>
            <w:shd w:val="clear" w:color="auto" w:fill="auto"/>
            <w:noWrap/>
            <w:vAlign w:val="bottom"/>
            <w:hideMark/>
          </w:tcPr>
          <w:p w14:paraId="664694A5"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4A6"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000000" w:fill="D7E4BC"/>
            <w:noWrap/>
            <w:vAlign w:val="bottom"/>
            <w:hideMark/>
          </w:tcPr>
          <w:p w14:paraId="664694A7" w14:textId="77777777" w:rsidR="001968ED" w:rsidRPr="00736774" w:rsidRDefault="001968ED" w:rsidP="001968ED">
            <w:pPr>
              <w:pStyle w:val="Tabletext"/>
              <w:jc w:val="center"/>
            </w:pPr>
            <w:r>
              <w:t>T</w:t>
            </w:r>
            <w:r w:rsidRPr="00736774">
              <w:t>o MCP</w:t>
            </w:r>
          </w:p>
        </w:tc>
        <w:tc>
          <w:tcPr>
            <w:tcW w:w="394" w:type="pct"/>
            <w:tcBorders>
              <w:top w:val="nil"/>
              <w:left w:val="nil"/>
              <w:bottom w:val="single" w:sz="4" w:space="0" w:color="auto"/>
              <w:right w:val="single" w:sz="4" w:space="0" w:color="auto"/>
            </w:tcBorders>
            <w:shd w:val="clear" w:color="auto" w:fill="auto"/>
            <w:noWrap/>
            <w:vAlign w:val="bottom"/>
            <w:hideMark/>
          </w:tcPr>
          <w:p w14:paraId="664694A8"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4A9"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4AA"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4AB"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4AC" w14:textId="77777777" w:rsidR="001968ED" w:rsidRPr="00736774" w:rsidRDefault="001968ED" w:rsidP="001968ED">
            <w:pPr>
              <w:pStyle w:val="Tabletext"/>
              <w:jc w:val="center"/>
            </w:pPr>
          </w:p>
        </w:tc>
      </w:tr>
      <w:tr w:rsidR="001968ED" w:rsidRPr="00736774" w14:paraId="664694B8"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4AE" w14:textId="77777777" w:rsidR="001968ED" w:rsidRPr="00736774" w:rsidRDefault="001968ED" w:rsidP="001968ED">
            <w:pPr>
              <w:pStyle w:val="Tabletext"/>
            </w:pPr>
            <w:r w:rsidRPr="00736774">
              <w:t>109</w:t>
            </w:r>
          </w:p>
        </w:tc>
        <w:tc>
          <w:tcPr>
            <w:tcW w:w="1279" w:type="pct"/>
            <w:tcBorders>
              <w:top w:val="nil"/>
              <w:left w:val="nil"/>
              <w:bottom w:val="single" w:sz="4" w:space="0" w:color="auto"/>
              <w:right w:val="single" w:sz="4" w:space="0" w:color="auto"/>
            </w:tcBorders>
            <w:shd w:val="clear" w:color="000000" w:fill="CCFFFF"/>
            <w:hideMark/>
          </w:tcPr>
          <w:p w14:paraId="664694AF" w14:textId="77777777" w:rsidR="001968ED" w:rsidRPr="00736774" w:rsidRDefault="001968ED" w:rsidP="001968ED">
            <w:pPr>
              <w:pStyle w:val="Tabletext"/>
            </w:pPr>
            <w:r w:rsidRPr="00736774">
              <w:t>MAINTAIN [speed] OR LESS</w:t>
            </w:r>
          </w:p>
        </w:tc>
        <w:tc>
          <w:tcPr>
            <w:tcW w:w="494" w:type="pct"/>
            <w:tcBorders>
              <w:top w:val="nil"/>
              <w:left w:val="nil"/>
              <w:bottom w:val="single" w:sz="4" w:space="0" w:color="auto"/>
              <w:right w:val="single" w:sz="4" w:space="0" w:color="auto"/>
            </w:tcBorders>
            <w:shd w:val="clear" w:color="auto" w:fill="auto"/>
            <w:noWrap/>
            <w:vAlign w:val="bottom"/>
            <w:hideMark/>
          </w:tcPr>
          <w:p w14:paraId="664694B0"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4B1"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000000" w:fill="D7E4BC"/>
            <w:noWrap/>
            <w:vAlign w:val="bottom"/>
            <w:hideMark/>
          </w:tcPr>
          <w:p w14:paraId="664694B2" w14:textId="77777777" w:rsidR="001968ED" w:rsidRPr="00736774" w:rsidRDefault="001968ED" w:rsidP="001968ED">
            <w:pPr>
              <w:pStyle w:val="Tabletext"/>
              <w:jc w:val="center"/>
            </w:pPr>
            <w:r>
              <w:t>T</w:t>
            </w:r>
            <w:r w:rsidRPr="00736774">
              <w:t>o MCP</w:t>
            </w:r>
          </w:p>
        </w:tc>
        <w:tc>
          <w:tcPr>
            <w:tcW w:w="394" w:type="pct"/>
            <w:tcBorders>
              <w:top w:val="nil"/>
              <w:left w:val="nil"/>
              <w:bottom w:val="single" w:sz="4" w:space="0" w:color="auto"/>
              <w:right w:val="single" w:sz="4" w:space="0" w:color="auto"/>
            </w:tcBorders>
            <w:shd w:val="clear" w:color="auto" w:fill="auto"/>
            <w:noWrap/>
            <w:vAlign w:val="bottom"/>
            <w:hideMark/>
          </w:tcPr>
          <w:p w14:paraId="664694B3"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4B4"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4B5"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4B6"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4B7" w14:textId="77777777" w:rsidR="001968ED" w:rsidRPr="00736774" w:rsidRDefault="001968ED" w:rsidP="001968ED">
            <w:pPr>
              <w:pStyle w:val="Tabletext"/>
              <w:jc w:val="center"/>
            </w:pPr>
          </w:p>
        </w:tc>
      </w:tr>
      <w:tr w:rsidR="001968ED" w:rsidRPr="00736774" w14:paraId="664694C3"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4B9" w14:textId="77777777" w:rsidR="001968ED" w:rsidRPr="00736774" w:rsidRDefault="001968ED" w:rsidP="001968ED">
            <w:pPr>
              <w:pStyle w:val="Tabletext"/>
            </w:pPr>
            <w:r w:rsidRPr="00736774">
              <w:t>110</w:t>
            </w:r>
          </w:p>
        </w:tc>
        <w:tc>
          <w:tcPr>
            <w:tcW w:w="1279" w:type="pct"/>
            <w:tcBorders>
              <w:top w:val="nil"/>
              <w:left w:val="nil"/>
              <w:bottom w:val="single" w:sz="4" w:space="0" w:color="auto"/>
              <w:right w:val="single" w:sz="4" w:space="0" w:color="auto"/>
            </w:tcBorders>
            <w:shd w:val="clear" w:color="000000" w:fill="CCFFFF"/>
            <w:hideMark/>
          </w:tcPr>
          <w:p w14:paraId="664694BA" w14:textId="77777777" w:rsidR="001968ED" w:rsidRPr="00736774" w:rsidRDefault="001968ED" w:rsidP="001968ED">
            <w:pPr>
              <w:pStyle w:val="Tabletext"/>
            </w:pPr>
            <w:r w:rsidRPr="00736774">
              <w:t>MAINTAIN [speed] TO [speed]</w:t>
            </w:r>
          </w:p>
        </w:tc>
        <w:tc>
          <w:tcPr>
            <w:tcW w:w="494" w:type="pct"/>
            <w:tcBorders>
              <w:top w:val="nil"/>
              <w:left w:val="nil"/>
              <w:bottom w:val="single" w:sz="4" w:space="0" w:color="auto"/>
              <w:right w:val="single" w:sz="4" w:space="0" w:color="auto"/>
            </w:tcBorders>
            <w:shd w:val="clear" w:color="auto" w:fill="auto"/>
            <w:noWrap/>
            <w:vAlign w:val="bottom"/>
            <w:hideMark/>
          </w:tcPr>
          <w:p w14:paraId="664694BB"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4BC"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000000" w:fill="D7E4BC"/>
            <w:noWrap/>
            <w:vAlign w:val="bottom"/>
            <w:hideMark/>
          </w:tcPr>
          <w:p w14:paraId="664694BD" w14:textId="77777777" w:rsidR="001968ED" w:rsidRPr="00736774" w:rsidRDefault="001968ED" w:rsidP="001968ED">
            <w:pPr>
              <w:pStyle w:val="Tabletext"/>
              <w:jc w:val="center"/>
            </w:pPr>
            <w:r>
              <w:t>T</w:t>
            </w:r>
            <w:r w:rsidRPr="00736774">
              <w:t>o MCP</w:t>
            </w:r>
          </w:p>
        </w:tc>
        <w:tc>
          <w:tcPr>
            <w:tcW w:w="394" w:type="pct"/>
            <w:tcBorders>
              <w:top w:val="nil"/>
              <w:left w:val="nil"/>
              <w:bottom w:val="single" w:sz="4" w:space="0" w:color="auto"/>
              <w:right w:val="single" w:sz="4" w:space="0" w:color="auto"/>
            </w:tcBorders>
            <w:shd w:val="clear" w:color="auto" w:fill="auto"/>
            <w:noWrap/>
            <w:vAlign w:val="bottom"/>
            <w:hideMark/>
          </w:tcPr>
          <w:p w14:paraId="664694BE"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4BF"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4C0"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4C1"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4C2" w14:textId="77777777" w:rsidR="001968ED" w:rsidRPr="00736774" w:rsidRDefault="001968ED" w:rsidP="001968ED">
            <w:pPr>
              <w:pStyle w:val="Tabletext"/>
              <w:jc w:val="center"/>
            </w:pPr>
          </w:p>
        </w:tc>
      </w:tr>
      <w:tr w:rsidR="001968ED" w:rsidRPr="00736774" w14:paraId="664694CE"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4C4" w14:textId="77777777" w:rsidR="001968ED" w:rsidRPr="00736774" w:rsidRDefault="001968ED" w:rsidP="001968ED">
            <w:pPr>
              <w:pStyle w:val="Tabletext"/>
            </w:pPr>
            <w:r w:rsidRPr="00736774">
              <w:t>111</w:t>
            </w:r>
          </w:p>
        </w:tc>
        <w:tc>
          <w:tcPr>
            <w:tcW w:w="1279" w:type="pct"/>
            <w:tcBorders>
              <w:top w:val="nil"/>
              <w:left w:val="nil"/>
              <w:bottom w:val="single" w:sz="4" w:space="0" w:color="auto"/>
              <w:right w:val="single" w:sz="4" w:space="0" w:color="auto"/>
            </w:tcBorders>
            <w:shd w:val="clear" w:color="000000" w:fill="CCFFFF"/>
            <w:hideMark/>
          </w:tcPr>
          <w:p w14:paraId="664694C5" w14:textId="77777777" w:rsidR="001968ED" w:rsidRPr="00736774" w:rsidRDefault="001968ED" w:rsidP="001968ED">
            <w:pPr>
              <w:pStyle w:val="Tabletext"/>
            </w:pPr>
            <w:r w:rsidRPr="00736774">
              <w:t>INCREASE SPEED TO [speed]</w:t>
            </w:r>
          </w:p>
        </w:tc>
        <w:tc>
          <w:tcPr>
            <w:tcW w:w="494" w:type="pct"/>
            <w:tcBorders>
              <w:top w:val="nil"/>
              <w:left w:val="nil"/>
              <w:bottom w:val="single" w:sz="4" w:space="0" w:color="auto"/>
              <w:right w:val="single" w:sz="4" w:space="0" w:color="auto"/>
            </w:tcBorders>
            <w:shd w:val="clear" w:color="auto" w:fill="auto"/>
            <w:noWrap/>
            <w:vAlign w:val="bottom"/>
            <w:hideMark/>
          </w:tcPr>
          <w:p w14:paraId="664694C6"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4C7"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000000" w:fill="D7E4BC"/>
            <w:noWrap/>
            <w:vAlign w:val="bottom"/>
            <w:hideMark/>
          </w:tcPr>
          <w:p w14:paraId="664694C8" w14:textId="77777777" w:rsidR="001968ED" w:rsidRPr="00736774" w:rsidRDefault="001968ED" w:rsidP="001968ED">
            <w:pPr>
              <w:pStyle w:val="Tabletext"/>
              <w:jc w:val="center"/>
            </w:pPr>
            <w:r>
              <w:t>T</w:t>
            </w:r>
            <w:r w:rsidRPr="00736774">
              <w:t>o MCP</w:t>
            </w:r>
          </w:p>
        </w:tc>
        <w:tc>
          <w:tcPr>
            <w:tcW w:w="394" w:type="pct"/>
            <w:tcBorders>
              <w:top w:val="nil"/>
              <w:left w:val="nil"/>
              <w:bottom w:val="single" w:sz="4" w:space="0" w:color="auto"/>
              <w:right w:val="single" w:sz="4" w:space="0" w:color="auto"/>
            </w:tcBorders>
            <w:shd w:val="clear" w:color="auto" w:fill="auto"/>
            <w:noWrap/>
            <w:vAlign w:val="bottom"/>
            <w:hideMark/>
          </w:tcPr>
          <w:p w14:paraId="664694C9"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4CA"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4CB"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4CC"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4CD" w14:textId="77777777" w:rsidR="001968ED" w:rsidRPr="00736774" w:rsidRDefault="001968ED" w:rsidP="001968ED">
            <w:pPr>
              <w:pStyle w:val="Tabletext"/>
              <w:jc w:val="center"/>
            </w:pPr>
          </w:p>
        </w:tc>
      </w:tr>
      <w:tr w:rsidR="001968ED" w:rsidRPr="00736774" w14:paraId="664694D9"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4CF" w14:textId="77777777" w:rsidR="001968ED" w:rsidRPr="00736774" w:rsidRDefault="001968ED" w:rsidP="001968ED">
            <w:pPr>
              <w:pStyle w:val="Tabletext"/>
            </w:pPr>
            <w:r w:rsidRPr="00736774">
              <w:t>112</w:t>
            </w:r>
          </w:p>
        </w:tc>
        <w:tc>
          <w:tcPr>
            <w:tcW w:w="1279" w:type="pct"/>
            <w:tcBorders>
              <w:top w:val="nil"/>
              <w:left w:val="nil"/>
              <w:bottom w:val="single" w:sz="4" w:space="0" w:color="auto"/>
              <w:right w:val="single" w:sz="4" w:space="0" w:color="auto"/>
            </w:tcBorders>
            <w:shd w:val="clear" w:color="000000" w:fill="CCFFFF"/>
            <w:hideMark/>
          </w:tcPr>
          <w:p w14:paraId="664694D0" w14:textId="77777777" w:rsidR="001968ED" w:rsidRPr="00736774" w:rsidRDefault="001968ED" w:rsidP="001968ED">
            <w:pPr>
              <w:pStyle w:val="Tabletext"/>
            </w:pPr>
            <w:r w:rsidRPr="00736774">
              <w:t>INCREASE SPEED TO [speed] OR GREATER</w:t>
            </w:r>
          </w:p>
        </w:tc>
        <w:tc>
          <w:tcPr>
            <w:tcW w:w="494" w:type="pct"/>
            <w:tcBorders>
              <w:top w:val="nil"/>
              <w:left w:val="nil"/>
              <w:bottom w:val="single" w:sz="4" w:space="0" w:color="auto"/>
              <w:right w:val="single" w:sz="4" w:space="0" w:color="auto"/>
            </w:tcBorders>
            <w:shd w:val="clear" w:color="auto" w:fill="auto"/>
            <w:noWrap/>
            <w:vAlign w:val="bottom"/>
            <w:hideMark/>
          </w:tcPr>
          <w:p w14:paraId="664694D1"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4D2"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000000" w:fill="D7E4BC"/>
            <w:noWrap/>
            <w:vAlign w:val="bottom"/>
            <w:hideMark/>
          </w:tcPr>
          <w:p w14:paraId="664694D3" w14:textId="77777777" w:rsidR="001968ED" w:rsidRPr="00736774" w:rsidRDefault="001968ED" w:rsidP="001968ED">
            <w:pPr>
              <w:pStyle w:val="Tabletext"/>
              <w:jc w:val="center"/>
            </w:pPr>
            <w:r>
              <w:t>T</w:t>
            </w:r>
            <w:r w:rsidRPr="00736774">
              <w:t>o MCP</w:t>
            </w:r>
          </w:p>
        </w:tc>
        <w:tc>
          <w:tcPr>
            <w:tcW w:w="394" w:type="pct"/>
            <w:tcBorders>
              <w:top w:val="nil"/>
              <w:left w:val="nil"/>
              <w:bottom w:val="single" w:sz="4" w:space="0" w:color="auto"/>
              <w:right w:val="single" w:sz="4" w:space="0" w:color="auto"/>
            </w:tcBorders>
            <w:shd w:val="clear" w:color="auto" w:fill="auto"/>
            <w:noWrap/>
            <w:vAlign w:val="bottom"/>
            <w:hideMark/>
          </w:tcPr>
          <w:p w14:paraId="664694D4"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4D5"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4D6"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4D7"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4D8" w14:textId="77777777" w:rsidR="001968ED" w:rsidRPr="00736774" w:rsidRDefault="001968ED" w:rsidP="001968ED">
            <w:pPr>
              <w:pStyle w:val="Tabletext"/>
              <w:jc w:val="center"/>
            </w:pPr>
          </w:p>
        </w:tc>
      </w:tr>
      <w:tr w:rsidR="001968ED" w:rsidRPr="00736774" w14:paraId="664694E4"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4DA" w14:textId="77777777" w:rsidR="001968ED" w:rsidRPr="00736774" w:rsidRDefault="001968ED" w:rsidP="001968ED">
            <w:pPr>
              <w:pStyle w:val="Tabletext"/>
            </w:pPr>
            <w:r w:rsidRPr="00736774">
              <w:t>113</w:t>
            </w:r>
          </w:p>
        </w:tc>
        <w:tc>
          <w:tcPr>
            <w:tcW w:w="1279" w:type="pct"/>
            <w:tcBorders>
              <w:top w:val="nil"/>
              <w:left w:val="nil"/>
              <w:bottom w:val="single" w:sz="4" w:space="0" w:color="auto"/>
              <w:right w:val="single" w:sz="4" w:space="0" w:color="auto"/>
            </w:tcBorders>
            <w:shd w:val="clear" w:color="000000" w:fill="CCFFFF"/>
            <w:hideMark/>
          </w:tcPr>
          <w:p w14:paraId="664694DB" w14:textId="77777777" w:rsidR="001968ED" w:rsidRPr="00736774" w:rsidRDefault="001968ED" w:rsidP="001968ED">
            <w:pPr>
              <w:pStyle w:val="Tabletext"/>
            </w:pPr>
            <w:r w:rsidRPr="00736774">
              <w:t>REDUCE SPEED</w:t>
            </w:r>
            <w:r>
              <w:t xml:space="preserve"> </w:t>
            </w:r>
            <w:r w:rsidRPr="00736774">
              <w:t>TO [speed]</w:t>
            </w:r>
          </w:p>
        </w:tc>
        <w:tc>
          <w:tcPr>
            <w:tcW w:w="494" w:type="pct"/>
            <w:tcBorders>
              <w:top w:val="nil"/>
              <w:left w:val="nil"/>
              <w:bottom w:val="single" w:sz="4" w:space="0" w:color="auto"/>
              <w:right w:val="single" w:sz="4" w:space="0" w:color="auto"/>
            </w:tcBorders>
            <w:shd w:val="clear" w:color="auto" w:fill="auto"/>
            <w:noWrap/>
            <w:vAlign w:val="bottom"/>
            <w:hideMark/>
          </w:tcPr>
          <w:p w14:paraId="664694DC"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4DD"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000000" w:fill="D7E4BC"/>
            <w:noWrap/>
            <w:vAlign w:val="bottom"/>
            <w:hideMark/>
          </w:tcPr>
          <w:p w14:paraId="664694DE" w14:textId="77777777" w:rsidR="001968ED" w:rsidRPr="00736774" w:rsidRDefault="001968ED" w:rsidP="001968ED">
            <w:pPr>
              <w:pStyle w:val="Tabletext"/>
              <w:jc w:val="center"/>
            </w:pPr>
            <w:r>
              <w:t>T</w:t>
            </w:r>
            <w:r w:rsidRPr="00736774">
              <w:t>o MCP</w:t>
            </w:r>
          </w:p>
        </w:tc>
        <w:tc>
          <w:tcPr>
            <w:tcW w:w="394" w:type="pct"/>
            <w:tcBorders>
              <w:top w:val="nil"/>
              <w:left w:val="nil"/>
              <w:bottom w:val="single" w:sz="4" w:space="0" w:color="auto"/>
              <w:right w:val="single" w:sz="4" w:space="0" w:color="auto"/>
            </w:tcBorders>
            <w:shd w:val="clear" w:color="auto" w:fill="auto"/>
            <w:noWrap/>
            <w:vAlign w:val="bottom"/>
            <w:hideMark/>
          </w:tcPr>
          <w:p w14:paraId="664694DF"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4E0"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4E1"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4E2"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4E3" w14:textId="77777777" w:rsidR="001968ED" w:rsidRPr="00736774" w:rsidRDefault="001968ED" w:rsidP="001968ED">
            <w:pPr>
              <w:pStyle w:val="Tabletext"/>
              <w:jc w:val="center"/>
            </w:pPr>
          </w:p>
        </w:tc>
      </w:tr>
      <w:tr w:rsidR="001968ED" w:rsidRPr="00736774" w14:paraId="664694EF"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4E5" w14:textId="77777777" w:rsidR="001968ED" w:rsidRPr="00736774" w:rsidRDefault="001968ED" w:rsidP="001968ED">
            <w:pPr>
              <w:pStyle w:val="Tabletext"/>
            </w:pPr>
            <w:r w:rsidRPr="00736774">
              <w:t>114</w:t>
            </w:r>
          </w:p>
        </w:tc>
        <w:tc>
          <w:tcPr>
            <w:tcW w:w="1279" w:type="pct"/>
            <w:tcBorders>
              <w:top w:val="nil"/>
              <w:left w:val="nil"/>
              <w:bottom w:val="single" w:sz="4" w:space="0" w:color="auto"/>
              <w:right w:val="single" w:sz="4" w:space="0" w:color="auto"/>
            </w:tcBorders>
            <w:shd w:val="clear" w:color="000000" w:fill="CCFFFF"/>
            <w:hideMark/>
          </w:tcPr>
          <w:p w14:paraId="664694E6" w14:textId="77777777" w:rsidR="001968ED" w:rsidRPr="00736774" w:rsidRDefault="001968ED" w:rsidP="001968ED">
            <w:pPr>
              <w:pStyle w:val="Tabletext"/>
            </w:pPr>
            <w:r w:rsidRPr="00736774">
              <w:t>REDUCE SPEED TO [speed] OR LESS</w:t>
            </w:r>
          </w:p>
        </w:tc>
        <w:tc>
          <w:tcPr>
            <w:tcW w:w="494" w:type="pct"/>
            <w:tcBorders>
              <w:top w:val="nil"/>
              <w:left w:val="nil"/>
              <w:bottom w:val="single" w:sz="4" w:space="0" w:color="auto"/>
              <w:right w:val="single" w:sz="4" w:space="0" w:color="auto"/>
            </w:tcBorders>
            <w:shd w:val="clear" w:color="auto" w:fill="auto"/>
            <w:noWrap/>
            <w:vAlign w:val="bottom"/>
            <w:hideMark/>
          </w:tcPr>
          <w:p w14:paraId="664694E7"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4E8"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000000" w:fill="D7E4BC"/>
            <w:noWrap/>
            <w:vAlign w:val="bottom"/>
            <w:hideMark/>
          </w:tcPr>
          <w:p w14:paraId="664694E9" w14:textId="77777777" w:rsidR="001968ED" w:rsidRPr="00736774" w:rsidRDefault="001968ED" w:rsidP="001968ED">
            <w:pPr>
              <w:pStyle w:val="Tabletext"/>
              <w:jc w:val="center"/>
            </w:pPr>
            <w:r>
              <w:t>T</w:t>
            </w:r>
            <w:r w:rsidRPr="00736774">
              <w:t>o MCP</w:t>
            </w:r>
          </w:p>
        </w:tc>
        <w:tc>
          <w:tcPr>
            <w:tcW w:w="394" w:type="pct"/>
            <w:tcBorders>
              <w:top w:val="nil"/>
              <w:left w:val="nil"/>
              <w:bottom w:val="single" w:sz="4" w:space="0" w:color="auto"/>
              <w:right w:val="single" w:sz="4" w:space="0" w:color="auto"/>
            </w:tcBorders>
            <w:shd w:val="clear" w:color="auto" w:fill="auto"/>
            <w:noWrap/>
            <w:vAlign w:val="bottom"/>
            <w:hideMark/>
          </w:tcPr>
          <w:p w14:paraId="664694EA"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4EB"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4EC"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4ED"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4EE" w14:textId="77777777" w:rsidR="001968ED" w:rsidRPr="00736774" w:rsidRDefault="001968ED" w:rsidP="001968ED">
            <w:pPr>
              <w:pStyle w:val="Tabletext"/>
              <w:jc w:val="center"/>
            </w:pPr>
          </w:p>
        </w:tc>
      </w:tr>
      <w:tr w:rsidR="001968ED" w:rsidRPr="00736774" w14:paraId="664694FA"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4F0" w14:textId="77777777" w:rsidR="001968ED" w:rsidRPr="00736774" w:rsidRDefault="001968ED" w:rsidP="001968ED">
            <w:pPr>
              <w:pStyle w:val="Tabletext"/>
            </w:pPr>
            <w:r w:rsidRPr="00736774">
              <w:t>115</w:t>
            </w:r>
          </w:p>
        </w:tc>
        <w:tc>
          <w:tcPr>
            <w:tcW w:w="1279" w:type="pct"/>
            <w:tcBorders>
              <w:top w:val="nil"/>
              <w:left w:val="nil"/>
              <w:bottom w:val="single" w:sz="4" w:space="0" w:color="auto"/>
              <w:right w:val="single" w:sz="4" w:space="0" w:color="auto"/>
            </w:tcBorders>
            <w:shd w:val="clear" w:color="000000" w:fill="CCFFFF"/>
            <w:hideMark/>
          </w:tcPr>
          <w:p w14:paraId="664694F1" w14:textId="77777777" w:rsidR="001968ED" w:rsidRPr="00736774" w:rsidRDefault="001968ED" w:rsidP="001968ED">
            <w:pPr>
              <w:pStyle w:val="Tabletext"/>
            </w:pPr>
            <w:r w:rsidRPr="00736774">
              <w:t>DO NOT EXCEED [speed]</w:t>
            </w:r>
          </w:p>
        </w:tc>
        <w:tc>
          <w:tcPr>
            <w:tcW w:w="494" w:type="pct"/>
            <w:tcBorders>
              <w:top w:val="nil"/>
              <w:left w:val="nil"/>
              <w:bottom w:val="single" w:sz="4" w:space="0" w:color="auto"/>
              <w:right w:val="single" w:sz="4" w:space="0" w:color="auto"/>
            </w:tcBorders>
            <w:shd w:val="clear" w:color="auto" w:fill="auto"/>
            <w:noWrap/>
            <w:vAlign w:val="bottom"/>
            <w:hideMark/>
          </w:tcPr>
          <w:p w14:paraId="664694F2"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4F3"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000000" w:fill="D7E4BC"/>
            <w:noWrap/>
            <w:vAlign w:val="bottom"/>
            <w:hideMark/>
          </w:tcPr>
          <w:p w14:paraId="664694F4" w14:textId="77777777" w:rsidR="001968ED" w:rsidRPr="00736774" w:rsidRDefault="001968ED" w:rsidP="001968ED">
            <w:pPr>
              <w:pStyle w:val="Tabletext"/>
              <w:jc w:val="center"/>
            </w:pPr>
            <w:r>
              <w:t>T</w:t>
            </w:r>
            <w:r w:rsidRPr="00736774">
              <w:t>o MCP</w:t>
            </w:r>
          </w:p>
        </w:tc>
        <w:tc>
          <w:tcPr>
            <w:tcW w:w="394" w:type="pct"/>
            <w:tcBorders>
              <w:top w:val="nil"/>
              <w:left w:val="nil"/>
              <w:bottom w:val="single" w:sz="4" w:space="0" w:color="auto"/>
              <w:right w:val="single" w:sz="4" w:space="0" w:color="auto"/>
            </w:tcBorders>
            <w:shd w:val="clear" w:color="auto" w:fill="auto"/>
            <w:noWrap/>
            <w:vAlign w:val="bottom"/>
            <w:hideMark/>
          </w:tcPr>
          <w:p w14:paraId="664694F5"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4F6"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4F7"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4F8"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4F9" w14:textId="77777777" w:rsidR="001968ED" w:rsidRPr="00736774" w:rsidRDefault="001968ED" w:rsidP="001968ED">
            <w:pPr>
              <w:pStyle w:val="Tabletext"/>
              <w:jc w:val="center"/>
            </w:pPr>
          </w:p>
        </w:tc>
      </w:tr>
      <w:tr w:rsidR="001968ED" w:rsidRPr="00736774" w14:paraId="66469505"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4FB" w14:textId="77777777" w:rsidR="001968ED" w:rsidRPr="00736774" w:rsidRDefault="001968ED" w:rsidP="001968ED">
            <w:pPr>
              <w:pStyle w:val="Tabletext"/>
            </w:pPr>
            <w:r w:rsidRPr="00736774">
              <w:t>116</w:t>
            </w:r>
          </w:p>
        </w:tc>
        <w:tc>
          <w:tcPr>
            <w:tcW w:w="1279" w:type="pct"/>
            <w:tcBorders>
              <w:top w:val="nil"/>
              <w:left w:val="nil"/>
              <w:bottom w:val="single" w:sz="4" w:space="0" w:color="auto"/>
              <w:right w:val="single" w:sz="4" w:space="0" w:color="auto"/>
            </w:tcBorders>
            <w:shd w:val="clear" w:color="000000" w:fill="CCFFFF"/>
            <w:hideMark/>
          </w:tcPr>
          <w:p w14:paraId="664694FC" w14:textId="77777777" w:rsidR="001968ED" w:rsidRPr="00736774" w:rsidRDefault="001968ED" w:rsidP="001968ED">
            <w:pPr>
              <w:pStyle w:val="Tabletext"/>
            </w:pPr>
            <w:r w:rsidRPr="00736774">
              <w:t>RESUME NORMAL SPEED</w:t>
            </w:r>
          </w:p>
        </w:tc>
        <w:tc>
          <w:tcPr>
            <w:tcW w:w="494" w:type="pct"/>
            <w:tcBorders>
              <w:top w:val="nil"/>
              <w:left w:val="nil"/>
              <w:bottom w:val="single" w:sz="4" w:space="0" w:color="auto"/>
              <w:right w:val="single" w:sz="4" w:space="0" w:color="auto"/>
            </w:tcBorders>
            <w:shd w:val="clear" w:color="auto" w:fill="auto"/>
            <w:noWrap/>
            <w:vAlign w:val="bottom"/>
            <w:hideMark/>
          </w:tcPr>
          <w:p w14:paraId="664694FD"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4FE"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4FF"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500"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501"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502"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503"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504" w14:textId="77777777" w:rsidR="001968ED" w:rsidRPr="00736774" w:rsidRDefault="001968ED" w:rsidP="001968ED">
            <w:pPr>
              <w:pStyle w:val="Tabletext"/>
              <w:jc w:val="center"/>
            </w:pPr>
          </w:p>
        </w:tc>
      </w:tr>
      <w:tr w:rsidR="001968ED" w:rsidRPr="00736774" w14:paraId="66469510"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506" w14:textId="77777777" w:rsidR="001968ED" w:rsidRPr="00736774" w:rsidRDefault="001968ED" w:rsidP="001968ED">
            <w:pPr>
              <w:pStyle w:val="Tabletext"/>
            </w:pPr>
            <w:r w:rsidRPr="00736774">
              <w:t> </w:t>
            </w:r>
          </w:p>
        </w:tc>
        <w:tc>
          <w:tcPr>
            <w:tcW w:w="1279" w:type="pct"/>
            <w:tcBorders>
              <w:top w:val="nil"/>
              <w:left w:val="nil"/>
              <w:bottom w:val="single" w:sz="4" w:space="0" w:color="auto"/>
              <w:right w:val="single" w:sz="4" w:space="0" w:color="auto"/>
            </w:tcBorders>
            <w:shd w:val="clear" w:color="000000" w:fill="CCFFFF"/>
            <w:hideMark/>
          </w:tcPr>
          <w:p w14:paraId="66469507" w14:textId="77777777" w:rsidR="001968ED" w:rsidRPr="00736774" w:rsidRDefault="001968ED" w:rsidP="001968ED">
            <w:pPr>
              <w:pStyle w:val="Tabletext"/>
            </w:pPr>
            <w:r w:rsidRPr="00736774">
              <w:t>CONTACT [icaofacilityname]</w:t>
            </w:r>
          </w:p>
        </w:tc>
        <w:tc>
          <w:tcPr>
            <w:tcW w:w="494" w:type="pct"/>
            <w:tcBorders>
              <w:top w:val="nil"/>
              <w:left w:val="nil"/>
              <w:bottom w:val="single" w:sz="4" w:space="0" w:color="auto"/>
              <w:right w:val="single" w:sz="4" w:space="0" w:color="auto"/>
            </w:tcBorders>
            <w:shd w:val="clear" w:color="auto" w:fill="auto"/>
            <w:noWrap/>
            <w:vAlign w:val="bottom"/>
            <w:hideMark/>
          </w:tcPr>
          <w:p w14:paraId="66469508"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FFFFFF"/>
            <w:noWrap/>
            <w:vAlign w:val="bottom"/>
            <w:hideMark/>
          </w:tcPr>
          <w:p w14:paraId="66469509"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000000" w:fill="FFFFFF"/>
            <w:noWrap/>
            <w:vAlign w:val="bottom"/>
            <w:hideMark/>
          </w:tcPr>
          <w:p w14:paraId="6646950A"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000000" w:fill="FFFFFF"/>
            <w:noWrap/>
            <w:vAlign w:val="bottom"/>
            <w:hideMark/>
          </w:tcPr>
          <w:p w14:paraId="6646950B"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50C"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50D"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50E"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50F" w14:textId="77777777" w:rsidR="001968ED" w:rsidRPr="00736774" w:rsidRDefault="001968ED" w:rsidP="001968ED">
            <w:pPr>
              <w:pStyle w:val="Tabletext"/>
              <w:jc w:val="center"/>
            </w:pPr>
          </w:p>
        </w:tc>
      </w:tr>
      <w:tr w:rsidR="001968ED" w:rsidRPr="00736774" w14:paraId="6646951B" w14:textId="77777777" w:rsidTr="001968ED">
        <w:trPr>
          <w:trHeight w:val="360"/>
        </w:trPr>
        <w:tc>
          <w:tcPr>
            <w:tcW w:w="349" w:type="pct"/>
            <w:tcBorders>
              <w:top w:val="nil"/>
              <w:left w:val="single" w:sz="8" w:space="0" w:color="auto"/>
              <w:bottom w:val="single" w:sz="4" w:space="0" w:color="auto"/>
              <w:right w:val="single" w:sz="4" w:space="0" w:color="auto"/>
            </w:tcBorders>
            <w:shd w:val="clear" w:color="000000" w:fill="FFFFFF"/>
            <w:noWrap/>
            <w:vAlign w:val="bottom"/>
            <w:hideMark/>
          </w:tcPr>
          <w:p w14:paraId="66469511" w14:textId="77777777" w:rsidR="001968ED" w:rsidRPr="00736774" w:rsidRDefault="001968ED" w:rsidP="001968ED">
            <w:pPr>
              <w:pStyle w:val="Tabletext"/>
            </w:pPr>
            <w:r w:rsidRPr="00736774">
              <w:t>117 a)</w:t>
            </w:r>
          </w:p>
        </w:tc>
        <w:tc>
          <w:tcPr>
            <w:tcW w:w="1279" w:type="pct"/>
            <w:tcBorders>
              <w:top w:val="nil"/>
              <w:left w:val="nil"/>
              <w:bottom w:val="single" w:sz="4" w:space="0" w:color="auto"/>
              <w:right w:val="single" w:sz="4" w:space="0" w:color="auto"/>
            </w:tcBorders>
            <w:shd w:val="clear" w:color="000000" w:fill="CCFFFF"/>
            <w:hideMark/>
          </w:tcPr>
          <w:p w14:paraId="66469512" w14:textId="77777777" w:rsidR="001968ED" w:rsidRPr="00736774" w:rsidRDefault="001968ED" w:rsidP="001968ED">
            <w:pPr>
              <w:pStyle w:val="Tabletext"/>
            </w:pPr>
            <w:r w:rsidRPr="00736774">
              <w:t>[icaofacilityfunction] ON</w:t>
            </w:r>
          </w:p>
        </w:tc>
        <w:tc>
          <w:tcPr>
            <w:tcW w:w="494" w:type="pct"/>
            <w:tcBorders>
              <w:top w:val="nil"/>
              <w:left w:val="nil"/>
              <w:bottom w:val="single" w:sz="4" w:space="0" w:color="auto"/>
              <w:right w:val="single" w:sz="4" w:space="0" w:color="auto"/>
            </w:tcBorders>
            <w:shd w:val="clear" w:color="auto" w:fill="auto"/>
            <w:noWrap/>
            <w:vAlign w:val="bottom"/>
            <w:hideMark/>
          </w:tcPr>
          <w:p w14:paraId="66469513"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FFFFFF"/>
            <w:noWrap/>
            <w:vAlign w:val="bottom"/>
            <w:hideMark/>
          </w:tcPr>
          <w:p w14:paraId="66469514"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000000" w:fill="D7E4BC"/>
            <w:noWrap/>
            <w:vAlign w:val="bottom"/>
            <w:hideMark/>
          </w:tcPr>
          <w:p w14:paraId="66469515" w14:textId="77777777" w:rsidR="001968ED" w:rsidRPr="00736774" w:rsidRDefault="001968ED" w:rsidP="001968ED">
            <w:pPr>
              <w:pStyle w:val="Tabletext"/>
              <w:jc w:val="center"/>
            </w:pPr>
            <w:r w:rsidRPr="00736774">
              <w:t>To RMP</w:t>
            </w:r>
          </w:p>
        </w:tc>
        <w:tc>
          <w:tcPr>
            <w:tcW w:w="394" w:type="pct"/>
            <w:tcBorders>
              <w:top w:val="nil"/>
              <w:left w:val="nil"/>
              <w:bottom w:val="single" w:sz="4" w:space="0" w:color="auto"/>
              <w:right w:val="single" w:sz="4" w:space="0" w:color="auto"/>
            </w:tcBorders>
            <w:shd w:val="clear" w:color="000000" w:fill="FFFFFF"/>
            <w:noWrap/>
            <w:vAlign w:val="bottom"/>
            <w:hideMark/>
          </w:tcPr>
          <w:p w14:paraId="66469516"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517"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518"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519"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51A" w14:textId="77777777" w:rsidR="001968ED" w:rsidRPr="00736774" w:rsidRDefault="001968ED" w:rsidP="001968ED">
            <w:pPr>
              <w:pStyle w:val="Tabletext"/>
              <w:jc w:val="center"/>
            </w:pPr>
          </w:p>
        </w:tc>
      </w:tr>
      <w:tr w:rsidR="001968ED" w:rsidRPr="00736774" w14:paraId="66469526" w14:textId="77777777" w:rsidTr="001968ED">
        <w:trPr>
          <w:trHeight w:val="360"/>
        </w:trPr>
        <w:tc>
          <w:tcPr>
            <w:tcW w:w="349" w:type="pct"/>
            <w:tcBorders>
              <w:top w:val="nil"/>
              <w:left w:val="single" w:sz="8" w:space="0" w:color="auto"/>
              <w:bottom w:val="single" w:sz="4" w:space="0" w:color="auto"/>
              <w:right w:val="single" w:sz="4" w:space="0" w:color="auto"/>
            </w:tcBorders>
            <w:shd w:val="clear" w:color="000000" w:fill="FFFFFF"/>
            <w:noWrap/>
            <w:vAlign w:val="bottom"/>
            <w:hideMark/>
          </w:tcPr>
          <w:p w14:paraId="6646951C" w14:textId="77777777" w:rsidR="001968ED" w:rsidRPr="00736774" w:rsidRDefault="001968ED" w:rsidP="001968ED">
            <w:pPr>
              <w:pStyle w:val="Tabletext"/>
            </w:pPr>
            <w:r w:rsidRPr="00736774">
              <w:t> </w:t>
            </w:r>
          </w:p>
        </w:tc>
        <w:tc>
          <w:tcPr>
            <w:tcW w:w="1279" w:type="pct"/>
            <w:tcBorders>
              <w:top w:val="nil"/>
              <w:left w:val="nil"/>
              <w:bottom w:val="single" w:sz="4" w:space="0" w:color="auto"/>
              <w:right w:val="single" w:sz="4" w:space="0" w:color="auto"/>
            </w:tcBorders>
            <w:shd w:val="clear" w:color="000000" w:fill="CCFFFF"/>
            <w:hideMark/>
          </w:tcPr>
          <w:p w14:paraId="6646951D" w14:textId="77777777" w:rsidR="001968ED" w:rsidRPr="00736774" w:rsidRDefault="001968ED" w:rsidP="001968ED">
            <w:pPr>
              <w:pStyle w:val="Tabletext"/>
            </w:pPr>
            <w:r w:rsidRPr="00736774">
              <w:t>[frequency]</w:t>
            </w:r>
          </w:p>
        </w:tc>
        <w:tc>
          <w:tcPr>
            <w:tcW w:w="494" w:type="pct"/>
            <w:tcBorders>
              <w:top w:val="nil"/>
              <w:left w:val="nil"/>
              <w:bottom w:val="single" w:sz="4" w:space="0" w:color="auto"/>
              <w:right w:val="single" w:sz="4" w:space="0" w:color="auto"/>
            </w:tcBorders>
            <w:shd w:val="clear" w:color="auto" w:fill="auto"/>
            <w:noWrap/>
            <w:vAlign w:val="bottom"/>
            <w:hideMark/>
          </w:tcPr>
          <w:p w14:paraId="6646951E"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000000" w:fill="FFFFFF"/>
            <w:noWrap/>
            <w:vAlign w:val="bottom"/>
            <w:hideMark/>
          </w:tcPr>
          <w:p w14:paraId="6646951F"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000000" w:fill="FFFFFF"/>
            <w:noWrap/>
            <w:vAlign w:val="bottom"/>
            <w:hideMark/>
          </w:tcPr>
          <w:p w14:paraId="66469520"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000000" w:fill="FFFFFF"/>
            <w:noWrap/>
            <w:vAlign w:val="bottom"/>
            <w:hideMark/>
          </w:tcPr>
          <w:p w14:paraId="66469521"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522"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523"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524"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525" w14:textId="77777777" w:rsidR="001968ED" w:rsidRPr="00736774" w:rsidRDefault="001968ED" w:rsidP="001968ED">
            <w:pPr>
              <w:pStyle w:val="Tabletext"/>
              <w:jc w:val="center"/>
            </w:pPr>
          </w:p>
        </w:tc>
      </w:tr>
      <w:tr w:rsidR="001968ED" w:rsidRPr="00736774" w14:paraId="66469531"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527" w14:textId="77777777" w:rsidR="001968ED" w:rsidRPr="00736774" w:rsidRDefault="001968ED" w:rsidP="001968ED">
            <w:pPr>
              <w:pStyle w:val="Tabletext"/>
            </w:pPr>
            <w:r w:rsidRPr="00736774">
              <w:t>117 b)</w:t>
            </w:r>
          </w:p>
        </w:tc>
        <w:tc>
          <w:tcPr>
            <w:tcW w:w="1279" w:type="pct"/>
            <w:tcBorders>
              <w:top w:val="nil"/>
              <w:left w:val="nil"/>
              <w:bottom w:val="single" w:sz="4" w:space="0" w:color="auto"/>
              <w:right w:val="single" w:sz="4" w:space="0" w:color="auto"/>
            </w:tcBorders>
            <w:shd w:val="clear" w:color="000000" w:fill="CCFFFF"/>
            <w:hideMark/>
          </w:tcPr>
          <w:p w14:paraId="66469528" w14:textId="77777777" w:rsidR="001968ED" w:rsidRPr="00736774" w:rsidRDefault="001968ED" w:rsidP="001968ED">
            <w:pPr>
              <w:pStyle w:val="Tabletext"/>
            </w:pPr>
            <w:r w:rsidRPr="00736774">
              <w:t>CONTACT [icaofacilitydesignation]</w:t>
            </w:r>
          </w:p>
        </w:tc>
        <w:tc>
          <w:tcPr>
            <w:tcW w:w="494" w:type="pct"/>
            <w:tcBorders>
              <w:top w:val="nil"/>
              <w:left w:val="nil"/>
              <w:bottom w:val="single" w:sz="4" w:space="0" w:color="auto"/>
              <w:right w:val="single" w:sz="4" w:space="0" w:color="auto"/>
            </w:tcBorders>
            <w:shd w:val="clear" w:color="auto" w:fill="auto"/>
            <w:noWrap/>
            <w:vAlign w:val="bottom"/>
            <w:hideMark/>
          </w:tcPr>
          <w:p w14:paraId="66469529"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52A"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000000" w:fill="D7E4BC"/>
            <w:noWrap/>
            <w:vAlign w:val="bottom"/>
            <w:hideMark/>
          </w:tcPr>
          <w:p w14:paraId="6646952B" w14:textId="77777777" w:rsidR="001968ED" w:rsidRPr="00736774" w:rsidRDefault="001968ED" w:rsidP="001968ED">
            <w:pPr>
              <w:pStyle w:val="Tabletext"/>
              <w:jc w:val="center"/>
            </w:pPr>
            <w:r w:rsidRPr="00736774">
              <w:t>To RMP</w:t>
            </w:r>
          </w:p>
        </w:tc>
        <w:tc>
          <w:tcPr>
            <w:tcW w:w="394" w:type="pct"/>
            <w:tcBorders>
              <w:top w:val="nil"/>
              <w:left w:val="nil"/>
              <w:bottom w:val="single" w:sz="4" w:space="0" w:color="auto"/>
              <w:right w:val="single" w:sz="4" w:space="0" w:color="auto"/>
            </w:tcBorders>
            <w:shd w:val="clear" w:color="auto" w:fill="auto"/>
            <w:noWrap/>
            <w:vAlign w:val="bottom"/>
            <w:hideMark/>
          </w:tcPr>
          <w:p w14:paraId="6646952C"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52D"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52E"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52F"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530" w14:textId="77777777" w:rsidR="001968ED" w:rsidRPr="00736774" w:rsidRDefault="001968ED" w:rsidP="001968ED">
            <w:pPr>
              <w:pStyle w:val="Tabletext"/>
              <w:jc w:val="center"/>
            </w:pPr>
          </w:p>
        </w:tc>
      </w:tr>
      <w:tr w:rsidR="001968ED" w:rsidRPr="00736774" w14:paraId="6646953C"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532" w14:textId="77777777" w:rsidR="001968ED" w:rsidRPr="00736774" w:rsidRDefault="001968ED" w:rsidP="001968ED">
            <w:pPr>
              <w:pStyle w:val="Tabletext"/>
            </w:pPr>
            <w:r w:rsidRPr="00736774">
              <w:t> </w:t>
            </w:r>
          </w:p>
        </w:tc>
        <w:tc>
          <w:tcPr>
            <w:tcW w:w="1279" w:type="pct"/>
            <w:tcBorders>
              <w:top w:val="nil"/>
              <w:left w:val="nil"/>
              <w:bottom w:val="single" w:sz="4" w:space="0" w:color="auto"/>
              <w:right w:val="single" w:sz="4" w:space="0" w:color="auto"/>
            </w:tcBorders>
            <w:shd w:val="clear" w:color="000000" w:fill="CCFFFF"/>
            <w:hideMark/>
          </w:tcPr>
          <w:p w14:paraId="66469533" w14:textId="77777777" w:rsidR="001968ED" w:rsidRPr="00736774" w:rsidRDefault="001968ED" w:rsidP="001968ED">
            <w:pPr>
              <w:pStyle w:val="Tabletext"/>
            </w:pPr>
            <w:r w:rsidRPr="00736774">
              <w:t>[icaofacilityfunction] ON</w:t>
            </w:r>
          </w:p>
        </w:tc>
        <w:tc>
          <w:tcPr>
            <w:tcW w:w="494" w:type="pct"/>
            <w:tcBorders>
              <w:top w:val="nil"/>
              <w:left w:val="nil"/>
              <w:bottom w:val="single" w:sz="4" w:space="0" w:color="auto"/>
              <w:right w:val="single" w:sz="4" w:space="0" w:color="auto"/>
            </w:tcBorders>
            <w:shd w:val="clear" w:color="auto" w:fill="auto"/>
            <w:noWrap/>
            <w:vAlign w:val="bottom"/>
            <w:hideMark/>
          </w:tcPr>
          <w:p w14:paraId="66469534"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535"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536"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537"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538"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539"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53A"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53B" w14:textId="77777777" w:rsidR="001968ED" w:rsidRPr="00736774" w:rsidRDefault="001968ED" w:rsidP="001968ED">
            <w:pPr>
              <w:pStyle w:val="Tabletext"/>
              <w:jc w:val="center"/>
            </w:pPr>
          </w:p>
        </w:tc>
      </w:tr>
      <w:tr w:rsidR="001968ED" w:rsidRPr="00736774" w14:paraId="66469547"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53D" w14:textId="77777777" w:rsidR="001968ED" w:rsidRPr="00736774" w:rsidRDefault="001968ED" w:rsidP="001968ED">
            <w:pPr>
              <w:pStyle w:val="Tabletext"/>
            </w:pPr>
            <w:r w:rsidRPr="00736774">
              <w:t> </w:t>
            </w:r>
          </w:p>
        </w:tc>
        <w:tc>
          <w:tcPr>
            <w:tcW w:w="1279" w:type="pct"/>
            <w:tcBorders>
              <w:top w:val="nil"/>
              <w:left w:val="nil"/>
              <w:bottom w:val="single" w:sz="4" w:space="0" w:color="auto"/>
              <w:right w:val="single" w:sz="4" w:space="0" w:color="auto"/>
            </w:tcBorders>
            <w:shd w:val="clear" w:color="000000" w:fill="CCFFFF"/>
            <w:hideMark/>
          </w:tcPr>
          <w:p w14:paraId="6646953E" w14:textId="77777777" w:rsidR="001968ED" w:rsidRPr="00736774" w:rsidRDefault="001968ED" w:rsidP="001968ED">
            <w:pPr>
              <w:pStyle w:val="Tabletext"/>
            </w:pPr>
            <w:r w:rsidRPr="00736774">
              <w:t>[frequency]</w:t>
            </w:r>
          </w:p>
        </w:tc>
        <w:tc>
          <w:tcPr>
            <w:tcW w:w="494" w:type="pct"/>
            <w:tcBorders>
              <w:top w:val="nil"/>
              <w:left w:val="nil"/>
              <w:bottom w:val="single" w:sz="4" w:space="0" w:color="auto"/>
              <w:right w:val="single" w:sz="4" w:space="0" w:color="auto"/>
            </w:tcBorders>
            <w:shd w:val="clear" w:color="auto" w:fill="auto"/>
            <w:noWrap/>
            <w:vAlign w:val="bottom"/>
            <w:hideMark/>
          </w:tcPr>
          <w:p w14:paraId="6646953F"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540"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541"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542"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543"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544"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545"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546" w14:textId="77777777" w:rsidR="001968ED" w:rsidRPr="00736774" w:rsidRDefault="001968ED" w:rsidP="001968ED">
            <w:pPr>
              <w:pStyle w:val="Tabletext"/>
              <w:jc w:val="center"/>
            </w:pPr>
          </w:p>
        </w:tc>
      </w:tr>
      <w:tr w:rsidR="001968ED" w:rsidRPr="00736774" w14:paraId="66469552"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548" w14:textId="77777777" w:rsidR="001968ED" w:rsidRPr="00736774" w:rsidRDefault="001968ED" w:rsidP="001968ED">
            <w:pPr>
              <w:pStyle w:val="Tabletext"/>
            </w:pPr>
            <w:r w:rsidRPr="00736774">
              <w:t>118 a)</w:t>
            </w:r>
          </w:p>
        </w:tc>
        <w:tc>
          <w:tcPr>
            <w:tcW w:w="1279" w:type="pct"/>
            <w:tcBorders>
              <w:top w:val="nil"/>
              <w:left w:val="nil"/>
              <w:bottom w:val="single" w:sz="4" w:space="0" w:color="auto"/>
              <w:right w:val="single" w:sz="4" w:space="0" w:color="auto"/>
            </w:tcBorders>
            <w:shd w:val="clear" w:color="000000" w:fill="CCFFFF"/>
            <w:hideMark/>
          </w:tcPr>
          <w:p w14:paraId="66469549" w14:textId="77777777" w:rsidR="001968ED" w:rsidRPr="00736774" w:rsidRDefault="001968ED" w:rsidP="001968ED">
            <w:pPr>
              <w:pStyle w:val="Tabletext"/>
            </w:pPr>
            <w:r w:rsidRPr="00736774">
              <w:t>AT [position] CONTACT</w:t>
            </w:r>
          </w:p>
        </w:tc>
        <w:tc>
          <w:tcPr>
            <w:tcW w:w="494" w:type="pct"/>
            <w:tcBorders>
              <w:top w:val="nil"/>
              <w:left w:val="nil"/>
              <w:bottom w:val="single" w:sz="4" w:space="0" w:color="auto"/>
              <w:right w:val="single" w:sz="4" w:space="0" w:color="auto"/>
            </w:tcBorders>
            <w:shd w:val="clear" w:color="auto" w:fill="auto"/>
            <w:noWrap/>
            <w:vAlign w:val="bottom"/>
            <w:hideMark/>
          </w:tcPr>
          <w:p w14:paraId="6646954A"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54B"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000000" w:fill="D7E4BC"/>
            <w:noWrap/>
            <w:vAlign w:val="bottom"/>
            <w:hideMark/>
          </w:tcPr>
          <w:p w14:paraId="6646954C" w14:textId="77777777" w:rsidR="001968ED" w:rsidRPr="00736774" w:rsidRDefault="001968ED" w:rsidP="001968ED">
            <w:pPr>
              <w:pStyle w:val="Tabletext"/>
              <w:jc w:val="center"/>
            </w:pPr>
            <w:r w:rsidRPr="00736774">
              <w:t>To RMP</w:t>
            </w:r>
          </w:p>
        </w:tc>
        <w:tc>
          <w:tcPr>
            <w:tcW w:w="394" w:type="pct"/>
            <w:tcBorders>
              <w:top w:val="nil"/>
              <w:left w:val="nil"/>
              <w:bottom w:val="single" w:sz="4" w:space="0" w:color="auto"/>
              <w:right w:val="single" w:sz="4" w:space="0" w:color="auto"/>
            </w:tcBorders>
            <w:shd w:val="clear" w:color="000000" w:fill="CCC0DA"/>
            <w:noWrap/>
            <w:vAlign w:val="bottom"/>
            <w:hideMark/>
          </w:tcPr>
          <w:p w14:paraId="6646954D" w14:textId="77777777" w:rsidR="001968ED" w:rsidRPr="00736774" w:rsidRDefault="001968ED" w:rsidP="001968ED">
            <w:pPr>
              <w:pStyle w:val="Tabletext"/>
              <w:jc w:val="center"/>
            </w:pPr>
            <w:r w:rsidRPr="00736774">
              <w:t>T</w:t>
            </w:r>
          </w:p>
        </w:tc>
        <w:tc>
          <w:tcPr>
            <w:tcW w:w="493" w:type="pct"/>
            <w:tcBorders>
              <w:top w:val="nil"/>
              <w:left w:val="nil"/>
              <w:bottom w:val="single" w:sz="4" w:space="0" w:color="auto"/>
              <w:right w:val="single" w:sz="4" w:space="0" w:color="auto"/>
            </w:tcBorders>
            <w:shd w:val="clear" w:color="auto" w:fill="auto"/>
            <w:noWrap/>
            <w:vAlign w:val="bottom"/>
            <w:hideMark/>
          </w:tcPr>
          <w:p w14:paraId="6646954E"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54F"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550"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551" w14:textId="77777777" w:rsidR="001968ED" w:rsidRPr="00736774" w:rsidRDefault="001968ED" w:rsidP="001968ED">
            <w:pPr>
              <w:pStyle w:val="Tabletext"/>
              <w:jc w:val="center"/>
            </w:pPr>
          </w:p>
        </w:tc>
      </w:tr>
      <w:tr w:rsidR="001968ED" w:rsidRPr="00736774" w14:paraId="6646955D"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553" w14:textId="77777777" w:rsidR="001968ED" w:rsidRPr="00736774" w:rsidRDefault="001968ED" w:rsidP="001968ED">
            <w:pPr>
              <w:pStyle w:val="Tabletext"/>
            </w:pPr>
            <w:r w:rsidRPr="00736774">
              <w:t> </w:t>
            </w:r>
          </w:p>
        </w:tc>
        <w:tc>
          <w:tcPr>
            <w:tcW w:w="1279" w:type="pct"/>
            <w:tcBorders>
              <w:top w:val="nil"/>
              <w:left w:val="nil"/>
              <w:bottom w:val="single" w:sz="4" w:space="0" w:color="auto"/>
              <w:right w:val="single" w:sz="4" w:space="0" w:color="auto"/>
            </w:tcBorders>
            <w:shd w:val="clear" w:color="000000" w:fill="CCFFFF"/>
            <w:hideMark/>
          </w:tcPr>
          <w:p w14:paraId="66469554" w14:textId="77777777" w:rsidR="001968ED" w:rsidRPr="00736774" w:rsidRDefault="001968ED" w:rsidP="001968ED">
            <w:pPr>
              <w:pStyle w:val="Tabletext"/>
            </w:pPr>
            <w:r w:rsidRPr="00736774">
              <w:t>[icaofacilityname]</w:t>
            </w:r>
          </w:p>
        </w:tc>
        <w:tc>
          <w:tcPr>
            <w:tcW w:w="494" w:type="pct"/>
            <w:tcBorders>
              <w:top w:val="nil"/>
              <w:left w:val="nil"/>
              <w:bottom w:val="single" w:sz="4" w:space="0" w:color="auto"/>
              <w:right w:val="single" w:sz="4" w:space="0" w:color="auto"/>
            </w:tcBorders>
            <w:shd w:val="clear" w:color="auto" w:fill="auto"/>
            <w:noWrap/>
            <w:vAlign w:val="bottom"/>
            <w:hideMark/>
          </w:tcPr>
          <w:p w14:paraId="66469555"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556"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557"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558"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559"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55A"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55B"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55C" w14:textId="77777777" w:rsidR="001968ED" w:rsidRPr="00736774" w:rsidRDefault="001968ED" w:rsidP="001968ED">
            <w:pPr>
              <w:pStyle w:val="Tabletext"/>
              <w:jc w:val="center"/>
            </w:pPr>
          </w:p>
        </w:tc>
      </w:tr>
      <w:tr w:rsidR="001968ED" w:rsidRPr="00736774" w14:paraId="66469568"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55E" w14:textId="77777777" w:rsidR="001968ED" w:rsidRPr="00736774" w:rsidRDefault="001968ED" w:rsidP="001968ED">
            <w:pPr>
              <w:pStyle w:val="Tabletext"/>
            </w:pPr>
            <w:r w:rsidRPr="00736774">
              <w:t> </w:t>
            </w:r>
          </w:p>
        </w:tc>
        <w:tc>
          <w:tcPr>
            <w:tcW w:w="1279" w:type="pct"/>
            <w:tcBorders>
              <w:top w:val="nil"/>
              <w:left w:val="nil"/>
              <w:bottom w:val="single" w:sz="4" w:space="0" w:color="auto"/>
              <w:right w:val="single" w:sz="4" w:space="0" w:color="auto"/>
            </w:tcBorders>
            <w:shd w:val="clear" w:color="000000" w:fill="CCFFFF"/>
            <w:hideMark/>
          </w:tcPr>
          <w:p w14:paraId="6646955F" w14:textId="77777777" w:rsidR="001968ED" w:rsidRPr="00736774" w:rsidRDefault="001968ED" w:rsidP="001968ED">
            <w:pPr>
              <w:pStyle w:val="Tabletext"/>
            </w:pPr>
            <w:r w:rsidRPr="00736774">
              <w:t>[icaofacilityfunction] ON</w:t>
            </w:r>
          </w:p>
        </w:tc>
        <w:tc>
          <w:tcPr>
            <w:tcW w:w="494" w:type="pct"/>
            <w:tcBorders>
              <w:top w:val="nil"/>
              <w:left w:val="nil"/>
              <w:bottom w:val="single" w:sz="4" w:space="0" w:color="auto"/>
              <w:right w:val="single" w:sz="4" w:space="0" w:color="auto"/>
            </w:tcBorders>
            <w:shd w:val="clear" w:color="auto" w:fill="auto"/>
            <w:noWrap/>
            <w:vAlign w:val="bottom"/>
            <w:hideMark/>
          </w:tcPr>
          <w:p w14:paraId="66469560"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561"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562"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563"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564"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565"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566"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567" w14:textId="77777777" w:rsidR="001968ED" w:rsidRPr="00736774" w:rsidRDefault="001968ED" w:rsidP="001968ED">
            <w:pPr>
              <w:pStyle w:val="Tabletext"/>
              <w:jc w:val="center"/>
            </w:pPr>
          </w:p>
        </w:tc>
      </w:tr>
      <w:tr w:rsidR="001968ED" w:rsidRPr="00736774" w14:paraId="66469573"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569" w14:textId="77777777" w:rsidR="001968ED" w:rsidRPr="00736774" w:rsidRDefault="001968ED" w:rsidP="001968ED">
            <w:pPr>
              <w:pStyle w:val="Tabletext"/>
            </w:pPr>
            <w:r w:rsidRPr="00736774">
              <w:t> </w:t>
            </w:r>
          </w:p>
        </w:tc>
        <w:tc>
          <w:tcPr>
            <w:tcW w:w="1279" w:type="pct"/>
            <w:tcBorders>
              <w:top w:val="nil"/>
              <w:left w:val="nil"/>
              <w:bottom w:val="single" w:sz="4" w:space="0" w:color="auto"/>
              <w:right w:val="single" w:sz="4" w:space="0" w:color="auto"/>
            </w:tcBorders>
            <w:shd w:val="clear" w:color="000000" w:fill="CCFFFF"/>
            <w:hideMark/>
          </w:tcPr>
          <w:p w14:paraId="6646956A" w14:textId="77777777" w:rsidR="001968ED" w:rsidRPr="00736774" w:rsidRDefault="001968ED" w:rsidP="001968ED">
            <w:pPr>
              <w:pStyle w:val="Tabletext"/>
            </w:pPr>
            <w:r w:rsidRPr="00736774">
              <w:t>[frequency]</w:t>
            </w:r>
          </w:p>
        </w:tc>
        <w:tc>
          <w:tcPr>
            <w:tcW w:w="494" w:type="pct"/>
            <w:tcBorders>
              <w:top w:val="nil"/>
              <w:left w:val="nil"/>
              <w:bottom w:val="single" w:sz="4" w:space="0" w:color="auto"/>
              <w:right w:val="single" w:sz="4" w:space="0" w:color="auto"/>
            </w:tcBorders>
            <w:shd w:val="clear" w:color="auto" w:fill="auto"/>
            <w:noWrap/>
            <w:vAlign w:val="bottom"/>
            <w:hideMark/>
          </w:tcPr>
          <w:p w14:paraId="6646956B"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56C"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56D"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56E"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56F"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570"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571"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572" w14:textId="77777777" w:rsidR="001968ED" w:rsidRPr="00736774" w:rsidRDefault="001968ED" w:rsidP="001968ED">
            <w:pPr>
              <w:pStyle w:val="Tabletext"/>
              <w:jc w:val="center"/>
            </w:pPr>
          </w:p>
        </w:tc>
      </w:tr>
      <w:tr w:rsidR="001968ED" w:rsidRPr="00736774" w14:paraId="6646957E"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574" w14:textId="77777777" w:rsidR="001968ED" w:rsidRPr="00736774" w:rsidRDefault="001968ED" w:rsidP="001968ED">
            <w:pPr>
              <w:pStyle w:val="Tabletext"/>
            </w:pPr>
            <w:r w:rsidRPr="00736774">
              <w:t>118 b)</w:t>
            </w:r>
          </w:p>
        </w:tc>
        <w:tc>
          <w:tcPr>
            <w:tcW w:w="1279" w:type="pct"/>
            <w:tcBorders>
              <w:top w:val="nil"/>
              <w:left w:val="nil"/>
              <w:bottom w:val="single" w:sz="4" w:space="0" w:color="auto"/>
              <w:right w:val="single" w:sz="4" w:space="0" w:color="auto"/>
            </w:tcBorders>
            <w:shd w:val="clear" w:color="000000" w:fill="CCFFFF"/>
            <w:hideMark/>
          </w:tcPr>
          <w:p w14:paraId="66469575" w14:textId="77777777" w:rsidR="001968ED" w:rsidRPr="00736774" w:rsidRDefault="001968ED" w:rsidP="001968ED">
            <w:pPr>
              <w:pStyle w:val="Tabletext"/>
            </w:pPr>
            <w:r w:rsidRPr="00736774">
              <w:t>AT [position] CONTACT</w:t>
            </w:r>
          </w:p>
        </w:tc>
        <w:tc>
          <w:tcPr>
            <w:tcW w:w="494" w:type="pct"/>
            <w:tcBorders>
              <w:top w:val="nil"/>
              <w:left w:val="nil"/>
              <w:bottom w:val="single" w:sz="4" w:space="0" w:color="auto"/>
              <w:right w:val="single" w:sz="4" w:space="0" w:color="auto"/>
            </w:tcBorders>
            <w:shd w:val="clear" w:color="auto" w:fill="auto"/>
            <w:noWrap/>
            <w:vAlign w:val="bottom"/>
            <w:hideMark/>
          </w:tcPr>
          <w:p w14:paraId="66469576"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577"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000000" w:fill="D7E4BC"/>
            <w:noWrap/>
            <w:vAlign w:val="bottom"/>
            <w:hideMark/>
          </w:tcPr>
          <w:p w14:paraId="66469578" w14:textId="77777777" w:rsidR="001968ED" w:rsidRPr="00736774" w:rsidRDefault="001968ED" w:rsidP="001968ED">
            <w:pPr>
              <w:pStyle w:val="Tabletext"/>
              <w:jc w:val="center"/>
            </w:pPr>
            <w:r w:rsidRPr="00736774">
              <w:t>To RMP</w:t>
            </w:r>
          </w:p>
        </w:tc>
        <w:tc>
          <w:tcPr>
            <w:tcW w:w="394" w:type="pct"/>
            <w:tcBorders>
              <w:top w:val="nil"/>
              <w:left w:val="nil"/>
              <w:bottom w:val="single" w:sz="4" w:space="0" w:color="auto"/>
              <w:right w:val="single" w:sz="4" w:space="0" w:color="auto"/>
            </w:tcBorders>
            <w:shd w:val="clear" w:color="000000" w:fill="CCC0DA"/>
            <w:noWrap/>
            <w:vAlign w:val="bottom"/>
            <w:hideMark/>
          </w:tcPr>
          <w:p w14:paraId="66469579" w14:textId="77777777" w:rsidR="001968ED" w:rsidRPr="00736774" w:rsidRDefault="001968ED" w:rsidP="001968ED">
            <w:pPr>
              <w:pStyle w:val="Tabletext"/>
              <w:jc w:val="center"/>
            </w:pPr>
            <w:r w:rsidRPr="00736774">
              <w:t>T</w:t>
            </w:r>
          </w:p>
        </w:tc>
        <w:tc>
          <w:tcPr>
            <w:tcW w:w="493" w:type="pct"/>
            <w:tcBorders>
              <w:top w:val="nil"/>
              <w:left w:val="nil"/>
              <w:bottom w:val="single" w:sz="4" w:space="0" w:color="auto"/>
              <w:right w:val="single" w:sz="4" w:space="0" w:color="auto"/>
            </w:tcBorders>
            <w:shd w:val="clear" w:color="auto" w:fill="auto"/>
            <w:noWrap/>
            <w:vAlign w:val="bottom"/>
            <w:hideMark/>
          </w:tcPr>
          <w:p w14:paraId="6646957A"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57B"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57C"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57D" w14:textId="77777777" w:rsidR="001968ED" w:rsidRPr="00736774" w:rsidRDefault="001968ED" w:rsidP="001968ED">
            <w:pPr>
              <w:pStyle w:val="Tabletext"/>
              <w:jc w:val="center"/>
            </w:pPr>
          </w:p>
        </w:tc>
      </w:tr>
      <w:tr w:rsidR="001968ED" w:rsidRPr="00736774" w14:paraId="66469589"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57F" w14:textId="77777777" w:rsidR="001968ED" w:rsidRPr="00736774" w:rsidRDefault="001968ED" w:rsidP="001968ED">
            <w:pPr>
              <w:pStyle w:val="Tabletext"/>
            </w:pPr>
            <w:r w:rsidRPr="00736774">
              <w:t> </w:t>
            </w:r>
          </w:p>
        </w:tc>
        <w:tc>
          <w:tcPr>
            <w:tcW w:w="1279" w:type="pct"/>
            <w:tcBorders>
              <w:top w:val="nil"/>
              <w:left w:val="nil"/>
              <w:bottom w:val="single" w:sz="4" w:space="0" w:color="auto"/>
              <w:right w:val="single" w:sz="4" w:space="0" w:color="auto"/>
            </w:tcBorders>
            <w:shd w:val="clear" w:color="000000" w:fill="CCFFFF"/>
            <w:hideMark/>
          </w:tcPr>
          <w:p w14:paraId="66469580" w14:textId="77777777" w:rsidR="001968ED" w:rsidRPr="00736774" w:rsidRDefault="001968ED" w:rsidP="001968ED">
            <w:pPr>
              <w:pStyle w:val="Tabletext"/>
            </w:pPr>
            <w:r w:rsidRPr="00736774">
              <w:t>[icaofacilitydesignation]</w:t>
            </w:r>
          </w:p>
        </w:tc>
        <w:tc>
          <w:tcPr>
            <w:tcW w:w="494" w:type="pct"/>
            <w:tcBorders>
              <w:top w:val="nil"/>
              <w:left w:val="nil"/>
              <w:bottom w:val="single" w:sz="4" w:space="0" w:color="auto"/>
              <w:right w:val="single" w:sz="4" w:space="0" w:color="auto"/>
            </w:tcBorders>
            <w:shd w:val="clear" w:color="auto" w:fill="auto"/>
            <w:noWrap/>
            <w:vAlign w:val="bottom"/>
            <w:hideMark/>
          </w:tcPr>
          <w:p w14:paraId="66469581"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582"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583"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584"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585"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586"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587"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588" w14:textId="77777777" w:rsidR="001968ED" w:rsidRPr="00736774" w:rsidRDefault="001968ED" w:rsidP="001968ED">
            <w:pPr>
              <w:pStyle w:val="Tabletext"/>
              <w:jc w:val="center"/>
            </w:pPr>
          </w:p>
        </w:tc>
      </w:tr>
      <w:tr w:rsidR="001968ED" w:rsidRPr="00736774" w14:paraId="66469594"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58A" w14:textId="77777777" w:rsidR="001968ED" w:rsidRPr="00736774" w:rsidRDefault="001968ED" w:rsidP="001968ED">
            <w:pPr>
              <w:pStyle w:val="Tabletext"/>
            </w:pPr>
            <w:r w:rsidRPr="00736774">
              <w:t> </w:t>
            </w:r>
          </w:p>
        </w:tc>
        <w:tc>
          <w:tcPr>
            <w:tcW w:w="1279" w:type="pct"/>
            <w:tcBorders>
              <w:top w:val="nil"/>
              <w:left w:val="nil"/>
              <w:bottom w:val="single" w:sz="4" w:space="0" w:color="auto"/>
              <w:right w:val="single" w:sz="4" w:space="0" w:color="auto"/>
            </w:tcBorders>
            <w:shd w:val="clear" w:color="000000" w:fill="CCFFFF"/>
            <w:hideMark/>
          </w:tcPr>
          <w:p w14:paraId="6646958B" w14:textId="77777777" w:rsidR="001968ED" w:rsidRPr="00736774" w:rsidRDefault="001968ED" w:rsidP="001968ED">
            <w:pPr>
              <w:pStyle w:val="Tabletext"/>
            </w:pPr>
            <w:r w:rsidRPr="00736774">
              <w:t>[icaofacilityfunction] ON</w:t>
            </w:r>
          </w:p>
        </w:tc>
        <w:tc>
          <w:tcPr>
            <w:tcW w:w="494" w:type="pct"/>
            <w:tcBorders>
              <w:top w:val="nil"/>
              <w:left w:val="nil"/>
              <w:bottom w:val="single" w:sz="4" w:space="0" w:color="auto"/>
              <w:right w:val="single" w:sz="4" w:space="0" w:color="auto"/>
            </w:tcBorders>
            <w:shd w:val="clear" w:color="auto" w:fill="auto"/>
            <w:noWrap/>
            <w:vAlign w:val="bottom"/>
            <w:hideMark/>
          </w:tcPr>
          <w:p w14:paraId="6646958C"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58D"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58E"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58F"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590"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591"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592"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593" w14:textId="77777777" w:rsidR="001968ED" w:rsidRPr="00736774" w:rsidRDefault="001968ED" w:rsidP="001968ED">
            <w:pPr>
              <w:pStyle w:val="Tabletext"/>
              <w:jc w:val="center"/>
            </w:pPr>
          </w:p>
        </w:tc>
      </w:tr>
      <w:tr w:rsidR="001968ED" w:rsidRPr="00736774" w14:paraId="6646959F"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595" w14:textId="77777777" w:rsidR="001968ED" w:rsidRPr="00736774" w:rsidRDefault="001968ED" w:rsidP="001968ED">
            <w:pPr>
              <w:pStyle w:val="Tabletext"/>
            </w:pPr>
            <w:r w:rsidRPr="00736774">
              <w:t> </w:t>
            </w:r>
          </w:p>
        </w:tc>
        <w:tc>
          <w:tcPr>
            <w:tcW w:w="1279" w:type="pct"/>
            <w:tcBorders>
              <w:top w:val="nil"/>
              <w:left w:val="nil"/>
              <w:bottom w:val="single" w:sz="4" w:space="0" w:color="auto"/>
              <w:right w:val="single" w:sz="4" w:space="0" w:color="auto"/>
            </w:tcBorders>
            <w:shd w:val="clear" w:color="000000" w:fill="CCFFFF"/>
            <w:hideMark/>
          </w:tcPr>
          <w:p w14:paraId="66469596" w14:textId="77777777" w:rsidR="001968ED" w:rsidRPr="00736774" w:rsidRDefault="001968ED" w:rsidP="001968ED">
            <w:pPr>
              <w:pStyle w:val="Tabletext"/>
            </w:pPr>
            <w:r w:rsidRPr="00736774">
              <w:t>[frequency]</w:t>
            </w:r>
          </w:p>
        </w:tc>
        <w:tc>
          <w:tcPr>
            <w:tcW w:w="494" w:type="pct"/>
            <w:tcBorders>
              <w:top w:val="nil"/>
              <w:left w:val="nil"/>
              <w:bottom w:val="single" w:sz="4" w:space="0" w:color="auto"/>
              <w:right w:val="single" w:sz="4" w:space="0" w:color="auto"/>
            </w:tcBorders>
            <w:shd w:val="clear" w:color="auto" w:fill="auto"/>
            <w:noWrap/>
            <w:vAlign w:val="bottom"/>
            <w:hideMark/>
          </w:tcPr>
          <w:p w14:paraId="66469597"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598"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599"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59A"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59B"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59C"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59D"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59E" w14:textId="77777777" w:rsidR="001968ED" w:rsidRPr="00736774" w:rsidRDefault="001968ED" w:rsidP="001968ED">
            <w:pPr>
              <w:pStyle w:val="Tabletext"/>
              <w:jc w:val="center"/>
            </w:pPr>
          </w:p>
        </w:tc>
      </w:tr>
      <w:tr w:rsidR="001968ED" w:rsidRPr="00736774" w14:paraId="664695AA"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5A0" w14:textId="77777777" w:rsidR="001968ED" w:rsidRPr="00736774" w:rsidRDefault="001968ED" w:rsidP="001968ED">
            <w:pPr>
              <w:pStyle w:val="Tabletext"/>
            </w:pPr>
            <w:r w:rsidRPr="00736774">
              <w:t>119 a)</w:t>
            </w:r>
          </w:p>
        </w:tc>
        <w:tc>
          <w:tcPr>
            <w:tcW w:w="1279" w:type="pct"/>
            <w:tcBorders>
              <w:top w:val="nil"/>
              <w:left w:val="nil"/>
              <w:bottom w:val="single" w:sz="4" w:space="0" w:color="auto"/>
              <w:right w:val="single" w:sz="4" w:space="0" w:color="auto"/>
            </w:tcBorders>
            <w:shd w:val="clear" w:color="000000" w:fill="CCFFFF"/>
            <w:hideMark/>
          </w:tcPr>
          <w:p w14:paraId="664695A1" w14:textId="77777777" w:rsidR="001968ED" w:rsidRPr="00736774" w:rsidRDefault="001968ED" w:rsidP="001968ED">
            <w:pPr>
              <w:pStyle w:val="Tabletext"/>
            </w:pPr>
            <w:r w:rsidRPr="00736774">
              <w:t>AT [time] CONTACT [icaofacilityname]</w:t>
            </w:r>
          </w:p>
        </w:tc>
        <w:tc>
          <w:tcPr>
            <w:tcW w:w="494" w:type="pct"/>
            <w:tcBorders>
              <w:top w:val="nil"/>
              <w:left w:val="nil"/>
              <w:bottom w:val="single" w:sz="4" w:space="0" w:color="auto"/>
              <w:right w:val="single" w:sz="4" w:space="0" w:color="auto"/>
            </w:tcBorders>
            <w:shd w:val="clear" w:color="auto" w:fill="auto"/>
            <w:noWrap/>
            <w:vAlign w:val="bottom"/>
            <w:hideMark/>
          </w:tcPr>
          <w:p w14:paraId="664695A2"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5A3"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000000" w:fill="D7E4BC"/>
            <w:noWrap/>
            <w:vAlign w:val="bottom"/>
            <w:hideMark/>
          </w:tcPr>
          <w:p w14:paraId="664695A4" w14:textId="77777777" w:rsidR="001968ED" w:rsidRPr="00736774" w:rsidRDefault="001968ED" w:rsidP="001968ED">
            <w:pPr>
              <w:pStyle w:val="Tabletext"/>
              <w:jc w:val="center"/>
            </w:pPr>
            <w:r w:rsidRPr="00736774">
              <w:t>To RMP</w:t>
            </w:r>
          </w:p>
        </w:tc>
        <w:tc>
          <w:tcPr>
            <w:tcW w:w="394" w:type="pct"/>
            <w:tcBorders>
              <w:top w:val="nil"/>
              <w:left w:val="nil"/>
              <w:bottom w:val="single" w:sz="4" w:space="0" w:color="auto"/>
              <w:right w:val="single" w:sz="4" w:space="0" w:color="auto"/>
            </w:tcBorders>
            <w:shd w:val="clear" w:color="000000" w:fill="CCC0DA"/>
            <w:noWrap/>
            <w:vAlign w:val="bottom"/>
            <w:hideMark/>
          </w:tcPr>
          <w:p w14:paraId="664695A5" w14:textId="77777777" w:rsidR="001968ED" w:rsidRPr="00736774" w:rsidRDefault="001968ED" w:rsidP="001968ED">
            <w:pPr>
              <w:pStyle w:val="Tabletext"/>
              <w:jc w:val="center"/>
            </w:pPr>
            <w:r w:rsidRPr="00736774">
              <w:t>T</w:t>
            </w:r>
          </w:p>
        </w:tc>
        <w:tc>
          <w:tcPr>
            <w:tcW w:w="493" w:type="pct"/>
            <w:tcBorders>
              <w:top w:val="nil"/>
              <w:left w:val="nil"/>
              <w:bottom w:val="single" w:sz="4" w:space="0" w:color="auto"/>
              <w:right w:val="single" w:sz="4" w:space="0" w:color="auto"/>
            </w:tcBorders>
            <w:shd w:val="clear" w:color="auto" w:fill="auto"/>
            <w:noWrap/>
            <w:vAlign w:val="bottom"/>
            <w:hideMark/>
          </w:tcPr>
          <w:p w14:paraId="664695A6"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5A7"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5A8"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5A9" w14:textId="77777777" w:rsidR="001968ED" w:rsidRPr="00736774" w:rsidRDefault="001968ED" w:rsidP="001968ED">
            <w:pPr>
              <w:pStyle w:val="Tabletext"/>
              <w:jc w:val="center"/>
            </w:pPr>
          </w:p>
        </w:tc>
      </w:tr>
      <w:tr w:rsidR="001968ED" w:rsidRPr="00736774" w14:paraId="664695B5"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5AB" w14:textId="77777777" w:rsidR="001968ED" w:rsidRPr="00736774" w:rsidRDefault="001968ED" w:rsidP="001968ED">
            <w:pPr>
              <w:pStyle w:val="Tabletext"/>
            </w:pPr>
            <w:r w:rsidRPr="00736774">
              <w:t> </w:t>
            </w:r>
          </w:p>
        </w:tc>
        <w:tc>
          <w:tcPr>
            <w:tcW w:w="1279" w:type="pct"/>
            <w:tcBorders>
              <w:top w:val="nil"/>
              <w:left w:val="nil"/>
              <w:bottom w:val="single" w:sz="4" w:space="0" w:color="auto"/>
              <w:right w:val="single" w:sz="4" w:space="0" w:color="auto"/>
            </w:tcBorders>
            <w:shd w:val="clear" w:color="000000" w:fill="CCFFFF"/>
            <w:hideMark/>
          </w:tcPr>
          <w:p w14:paraId="664695AC" w14:textId="77777777" w:rsidR="001968ED" w:rsidRPr="00736774" w:rsidRDefault="001968ED" w:rsidP="001968ED">
            <w:pPr>
              <w:pStyle w:val="Tabletext"/>
            </w:pPr>
            <w:r w:rsidRPr="00736774">
              <w:t>[icaofacilityfunction] ON</w:t>
            </w:r>
          </w:p>
        </w:tc>
        <w:tc>
          <w:tcPr>
            <w:tcW w:w="494" w:type="pct"/>
            <w:tcBorders>
              <w:top w:val="nil"/>
              <w:left w:val="nil"/>
              <w:bottom w:val="single" w:sz="4" w:space="0" w:color="auto"/>
              <w:right w:val="single" w:sz="4" w:space="0" w:color="auto"/>
            </w:tcBorders>
            <w:shd w:val="clear" w:color="auto" w:fill="auto"/>
            <w:noWrap/>
            <w:vAlign w:val="bottom"/>
            <w:hideMark/>
          </w:tcPr>
          <w:p w14:paraId="664695AD"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5AE"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5AF"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5B0"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5B1"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5B2"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5B3"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5B4" w14:textId="77777777" w:rsidR="001968ED" w:rsidRPr="00736774" w:rsidRDefault="001968ED" w:rsidP="001968ED">
            <w:pPr>
              <w:pStyle w:val="Tabletext"/>
              <w:jc w:val="center"/>
            </w:pPr>
          </w:p>
        </w:tc>
      </w:tr>
      <w:tr w:rsidR="001968ED" w:rsidRPr="00736774" w14:paraId="664695C0"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5B6" w14:textId="77777777" w:rsidR="001968ED" w:rsidRPr="00736774" w:rsidRDefault="001968ED" w:rsidP="001968ED">
            <w:pPr>
              <w:pStyle w:val="Tabletext"/>
            </w:pPr>
            <w:r w:rsidRPr="00736774">
              <w:t> </w:t>
            </w:r>
          </w:p>
        </w:tc>
        <w:tc>
          <w:tcPr>
            <w:tcW w:w="1279" w:type="pct"/>
            <w:tcBorders>
              <w:top w:val="nil"/>
              <w:left w:val="nil"/>
              <w:bottom w:val="single" w:sz="4" w:space="0" w:color="auto"/>
              <w:right w:val="single" w:sz="4" w:space="0" w:color="auto"/>
            </w:tcBorders>
            <w:shd w:val="clear" w:color="000000" w:fill="CCFFFF"/>
            <w:hideMark/>
          </w:tcPr>
          <w:p w14:paraId="664695B7" w14:textId="77777777" w:rsidR="001968ED" w:rsidRPr="00736774" w:rsidRDefault="001968ED" w:rsidP="001968ED">
            <w:pPr>
              <w:pStyle w:val="Tabletext"/>
            </w:pPr>
            <w:r w:rsidRPr="00736774">
              <w:t>[frequency]</w:t>
            </w:r>
          </w:p>
        </w:tc>
        <w:tc>
          <w:tcPr>
            <w:tcW w:w="494" w:type="pct"/>
            <w:tcBorders>
              <w:top w:val="nil"/>
              <w:left w:val="nil"/>
              <w:bottom w:val="single" w:sz="4" w:space="0" w:color="auto"/>
              <w:right w:val="single" w:sz="4" w:space="0" w:color="auto"/>
            </w:tcBorders>
            <w:shd w:val="clear" w:color="auto" w:fill="auto"/>
            <w:noWrap/>
            <w:vAlign w:val="bottom"/>
            <w:hideMark/>
          </w:tcPr>
          <w:p w14:paraId="664695B8"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5B9"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5BA"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5BB"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5BC"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5BD"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5BE"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5BF" w14:textId="77777777" w:rsidR="001968ED" w:rsidRPr="00736774" w:rsidRDefault="001968ED" w:rsidP="001968ED">
            <w:pPr>
              <w:pStyle w:val="Tabletext"/>
              <w:jc w:val="center"/>
            </w:pPr>
          </w:p>
        </w:tc>
      </w:tr>
      <w:tr w:rsidR="001968ED" w:rsidRPr="00736774" w14:paraId="664695CB"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5C1" w14:textId="77777777" w:rsidR="001968ED" w:rsidRPr="00736774" w:rsidRDefault="001968ED" w:rsidP="001968ED">
            <w:pPr>
              <w:pStyle w:val="Tabletext"/>
            </w:pPr>
            <w:r w:rsidRPr="00736774">
              <w:t>119 b)</w:t>
            </w:r>
          </w:p>
        </w:tc>
        <w:tc>
          <w:tcPr>
            <w:tcW w:w="1279" w:type="pct"/>
            <w:tcBorders>
              <w:top w:val="nil"/>
              <w:left w:val="nil"/>
              <w:bottom w:val="single" w:sz="4" w:space="0" w:color="auto"/>
              <w:right w:val="single" w:sz="4" w:space="0" w:color="auto"/>
            </w:tcBorders>
            <w:shd w:val="clear" w:color="000000" w:fill="CCFFFF"/>
            <w:hideMark/>
          </w:tcPr>
          <w:p w14:paraId="664695C2" w14:textId="77777777" w:rsidR="001968ED" w:rsidRPr="00736774" w:rsidRDefault="001968ED" w:rsidP="001968ED">
            <w:pPr>
              <w:pStyle w:val="Tabletext"/>
            </w:pPr>
            <w:r w:rsidRPr="00736774">
              <w:t>AT [time] CONTACT</w:t>
            </w:r>
          </w:p>
        </w:tc>
        <w:tc>
          <w:tcPr>
            <w:tcW w:w="494" w:type="pct"/>
            <w:tcBorders>
              <w:top w:val="nil"/>
              <w:left w:val="nil"/>
              <w:bottom w:val="single" w:sz="4" w:space="0" w:color="auto"/>
              <w:right w:val="single" w:sz="4" w:space="0" w:color="auto"/>
            </w:tcBorders>
            <w:shd w:val="clear" w:color="auto" w:fill="auto"/>
            <w:noWrap/>
            <w:vAlign w:val="bottom"/>
            <w:hideMark/>
          </w:tcPr>
          <w:p w14:paraId="664695C3"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5C4"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000000" w:fill="D7E4BC"/>
            <w:noWrap/>
            <w:vAlign w:val="bottom"/>
            <w:hideMark/>
          </w:tcPr>
          <w:p w14:paraId="664695C5" w14:textId="77777777" w:rsidR="001968ED" w:rsidRPr="00736774" w:rsidRDefault="001968ED" w:rsidP="001968ED">
            <w:pPr>
              <w:pStyle w:val="Tabletext"/>
              <w:jc w:val="center"/>
            </w:pPr>
            <w:r w:rsidRPr="00736774">
              <w:t>To RMP</w:t>
            </w:r>
          </w:p>
        </w:tc>
        <w:tc>
          <w:tcPr>
            <w:tcW w:w="394" w:type="pct"/>
            <w:tcBorders>
              <w:top w:val="nil"/>
              <w:left w:val="nil"/>
              <w:bottom w:val="single" w:sz="4" w:space="0" w:color="auto"/>
              <w:right w:val="single" w:sz="4" w:space="0" w:color="auto"/>
            </w:tcBorders>
            <w:shd w:val="clear" w:color="000000" w:fill="CCC0DA"/>
            <w:noWrap/>
            <w:vAlign w:val="bottom"/>
            <w:hideMark/>
          </w:tcPr>
          <w:p w14:paraId="664695C6" w14:textId="77777777" w:rsidR="001968ED" w:rsidRPr="00736774" w:rsidRDefault="001968ED" w:rsidP="001968ED">
            <w:pPr>
              <w:pStyle w:val="Tabletext"/>
              <w:jc w:val="center"/>
            </w:pPr>
            <w:r w:rsidRPr="00736774">
              <w:t>T</w:t>
            </w:r>
          </w:p>
        </w:tc>
        <w:tc>
          <w:tcPr>
            <w:tcW w:w="493" w:type="pct"/>
            <w:tcBorders>
              <w:top w:val="nil"/>
              <w:left w:val="nil"/>
              <w:bottom w:val="single" w:sz="4" w:space="0" w:color="auto"/>
              <w:right w:val="single" w:sz="4" w:space="0" w:color="auto"/>
            </w:tcBorders>
            <w:shd w:val="clear" w:color="auto" w:fill="auto"/>
            <w:noWrap/>
            <w:vAlign w:val="bottom"/>
            <w:hideMark/>
          </w:tcPr>
          <w:p w14:paraId="664695C7"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5C8"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5C9"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5CA" w14:textId="77777777" w:rsidR="001968ED" w:rsidRPr="00736774" w:rsidRDefault="001968ED" w:rsidP="001968ED">
            <w:pPr>
              <w:pStyle w:val="Tabletext"/>
              <w:jc w:val="center"/>
            </w:pPr>
          </w:p>
        </w:tc>
      </w:tr>
      <w:tr w:rsidR="001968ED" w:rsidRPr="00736774" w14:paraId="664695D6"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5CC" w14:textId="77777777" w:rsidR="001968ED" w:rsidRPr="00736774" w:rsidRDefault="001968ED" w:rsidP="001968ED">
            <w:pPr>
              <w:pStyle w:val="Tabletext"/>
            </w:pPr>
            <w:r w:rsidRPr="00736774">
              <w:t> </w:t>
            </w:r>
          </w:p>
        </w:tc>
        <w:tc>
          <w:tcPr>
            <w:tcW w:w="1279" w:type="pct"/>
            <w:tcBorders>
              <w:top w:val="nil"/>
              <w:left w:val="nil"/>
              <w:bottom w:val="single" w:sz="4" w:space="0" w:color="auto"/>
              <w:right w:val="single" w:sz="4" w:space="0" w:color="auto"/>
            </w:tcBorders>
            <w:shd w:val="clear" w:color="000000" w:fill="CCFFFF"/>
            <w:hideMark/>
          </w:tcPr>
          <w:p w14:paraId="664695CD" w14:textId="77777777" w:rsidR="001968ED" w:rsidRPr="00736774" w:rsidRDefault="001968ED" w:rsidP="001968ED">
            <w:pPr>
              <w:pStyle w:val="Tabletext"/>
            </w:pPr>
            <w:r w:rsidRPr="00736774">
              <w:t>[icaofacilitydesignation]</w:t>
            </w:r>
          </w:p>
        </w:tc>
        <w:tc>
          <w:tcPr>
            <w:tcW w:w="494" w:type="pct"/>
            <w:tcBorders>
              <w:top w:val="nil"/>
              <w:left w:val="nil"/>
              <w:bottom w:val="single" w:sz="4" w:space="0" w:color="auto"/>
              <w:right w:val="single" w:sz="4" w:space="0" w:color="auto"/>
            </w:tcBorders>
            <w:shd w:val="clear" w:color="auto" w:fill="auto"/>
            <w:noWrap/>
            <w:vAlign w:val="bottom"/>
            <w:hideMark/>
          </w:tcPr>
          <w:p w14:paraId="664695CE"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5CF"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5D0"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5D1"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5D2"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5D3"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5D4"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5D5" w14:textId="77777777" w:rsidR="001968ED" w:rsidRPr="00736774" w:rsidRDefault="001968ED" w:rsidP="001968ED">
            <w:pPr>
              <w:pStyle w:val="Tabletext"/>
              <w:jc w:val="center"/>
            </w:pPr>
          </w:p>
        </w:tc>
      </w:tr>
      <w:tr w:rsidR="001968ED" w:rsidRPr="00736774" w14:paraId="664695E1"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5D7" w14:textId="77777777" w:rsidR="001968ED" w:rsidRPr="00736774" w:rsidRDefault="001968ED" w:rsidP="001968ED">
            <w:pPr>
              <w:pStyle w:val="Tabletext"/>
            </w:pPr>
            <w:r w:rsidRPr="00736774">
              <w:t> </w:t>
            </w:r>
          </w:p>
        </w:tc>
        <w:tc>
          <w:tcPr>
            <w:tcW w:w="1279" w:type="pct"/>
            <w:tcBorders>
              <w:top w:val="nil"/>
              <w:left w:val="nil"/>
              <w:bottom w:val="single" w:sz="4" w:space="0" w:color="auto"/>
              <w:right w:val="single" w:sz="4" w:space="0" w:color="auto"/>
            </w:tcBorders>
            <w:shd w:val="clear" w:color="000000" w:fill="CCFFFF"/>
            <w:hideMark/>
          </w:tcPr>
          <w:p w14:paraId="664695D8" w14:textId="77777777" w:rsidR="001968ED" w:rsidRPr="00736774" w:rsidRDefault="001968ED" w:rsidP="001968ED">
            <w:pPr>
              <w:pStyle w:val="Tabletext"/>
            </w:pPr>
            <w:r w:rsidRPr="00736774">
              <w:t>[icaofacilityfunction] ON</w:t>
            </w:r>
          </w:p>
        </w:tc>
        <w:tc>
          <w:tcPr>
            <w:tcW w:w="494" w:type="pct"/>
            <w:tcBorders>
              <w:top w:val="nil"/>
              <w:left w:val="nil"/>
              <w:bottom w:val="single" w:sz="4" w:space="0" w:color="auto"/>
              <w:right w:val="single" w:sz="4" w:space="0" w:color="auto"/>
            </w:tcBorders>
            <w:shd w:val="clear" w:color="auto" w:fill="auto"/>
            <w:noWrap/>
            <w:vAlign w:val="bottom"/>
            <w:hideMark/>
          </w:tcPr>
          <w:p w14:paraId="664695D9"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5DA"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5DB"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5DC"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5DD"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5DE"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5DF"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5E0" w14:textId="77777777" w:rsidR="001968ED" w:rsidRPr="00736774" w:rsidRDefault="001968ED" w:rsidP="001968ED">
            <w:pPr>
              <w:pStyle w:val="Tabletext"/>
              <w:jc w:val="center"/>
            </w:pPr>
          </w:p>
        </w:tc>
      </w:tr>
      <w:tr w:rsidR="001968ED" w:rsidRPr="00736774" w14:paraId="664695EC"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5E2" w14:textId="77777777" w:rsidR="001968ED" w:rsidRPr="00736774" w:rsidRDefault="001968ED" w:rsidP="001968ED">
            <w:pPr>
              <w:pStyle w:val="Tabletext"/>
            </w:pPr>
            <w:r w:rsidRPr="00736774">
              <w:t> </w:t>
            </w:r>
          </w:p>
        </w:tc>
        <w:tc>
          <w:tcPr>
            <w:tcW w:w="1279" w:type="pct"/>
            <w:tcBorders>
              <w:top w:val="nil"/>
              <w:left w:val="nil"/>
              <w:bottom w:val="single" w:sz="4" w:space="0" w:color="auto"/>
              <w:right w:val="single" w:sz="4" w:space="0" w:color="auto"/>
            </w:tcBorders>
            <w:shd w:val="clear" w:color="000000" w:fill="CCFFFF"/>
            <w:hideMark/>
          </w:tcPr>
          <w:p w14:paraId="664695E3" w14:textId="77777777" w:rsidR="001968ED" w:rsidRPr="00736774" w:rsidRDefault="001968ED" w:rsidP="001968ED">
            <w:pPr>
              <w:pStyle w:val="Tabletext"/>
            </w:pPr>
            <w:r w:rsidRPr="00736774">
              <w:t>[frequency]</w:t>
            </w:r>
          </w:p>
        </w:tc>
        <w:tc>
          <w:tcPr>
            <w:tcW w:w="494" w:type="pct"/>
            <w:tcBorders>
              <w:top w:val="nil"/>
              <w:left w:val="nil"/>
              <w:bottom w:val="single" w:sz="4" w:space="0" w:color="auto"/>
              <w:right w:val="single" w:sz="4" w:space="0" w:color="auto"/>
            </w:tcBorders>
            <w:shd w:val="clear" w:color="auto" w:fill="auto"/>
            <w:noWrap/>
            <w:vAlign w:val="bottom"/>
            <w:hideMark/>
          </w:tcPr>
          <w:p w14:paraId="664695E4"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5E5"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5E6"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5E7"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5E8"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5E9"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5EA"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5EB" w14:textId="77777777" w:rsidR="001968ED" w:rsidRPr="00736774" w:rsidRDefault="001968ED" w:rsidP="001968ED">
            <w:pPr>
              <w:pStyle w:val="Tabletext"/>
              <w:jc w:val="center"/>
            </w:pPr>
          </w:p>
        </w:tc>
      </w:tr>
      <w:tr w:rsidR="001968ED" w:rsidRPr="00736774" w14:paraId="664695F7"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5ED" w14:textId="77777777" w:rsidR="001968ED" w:rsidRPr="00736774" w:rsidRDefault="001968ED" w:rsidP="001968ED">
            <w:pPr>
              <w:pStyle w:val="Tabletext"/>
            </w:pPr>
            <w:r w:rsidRPr="00736774">
              <w:t>120 a)</w:t>
            </w:r>
          </w:p>
        </w:tc>
        <w:tc>
          <w:tcPr>
            <w:tcW w:w="1279" w:type="pct"/>
            <w:tcBorders>
              <w:top w:val="nil"/>
              <w:left w:val="nil"/>
              <w:bottom w:val="single" w:sz="4" w:space="0" w:color="auto"/>
              <w:right w:val="single" w:sz="4" w:space="0" w:color="auto"/>
            </w:tcBorders>
            <w:shd w:val="clear" w:color="000000" w:fill="CCFFFF"/>
            <w:hideMark/>
          </w:tcPr>
          <w:p w14:paraId="664695EE" w14:textId="77777777" w:rsidR="001968ED" w:rsidRPr="00736774" w:rsidRDefault="001968ED" w:rsidP="001968ED">
            <w:pPr>
              <w:pStyle w:val="Tabletext"/>
            </w:pPr>
            <w:r w:rsidRPr="00736774">
              <w:t>MONITOR [icaofacilityname]</w:t>
            </w:r>
          </w:p>
        </w:tc>
        <w:tc>
          <w:tcPr>
            <w:tcW w:w="494" w:type="pct"/>
            <w:tcBorders>
              <w:top w:val="nil"/>
              <w:left w:val="nil"/>
              <w:bottom w:val="single" w:sz="4" w:space="0" w:color="auto"/>
              <w:right w:val="single" w:sz="4" w:space="0" w:color="auto"/>
            </w:tcBorders>
            <w:shd w:val="clear" w:color="auto" w:fill="auto"/>
            <w:noWrap/>
            <w:vAlign w:val="bottom"/>
            <w:hideMark/>
          </w:tcPr>
          <w:p w14:paraId="664695EF"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5F0"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000000" w:fill="D7E4BC"/>
            <w:noWrap/>
            <w:vAlign w:val="bottom"/>
            <w:hideMark/>
          </w:tcPr>
          <w:p w14:paraId="664695F1" w14:textId="77777777" w:rsidR="001968ED" w:rsidRPr="00736774" w:rsidRDefault="001968ED" w:rsidP="001968ED">
            <w:pPr>
              <w:pStyle w:val="Tabletext"/>
              <w:jc w:val="center"/>
            </w:pPr>
            <w:r w:rsidRPr="00736774">
              <w:t>To RMP</w:t>
            </w:r>
          </w:p>
        </w:tc>
        <w:tc>
          <w:tcPr>
            <w:tcW w:w="394" w:type="pct"/>
            <w:tcBorders>
              <w:top w:val="nil"/>
              <w:left w:val="nil"/>
              <w:bottom w:val="single" w:sz="4" w:space="0" w:color="auto"/>
              <w:right w:val="single" w:sz="4" w:space="0" w:color="auto"/>
            </w:tcBorders>
            <w:shd w:val="clear" w:color="auto" w:fill="auto"/>
            <w:noWrap/>
            <w:vAlign w:val="bottom"/>
            <w:hideMark/>
          </w:tcPr>
          <w:p w14:paraId="664695F2"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5F3"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5F4"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5F5"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5F6" w14:textId="77777777" w:rsidR="001968ED" w:rsidRPr="00736774" w:rsidRDefault="001968ED" w:rsidP="001968ED">
            <w:pPr>
              <w:pStyle w:val="Tabletext"/>
              <w:jc w:val="center"/>
            </w:pPr>
          </w:p>
        </w:tc>
      </w:tr>
      <w:tr w:rsidR="001968ED" w:rsidRPr="00736774" w14:paraId="66469602"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5F8" w14:textId="77777777" w:rsidR="001968ED" w:rsidRPr="00736774" w:rsidRDefault="001968ED" w:rsidP="001968ED">
            <w:pPr>
              <w:pStyle w:val="Tabletext"/>
            </w:pPr>
            <w:r w:rsidRPr="00736774">
              <w:t> </w:t>
            </w:r>
          </w:p>
        </w:tc>
        <w:tc>
          <w:tcPr>
            <w:tcW w:w="1279" w:type="pct"/>
            <w:tcBorders>
              <w:top w:val="nil"/>
              <w:left w:val="nil"/>
              <w:bottom w:val="single" w:sz="4" w:space="0" w:color="auto"/>
              <w:right w:val="single" w:sz="4" w:space="0" w:color="auto"/>
            </w:tcBorders>
            <w:shd w:val="clear" w:color="000000" w:fill="CCFFFF"/>
            <w:hideMark/>
          </w:tcPr>
          <w:p w14:paraId="664695F9" w14:textId="77777777" w:rsidR="001968ED" w:rsidRPr="00736774" w:rsidRDefault="001968ED" w:rsidP="001968ED">
            <w:pPr>
              <w:pStyle w:val="Tabletext"/>
            </w:pPr>
            <w:r w:rsidRPr="00736774">
              <w:t>[icaofacilityfunction] ON</w:t>
            </w:r>
          </w:p>
        </w:tc>
        <w:tc>
          <w:tcPr>
            <w:tcW w:w="494" w:type="pct"/>
            <w:tcBorders>
              <w:top w:val="nil"/>
              <w:left w:val="nil"/>
              <w:bottom w:val="single" w:sz="4" w:space="0" w:color="auto"/>
              <w:right w:val="single" w:sz="4" w:space="0" w:color="auto"/>
            </w:tcBorders>
            <w:shd w:val="clear" w:color="auto" w:fill="auto"/>
            <w:noWrap/>
            <w:vAlign w:val="bottom"/>
            <w:hideMark/>
          </w:tcPr>
          <w:p w14:paraId="664695FA"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5FB"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5FC"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5FD"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5FE"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5FF"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600"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601" w14:textId="77777777" w:rsidR="001968ED" w:rsidRPr="00736774" w:rsidRDefault="001968ED" w:rsidP="001968ED">
            <w:pPr>
              <w:pStyle w:val="Tabletext"/>
              <w:jc w:val="center"/>
            </w:pPr>
          </w:p>
        </w:tc>
      </w:tr>
      <w:tr w:rsidR="001968ED" w:rsidRPr="00736774" w14:paraId="6646960D"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603" w14:textId="77777777" w:rsidR="001968ED" w:rsidRPr="00736774" w:rsidRDefault="001968ED" w:rsidP="001968ED">
            <w:pPr>
              <w:pStyle w:val="Tabletext"/>
            </w:pPr>
            <w:r w:rsidRPr="00736774">
              <w:t> </w:t>
            </w:r>
          </w:p>
        </w:tc>
        <w:tc>
          <w:tcPr>
            <w:tcW w:w="1279" w:type="pct"/>
            <w:tcBorders>
              <w:top w:val="nil"/>
              <w:left w:val="nil"/>
              <w:bottom w:val="single" w:sz="4" w:space="0" w:color="auto"/>
              <w:right w:val="single" w:sz="4" w:space="0" w:color="auto"/>
            </w:tcBorders>
            <w:shd w:val="clear" w:color="000000" w:fill="CCFFFF"/>
            <w:hideMark/>
          </w:tcPr>
          <w:p w14:paraId="66469604" w14:textId="77777777" w:rsidR="001968ED" w:rsidRPr="00736774" w:rsidRDefault="001968ED" w:rsidP="001968ED">
            <w:pPr>
              <w:pStyle w:val="Tabletext"/>
            </w:pPr>
            <w:r w:rsidRPr="00736774">
              <w:t>[frequency]</w:t>
            </w:r>
          </w:p>
        </w:tc>
        <w:tc>
          <w:tcPr>
            <w:tcW w:w="494" w:type="pct"/>
            <w:tcBorders>
              <w:top w:val="nil"/>
              <w:left w:val="nil"/>
              <w:bottom w:val="single" w:sz="4" w:space="0" w:color="auto"/>
              <w:right w:val="single" w:sz="4" w:space="0" w:color="auto"/>
            </w:tcBorders>
            <w:shd w:val="clear" w:color="auto" w:fill="auto"/>
            <w:noWrap/>
            <w:vAlign w:val="bottom"/>
            <w:hideMark/>
          </w:tcPr>
          <w:p w14:paraId="66469605"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606"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607"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608"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609"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60A"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60B"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60C" w14:textId="77777777" w:rsidR="001968ED" w:rsidRPr="00736774" w:rsidRDefault="001968ED" w:rsidP="001968ED">
            <w:pPr>
              <w:pStyle w:val="Tabletext"/>
              <w:jc w:val="center"/>
            </w:pPr>
          </w:p>
        </w:tc>
      </w:tr>
      <w:tr w:rsidR="001968ED" w:rsidRPr="00736774" w14:paraId="66469618"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60E" w14:textId="77777777" w:rsidR="001968ED" w:rsidRPr="00736774" w:rsidRDefault="001968ED" w:rsidP="001968ED">
            <w:pPr>
              <w:pStyle w:val="Tabletext"/>
            </w:pPr>
            <w:r w:rsidRPr="00736774">
              <w:t>120 b)</w:t>
            </w:r>
          </w:p>
        </w:tc>
        <w:tc>
          <w:tcPr>
            <w:tcW w:w="1279" w:type="pct"/>
            <w:tcBorders>
              <w:top w:val="nil"/>
              <w:left w:val="nil"/>
              <w:bottom w:val="single" w:sz="4" w:space="0" w:color="auto"/>
              <w:right w:val="single" w:sz="4" w:space="0" w:color="auto"/>
            </w:tcBorders>
            <w:shd w:val="clear" w:color="000000" w:fill="CCFFFF"/>
            <w:hideMark/>
          </w:tcPr>
          <w:p w14:paraId="6646960F" w14:textId="77777777" w:rsidR="001968ED" w:rsidRPr="00736774" w:rsidRDefault="001968ED" w:rsidP="001968ED">
            <w:pPr>
              <w:pStyle w:val="Tabletext"/>
            </w:pPr>
            <w:r w:rsidRPr="00736774">
              <w:t>MONITOR [icaofacilitydesignation]</w:t>
            </w:r>
          </w:p>
        </w:tc>
        <w:tc>
          <w:tcPr>
            <w:tcW w:w="494" w:type="pct"/>
            <w:tcBorders>
              <w:top w:val="nil"/>
              <w:left w:val="nil"/>
              <w:bottom w:val="single" w:sz="4" w:space="0" w:color="auto"/>
              <w:right w:val="single" w:sz="4" w:space="0" w:color="auto"/>
            </w:tcBorders>
            <w:shd w:val="clear" w:color="auto" w:fill="auto"/>
            <w:noWrap/>
            <w:vAlign w:val="bottom"/>
            <w:hideMark/>
          </w:tcPr>
          <w:p w14:paraId="66469610"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611"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000000" w:fill="D7E4BC"/>
            <w:noWrap/>
            <w:vAlign w:val="bottom"/>
            <w:hideMark/>
          </w:tcPr>
          <w:p w14:paraId="66469612" w14:textId="77777777" w:rsidR="001968ED" w:rsidRPr="00736774" w:rsidRDefault="001968ED" w:rsidP="001968ED">
            <w:pPr>
              <w:pStyle w:val="Tabletext"/>
              <w:jc w:val="center"/>
            </w:pPr>
            <w:r w:rsidRPr="00736774">
              <w:t>To RMP</w:t>
            </w:r>
          </w:p>
        </w:tc>
        <w:tc>
          <w:tcPr>
            <w:tcW w:w="394" w:type="pct"/>
            <w:tcBorders>
              <w:top w:val="nil"/>
              <w:left w:val="nil"/>
              <w:bottom w:val="single" w:sz="4" w:space="0" w:color="auto"/>
              <w:right w:val="single" w:sz="4" w:space="0" w:color="auto"/>
            </w:tcBorders>
            <w:shd w:val="clear" w:color="auto" w:fill="auto"/>
            <w:noWrap/>
            <w:vAlign w:val="bottom"/>
            <w:hideMark/>
          </w:tcPr>
          <w:p w14:paraId="66469613"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614"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615"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616"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617" w14:textId="77777777" w:rsidR="001968ED" w:rsidRPr="00736774" w:rsidRDefault="001968ED" w:rsidP="001968ED">
            <w:pPr>
              <w:pStyle w:val="Tabletext"/>
              <w:jc w:val="center"/>
            </w:pPr>
          </w:p>
        </w:tc>
      </w:tr>
      <w:tr w:rsidR="001968ED" w:rsidRPr="00736774" w14:paraId="66469623"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619" w14:textId="77777777" w:rsidR="001968ED" w:rsidRPr="00736774" w:rsidRDefault="001968ED" w:rsidP="001968ED">
            <w:pPr>
              <w:pStyle w:val="Tabletext"/>
            </w:pPr>
            <w:r w:rsidRPr="00736774">
              <w:t> </w:t>
            </w:r>
          </w:p>
        </w:tc>
        <w:tc>
          <w:tcPr>
            <w:tcW w:w="1279" w:type="pct"/>
            <w:tcBorders>
              <w:top w:val="nil"/>
              <w:left w:val="nil"/>
              <w:bottom w:val="single" w:sz="4" w:space="0" w:color="auto"/>
              <w:right w:val="single" w:sz="4" w:space="0" w:color="auto"/>
            </w:tcBorders>
            <w:shd w:val="clear" w:color="000000" w:fill="CCFFFF"/>
            <w:hideMark/>
          </w:tcPr>
          <w:p w14:paraId="6646961A" w14:textId="77777777" w:rsidR="001968ED" w:rsidRPr="00736774" w:rsidRDefault="001968ED" w:rsidP="001968ED">
            <w:pPr>
              <w:pStyle w:val="Tabletext"/>
            </w:pPr>
            <w:r w:rsidRPr="00736774">
              <w:t>[icaofacilityfunction] ON</w:t>
            </w:r>
          </w:p>
        </w:tc>
        <w:tc>
          <w:tcPr>
            <w:tcW w:w="494" w:type="pct"/>
            <w:tcBorders>
              <w:top w:val="nil"/>
              <w:left w:val="nil"/>
              <w:bottom w:val="single" w:sz="4" w:space="0" w:color="auto"/>
              <w:right w:val="single" w:sz="4" w:space="0" w:color="auto"/>
            </w:tcBorders>
            <w:shd w:val="clear" w:color="auto" w:fill="auto"/>
            <w:noWrap/>
            <w:vAlign w:val="bottom"/>
            <w:hideMark/>
          </w:tcPr>
          <w:p w14:paraId="6646961B"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61C"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61D"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61E"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61F"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620"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621"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622" w14:textId="77777777" w:rsidR="001968ED" w:rsidRPr="00736774" w:rsidRDefault="001968ED" w:rsidP="001968ED">
            <w:pPr>
              <w:pStyle w:val="Tabletext"/>
              <w:jc w:val="center"/>
            </w:pPr>
          </w:p>
        </w:tc>
      </w:tr>
      <w:tr w:rsidR="001968ED" w:rsidRPr="00736774" w14:paraId="6646962E"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624" w14:textId="77777777" w:rsidR="001968ED" w:rsidRPr="00736774" w:rsidRDefault="001968ED" w:rsidP="001968ED">
            <w:pPr>
              <w:pStyle w:val="Tabletext"/>
            </w:pPr>
            <w:r w:rsidRPr="00736774">
              <w:t> </w:t>
            </w:r>
          </w:p>
        </w:tc>
        <w:tc>
          <w:tcPr>
            <w:tcW w:w="1279" w:type="pct"/>
            <w:tcBorders>
              <w:top w:val="nil"/>
              <w:left w:val="nil"/>
              <w:bottom w:val="single" w:sz="4" w:space="0" w:color="auto"/>
              <w:right w:val="single" w:sz="4" w:space="0" w:color="auto"/>
            </w:tcBorders>
            <w:shd w:val="clear" w:color="000000" w:fill="CCFFFF"/>
            <w:hideMark/>
          </w:tcPr>
          <w:p w14:paraId="66469625" w14:textId="77777777" w:rsidR="001968ED" w:rsidRPr="00736774" w:rsidRDefault="001968ED" w:rsidP="001968ED">
            <w:pPr>
              <w:pStyle w:val="Tabletext"/>
            </w:pPr>
            <w:r w:rsidRPr="00736774">
              <w:t>[frequency]</w:t>
            </w:r>
          </w:p>
        </w:tc>
        <w:tc>
          <w:tcPr>
            <w:tcW w:w="494" w:type="pct"/>
            <w:tcBorders>
              <w:top w:val="nil"/>
              <w:left w:val="nil"/>
              <w:bottom w:val="single" w:sz="4" w:space="0" w:color="auto"/>
              <w:right w:val="single" w:sz="4" w:space="0" w:color="auto"/>
            </w:tcBorders>
            <w:shd w:val="clear" w:color="auto" w:fill="auto"/>
            <w:noWrap/>
            <w:vAlign w:val="bottom"/>
            <w:hideMark/>
          </w:tcPr>
          <w:p w14:paraId="66469626"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627"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628"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629"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62A"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62B"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62C"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62D" w14:textId="77777777" w:rsidR="001968ED" w:rsidRPr="00736774" w:rsidRDefault="001968ED" w:rsidP="001968ED">
            <w:pPr>
              <w:pStyle w:val="Tabletext"/>
              <w:jc w:val="center"/>
            </w:pPr>
          </w:p>
        </w:tc>
      </w:tr>
      <w:tr w:rsidR="001968ED" w:rsidRPr="00736774" w14:paraId="66469639"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62F" w14:textId="77777777" w:rsidR="001968ED" w:rsidRPr="00736774" w:rsidRDefault="001968ED" w:rsidP="001968ED">
            <w:pPr>
              <w:pStyle w:val="Tabletext"/>
            </w:pPr>
            <w:r w:rsidRPr="00736774">
              <w:t>121 a)</w:t>
            </w:r>
          </w:p>
        </w:tc>
        <w:tc>
          <w:tcPr>
            <w:tcW w:w="1279" w:type="pct"/>
            <w:tcBorders>
              <w:top w:val="nil"/>
              <w:left w:val="nil"/>
              <w:bottom w:val="single" w:sz="4" w:space="0" w:color="auto"/>
              <w:right w:val="single" w:sz="4" w:space="0" w:color="auto"/>
            </w:tcBorders>
            <w:shd w:val="clear" w:color="000000" w:fill="CCFFFF"/>
            <w:hideMark/>
          </w:tcPr>
          <w:p w14:paraId="66469630" w14:textId="77777777" w:rsidR="001968ED" w:rsidRPr="00736774" w:rsidRDefault="001968ED" w:rsidP="001968ED">
            <w:pPr>
              <w:pStyle w:val="Tabletext"/>
            </w:pPr>
            <w:r w:rsidRPr="00736774">
              <w:t>AT [position] MONITOR</w:t>
            </w:r>
          </w:p>
        </w:tc>
        <w:tc>
          <w:tcPr>
            <w:tcW w:w="494" w:type="pct"/>
            <w:tcBorders>
              <w:top w:val="nil"/>
              <w:left w:val="nil"/>
              <w:bottom w:val="single" w:sz="4" w:space="0" w:color="auto"/>
              <w:right w:val="single" w:sz="4" w:space="0" w:color="auto"/>
            </w:tcBorders>
            <w:shd w:val="clear" w:color="auto" w:fill="auto"/>
            <w:noWrap/>
            <w:vAlign w:val="bottom"/>
            <w:hideMark/>
          </w:tcPr>
          <w:p w14:paraId="66469631"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632"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000000" w:fill="D7E4BC"/>
            <w:noWrap/>
            <w:vAlign w:val="bottom"/>
            <w:hideMark/>
          </w:tcPr>
          <w:p w14:paraId="66469633" w14:textId="77777777" w:rsidR="001968ED" w:rsidRPr="00736774" w:rsidRDefault="001968ED" w:rsidP="001968ED">
            <w:pPr>
              <w:pStyle w:val="Tabletext"/>
              <w:jc w:val="center"/>
            </w:pPr>
            <w:r w:rsidRPr="00736774">
              <w:t>To RMP</w:t>
            </w:r>
          </w:p>
        </w:tc>
        <w:tc>
          <w:tcPr>
            <w:tcW w:w="394" w:type="pct"/>
            <w:tcBorders>
              <w:top w:val="nil"/>
              <w:left w:val="nil"/>
              <w:bottom w:val="single" w:sz="4" w:space="0" w:color="auto"/>
              <w:right w:val="single" w:sz="4" w:space="0" w:color="auto"/>
            </w:tcBorders>
            <w:shd w:val="clear" w:color="000000" w:fill="CCC0DA"/>
            <w:noWrap/>
            <w:vAlign w:val="bottom"/>
            <w:hideMark/>
          </w:tcPr>
          <w:p w14:paraId="66469634" w14:textId="77777777" w:rsidR="001968ED" w:rsidRPr="00736774" w:rsidRDefault="001968ED" w:rsidP="001968ED">
            <w:pPr>
              <w:pStyle w:val="Tabletext"/>
              <w:jc w:val="center"/>
            </w:pPr>
            <w:r w:rsidRPr="00736774">
              <w:t>T</w:t>
            </w:r>
          </w:p>
        </w:tc>
        <w:tc>
          <w:tcPr>
            <w:tcW w:w="493" w:type="pct"/>
            <w:tcBorders>
              <w:top w:val="nil"/>
              <w:left w:val="nil"/>
              <w:bottom w:val="single" w:sz="4" w:space="0" w:color="auto"/>
              <w:right w:val="single" w:sz="4" w:space="0" w:color="auto"/>
            </w:tcBorders>
            <w:shd w:val="clear" w:color="auto" w:fill="auto"/>
            <w:noWrap/>
            <w:vAlign w:val="bottom"/>
            <w:hideMark/>
          </w:tcPr>
          <w:p w14:paraId="66469635"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636"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637"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638" w14:textId="77777777" w:rsidR="001968ED" w:rsidRPr="00736774" w:rsidRDefault="001968ED" w:rsidP="001968ED">
            <w:pPr>
              <w:pStyle w:val="Tabletext"/>
              <w:jc w:val="center"/>
            </w:pPr>
          </w:p>
        </w:tc>
      </w:tr>
      <w:tr w:rsidR="001968ED" w:rsidRPr="00736774" w14:paraId="66469644"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63A" w14:textId="77777777" w:rsidR="001968ED" w:rsidRPr="00736774" w:rsidRDefault="001968ED" w:rsidP="001968ED">
            <w:pPr>
              <w:pStyle w:val="Tabletext"/>
            </w:pPr>
            <w:r w:rsidRPr="00736774">
              <w:t> </w:t>
            </w:r>
          </w:p>
        </w:tc>
        <w:tc>
          <w:tcPr>
            <w:tcW w:w="1279" w:type="pct"/>
            <w:tcBorders>
              <w:top w:val="nil"/>
              <w:left w:val="nil"/>
              <w:bottom w:val="single" w:sz="4" w:space="0" w:color="auto"/>
              <w:right w:val="single" w:sz="4" w:space="0" w:color="auto"/>
            </w:tcBorders>
            <w:shd w:val="clear" w:color="000000" w:fill="CCFFFF"/>
            <w:hideMark/>
          </w:tcPr>
          <w:p w14:paraId="6646963B" w14:textId="77777777" w:rsidR="001968ED" w:rsidRPr="00736774" w:rsidRDefault="001968ED" w:rsidP="001968ED">
            <w:pPr>
              <w:pStyle w:val="Tabletext"/>
            </w:pPr>
            <w:r w:rsidRPr="00736774">
              <w:t>[icaofacilityname]</w:t>
            </w:r>
          </w:p>
        </w:tc>
        <w:tc>
          <w:tcPr>
            <w:tcW w:w="494" w:type="pct"/>
            <w:tcBorders>
              <w:top w:val="nil"/>
              <w:left w:val="nil"/>
              <w:bottom w:val="single" w:sz="4" w:space="0" w:color="auto"/>
              <w:right w:val="single" w:sz="4" w:space="0" w:color="auto"/>
            </w:tcBorders>
            <w:shd w:val="clear" w:color="auto" w:fill="auto"/>
            <w:noWrap/>
            <w:vAlign w:val="bottom"/>
            <w:hideMark/>
          </w:tcPr>
          <w:p w14:paraId="6646963C"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63D"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63E"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63F"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640"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641"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642"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643" w14:textId="77777777" w:rsidR="001968ED" w:rsidRPr="00736774" w:rsidRDefault="001968ED" w:rsidP="001968ED">
            <w:pPr>
              <w:pStyle w:val="Tabletext"/>
              <w:jc w:val="center"/>
            </w:pPr>
          </w:p>
        </w:tc>
      </w:tr>
      <w:tr w:rsidR="001968ED" w:rsidRPr="00736774" w14:paraId="6646964F"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645" w14:textId="77777777" w:rsidR="001968ED" w:rsidRPr="00736774" w:rsidRDefault="001968ED" w:rsidP="001968ED">
            <w:pPr>
              <w:pStyle w:val="Tabletext"/>
            </w:pPr>
            <w:r w:rsidRPr="00736774">
              <w:t> </w:t>
            </w:r>
          </w:p>
        </w:tc>
        <w:tc>
          <w:tcPr>
            <w:tcW w:w="1279" w:type="pct"/>
            <w:tcBorders>
              <w:top w:val="nil"/>
              <w:left w:val="nil"/>
              <w:bottom w:val="single" w:sz="4" w:space="0" w:color="auto"/>
              <w:right w:val="single" w:sz="4" w:space="0" w:color="auto"/>
            </w:tcBorders>
            <w:shd w:val="clear" w:color="000000" w:fill="CCFFFF"/>
            <w:hideMark/>
          </w:tcPr>
          <w:p w14:paraId="66469646" w14:textId="77777777" w:rsidR="001968ED" w:rsidRPr="00736774" w:rsidRDefault="001968ED" w:rsidP="001968ED">
            <w:pPr>
              <w:pStyle w:val="Tabletext"/>
            </w:pPr>
            <w:r w:rsidRPr="00736774">
              <w:t>[icaofacilityfunction] ON</w:t>
            </w:r>
          </w:p>
        </w:tc>
        <w:tc>
          <w:tcPr>
            <w:tcW w:w="494" w:type="pct"/>
            <w:tcBorders>
              <w:top w:val="nil"/>
              <w:left w:val="nil"/>
              <w:bottom w:val="single" w:sz="4" w:space="0" w:color="auto"/>
              <w:right w:val="single" w:sz="4" w:space="0" w:color="auto"/>
            </w:tcBorders>
            <w:shd w:val="clear" w:color="auto" w:fill="auto"/>
            <w:noWrap/>
            <w:vAlign w:val="bottom"/>
            <w:hideMark/>
          </w:tcPr>
          <w:p w14:paraId="66469647"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648"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649"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64A"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64B"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64C"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64D"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64E" w14:textId="77777777" w:rsidR="001968ED" w:rsidRPr="00736774" w:rsidRDefault="001968ED" w:rsidP="001968ED">
            <w:pPr>
              <w:pStyle w:val="Tabletext"/>
              <w:jc w:val="center"/>
            </w:pPr>
          </w:p>
        </w:tc>
      </w:tr>
      <w:tr w:rsidR="001968ED" w:rsidRPr="00736774" w14:paraId="6646965A"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650" w14:textId="77777777" w:rsidR="001968ED" w:rsidRPr="00736774" w:rsidRDefault="001968ED" w:rsidP="001968ED">
            <w:pPr>
              <w:pStyle w:val="Tabletext"/>
            </w:pPr>
            <w:r w:rsidRPr="00736774">
              <w:t> </w:t>
            </w:r>
          </w:p>
        </w:tc>
        <w:tc>
          <w:tcPr>
            <w:tcW w:w="1279" w:type="pct"/>
            <w:tcBorders>
              <w:top w:val="nil"/>
              <w:left w:val="nil"/>
              <w:bottom w:val="single" w:sz="4" w:space="0" w:color="auto"/>
              <w:right w:val="single" w:sz="4" w:space="0" w:color="auto"/>
            </w:tcBorders>
            <w:shd w:val="clear" w:color="000000" w:fill="CCFFFF"/>
            <w:hideMark/>
          </w:tcPr>
          <w:p w14:paraId="66469651" w14:textId="77777777" w:rsidR="001968ED" w:rsidRPr="00736774" w:rsidRDefault="001968ED" w:rsidP="001968ED">
            <w:pPr>
              <w:pStyle w:val="Tabletext"/>
            </w:pPr>
            <w:r w:rsidRPr="00736774">
              <w:t>[frequency]</w:t>
            </w:r>
          </w:p>
        </w:tc>
        <w:tc>
          <w:tcPr>
            <w:tcW w:w="494" w:type="pct"/>
            <w:tcBorders>
              <w:top w:val="nil"/>
              <w:left w:val="nil"/>
              <w:bottom w:val="single" w:sz="4" w:space="0" w:color="auto"/>
              <w:right w:val="single" w:sz="4" w:space="0" w:color="auto"/>
            </w:tcBorders>
            <w:shd w:val="clear" w:color="auto" w:fill="auto"/>
            <w:noWrap/>
            <w:vAlign w:val="bottom"/>
            <w:hideMark/>
          </w:tcPr>
          <w:p w14:paraId="66469652"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653"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654"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655"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656"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657"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658"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659" w14:textId="77777777" w:rsidR="001968ED" w:rsidRPr="00736774" w:rsidRDefault="001968ED" w:rsidP="001968ED">
            <w:pPr>
              <w:pStyle w:val="Tabletext"/>
              <w:jc w:val="center"/>
            </w:pPr>
          </w:p>
        </w:tc>
      </w:tr>
      <w:tr w:rsidR="001968ED" w:rsidRPr="00736774" w14:paraId="66469665"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65B" w14:textId="77777777" w:rsidR="001968ED" w:rsidRPr="00736774" w:rsidRDefault="001968ED" w:rsidP="001968ED">
            <w:pPr>
              <w:pStyle w:val="Tabletext"/>
            </w:pPr>
            <w:r w:rsidRPr="00736774">
              <w:t>121 b)</w:t>
            </w:r>
          </w:p>
        </w:tc>
        <w:tc>
          <w:tcPr>
            <w:tcW w:w="1279" w:type="pct"/>
            <w:tcBorders>
              <w:top w:val="nil"/>
              <w:left w:val="nil"/>
              <w:bottom w:val="single" w:sz="4" w:space="0" w:color="auto"/>
              <w:right w:val="single" w:sz="4" w:space="0" w:color="auto"/>
            </w:tcBorders>
            <w:shd w:val="clear" w:color="000000" w:fill="CCFFFF"/>
            <w:hideMark/>
          </w:tcPr>
          <w:p w14:paraId="6646965C" w14:textId="77777777" w:rsidR="001968ED" w:rsidRPr="00736774" w:rsidRDefault="001968ED" w:rsidP="001968ED">
            <w:pPr>
              <w:pStyle w:val="Tabletext"/>
            </w:pPr>
            <w:r w:rsidRPr="00736774">
              <w:t>AT [position] MONITOR</w:t>
            </w:r>
          </w:p>
        </w:tc>
        <w:tc>
          <w:tcPr>
            <w:tcW w:w="494" w:type="pct"/>
            <w:tcBorders>
              <w:top w:val="nil"/>
              <w:left w:val="nil"/>
              <w:bottom w:val="single" w:sz="4" w:space="0" w:color="auto"/>
              <w:right w:val="single" w:sz="4" w:space="0" w:color="auto"/>
            </w:tcBorders>
            <w:shd w:val="clear" w:color="auto" w:fill="auto"/>
            <w:noWrap/>
            <w:vAlign w:val="bottom"/>
            <w:hideMark/>
          </w:tcPr>
          <w:p w14:paraId="6646965D"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65E"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000000" w:fill="D7E4BC"/>
            <w:noWrap/>
            <w:vAlign w:val="bottom"/>
            <w:hideMark/>
          </w:tcPr>
          <w:p w14:paraId="6646965F" w14:textId="77777777" w:rsidR="001968ED" w:rsidRPr="00736774" w:rsidRDefault="001968ED" w:rsidP="001968ED">
            <w:pPr>
              <w:pStyle w:val="Tabletext"/>
              <w:jc w:val="center"/>
            </w:pPr>
            <w:r w:rsidRPr="00736774">
              <w:t>To RMP</w:t>
            </w:r>
          </w:p>
        </w:tc>
        <w:tc>
          <w:tcPr>
            <w:tcW w:w="394" w:type="pct"/>
            <w:tcBorders>
              <w:top w:val="nil"/>
              <w:left w:val="nil"/>
              <w:bottom w:val="single" w:sz="4" w:space="0" w:color="auto"/>
              <w:right w:val="single" w:sz="4" w:space="0" w:color="auto"/>
            </w:tcBorders>
            <w:shd w:val="clear" w:color="000000" w:fill="CCC0DA"/>
            <w:noWrap/>
            <w:vAlign w:val="bottom"/>
            <w:hideMark/>
          </w:tcPr>
          <w:p w14:paraId="66469660" w14:textId="77777777" w:rsidR="001968ED" w:rsidRPr="00736774" w:rsidRDefault="001968ED" w:rsidP="001968ED">
            <w:pPr>
              <w:pStyle w:val="Tabletext"/>
              <w:jc w:val="center"/>
            </w:pPr>
            <w:r w:rsidRPr="00736774">
              <w:t>T</w:t>
            </w:r>
          </w:p>
        </w:tc>
        <w:tc>
          <w:tcPr>
            <w:tcW w:w="493" w:type="pct"/>
            <w:tcBorders>
              <w:top w:val="nil"/>
              <w:left w:val="nil"/>
              <w:bottom w:val="single" w:sz="4" w:space="0" w:color="auto"/>
              <w:right w:val="single" w:sz="4" w:space="0" w:color="auto"/>
            </w:tcBorders>
            <w:shd w:val="clear" w:color="auto" w:fill="auto"/>
            <w:noWrap/>
            <w:vAlign w:val="bottom"/>
            <w:hideMark/>
          </w:tcPr>
          <w:p w14:paraId="66469661"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662"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663"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664" w14:textId="77777777" w:rsidR="001968ED" w:rsidRPr="00736774" w:rsidRDefault="001968ED" w:rsidP="001968ED">
            <w:pPr>
              <w:pStyle w:val="Tabletext"/>
              <w:jc w:val="center"/>
            </w:pPr>
          </w:p>
        </w:tc>
      </w:tr>
      <w:tr w:rsidR="001968ED" w:rsidRPr="00736774" w14:paraId="66469670"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666" w14:textId="77777777" w:rsidR="001968ED" w:rsidRPr="00736774" w:rsidRDefault="001968ED" w:rsidP="001968ED">
            <w:pPr>
              <w:pStyle w:val="Tabletext"/>
            </w:pPr>
            <w:r w:rsidRPr="00736774">
              <w:t> </w:t>
            </w:r>
          </w:p>
        </w:tc>
        <w:tc>
          <w:tcPr>
            <w:tcW w:w="1279" w:type="pct"/>
            <w:tcBorders>
              <w:top w:val="nil"/>
              <w:left w:val="nil"/>
              <w:bottom w:val="single" w:sz="4" w:space="0" w:color="auto"/>
              <w:right w:val="single" w:sz="4" w:space="0" w:color="auto"/>
            </w:tcBorders>
            <w:shd w:val="clear" w:color="000000" w:fill="CCFFFF"/>
            <w:hideMark/>
          </w:tcPr>
          <w:p w14:paraId="66469667" w14:textId="77777777" w:rsidR="001968ED" w:rsidRPr="00736774" w:rsidRDefault="001968ED" w:rsidP="001968ED">
            <w:pPr>
              <w:pStyle w:val="Tabletext"/>
            </w:pPr>
            <w:r w:rsidRPr="00736774">
              <w:t>[icaofacilitydesignation]</w:t>
            </w:r>
          </w:p>
        </w:tc>
        <w:tc>
          <w:tcPr>
            <w:tcW w:w="494" w:type="pct"/>
            <w:tcBorders>
              <w:top w:val="nil"/>
              <w:left w:val="nil"/>
              <w:bottom w:val="single" w:sz="4" w:space="0" w:color="auto"/>
              <w:right w:val="single" w:sz="4" w:space="0" w:color="auto"/>
            </w:tcBorders>
            <w:shd w:val="clear" w:color="auto" w:fill="auto"/>
            <w:noWrap/>
            <w:vAlign w:val="bottom"/>
            <w:hideMark/>
          </w:tcPr>
          <w:p w14:paraId="66469668"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669"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66A"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66B"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66C"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66D"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66E"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66F" w14:textId="77777777" w:rsidR="001968ED" w:rsidRPr="00736774" w:rsidRDefault="001968ED" w:rsidP="001968ED">
            <w:pPr>
              <w:pStyle w:val="Tabletext"/>
              <w:jc w:val="center"/>
            </w:pPr>
          </w:p>
        </w:tc>
      </w:tr>
      <w:tr w:rsidR="001968ED" w:rsidRPr="00736774" w14:paraId="6646967B"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671" w14:textId="77777777" w:rsidR="001968ED" w:rsidRPr="00736774" w:rsidRDefault="001968ED" w:rsidP="001968ED">
            <w:pPr>
              <w:pStyle w:val="Tabletext"/>
            </w:pPr>
            <w:r w:rsidRPr="00736774">
              <w:t> </w:t>
            </w:r>
          </w:p>
        </w:tc>
        <w:tc>
          <w:tcPr>
            <w:tcW w:w="1279" w:type="pct"/>
            <w:tcBorders>
              <w:top w:val="nil"/>
              <w:left w:val="nil"/>
              <w:bottom w:val="single" w:sz="4" w:space="0" w:color="auto"/>
              <w:right w:val="single" w:sz="4" w:space="0" w:color="auto"/>
            </w:tcBorders>
            <w:shd w:val="clear" w:color="000000" w:fill="CCFFFF"/>
            <w:hideMark/>
          </w:tcPr>
          <w:p w14:paraId="66469672" w14:textId="77777777" w:rsidR="001968ED" w:rsidRPr="00736774" w:rsidRDefault="001968ED" w:rsidP="001968ED">
            <w:pPr>
              <w:pStyle w:val="Tabletext"/>
            </w:pPr>
            <w:r w:rsidRPr="00736774">
              <w:t>[icaofacilityfunction] ON</w:t>
            </w:r>
          </w:p>
        </w:tc>
        <w:tc>
          <w:tcPr>
            <w:tcW w:w="494" w:type="pct"/>
            <w:tcBorders>
              <w:top w:val="nil"/>
              <w:left w:val="nil"/>
              <w:bottom w:val="single" w:sz="4" w:space="0" w:color="auto"/>
              <w:right w:val="single" w:sz="4" w:space="0" w:color="auto"/>
            </w:tcBorders>
            <w:shd w:val="clear" w:color="auto" w:fill="auto"/>
            <w:noWrap/>
            <w:vAlign w:val="bottom"/>
            <w:hideMark/>
          </w:tcPr>
          <w:p w14:paraId="66469673"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674"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675"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676"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677"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678"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679"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67A" w14:textId="77777777" w:rsidR="001968ED" w:rsidRPr="00736774" w:rsidRDefault="001968ED" w:rsidP="001968ED">
            <w:pPr>
              <w:pStyle w:val="Tabletext"/>
              <w:jc w:val="center"/>
            </w:pPr>
          </w:p>
        </w:tc>
      </w:tr>
      <w:tr w:rsidR="001968ED" w:rsidRPr="00736774" w14:paraId="66469686"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67C" w14:textId="77777777" w:rsidR="001968ED" w:rsidRPr="00736774" w:rsidRDefault="001968ED" w:rsidP="001968ED">
            <w:pPr>
              <w:pStyle w:val="Tabletext"/>
            </w:pPr>
            <w:r w:rsidRPr="00736774">
              <w:t> </w:t>
            </w:r>
          </w:p>
        </w:tc>
        <w:tc>
          <w:tcPr>
            <w:tcW w:w="1279" w:type="pct"/>
            <w:tcBorders>
              <w:top w:val="nil"/>
              <w:left w:val="nil"/>
              <w:bottom w:val="single" w:sz="4" w:space="0" w:color="auto"/>
              <w:right w:val="single" w:sz="4" w:space="0" w:color="auto"/>
            </w:tcBorders>
            <w:shd w:val="clear" w:color="000000" w:fill="CCFFFF"/>
            <w:hideMark/>
          </w:tcPr>
          <w:p w14:paraId="6646967D" w14:textId="77777777" w:rsidR="001968ED" w:rsidRPr="00736774" w:rsidRDefault="001968ED" w:rsidP="001968ED">
            <w:pPr>
              <w:pStyle w:val="Tabletext"/>
            </w:pPr>
            <w:r w:rsidRPr="00736774">
              <w:t>[frequency]</w:t>
            </w:r>
          </w:p>
        </w:tc>
        <w:tc>
          <w:tcPr>
            <w:tcW w:w="494" w:type="pct"/>
            <w:tcBorders>
              <w:top w:val="nil"/>
              <w:left w:val="nil"/>
              <w:bottom w:val="single" w:sz="4" w:space="0" w:color="auto"/>
              <w:right w:val="single" w:sz="4" w:space="0" w:color="auto"/>
            </w:tcBorders>
            <w:shd w:val="clear" w:color="auto" w:fill="auto"/>
            <w:noWrap/>
            <w:vAlign w:val="bottom"/>
            <w:hideMark/>
          </w:tcPr>
          <w:p w14:paraId="6646967E"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67F"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680"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681"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682"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683"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684"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685" w14:textId="77777777" w:rsidR="001968ED" w:rsidRPr="00736774" w:rsidRDefault="001968ED" w:rsidP="001968ED">
            <w:pPr>
              <w:pStyle w:val="Tabletext"/>
              <w:jc w:val="center"/>
            </w:pPr>
          </w:p>
        </w:tc>
      </w:tr>
      <w:tr w:rsidR="001968ED" w:rsidRPr="00736774" w14:paraId="66469691"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687" w14:textId="77777777" w:rsidR="001968ED" w:rsidRPr="00736774" w:rsidRDefault="001968ED" w:rsidP="001968ED">
            <w:pPr>
              <w:pStyle w:val="Tabletext"/>
            </w:pPr>
            <w:r w:rsidRPr="00736774">
              <w:t>122 a)</w:t>
            </w:r>
          </w:p>
        </w:tc>
        <w:tc>
          <w:tcPr>
            <w:tcW w:w="1279" w:type="pct"/>
            <w:tcBorders>
              <w:top w:val="nil"/>
              <w:left w:val="nil"/>
              <w:bottom w:val="single" w:sz="4" w:space="0" w:color="auto"/>
              <w:right w:val="single" w:sz="4" w:space="0" w:color="auto"/>
            </w:tcBorders>
            <w:shd w:val="clear" w:color="000000" w:fill="CCFFFF"/>
            <w:hideMark/>
          </w:tcPr>
          <w:p w14:paraId="66469688" w14:textId="77777777" w:rsidR="001968ED" w:rsidRPr="00736774" w:rsidRDefault="001968ED" w:rsidP="001968ED">
            <w:pPr>
              <w:pStyle w:val="Tabletext"/>
            </w:pPr>
            <w:r w:rsidRPr="00736774">
              <w:t>AT [time] MONITOR</w:t>
            </w:r>
          </w:p>
        </w:tc>
        <w:tc>
          <w:tcPr>
            <w:tcW w:w="494" w:type="pct"/>
            <w:tcBorders>
              <w:top w:val="nil"/>
              <w:left w:val="nil"/>
              <w:bottom w:val="single" w:sz="4" w:space="0" w:color="auto"/>
              <w:right w:val="single" w:sz="4" w:space="0" w:color="auto"/>
            </w:tcBorders>
            <w:shd w:val="clear" w:color="auto" w:fill="auto"/>
            <w:noWrap/>
            <w:vAlign w:val="bottom"/>
            <w:hideMark/>
          </w:tcPr>
          <w:p w14:paraId="66469689"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68A"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000000" w:fill="D7E4BC"/>
            <w:noWrap/>
            <w:vAlign w:val="bottom"/>
            <w:hideMark/>
          </w:tcPr>
          <w:p w14:paraId="6646968B" w14:textId="77777777" w:rsidR="001968ED" w:rsidRPr="00736774" w:rsidRDefault="001968ED" w:rsidP="001968ED">
            <w:pPr>
              <w:pStyle w:val="Tabletext"/>
              <w:jc w:val="center"/>
            </w:pPr>
            <w:r w:rsidRPr="00736774">
              <w:t>To RMP</w:t>
            </w:r>
          </w:p>
        </w:tc>
        <w:tc>
          <w:tcPr>
            <w:tcW w:w="394" w:type="pct"/>
            <w:tcBorders>
              <w:top w:val="nil"/>
              <w:left w:val="nil"/>
              <w:bottom w:val="single" w:sz="4" w:space="0" w:color="auto"/>
              <w:right w:val="single" w:sz="4" w:space="0" w:color="auto"/>
            </w:tcBorders>
            <w:shd w:val="clear" w:color="000000" w:fill="CCC0DA"/>
            <w:noWrap/>
            <w:vAlign w:val="bottom"/>
            <w:hideMark/>
          </w:tcPr>
          <w:p w14:paraId="6646968C" w14:textId="77777777" w:rsidR="001968ED" w:rsidRPr="00736774" w:rsidRDefault="001968ED" w:rsidP="001968ED">
            <w:pPr>
              <w:pStyle w:val="Tabletext"/>
              <w:jc w:val="center"/>
            </w:pPr>
            <w:r w:rsidRPr="00736774">
              <w:t>T</w:t>
            </w:r>
          </w:p>
        </w:tc>
        <w:tc>
          <w:tcPr>
            <w:tcW w:w="493" w:type="pct"/>
            <w:tcBorders>
              <w:top w:val="nil"/>
              <w:left w:val="nil"/>
              <w:bottom w:val="single" w:sz="4" w:space="0" w:color="auto"/>
              <w:right w:val="single" w:sz="4" w:space="0" w:color="auto"/>
            </w:tcBorders>
            <w:shd w:val="clear" w:color="auto" w:fill="auto"/>
            <w:noWrap/>
            <w:vAlign w:val="bottom"/>
            <w:hideMark/>
          </w:tcPr>
          <w:p w14:paraId="6646968D"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68E"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68F"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690" w14:textId="77777777" w:rsidR="001968ED" w:rsidRPr="00736774" w:rsidRDefault="001968ED" w:rsidP="001968ED">
            <w:pPr>
              <w:pStyle w:val="Tabletext"/>
              <w:jc w:val="center"/>
            </w:pPr>
          </w:p>
        </w:tc>
      </w:tr>
      <w:tr w:rsidR="001968ED" w:rsidRPr="00736774" w14:paraId="6646969C"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692" w14:textId="77777777" w:rsidR="001968ED" w:rsidRPr="00736774" w:rsidRDefault="001968ED" w:rsidP="001968ED">
            <w:pPr>
              <w:pStyle w:val="Tabletext"/>
            </w:pPr>
            <w:r w:rsidRPr="00736774">
              <w:t> </w:t>
            </w:r>
          </w:p>
        </w:tc>
        <w:tc>
          <w:tcPr>
            <w:tcW w:w="1279" w:type="pct"/>
            <w:tcBorders>
              <w:top w:val="nil"/>
              <w:left w:val="nil"/>
              <w:bottom w:val="single" w:sz="4" w:space="0" w:color="auto"/>
              <w:right w:val="single" w:sz="4" w:space="0" w:color="auto"/>
            </w:tcBorders>
            <w:shd w:val="clear" w:color="000000" w:fill="CCFFFF"/>
            <w:hideMark/>
          </w:tcPr>
          <w:p w14:paraId="66469693" w14:textId="77777777" w:rsidR="001968ED" w:rsidRPr="00736774" w:rsidRDefault="001968ED" w:rsidP="001968ED">
            <w:pPr>
              <w:pStyle w:val="Tabletext"/>
            </w:pPr>
            <w:r w:rsidRPr="00736774">
              <w:t>[icaofacilityname]</w:t>
            </w:r>
          </w:p>
        </w:tc>
        <w:tc>
          <w:tcPr>
            <w:tcW w:w="494" w:type="pct"/>
            <w:tcBorders>
              <w:top w:val="nil"/>
              <w:left w:val="nil"/>
              <w:bottom w:val="single" w:sz="4" w:space="0" w:color="auto"/>
              <w:right w:val="single" w:sz="4" w:space="0" w:color="auto"/>
            </w:tcBorders>
            <w:shd w:val="clear" w:color="auto" w:fill="auto"/>
            <w:noWrap/>
            <w:vAlign w:val="bottom"/>
            <w:hideMark/>
          </w:tcPr>
          <w:p w14:paraId="66469694"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695"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696"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697"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698"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699"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69A"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69B" w14:textId="77777777" w:rsidR="001968ED" w:rsidRPr="00736774" w:rsidRDefault="001968ED" w:rsidP="001968ED">
            <w:pPr>
              <w:pStyle w:val="Tabletext"/>
              <w:jc w:val="center"/>
            </w:pPr>
          </w:p>
        </w:tc>
      </w:tr>
      <w:tr w:rsidR="001968ED" w:rsidRPr="00736774" w14:paraId="664696A7"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69D" w14:textId="77777777" w:rsidR="001968ED" w:rsidRPr="00736774" w:rsidRDefault="001968ED" w:rsidP="001968ED">
            <w:pPr>
              <w:pStyle w:val="Tabletext"/>
            </w:pPr>
            <w:r w:rsidRPr="00736774">
              <w:t> </w:t>
            </w:r>
          </w:p>
        </w:tc>
        <w:tc>
          <w:tcPr>
            <w:tcW w:w="1279" w:type="pct"/>
            <w:tcBorders>
              <w:top w:val="nil"/>
              <w:left w:val="nil"/>
              <w:bottom w:val="single" w:sz="4" w:space="0" w:color="auto"/>
              <w:right w:val="single" w:sz="4" w:space="0" w:color="auto"/>
            </w:tcBorders>
            <w:shd w:val="clear" w:color="000000" w:fill="CCFFFF"/>
            <w:hideMark/>
          </w:tcPr>
          <w:p w14:paraId="6646969E" w14:textId="77777777" w:rsidR="001968ED" w:rsidRPr="00736774" w:rsidRDefault="001968ED" w:rsidP="001968ED">
            <w:pPr>
              <w:pStyle w:val="Tabletext"/>
            </w:pPr>
            <w:r w:rsidRPr="00736774">
              <w:t>[icaofacilityfunction] ON</w:t>
            </w:r>
          </w:p>
        </w:tc>
        <w:tc>
          <w:tcPr>
            <w:tcW w:w="494" w:type="pct"/>
            <w:tcBorders>
              <w:top w:val="nil"/>
              <w:left w:val="nil"/>
              <w:bottom w:val="single" w:sz="4" w:space="0" w:color="auto"/>
              <w:right w:val="single" w:sz="4" w:space="0" w:color="auto"/>
            </w:tcBorders>
            <w:shd w:val="clear" w:color="auto" w:fill="auto"/>
            <w:noWrap/>
            <w:vAlign w:val="bottom"/>
            <w:hideMark/>
          </w:tcPr>
          <w:p w14:paraId="6646969F"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6A0"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6A1"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6A2"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6A3"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6A4"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6A5"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6A6" w14:textId="77777777" w:rsidR="001968ED" w:rsidRPr="00736774" w:rsidRDefault="001968ED" w:rsidP="001968ED">
            <w:pPr>
              <w:pStyle w:val="Tabletext"/>
              <w:jc w:val="center"/>
            </w:pPr>
          </w:p>
        </w:tc>
      </w:tr>
      <w:tr w:rsidR="001968ED" w:rsidRPr="00736774" w14:paraId="664696B2"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6A8" w14:textId="77777777" w:rsidR="001968ED" w:rsidRPr="00736774" w:rsidRDefault="001968ED" w:rsidP="001968ED">
            <w:pPr>
              <w:pStyle w:val="Tabletext"/>
            </w:pPr>
            <w:r w:rsidRPr="00736774">
              <w:t> </w:t>
            </w:r>
          </w:p>
        </w:tc>
        <w:tc>
          <w:tcPr>
            <w:tcW w:w="1279" w:type="pct"/>
            <w:tcBorders>
              <w:top w:val="nil"/>
              <w:left w:val="nil"/>
              <w:bottom w:val="single" w:sz="4" w:space="0" w:color="auto"/>
              <w:right w:val="single" w:sz="4" w:space="0" w:color="auto"/>
            </w:tcBorders>
            <w:shd w:val="clear" w:color="000000" w:fill="CCFFFF"/>
            <w:hideMark/>
          </w:tcPr>
          <w:p w14:paraId="664696A9" w14:textId="77777777" w:rsidR="001968ED" w:rsidRPr="00736774" w:rsidRDefault="001968ED" w:rsidP="001968ED">
            <w:pPr>
              <w:pStyle w:val="Tabletext"/>
            </w:pPr>
            <w:r w:rsidRPr="00736774">
              <w:t>[frequency]</w:t>
            </w:r>
          </w:p>
        </w:tc>
        <w:tc>
          <w:tcPr>
            <w:tcW w:w="494" w:type="pct"/>
            <w:tcBorders>
              <w:top w:val="nil"/>
              <w:left w:val="nil"/>
              <w:bottom w:val="single" w:sz="4" w:space="0" w:color="auto"/>
              <w:right w:val="single" w:sz="4" w:space="0" w:color="auto"/>
            </w:tcBorders>
            <w:shd w:val="clear" w:color="auto" w:fill="auto"/>
            <w:noWrap/>
            <w:vAlign w:val="bottom"/>
            <w:hideMark/>
          </w:tcPr>
          <w:p w14:paraId="664696AA"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6AB"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6AC"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6AD"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6AE"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6AF"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6B0"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6B1" w14:textId="77777777" w:rsidR="001968ED" w:rsidRPr="00736774" w:rsidRDefault="001968ED" w:rsidP="001968ED">
            <w:pPr>
              <w:pStyle w:val="Tabletext"/>
              <w:jc w:val="center"/>
            </w:pPr>
          </w:p>
        </w:tc>
      </w:tr>
      <w:tr w:rsidR="001968ED" w:rsidRPr="00736774" w14:paraId="664696BD"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6B3" w14:textId="77777777" w:rsidR="001968ED" w:rsidRPr="00736774" w:rsidRDefault="001968ED" w:rsidP="001968ED">
            <w:pPr>
              <w:pStyle w:val="Tabletext"/>
            </w:pPr>
            <w:r w:rsidRPr="00736774">
              <w:t>122 b)</w:t>
            </w:r>
          </w:p>
        </w:tc>
        <w:tc>
          <w:tcPr>
            <w:tcW w:w="1279" w:type="pct"/>
            <w:tcBorders>
              <w:top w:val="nil"/>
              <w:left w:val="nil"/>
              <w:bottom w:val="single" w:sz="4" w:space="0" w:color="auto"/>
              <w:right w:val="single" w:sz="4" w:space="0" w:color="auto"/>
            </w:tcBorders>
            <w:shd w:val="clear" w:color="000000" w:fill="CCFFFF"/>
            <w:hideMark/>
          </w:tcPr>
          <w:p w14:paraId="664696B4" w14:textId="77777777" w:rsidR="001968ED" w:rsidRPr="00736774" w:rsidRDefault="001968ED" w:rsidP="001968ED">
            <w:pPr>
              <w:pStyle w:val="Tabletext"/>
            </w:pPr>
            <w:r w:rsidRPr="00736774">
              <w:t>AT [time] MONITOR</w:t>
            </w:r>
          </w:p>
        </w:tc>
        <w:tc>
          <w:tcPr>
            <w:tcW w:w="494" w:type="pct"/>
            <w:tcBorders>
              <w:top w:val="nil"/>
              <w:left w:val="nil"/>
              <w:bottom w:val="single" w:sz="4" w:space="0" w:color="auto"/>
              <w:right w:val="single" w:sz="4" w:space="0" w:color="auto"/>
            </w:tcBorders>
            <w:shd w:val="clear" w:color="auto" w:fill="auto"/>
            <w:noWrap/>
            <w:vAlign w:val="bottom"/>
            <w:hideMark/>
          </w:tcPr>
          <w:p w14:paraId="664696B5"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6B6"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000000" w:fill="D7E4BC"/>
            <w:noWrap/>
            <w:vAlign w:val="bottom"/>
            <w:hideMark/>
          </w:tcPr>
          <w:p w14:paraId="664696B7" w14:textId="77777777" w:rsidR="001968ED" w:rsidRPr="00736774" w:rsidRDefault="001968ED" w:rsidP="001968ED">
            <w:pPr>
              <w:pStyle w:val="Tabletext"/>
              <w:jc w:val="center"/>
            </w:pPr>
            <w:r w:rsidRPr="00736774">
              <w:t>To RMP</w:t>
            </w:r>
          </w:p>
        </w:tc>
        <w:tc>
          <w:tcPr>
            <w:tcW w:w="394" w:type="pct"/>
            <w:tcBorders>
              <w:top w:val="nil"/>
              <w:left w:val="nil"/>
              <w:bottom w:val="single" w:sz="4" w:space="0" w:color="auto"/>
              <w:right w:val="single" w:sz="4" w:space="0" w:color="auto"/>
            </w:tcBorders>
            <w:shd w:val="clear" w:color="000000" w:fill="CCC0DA"/>
            <w:noWrap/>
            <w:vAlign w:val="bottom"/>
            <w:hideMark/>
          </w:tcPr>
          <w:p w14:paraId="664696B8" w14:textId="77777777" w:rsidR="001968ED" w:rsidRPr="00736774" w:rsidRDefault="001968ED" w:rsidP="001968ED">
            <w:pPr>
              <w:pStyle w:val="Tabletext"/>
              <w:jc w:val="center"/>
            </w:pPr>
            <w:r w:rsidRPr="00736774">
              <w:t>T</w:t>
            </w:r>
          </w:p>
        </w:tc>
        <w:tc>
          <w:tcPr>
            <w:tcW w:w="493" w:type="pct"/>
            <w:tcBorders>
              <w:top w:val="nil"/>
              <w:left w:val="nil"/>
              <w:bottom w:val="single" w:sz="4" w:space="0" w:color="auto"/>
              <w:right w:val="single" w:sz="4" w:space="0" w:color="auto"/>
            </w:tcBorders>
            <w:shd w:val="clear" w:color="auto" w:fill="auto"/>
            <w:noWrap/>
            <w:vAlign w:val="bottom"/>
            <w:hideMark/>
          </w:tcPr>
          <w:p w14:paraId="664696B9"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6BA"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6BB"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6BC" w14:textId="77777777" w:rsidR="001968ED" w:rsidRPr="00736774" w:rsidRDefault="001968ED" w:rsidP="001968ED">
            <w:pPr>
              <w:pStyle w:val="Tabletext"/>
              <w:jc w:val="center"/>
            </w:pPr>
          </w:p>
        </w:tc>
      </w:tr>
      <w:tr w:rsidR="001968ED" w:rsidRPr="00736774" w14:paraId="664696C8"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6BE" w14:textId="77777777" w:rsidR="001968ED" w:rsidRPr="00736774" w:rsidRDefault="001968ED" w:rsidP="001968ED">
            <w:pPr>
              <w:pStyle w:val="Tabletext"/>
            </w:pPr>
            <w:r w:rsidRPr="00736774">
              <w:t> </w:t>
            </w:r>
          </w:p>
        </w:tc>
        <w:tc>
          <w:tcPr>
            <w:tcW w:w="1279" w:type="pct"/>
            <w:tcBorders>
              <w:top w:val="nil"/>
              <w:left w:val="nil"/>
              <w:bottom w:val="single" w:sz="4" w:space="0" w:color="auto"/>
              <w:right w:val="single" w:sz="4" w:space="0" w:color="auto"/>
            </w:tcBorders>
            <w:shd w:val="clear" w:color="000000" w:fill="CCFFFF"/>
            <w:hideMark/>
          </w:tcPr>
          <w:p w14:paraId="664696BF" w14:textId="77777777" w:rsidR="001968ED" w:rsidRPr="00736774" w:rsidRDefault="001968ED" w:rsidP="001968ED">
            <w:pPr>
              <w:pStyle w:val="Tabletext"/>
            </w:pPr>
            <w:r w:rsidRPr="00736774">
              <w:t>[icaofacilitydesignation]</w:t>
            </w:r>
          </w:p>
        </w:tc>
        <w:tc>
          <w:tcPr>
            <w:tcW w:w="494" w:type="pct"/>
            <w:tcBorders>
              <w:top w:val="nil"/>
              <w:left w:val="nil"/>
              <w:bottom w:val="single" w:sz="4" w:space="0" w:color="auto"/>
              <w:right w:val="single" w:sz="4" w:space="0" w:color="auto"/>
            </w:tcBorders>
            <w:shd w:val="clear" w:color="auto" w:fill="auto"/>
            <w:noWrap/>
            <w:vAlign w:val="bottom"/>
            <w:hideMark/>
          </w:tcPr>
          <w:p w14:paraId="664696C0"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6C1"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6C2"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6C3"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6C4"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6C5"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6C6"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6C7" w14:textId="77777777" w:rsidR="001968ED" w:rsidRPr="00736774" w:rsidRDefault="001968ED" w:rsidP="001968ED">
            <w:pPr>
              <w:pStyle w:val="Tabletext"/>
              <w:jc w:val="center"/>
            </w:pPr>
          </w:p>
        </w:tc>
      </w:tr>
      <w:tr w:rsidR="001968ED" w:rsidRPr="00736774" w14:paraId="664696D3"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6C9" w14:textId="77777777" w:rsidR="001968ED" w:rsidRPr="00736774" w:rsidRDefault="001968ED" w:rsidP="001968ED">
            <w:pPr>
              <w:pStyle w:val="Tabletext"/>
            </w:pPr>
            <w:r w:rsidRPr="00736774">
              <w:t> </w:t>
            </w:r>
          </w:p>
        </w:tc>
        <w:tc>
          <w:tcPr>
            <w:tcW w:w="1279" w:type="pct"/>
            <w:tcBorders>
              <w:top w:val="nil"/>
              <w:left w:val="nil"/>
              <w:bottom w:val="single" w:sz="4" w:space="0" w:color="auto"/>
              <w:right w:val="single" w:sz="4" w:space="0" w:color="auto"/>
            </w:tcBorders>
            <w:shd w:val="clear" w:color="000000" w:fill="CCFFFF"/>
            <w:hideMark/>
          </w:tcPr>
          <w:p w14:paraId="664696CA" w14:textId="77777777" w:rsidR="001968ED" w:rsidRPr="00736774" w:rsidRDefault="001968ED" w:rsidP="001968ED">
            <w:pPr>
              <w:pStyle w:val="Tabletext"/>
            </w:pPr>
            <w:r w:rsidRPr="00736774">
              <w:t>[icaofacilityfunction] ON</w:t>
            </w:r>
          </w:p>
        </w:tc>
        <w:tc>
          <w:tcPr>
            <w:tcW w:w="494" w:type="pct"/>
            <w:tcBorders>
              <w:top w:val="nil"/>
              <w:left w:val="nil"/>
              <w:bottom w:val="single" w:sz="4" w:space="0" w:color="auto"/>
              <w:right w:val="single" w:sz="4" w:space="0" w:color="auto"/>
            </w:tcBorders>
            <w:shd w:val="clear" w:color="auto" w:fill="auto"/>
            <w:noWrap/>
            <w:vAlign w:val="bottom"/>
            <w:hideMark/>
          </w:tcPr>
          <w:p w14:paraId="664696CB"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6CC"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6CD"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6CE"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6CF"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6D0"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6D1"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6D2" w14:textId="77777777" w:rsidR="001968ED" w:rsidRPr="00736774" w:rsidRDefault="001968ED" w:rsidP="001968ED">
            <w:pPr>
              <w:pStyle w:val="Tabletext"/>
              <w:jc w:val="center"/>
            </w:pPr>
          </w:p>
        </w:tc>
      </w:tr>
      <w:tr w:rsidR="001968ED" w:rsidRPr="00736774" w14:paraId="664696DE"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6D4" w14:textId="77777777" w:rsidR="001968ED" w:rsidRPr="00736774" w:rsidRDefault="001968ED" w:rsidP="001968ED">
            <w:pPr>
              <w:pStyle w:val="Tabletext"/>
            </w:pPr>
            <w:r w:rsidRPr="00736774">
              <w:t> </w:t>
            </w:r>
          </w:p>
        </w:tc>
        <w:tc>
          <w:tcPr>
            <w:tcW w:w="1279" w:type="pct"/>
            <w:tcBorders>
              <w:top w:val="nil"/>
              <w:left w:val="nil"/>
              <w:bottom w:val="single" w:sz="4" w:space="0" w:color="auto"/>
              <w:right w:val="single" w:sz="4" w:space="0" w:color="auto"/>
            </w:tcBorders>
            <w:shd w:val="clear" w:color="000000" w:fill="CCFFFF"/>
            <w:hideMark/>
          </w:tcPr>
          <w:p w14:paraId="664696D5" w14:textId="77777777" w:rsidR="001968ED" w:rsidRPr="00736774" w:rsidRDefault="001968ED" w:rsidP="001968ED">
            <w:pPr>
              <w:pStyle w:val="Tabletext"/>
            </w:pPr>
            <w:r w:rsidRPr="00736774">
              <w:t>[frequency]</w:t>
            </w:r>
          </w:p>
        </w:tc>
        <w:tc>
          <w:tcPr>
            <w:tcW w:w="494" w:type="pct"/>
            <w:tcBorders>
              <w:top w:val="nil"/>
              <w:left w:val="nil"/>
              <w:bottom w:val="single" w:sz="4" w:space="0" w:color="auto"/>
              <w:right w:val="single" w:sz="4" w:space="0" w:color="auto"/>
            </w:tcBorders>
            <w:shd w:val="clear" w:color="auto" w:fill="auto"/>
            <w:noWrap/>
            <w:vAlign w:val="bottom"/>
            <w:hideMark/>
          </w:tcPr>
          <w:p w14:paraId="664696D6"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6D7"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6D8"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6D9"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6DA"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6DB"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6DC"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6DD" w14:textId="77777777" w:rsidR="001968ED" w:rsidRPr="00736774" w:rsidRDefault="001968ED" w:rsidP="001968ED">
            <w:pPr>
              <w:pStyle w:val="Tabletext"/>
              <w:jc w:val="center"/>
            </w:pPr>
          </w:p>
        </w:tc>
      </w:tr>
      <w:tr w:rsidR="001968ED" w:rsidRPr="00736774" w14:paraId="664696E9"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6DF" w14:textId="77777777" w:rsidR="001968ED" w:rsidRPr="00736774" w:rsidRDefault="001968ED" w:rsidP="001968ED">
            <w:pPr>
              <w:pStyle w:val="Tabletext"/>
            </w:pPr>
            <w:r w:rsidRPr="00736774">
              <w:t>123</w:t>
            </w:r>
          </w:p>
        </w:tc>
        <w:tc>
          <w:tcPr>
            <w:tcW w:w="1279" w:type="pct"/>
            <w:tcBorders>
              <w:top w:val="nil"/>
              <w:left w:val="nil"/>
              <w:bottom w:val="single" w:sz="4" w:space="0" w:color="auto"/>
              <w:right w:val="single" w:sz="4" w:space="0" w:color="auto"/>
            </w:tcBorders>
            <w:shd w:val="clear" w:color="000000" w:fill="CCFFFF"/>
            <w:hideMark/>
          </w:tcPr>
          <w:p w14:paraId="664696E0" w14:textId="77777777" w:rsidR="001968ED" w:rsidRPr="00736774" w:rsidRDefault="001968ED" w:rsidP="001968ED">
            <w:pPr>
              <w:pStyle w:val="Tabletext"/>
            </w:pPr>
            <w:r w:rsidRPr="00736774">
              <w:t>SQUAWK [beaconCode]</w:t>
            </w:r>
          </w:p>
        </w:tc>
        <w:tc>
          <w:tcPr>
            <w:tcW w:w="494" w:type="pct"/>
            <w:tcBorders>
              <w:top w:val="nil"/>
              <w:left w:val="nil"/>
              <w:bottom w:val="single" w:sz="4" w:space="0" w:color="auto"/>
              <w:right w:val="single" w:sz="4" w:space="0" w:color="auto"/>
            </w:tcBorders>
            <w:shd w:val="clear" w:color="auto" w:fill="auto"/>
            <w:noWrap/>
            <w:vAlign w:val="bottom"/>
            <w:hideMark/>
          </w:tcPr>
          <w:p w14:paraId="664696E1"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6E2"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000000" w:fill="D7E4BC"/>
            <w:noWrap/>
            <w:vAlign w:val="bottom"/>
            <w:hideMark/>
          </w:tcPr>
          <w:p w14:paraId="664696E3" w14:textId="77777777" w:rsidR="001968ED" w:rsidRPr="00736774" w:rsidRDefault="001968ED" w:rsidP="001968ED">
            <w:pPr>
              <w:pStyle w:val="Tabletext"/>
              <w:jc w:val="center"/>
            </w:pPr>
            <w:r w:rsidRPr="00736774">
              <w:t>To RMP</w:t>
            </w:r>
          </w:p>
        </w:tc>
        <w:tc>
          <w:tcPr>
            <w:tcW w:w="394" w:type="pct"/>
            <w:tcBorders>
              <w:top w:val="nil"/>
              <w:left w:val="nil"/>
              <w:bottom w:val="single" w:sz="4" w:space="0" w:color="auto"/>
              <w:right w:val="single" w:sz="4" w:space="0" w:color="auto"/>
            </w:tcBorders>
            <w:shd w:val="clear" w:color="auto" w:fill="auto"/>
            <w:noWrap/>
            <w:vAlign w:val="bottom"/>
            <w:hideMark/>
          </w:tcPr>
          <w:p w14:paraId="664696E4"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6E5"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6E6"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6E7"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6E8" w14:textId="77777777" w:rsidR="001968ED" w:rsidRPr="00736774" w:rsidRDefault="001968ED" w:rsidP="001968ED">
            <w:pPr>
              <w:pStyle w:val="Tabletext"/>
              <w:jc w:val="center"/>
            </w:pPr>
          </w:p>
        </w:tc>
      </w:tr>
      <w:tr w:rsidR="001968ED" w:rsidRPr="00736774" w14:paraId="664696F4"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6EA" w14:textId="77777777" w:rsidR="001968ED" w:rsidRPr="00736774" w:rsidRDefault="001968ED" w:rsidP="001968ED">
            <w:pPr>
              <w:pStyle w:val="Tabletext"/>
            </w:pPr>
            <w:r w:rsidRPr="00736774">
              <w:t>124</w:t>
            </w:r>
          </w:p>
        </w:tc>
        <w:tc>
          <w:tcPr>
            <w:tcW w:w="1279" w:type="pct"/>
            <w:tcBorders>
              <w:top w:val="nil"/>
              <w:left w:val="nil"/>
              <w:bottom w:val="single" w:sz="4" w:space="0" w:color="auto"/>
              <w:right w:val="single" w:sz="4" w:space="0" w:color="auto"/>
            </w:tcBorders>
            <w:shd w:val="clear" w:color="000000" w:fill="CCFFFF"/>
            <w:hideMark/>
          </w:tcPr>
          <w:p w14:paraId="664696EB" w14:textId="77777777" w:rsidR="001968ED" w:rsidRPr="00736774" w:rsidRDefault="001968ED" w:rsidP="001968ED">
            <w:pPr>
              <w:pStyle w:val="Tabletext"/>
            </w:pPr>
            <w:r w:rsidRPr="00736774">
              <w:t>STOP SQUAWK</w:t>
            </w:r>
          </w:p>
        </w:tc>
        <w:tc>
          <w:tcPr>
            <w:tcW w:w="494" w:type="pct"/>
            <w:tcBorders>
              <w:top w:val="nil"/>
              <w:left w:val="nil"/>
              <w:bottom w:val="single" w:sz="4" w:space="0" w:color="auto"/>
              <w:right w:val="single" w:sz="4" w:space="0" w:color="auto"/>
            </w:tcBorders>
            <w:shd w:val="clear" w:color="auto" w:fill="auto"/>
            <w:noWrap/>
            <w:vAlign w:val="bottom"/>
            <w:hideMark/>
          </w:tcPr>
          <w:p w14:paraId="664696EC"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6ED"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6EE"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6EF"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6F0"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6F1"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6F2"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6F3" w14:textId="77777777" w:rsidR="001968ED" w:rsidRPr="00736774" w:rsidRDefault="001968ED" w:rsidP="001968ED">
            <w:pPr>
              <w:pStyle w:val="Tabletext"/>
              <w:jc w:val="center"/>
            </w:pPr>
          </w:p>
        </w:tc>
      </w:tr>
      <w:tr w:rsidR="001968ED" w:rsidRPr="00736774" w14:paraId="664696FF"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6F5" w14:textId="77777777" w:rsidR="001968ED" w:rsidRPr="00736774" w:rsidRDefault="001968ED" w:rsidP="001968ED">
            <w:pPr>
              <w:pStyle w:val="Tabletext"/>
            </w:pPr>
            <w:r w:rsidRPr="00736774">
              <w:t>125</w:t>
            </w:r>
          </w:p>
        </w:tc>
        <w:tc>
          <w:tcPr>
            <w:tcW w:w="1279" w:type="pct"/>
            <w:tcBorders>
              <w:top w:val="nil"/>
              <w:left w:val="nil"/>
              <w:bottom w:val="single" w:sz="4" w:space="0" w:color="auto"/>
              <w:right w:val="single" w:sz="4" w:space="0" w:color="auto"/>
            </w:tcBorders>
            <w:shd w:val="clear" w:color="000000" w:fill="CCFFFF"/>
            <w:hideMark/>
          </w:tcPr>
          <w:p w14:paraId="664696F6" w14:textId="77777777" w:rsidR="001968ED" w:rsidRPr="00736774" w:rsidRDefault="001968ED" w:rsidP="001968ED">
            <w:pPr>
              <w:pStyle w:val="Tabletext"/>
            </w:pPr>
            <w:r w:rsidRPr="00736774">
              <w:t>SQUAWK ALTITUDE</w:t>
            </w:r>
          </w:p>
        </w:tc>
        <w:tc>
          <w:tcPr>
            <w:tcW w:w="494" w:type="pct"/>
            <w:tcBorders>
              <w:top w:val="nil"/>
              <w:left w:val="nil"/>
              <w:bottom w:val="single" w:sz="4" w:space="0" w:color="auto"/>
              <w:right w:val="single" w:sz="4" w:space="0" w:color="auto"/>
            </w:tcBorders>
            <w:shd w:val="clear" w:color="auto" w:fill="auto"/>
            <w:noWrap/>
            <w:vAlign w:val="bottom"/>
            <w:hideMark/>
          </w:tcPr>
          <w:p w14:paraId="664696F7"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6F8"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6F9"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6FA"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6FB"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6FC"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6FD"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6FE" w14:textId="77777777" w:rsidR="001968ED" w:rsidRPr="00736774" w:rsidRDefault="001968ED" w:rsidP="001968ED">
            <w:pPr>
              <w:pStyle w:val="Tabletext"/>
              <w:jc w:val="center"/>
            </w:pPr>
          </w:p>
        </w:tc>
      </w:tr>
      <w:tr w:rsidR="001968ED" w:rsidRPr="00736774" w14:paraId="6646970A"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700" w14:textId="77777777" w:rsidR="001968ED" w:rsidRPr="00736774" w:rsidRDefault="001968ED" w:rsidP="001968ED">
            <w:pPr>
              <w:pStyle w:val="Tabletext"/>
            </w:pPr>
            <w:r w:rsidRPr="00736774">
              <w:t>126</w:t>
            </w:r>
          </w:p>
        </w:tc>
        <w:tc>
          <w:tcPr>
            <w:tcW w:w="1279" w:type="pct"/>
            <w:tcBorders>
              <w:top w:val="nil"/>
              <w:left w:val="nil"/>
              <w:bottom w:val="single" w:sz="4" w:space="0" w:color="auto"/>
              <w:right w:val="single" w:sz="4" w:space="0" w:color="auto"/>
            </w:tcBorders>
            <w:shd w:val="clear" w:color="000000" w:fill="CCFFFF"/>
            <w:hideMark/>
          </w:tcPr>
          <w:p w14:paraId="66469701" w14:textId="77777777" w:rsidR="001968ED" w:rsidRPr="00736774" w:rsidRDefault="001968ED" w:rsidP="001968ED">
            <w:pPr>
              <w:pStyle w:val="Tabletext"/>
            </w:pPr>
            <w:r w:rsidRPr="00736774">
              <w:t>STOP ALTITUDE SQUAWK</w:t>
            </w:r>
          </w:p>
        </w:tc>
        <w:tc>
          <w:tcPr>
            <w:tcW w:w="494" w:type="pct"/>
            <w:tcBorders>
              <w:top w:val="nil"/>
              <w:left w:val="nil"/>
              <w:bottom w:val="single" w:sz="4" w:space="0" w:color="auto"/>
              <w:right w:val="single" w:sz="4" w:space="0" w:color="auto"/>
            </w:tcBorders>
            <w:shd w:val="clear" w:color="auto" w:fill="auto"/>
            <w:noWrap/>
            <w:vAlign w:val="bottom"/>
            <w:hideMark/>
          </w:tcPr>
          <w:p w14:paraId="66469702"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703"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704"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705"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706"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707"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708"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709" w14:textId="77777777" w:rsidR="001968ED" w:rsidRPr="00736774" w:rsidRDefault="001968ED" w:rsidP="001968ED">
            <w:pPr>
              <w:pStyle w:val="Tabletext"/>
              <w:jc w:val="center"/>
            </w:pPr>
          </w:p>
        </w:tc>
      </w:tr>
      <w:tr w:rsidR="001968ED" w:rsidRPr="00736774" w14:paraId="66469715"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70B" w14:textId="77777777" w:rsidR="001968ED" w:rsidRPr="00736774" w:rsidRDefault="001968ED" w:rsidP="001968ED">
            <w:pPr>
              <w:pStyle w:val="Tabletext"/>
            </w:pPr>
            <w:r w:rsidRPr="00736774">
              <w:t>127</w:t>
            </w:r>
          </w:p>
        </w:tc>
        <w:tc>
          <w:tcPr>
            <w:tcW w:w="1279" w:type="pct"/>
            <w:tcBorders>
              <w:top w:val="nil"/>
              <w:left w:val="nil"/>
              <w:bottom w:val="single" w:sz="4" w:space="0" w:color="auto"/>
              <w:right w:val="single" w:sz="4" w:space="0" w:color="auto"/>
            </w:tcBorders>
            <w:shd w:val="clear" w:color="000000" w:fill="CCFFFF"/>
            <w:hideMark/>
          </w:tcPr>
          <w:p w14:paraId="6646970C" w14:textId="77777777" w:rsidR="001968ED" w:rsidRPr="00736774" w:rsidRDefault="001968ED" w:rsidP="001968ED">
            <w:pPr>
              <w:pStyle w:val="Tabletext"/>
            </w:pPr>
            <w:r w:rsidRPr="00736774">
              <w:t>REPORT BACK ON ROUTE</w:t>
            </w:r>
          </w:p>
        </w:tc>
        <w:tc>
          <w:tcPr>
            <w:tcW w:w="494" w:type="pct"/>
            <w:tcBorders>
              <w:top w:val="nil"/>
              <w:left w:val="nil"/>
              <w:bottom w:val="single" w:sz="4" w:space="0" w:color="auto"/>
              <w:right w:val="single" w:sz="4" w:space="0" w:color="auto"/>
            </w:tcBorders>
            <w:shd w:val="clear" w:color="auto" w:fill="auto"/>
            <w:noWrap/>
            <w:vAlign w:val="bottom"/>
            <w:hideMark/>
          </w:tcPr>
          <w:p w14:paraId="6646970D"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70E"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70F"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710"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711"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712"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713"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714" w14:textId="77777777" w:rsidR="001968ED" w:rsidRPr="00736774" w:rsidRDefault="001968ED" w:rsidP="001968ED">
            <w:pPr>
              <w:pStyle w:val="Tabletext"/>
              <w:jc w:val="center"/>
            </w:pPr>
          </w:p>
        </w:tc>
      </w:tr>
      <w:tr w:rsidR="001968ED" w:rsidRPr="00736774" w14:paraId="66469720"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716" w14:textId="77777777" w:rsidR="001968ED" w:rsidRPr="00736774" w:rsidRDefault="001968ED" w:rsidP="001968ED">
            <w:pPr>
              <w:pStyle w:val="Tabletext"/>
            </w:pPr>
            <w:r w:rsidRPr="00736774">
              <w:t>128</w:t>
            </w:r>
          </w:p>
        </w:tc>
        <w:tc>
          <w:tcPr>
            <w:tcW w:w="1279" w:type="pct"/>
            <w:tcBorders>
              <w:top w:val="nil"/>
              <w:left w:val="nil"/>
              <w:bottom w:val="single" w:sz="4" w:space="0" w:color="auto"/>
              <w:right w:val="single" w:sz="4" w:space="0" w:color="auto"/>
            </w:tcBorders>
            <w:shd w:val="clear" w:color="000000" w:fill="CCFFFF"/>
            <w:hideMark/>
          </w:tcPr>
          <w:p w14:paraId="66469717" w14:textId="77777777" w:rsidR="001968ED" w:rsidRPr="00736774" w:rsidRDefault="001968ED" w:rsidP="001968ED">
            <w:pPr>
              <w:pStyle w:val="Tabletext"/>
            </w:pPr>
            <w:r w:rsidRPr="00736774">
              <w:t>REPORT LEAVING [altitude]</w:t>
            </w:r>
          </w:p>
        </w:tc>
        <w:tc>
          <w:tcPr>
            <w:tcW w:w="494" w:type="pct"/>
            <w:tcBorders>
              <w:top w:val="nil"/>
              <w:left w:val="nil"/>
              <w:bottom w:val="single" w:sz="4" w:space="0" w:color="auto"/>
              <w:right w:val="single" w:sz="4" w:space="0" w:color="auto"/>
            </w:tcBorders>
            <w:shd w:val="clear" w:color="auto" w:fill="auto"/>
            <w:noWrap/>
            <w:vAlign w:val="bottom"/>
            <w:hideMark/>
          </w:tcPr>
          <w:p w14:paraId="66469718"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719"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71A"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71B"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71C"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71D"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71E"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71F" w14:textId="77777777" w:rsidR="001968ED" w:rsidRPr="00736774" w:rsidRDefault="001968ED" w:rsidP="001968ED">
            <w:pPr>
              <w:pStyle w:val="Tabletext"/>
              <w:jc w:val="center"/>
            </w:pPr>
          </w:p>
        </w:tc>
      </w:tr>
      <w:tr w:rsidR="001968ED" w:rsidRPr="00736774" w14:paraId="6646972B"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721" w14:textId="77777777" w:rsidR="001968ED" w:rsidRPr="00736774" w:rsidRDefault="001968ED" w:rsidP="001968ED">
            <w:pPr>
              <w:pStyle w:val="Tabletext"/>
            </w:pPr>
            <w:r w:rsidRPr="00736774">
              <w:t>129</w:t>
            </w:r>
          </w:p>
        </w:tc>
        <w:tc>
          <w:tcPr>
            <w:tcW w:w="1279" w:type="pct"/>
            <w:tcBorders>
              <w:top w:val="nil"/>
              <w:left w:val="nil"/>
              <w:bottom w:val="single" w:sz="4" w:space="0" w:color="auto"/>
              <w:right w:val="single" w:sz="4" w:space="0" w:color="auto"/>
            </w:tcBorders>
            <w:shd w:val="clear" w:color="000000" w:fill="CCFFFF"/>
            <w:hideMark/>
          </w:tcPr>
          <w:p w14:paraId="66469722" w14:textId="77777777" w:rsidR="001968ED" w:rsidRPr="00736774" w:rsidRDefault="001968ED" w:rsidP="001968ED">
            <w:pPr>
              <w:pStyle w:val="Tabletext"/>
            </w:pPr>
            <w:r w:rsidRPr="00736774">
              <w:t>REPORT LEVEL [altitude]</w:t>
            </w:r>
          </w:p>
        </w:tc>
        <w:tc>
          <w:tcPr>
            <w:tcW w:w="494" w:type="pct"/>
            <w:tcBorders>
              <w:top w:val="nil"/>
              <w:left w:val="nil"/>
              <w:bottom w:val="single" w:sz="4" w:space="0" w:color="auto"/>
              <w:right w:val="single" w:sz="4" w:space="0" w:color="auto"/>
            </w:tcBorders>
            <w:shd w:val="clear" w:color="auto" w:fill="auto"/>
            <w:noWrap/>
            <w:vAlign w:val="bottom"/>
            <w:hideMark/>
          </w:tcPr>
          <w:p w14:paraId="66469723"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724"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725"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726"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727"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728"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729"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72A" w14:textId="77777777" w:rsidR="001968ED" w:rsidRPr="00736774" w:rsidRDefault="001968ED" w:rsidP="001968ED">
            <w:pPr>
              <w:pStyle w:val="Tabletext"/>
              <w:jc w:val="center"/>
            </w:pPr>
          </w:p>
        </w:tc>
      </w:tr>
      <w:tr w:rsidR="001968ED" w:rsidRPr="00736774" w14:paraId="66469736"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72C" w14:textId="77777777" w:rsidR="001968ED" w:rsidRPr="00736774" w:rsidRDefault="001968ED" w:rsidP="001968ED">
            <w:pPr>
              <w:pStyle w:val="Tabletext"/>
            </w:pPr>
            <w:r w:rsidRPr="00736774">
              <w:t>130</w:t>
            </w:r>
          </w:p>
        </w:tc>
        <w:tc>
          <w:tcPr>
            <w:tcW w:w="1279" w:type="pct"/>
            <w:tcBorders>
              <w:top w:val="nil"/>
              <w:left w:val="nil"/>
              <w:bottom w:val="single" w:sz="4" w:space="0" w:color="auto"/>
              <w:right w:val="single" w:sz="4" w:space="0" w:color="auto"/>
            </w:tcBorders>
            <w:shd w:val="clear" w:color="000000" w:fill="CCFFFF"/>
            <w:hideMark/>
          </w:tcPr>
          <w:p w14:paraId="6646972D" w14:textId="77777777" w:rsidR="001968ED" w:rsidRPr="00736774" w:rsidRDefault="001968ED" w:rsidP="001968ED">
            <w:pPr>
              <w:pStyle w:val="Tabletext"/>
            </w:pPr>
            <w:r w:rsidRPr="00736774">
              <w:t>REPORT PASSING [position]</w:t>
            </w:r>
          </w:p>
        </w:tc>
        <w:tc>
          <w:tcPr>
            <w:tcW w:w="494" w:type="pct"/>
            <w:tcBorders>
              <w:top w:val="nil"/>
              <w:left w:val="nil"/>
              <w:bottom w:val="single" w:sz="4" w:space="0" w:color="auto"/>
              <w:right w:val="single" w:sz="4" w:space="0" w:color="auto"/>
            </w:tcBorders>
            <w:shd w:val="clear" w:color="auto" w:fill="auto"/>
            <w:noWrap/>
            <w:vAlign w:val="bottom"/>
            <w:hideMark/>
          </w:tcPr>
          <w:p w14:paraId="6646972E"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72F"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730"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731"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732"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733"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734"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735" w14:textId="77777777" w:rsidR="001968ED" w:rsidRPr="00736774" w:rsidRDefault="001968ED" w:rsidP="001968ED">
            <w:pPr>
              <w:pStyle w:val="Tabletext"/>
              <w:jc w:val="center"/>
            </w:pPr>
          </w:p>
        </w:tc>
      </w:tr>
      <w:tr w:rsidR="001968ED" w:rsidRPr="00736774" w14:paraId="66469741" w14:textId="77777777" w:rsidTr="001968ED">
        <w:trPr>
          <w:trHeight w:val="51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737" w14:textId="77777777" w:rsidR="001968ED" w:rsidRPr="00736774" w:rsidRDefault="001968ED" w:rsidP="001968ED">
            <w:pPr>
              <w:pStyle w:val="Tabletext"/>
            </w:pPr>
            <w:r w:rsidRPr="00736774">
              <w:t>131</w:t>
            </w:r>
          </w:p>
        </w:tc>
        <w:tc>
          <w:tcPr>
            <w:tcW w:w="1279" w:type="pct"/>
            <w:tcBorders>
              <w:top w:val="nil"/>
              <w:left w:val="nil"/>
              <w:bottom w:val="single" w:sz="4" w:space="0" w:color="auto"/>
              <w:right w:val="single" w:sz="4" w:space="0" w:color="auto"/>
            </w:tcBorders>
            <w:shd w:val="clear" w:color="000000" w:fill="CCFFFF"/>
            <w:hideMark/>
          </w:tcPr>
          <w:p w14:paraId="66469738" w14:textId="77777777" w:rsidR="001968ED" w:rsidRPr="00736774" w:rsidRDefault="001968ED" w:rsidP="001968ED">
            <w:pPr>
              <w:pStyle w:val="Tabletext"/>
            </w:pPr>
            <w:r w:rsidRPr="00736774">
              <w:t>REPORT REMAINING FUEL AND SOULS ON BOARD</w:t>
            </w:r>
          </w:p>
        </w:tc>
        <w:tc>
          <w:tcPr>
            <w:tcW w:w="494" w:type="pct"/>
            <w:tcBorders>
              <w:top w:val="nil"/>
              <w:left w:val="nil"/>
              <w:bottom w:val="single" w:sz="4" w:space="0" w:color="auto"/>
              <w:right w:val="single" w:sz="4" w:space="0" w:color="auto"/>
            </w:tcBorders>
            <w:shd w:val="clear" w:color="auto" w:fill="auto"/>
            <w:noWrap/>
            <w:vAlign w:val="bottom"/>
            <w:hideMark/>
          </w:tcPr>
          <w:p w14:paraId="66469739"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73A"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73B"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73C"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73D"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73E"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73F"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740" w14:textId="77777777" w:rsidR="001968ED" w:rsidRPr="00736774" w:rsidRDefault="001968ED" w:rsidP="001968ED">
            <w:pPr>
              <w:pStyle w:val="Tabletext"/>
              <w:jc w:val="center"/>
            </w:pPr>
          </w:p>
        </w:tc>
      </w:tr>
      <w:tr w:rsidR="001968ED" w:rsidRPr="00736774" w14:paraId="6646974C"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742" w14:textId="77777777" w:rsidR="001968ED" w:rsidRPr="00736774" w:rsidRDefault="001968ED" w:rsidP="001968ED">
            <w:pPr>
              <w:pStyle w:val="Tabletext"/>
            </w:pPr>
            <w:r w:rsidRPr="00736774">
              <w:t>132</w:t>
            </w:r>
          </w:p>
        </w:tc>
        <w:tc>
          <w:tcPr>
            <w:tcW w:w="1279" w:type="pct"/>
            <w:tcBorders>
              <w:top w:val="nil"/>
              <w:left w:val="nil"/>
              <w:bottom w:val="single" w:sz="4" w:space="0" w:color="auto"/>
              <w:right w:val="single" w:sz="4" w:space="0" w:color="auto"/>
            </w:tcBorders>
            <w:shd w:val="clear" w:color="000000" w:fill="CCFFFF"/>
            <w:hideMark/>
          </w:tcPr>
          <w:p w14:paraId="66469743" w14:textId="77777777" w:rsidR="001968ED" w:rsidRPr="00736774" w:rsidRDefault="001968ED" w:rsidP="001968ED">
            <w:pPr>
              <w:pStyle w:val="Tabletext"/>
            </w:pPr>
            <w:r w:rsidRPr="00736774">
              <w:t>CONFIRM POSITION</w:t>
            </w:r>
          </w:p>
        </w:tc>
        <w:tc>
          <w:tcPr>
            <w:tcW w:w="494" w:type="pct"/>
            <w:tcBorders>
              <w:top w:val="nil"/>
              <w:left w:val="nil"/>
              <w:bottom w:val="single" w:sz="4" w:space="0" w:color="auto"/>
              <w:right w:val="single" w:sz="4" w:space="0" w:color="auto"/>
            </w:tcBorders>
            <w:shd w:val="clear" w:color="auto" w:fill="auto"/>
            <w:noWrap/>
            <w:vAlign w:val="bottom"/>
            <w:hideMark/>
          </w:tcPr>
          <w:p w14:paraId="66469744"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745"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746"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747"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748"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749"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74A"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74B" w14:textId="77777777" w:rsidR="001968ED" w:rsidRPr="00736774" w:rsidRDefault="001968ED" w:rsidP="001968ED">
            <w:pPr>
              <w:pStyle w:val="Tabletext"/>
              <w:jc w:val="center"/>
            </w:pPr>
          </w:p>
        </w:tc>
      </w:tr>
      <w:tr w:rsidR="001968ED" w:rsidRPr="00736774" w14:paraId="66469757"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74D" w14:textId="77777777" w:rsidR="001968ED" w:rsidRPr="00736774" w:rsidRDefault="001968ED" w:rsidP="001968ED">
            <w:pPr>
              <w:pStyle w:val="Tabletext"/>
            </w:pPr>
            <w:r w:rsidRPr="00736774">
              <w:t>133</w:t>
            </w:r>
          </w:p>
        </w:tc>
        <w:tc>
          <w:tcPr>
            <w:tcW w:w="1279" w:type="pct"/>
            <w:tcBorders>
              <w:top w:val="nil"/>
              <w:left w:val="nil"/>
              <w:bottom w:val="single" w:sz="4" w:space="0" w:color="auto"/>
              <w:right w:val="single" w:sz="4" w:space="0" w:color="auto"/>
            </w:tcBorders>
            <w:shd w:val="clear" w:color="000000" w:fill="CCFFFF"/>
            <w:hideMark/>
          </w:tcPr>
          <w:p w14:paraId="6646974E" w14:textId="77777777" w:rsidR="001968ED" w:rsidRPr="00736774" w:rsidRDefault="001968ED" w:rsidP="001968ED">
            <w:pPr>
              <w:pStyle w:val="Tabletext"/>
            </w:pPr>
            <w:r w:rsidRPr="00736774">
              <w:t>CONFIRM ALTITUDE</w:t>
            </w:r>
          </w:p>
        </w:tc>
        <w:tc>
          <w:tcPr>
            <w:tcW w:w="494" w:type="pct"/>
            <w:tcBorders>
              <w:top w:val="nil"/>
              <w:left w:val="nil"/>
              <w:bottom w:val="single" w:sz="4" w:space="0" w:color="auto"/>
              <w:right w:val="single" w:sz="4" w:space="0" w:color="auto"/>
            </w:tcBorders>
            <w:shd w:val="clear" w:color="auto" w:fill="auto"/>
            <w:noWrap/>
            <w:vAlign w:val="bottom"/>
            <w:hideMark/>
          </w:tcPr>
          <w:p w14:paraId="6646974F"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750"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751"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752"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753"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754"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755"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756" w14:textId="77777777" w:rsidR="001968ED" w:rsidRPr="00736774" w:rsidRDefault="001968ED" w:rsidP="001968ED">
            <w:pPr>
              <w:pStyle w:val="Tabletext"/>
              <w:jc w:val="center"/>
            </w:pPr>
          </w:p>
        </w:tc>
      </w:tr>
      <w:tr w:rsidR="001968ED" w:rsidRPr="00736774" w14:paraId="66469762"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758" w14:textId="77777777" w:rsidR="001968ED" w:rsidRPr="00736774" w:rsidRDefault="001968ED" w:rsidP="001968ED">
            <w:pPr>
              <w:pStyle w:val="Tabletext"/>
            </w:pPr>
            <w:r w:rsidRPr="00736774">
              <w:t>134</w:t>
            </w:r>
          </w:p>
        </w:tc>
        <w:tc>
          <w:tcPr>
            <w:tcW w:w="1279" w:type="pct"/>
            <w:tcBorders>
              <w:top w:val="nil"/>
              <w:left w:val="nil"/>
              <w:bottom w:val="single" w:sz="4" w:space="0" w:color="auto"/>
              <w:right w:val="single" w:sz="4" w:space="0" w:color="auto"/>
            </w:tcBorders>
            <w:shd w:val="clear" w:color="000000" w:fill="CCFFFF"/>
            <w:hideMark/>
          </w:tcPr>
          <w:p w14:paraId="66469759" w14:textId="77777777" w:rsidR="001968ED" w:rsidRPr="00736774" w:rsidRDefault="001968ED" w:rsidP="001968ED">
            <w:pPr>
              <w:pStyle w:val="Tabletext"/>
            </w:pPr>
            <w:r w:rsidRPr="00736774">
              <w:t>CONFIRM SPEED</w:t>
            </w:r>
          </w:p>
        </w:tc>
        <w:tc>
          <w:tcPr>
            <w:tcW w:w="494" w:type="pct"/>
            <w:tcBorders>
              <w:top w:val="nil"/>
              <w:left w:val="nil"/>
              <w:bottom w:val="single" w:sz="4" w:space="0" w:color="auto"/>
              <w:right w:val="single" w:sz="4" w:space="0" w:color="auto"/>
            </w:tcBorders>
            <w:shd w:val="clear" w:color="auto" w:fill="auto"/>
            <w:noWrap/>
            <w:vAlign w:val="bottom"/>
            <w:hideMark/>
          </w:tcPr>
          <w:p w14:paraId="6646975A"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75B"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75C"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75D"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75E"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75F"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760"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761" w14:textId="77777777" w:rsidR="001968ED" w:rsidRPr="00736774" w:rsidRDefault="001968ED" w:rsidP="001968ED">
            <w:pPr>
              <w:pStyle w:val="Tabletext"/>
              <w:jc w:val="center"/>
            </w:pPr>
          </w:p>
        </w:tc>
      </w:tr>
      <w:tr w:rsidR="001968ED" w:rsidRPr="00736774" w14:paraId="6646976D"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763" w14:textId="77777777" w:rsidR="001968ED" w:rsidRPr="00736774" w:rsidRDefault="001968ED" w:rsidP="001968ED">
            <w:pPr>
              <w:pStyle w:val="Tabletext"/>
            </w:pPr>
            <w:r w:rsidRPr="00736774">
              <w:t>135</w:t>
            </w:r>
          </w:p>
        </w:tc>
        <w:tc>
          <w:tcPr>
            <w:tcW w:w="1279" w:type="pct"/>
            <w:tcBorders>
              <w:top w:val="nil"/>
              <w:left w:val="nil"/>
              <w:bottom w:val="single" w:sz="4" w:space="0" w:color="auto"/>
              <w:right w:val="single" w:sz="4" w:space="0" w:color="auto"/>
            </w:tcBorders>
            <w:shd w:val="clear" w:color="000000" w:fill="CCFFFF"/>
            <w:hideMark/>
          </w:tcPr>
          <w:p w14:paraId="66469764" w14:textId="77777777" w:rsidR="001968ED" w:rsidRPr="00736774" w:rsidRDefault="001968ED" w:rsidP="001968ED">
            <w:pPr>
              <w:pStyle w:val="Tabletext"/>
            </w:pPr>
            <w:r w:rsidRPr="00736774">
              <w:t>CONFIRM ASSIGNED ALTITUDE</w:t>
            </w:r>
          </w:p>
        </w:tc>
        <w:tc>
          <w:tcPr>
            <w:tcW w:w="494" w:type="pct"/>
            <w:tcBorders>
              <w:top w:val="nil"/>
              <w:left w:val="nil"/>
              <w:bottom w:val="single" w:sz="4" w:space="0" w:color="auto"/>
              <w:right w:val="single" w:sz="4" w:space="0" w:color="auto"/>
            </w:tcBorders>
            <w:shd w:val="clear" w:color="auto" w:fill="auto"/>
            <w:noWrap/>
            <w:vAlign w:val="bottom"/>
            <w:hideMark/>
          </w:tcPr>
          <w:p w14:paraId="66469765"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766"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767"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768"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769"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76A"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76B"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76C" w14:textId="77777777" w:rsidR="001968ED" w:rsidRPr="00736774" w:rsidRDefault="001968ED" w:rsidP="001968ED">
            <w:pPr>
              <w:pStyle w:val="Tabletext"/>
              <w:jc w:val="center"/>
            </w:pPr>
          </w:p>
        </w:tc>
      </w:tr>
      <w:tr w:rsidR="001968ED" w:rsidRPr="00736774" w14:paraId="66469778"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76E" w14:textId="77777777" w:rsidR="001968ED" w:rsidRPr="00736774" w:rsidRDefault="001968ED" w:rsidP="001968ED">
            <w:pPr>
              <w:pStyle w:val="Tabletext"/>
            </w:pPr>
            <w:r w:rsidRPr="00736774">
              <w:t>136</w:t>
            </w:r>
          </w:p>
        </w:tc>
        <w:tc>
          <w:tcPr>
            <w:tcW w:w="1279" w:type="pct"/>
            <w:tcBorders>
              <w:top w:val="nil"/>
              <w:left w:val="nil"/>
              <w:bottom w:val="single" w:sz="4" w:space="0" w:color="auto"/>
              <w:right w:val="single" w:sz="4" w:space="0" w:color="auto"/>
            </w:tcBorders>
            <w:shd w:val="clear" w:color="000000" w:fill="CCFFFF"/>
            <w:hideMark/>
          </w:tcPr>
          <w:p w14:paraId="6646976F" w14:textId="77777777" w:rsidR="001968ED" w:rsidRPr="00736774" w:rsidRDefault="001968ED" w:rsidP="001968ED">
            <w:pPr>
              <w:pStyle w:val="Tabletext"/>
            </w:pPr>
            <w:r w:rsidRPr="00736774">
              <w:t>CONFIRM ASSIGNED SPEED</w:t>
            </w:r>
          </w:p>
        </w:tc>
        <w:tc>
          <w:tcPr>
            <w:tcW w:w="494" w:type="pct"/>
            <w:tcBorders>
              <w:top w:val="nil"/>
              <w:left w:val="nil"/>
              <w:bottom w:val="single" w:sz="4" w:space="0" w:color="auto"/>
              <w:right w:val="single" w:sz="4" w:space="0" w:color="auto"/>
            </w:tcBorders>
            <w:shd w:val="clear" w:color="auto" w:fill="auto"/>
            <w:noWrap/>
            <w:vAlign w:val="bottom"/>
            <w:hideMark/>
          </w:tcPr>
          <w:p w14:paraId="66469770"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771"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772"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773"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774"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775"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776"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777" w14:textId="77777777" w:rsidR="001968ED" w:rsidRPr="00736774" w:rsidRDefault="001968ED" w:rsidP="001968ED">
            <w:pPr>
              <w:pStyle w:val="Tabletext"/>
              <w:jc w:val="center"/>
            </w:pPr>
          </w:p>
        </w:tc>
      </w:tr>
      <w:tr w:rsidR="001968ED" w:rsidRPr="00736774" w14:paraId="66469783"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779" w14:textId="77777777" w:rsidR="001968ED" w:rsidRPr="00736774" w:rsidRDefault="001968ED" w:rsidP="001968ED">
            <w:pPr>
              <w:pStyle w:val="Tabletext"/>
            </w:pPr>
            <w:r w:rsidRPr="00736774">
              <w:t>137</w:t>
            </w:r>
          </w:p>
        </w:tc>
        <w:tc>
          <w:tcPr>
            <w:tcW w:w="1279" w:type="pct"/>
            <w:tcBorders>
              <w:top w:val="nil"/>
              <w:left w:val="nil"/>
              <w:bottom w:val="single" w:sz="4" w:space="0" w:color="auto"/>
              <w:right w:val="single" w:sz="4" w:space="0" w:color="auto"/>
            </w:tcBorders>
            <w:shd w:val="clear" w:color="000000" w:fill="CCFFFF"/>
            <w:hideMark/>
          </w:tcPr>
          <w:p w14:paraId="6646977A" w14:textId="77777777" w:rsidR="001968ED" w:rsidRPr="00736774" w:rsidRDefault="001968ED" w:rsidP="001968ED">
            <w:pPr>
              <w:pStyle w:val="Tabletext"/>
            </w:pPr>
            <w:r w:rsidRPr="00736774">
              <w:t>CONFIRM ASSIGNED ROUTE</w:t>
            </w:r>
          </w:p>
        </w:tc>
        <w:tc>
          <w:tcPr>
            <w:tcW w:w="494" w:type="pct"/>
            <w:tcBorders>
              <w:top w:val="nil"/>
              <w:left w:val="nil"/>
              <w:bottom w:val="single" w:sz="4" w:space="0" w:color="auto"/>
              <w:right w:val="single" w:sz="4" w:space="0" w:color="auto"/>
            </w:tcBorders>
            <w:shd w:val="clear" w:color="auto" w:fill="auto"/>
            <w:noWrap/>
            <w:vAlign w:val="bottom"/>
            <w:hideMark/>
          </w:tcPr>
          <w:p w14:paraId="6646977B"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77C"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77D"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77E"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77F"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780"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781"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782" w14:textId="77777777" w:rsidR="001968ED" w:rsidRPr="00736774" w:rsidRDefault="001968ED" w:rsidP="001968ED">
            <w:pPr>
              <w:pStyle w:val="Tabletext"/>
              <w:jc w:val="center"/>
            </w:pPr>
          </w:p>
        </w:tc>
      </w:tr>
      <w:tr w:rsidR="001968ED" w:rsidRPr="00736774" w14:paraId="6646978E"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784" w14:textId="77777777" w:rsidR="001968ED" w:rsidRPr="00736774" w:rsidRDefault="001968ED" w:rsidP="001968ED">
            <w:pPr>
              <w:pStyle w:val="Tabletext"/>
            </w:pPr>
            <w:r w:rsidRPr="00736774">
              <w:t>138</w:t>
            </w:r>
          </w:p>
        </w:tc>
        <w:tc>
          <w:tcPr>
            <w:tcW w:w="1279" w:type="pct"/>
            <w:tcBorders>
              <w:top w:val="nil"/>
              <w:left w:val="nil"/>
              <w:bottom w:val="single" w:sz="4" w:space="0" w:color="auto"/>
              <w:right w:val="single" w:sz="4" w:space="0" w:color="auto"/>
            </w:tcBorders>
            <w:shd w:val="clear" w:color="000000" w:fill="CCFFFF"/>
            <w:hideMark/>
          </w:tcPr>
          <w:p w14:paraId="66469785" w14:textId="77777777" w:rsidR="001968ED" w:rsidRPr="00736774" w:rsidRDefault="001968ED" w:rsidP="001968ED">
            <w:pPr>
              <w:pStyle w:val="Tabletext"/>
            </w:pPr>
            <w:r w:rsidRPr="00736774">
              <w:t>CONFIRM TIME OVER REPORTED WAYPOINT</w:t>
            </w:r>
          </w:p>
        </w:tc>
        <w:tc>
          <w:tcPr>
            <w:tcW w:w="494" w:type="pct"/>
            <w:tcBorders>
              <w:top w:val="nil"/>
              <w:left w:val="nil"/>
              <w:bottom w:val="single" w:sz="4" w:space="0" w:color="auto"/>
              <w:right w:val="single" w:sz="4" w:space="0" w:color="auto"/>
            </w:tcBorders>
            <w:shd w:val="clear" w:color="auto" w:fill="auto"/>
            <w:noWrap/>
            <w:vAlign w:val="bottom"/>
            <w:hideMark/>
          </w:tcPr>
          <w:p w14:paraId="66469786"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787"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788"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789"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78A"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78B"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78C"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78D" w14:textId="77777777" w:rsidR="001968ED" w:rsidRPr="00736774" w:rsidRDefault="001968ED" w:rsidP="001968ED">
            <w:pPr>
              <w:pStyle w:val="Tabletext"/>
              <w:jc w:val="center"/>
            </w:pPr>
          </w:p>
        </w:tc>
      </w:tr>
      <w:tr w:rsidR="001968ED" w:rsidRPr="00736774" w14:paraId="66469799"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78F" w14:textId="77777777" w:rsidR="001968ED" w:rsidRPr="00736774" w:rsidRDefault="001968ED" w:rsidP="001968ED">
            <w:pPr>
              <w:pStyle w:val="Tabletext"/>
            </w:pPr>
            <w:r w:rsidRPr="00736774">
              <w:t>139</w:t>
            </w:r>
          </w:p>
        </w:tc>
        <w:tc>
          <w:tcPr>
            <w:tcW w:w="1279" w:type="pct"/>
            <w:tcBorders>
              <w:top w:val="nil"/>
              <w:left w:val="nil"/>
              <w:bottom w:val="single" w:sz="4" w:space="0" w:color="auto"/>
              <w:right w:val="single" w:sz="4" w:space="0" w:color="auto"/>
            </w:tcBorders>
            <w:shd w:val="clear" w:color="000000" w:fill="CCFFFF"/>
            <w:hideMark/>
          </w:tcPr>
          <w:p w14:paraId="66469790" w14:textId="77777777" w:rsidR="001968ED" w:rsidRPr="00736774" w:rsidRDefault="001968ED" w:rsidP="001968ED">
            <w:pPr>
              <w:pStyle w:val="Tabletext"/>
            </w:pPr>
            <w:r w:rsidRPr="00736774">
              <w:t>CONFIRM REPORTED WAYPOINT</w:t>
            </w:r>
          </w:p>
        </w:tc>
        <w:tc>
          <w:tcPr>
            <w:tcW w:w="494" w:type="pct"/>
            <w:tcBorders>
              <w:top w:val="nil"/>
              <w:left w:val="nil"/>
              <w:bottom w:val="single" w:sz="4" w:space="0" w:color="auto"/>
              <w:right w:val="single" w:sz="4" w:space="0" w:color="auto"/>
            </w:tcBorders>
            <w:shd w:val="clear" w:color="auto" w:fill="auto"/>
            <w:noWrap/>
            <w:vAlign w:val="bottom"/>
            <w:hideMark/>
          </w:tcPr>
          <w:p w14:paraId="66469791"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792"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793"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794"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795"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796"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797"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798" w14:textId="77777777" w:rsidR="001968ED" w:rsidRPr="00736774" w:rsidRDefault="001968ED" w:rsidP="001968ED">
            <w:pPr>
              <w:pStyle w:val="Tabletext"/>
              <w:jc w:val="center"/>
            </w:pPr>
          </w:p>
        </w:tc>
      </w:tr>
      <w:tr w:rsidR="001968ED" w:rsidRPr="00736774" w14:paraId="664697A4"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79A" w14:textId="77777777" w:rsidR="001968ED" w:rsidRPr="00736774" w:rsidRDefault="001968ED" w:rsidP="001968ED">
            <w:pPr>
              <w:pStyle w:val="Tabletext"/>
            </w:pPr>
            <w:r w:rsidRPr="00736774">
              <w:t>140</w:t>
            </w:r>
          </w:p>
        </w:tc>
        <w:tc>
          <w:tcPr>
            <w:tcW w:w="1279" w:type="pct"/>
            <w:tcBorders>
              <w:top w:val="nil"/>
              <w:left w:val="nil"/>
              <w:bottom w:val="single" w:sz="4" w:space="0" w:color="auto"/>
              <w:right w:val="single" w:sz="4" w:space="0" w:color="auto"/>
            </w:tcBorders>
            <w:shd w:val="clear" w:color="000000" w:fill="CCFFFF"/>
            <w:hideMark/>
          </w:tcPr>
          <w:p w14:paraId="6646979B" w14:textId="77777777" w:rsidR="001968ED" w:rsidRPr="00736774" w:rsidRDefault="001968ED" w:rsidP="001968ED">
            <w:pPr>
              <w:pStyle w:val="Tabletext"/>
            </w:pPr>
            <w:r w:rsidRPr="00736774">
              <w:t>CONFIRM NEXT WAYPOINT</w:t>
            </w:r>
          </w:p>
        </w:tc>
        <w:tc>
          <w:tcPr>
            <w:tcW w:w="494" w:type="pct"/>
            <w:tcBorders>
              <w:top w:val="nil"/>
              <w:left w:val="nil"/>
              <w:bottom w:val="single" w:sz="4" w:space="0" w:color="auto"/>
              <w:right w:val="single" w:sz="4" w:space="0" w:color="auto"/>
            </w:tcBorders>
            <w:shd w:val="clear" w:color="auto" w:fill="auto"/>
            <w:noWrap/>
            <w:vAlign w:val="bottom"/>
            <w:hideMark/>
          </w:tcPr>
          <w:p w14:paraId="6646979C"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79D"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79E"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79F"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7A0"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7A1"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7A2"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7A3" w14:textId="77777777" w:rsidR="001968ED" w:rsidRPr="00736774" w:rsidRDefault="001968ED" w:rsidP="001968ED">
            <w:pPr>
              <w:pStyle w:val="Tabletext"/>
              <w:jc w:val="center"/>
            </w:pPr>
          </w:p>
        </w:tc>
      </w:tr>
      <w:tr w:rsidR="001968ED" w:rsidRPr="00736774" w14:paraId="664697AF"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7A5" w14:textId="77777777" w:rsidR="001968ED" w:rsidRPr="00736774" w:rsidRDefault="001968ED" w:rsidP="001968ED">
            <w:pPr>
              <w:pStyle w:val="Tabletext"/>
            </w:pPr>
            <w:r w:rsidRPr="00736774">
              <w:t>141</w:t>
            </w:r>
          </w:p>
        </w:tc>
        <w:tc>
          <w:tcPr>
            <w:tcW w:w="1279" w:type="pct"/>
            <w:tcBorders>
              <w:top w:val="nil"/>
              <w:left w:val="nil"/>
              <w:bottom w:val="single" w:sz="4" w:space="0" w:color="auto"/>
              <w:right w:val="single" w:sz="4" w:space="0" w:color="auto"/>
            </w:tcBorders>
            <w:shd w:val="clear" w:color="000000" w:fill="CCFFFF"/>
            <w:hideMark/>
          </w:tcPr>
          <w:p w14:paraId="664697A6" w14:textId="77777777" w:rsidR="001968ED" w:rsidRPr="00736774" w:rsidRDefault="001968ED" w:rsidP="001968ED">
            <w:pPr>
              <w:pStyle w:val="Tabletext"/>
            </w:pPr>
            <w:r w:rsidRPr="00736774">
              <w:t>CONFIRM NEXT WAYPOINT ETA</w:t>
            </w:r>
          </w:p>
        </w:tc>
        <w:tc>
          <w:tcPr>
            <w:tcW w:w="494" w:type="pct"/>
            <w:tcBorders>
              <w:top w:val="nil"/>
              <w:left w:val="nil"/>
              <w:bottom w:val="single" w:sz="4" w:space="0" w:color="auto"/>
              <w:right w:val="single" w:sz="4" w:space="0" w:color="auto"/>
            </w:tcBorders>
            <w:shd w:val="clear" w:color="auto" w:fill="auto"/>
            <w:noWrap/>
            <w:vAlign w:val="bottom"/>
            <w:hideMark/>
          </w:tcPr>
          <w:p w14:paraId="664697A7"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7A8"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7A9"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7AA"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7AB"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7AC"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7AD"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7AE" w14:textId="77777777" w:rsidR="001968ED" w:rsidRPr="00736774" w:rsidRDefault="001968ED" w:rsidP="001968ED">
            <w:pPr>
              <w:pStyle w:val="Tabletext"/>
              <w:jc w:val="center"/>
            </w:pPr>
          </w:p>
        </w:tc>
      </w:tr>
      <w:tr w:rsidR="001968ED" w:rsidRPr="00736774" w14:paraId="664697BA"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7B0" w14:textId="77777777" w:rsidR="001968ED" w:rsidRPr="00736774" w:rsidRDefault="001968ED" w:rsidP="001968ED">
            <w:pPr>
              <w:pStyle w:val="Tabletext"/>
            </w:pPr>
            <w:r w:rsidRPr="00736774">
              <w:t>142</w:t>
            </w:r>
          </w:p>
        </w:tc>
        <w:tc>
          <w:tcPr>
            <w:tcW w:w="1279" w:type="pct"/>
            <w:tcBorders>
              <w:top w:val="nil"/>
              <w:left w:val="nil"/>
              <w:bottom w:val="single" w:sz="4" w:space="0" w:color="auto"/>
              <w:right w:val="single" w:sz="4" w:space="0" w:color="auto"/>
            </w:tcBorders>
            <w:shd w:val="clear" w:color="000000" w:fill="CCFFFF"/>
            <w:hideMark/>
          </w:tcPr>
          <w:p w14:paraId="664697B1" w14:textId="77777777" w:rsidR="001968ED" w:rsidRPr="00736774" w:rsidRDefault="001968ED" w:rsidP="001968ED">
            <w:pPr>
              <w:pStyle w:val="Tabletext"/>
            </w:pPr>
            <w:r w:rsidRPr="00736774">
              <w:t>CONFIRM ENSUING WAYPOINT</w:t>
            </w:r>
          </w:p>
        </w:tc>
        <w:tc>
          <w:tcPr>
            <w:tcW w:w="494" w:type="pct"/>
            <w:tcBorders>
              <w:top w:val="nil"/>
              <w:left w:val="nil"/>
              <w:bottom w:val="single" w:sz="4" w:space="0" w:color="auto"/>
              <w:right w:val="single" w:sz="4" w:space="0" w:color="auto"/>
            </w:tcBorders>
            <w:shd w:val="clear" w:color="auto" w:fill="auto"/>
            <w:noWrap/>
            <w:vAlign w:val="bottom"/>
            <w:hideMark/>
          </w:tcPr>
          <w:p w14:paraId="664697B2"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7B3"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7B4"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7B5"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7B6"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7B7"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7B8"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7B9" w14:textId="77777777" w:rsidR="001968ED" w:rsidRPr="00736774" w:rsidRDefault="001968ED" w:rsidP="001968ED">
            <w:pPr>
              <w:pStyle w:val="Tabletext"/>
              <w:jc w:val="center"/>
            </w:pPr>
          </w:p>
        </w:tc>
      </w:tr>
      <w:tr w:rsidR="001968ED" w:rsidRPr="00736774" w14:paraId="664697C5"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7BB" w14:textId="77777777" w:rsidR="001968ED" w:rsidRPr="00736774" w:rsidRDefault="001968ED" w:rsidP="001968ED">
            <w:pPr>
              <w:pStyle w:val="Tabletext"/>
            </w:pPr>
            <w:r w:rsidRPr="00736774">
              <w:t>143</w:t>
            </w:r>
          </w:p>
        </w:tc>
        <w:tc>
          <w:tcPr>
            <w:tcW w:w="1279" w:type="pct"/>
            <w:tcBorders>
              <w:top w:val="nil"/>
              <w:left w:val="nil"/>
              <w:bottom w:val="single" w:sz="4" w:space="0" w:color="auto"/>
              <w:right w:val="single" w:sz="4" w:space="0" w:color="auto"/>
            </w:tcBorders>
            <w:shd w:val="clear" w:color="000000" w:fill="CCFFFF"/>
            <w:hideMark/>
          </w:tcPr>
          <w:p w14:paraId="664697BC" w14:textId="77777777" w:rsidR="001968ED" w:rsidRPr="00736774" w:rsidRDefault="001968ED" w:rsidP="001968ED">
            <w:pPr>
              <w:pStyle w:val="Tabletext"/>
            </w:pPr>
            <w:r w:rsidRPr="00736774">
              <w:t>CONFIRM REQUEST</w:t>
            </w:r>
          </w:p>
        </w:tc>
        <w:tc>
          <w:tcPr>
            <w:tcW w:w="494" w:type="pct"/>
            <w:tcBorders>
              <w:top w:val="nil"/>
              <w:left w:val="nil"/>
              <w:bottom w:val="single" w:sz="4" w:space="0" w:color="auto"/>
              <w:right w:val="single" w:sz="4" w:space="0" w:color="auto"/>
            </w:tcBorders>
            <w:shd w:val="clear" w:color="auto" w:fill="auto"/>
            <w:noWrap/>
            <w:vAlign w:val="bottom"/>
            <w:hideMark/>
          </w:tcPr>
          <w:p w14:paraId="664697BD"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7BE"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7BF"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7C0"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7C1"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7C2"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7C3"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7C4" w14:textId="77777777" w:rsidR="001968ED" w:rsidRPr="00736774" w:rsidRDefault="001968ED" w:rsidP="001968ED">
            <w:pPr>
              <w:pStyle w:val="Tabletext"/>
              <w:jc w:val="center"/>
            </w:pPr>
          </w:p>
        </w:tc>
      </w:tr>
      <w:tr w:rsidR="001968ED" w:rsidRPr="00736774" w14:paraId="664697D0"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7C6" w14:textId="77777777" w:rsidR="001968ED" w:rsidRPr="00736774" w:rsidRDefault="001968ED" w:rsidP="001968ED">
            <w:pPr>
              <w:pStyle w:val="Tabletext"/>
            </w:pPr>
            <w:r w:rsidRPr="00736774">
              <w:t>144</w:t>
            </w:r>
          </w:p>
        </w:tc>
        <w:tc>
          <w:tcPr>
            <w:tcW w:w="1279" w:type="pct"/>
            <w:tcBorders>
              <w:top w:val="nil"/>
              <w:left w:val="nil"/>
              <w:bottom w:val="single" w:sz="4" w:space="0" w:color="auto"/>
              <w:right w:val="single" w:sz="4" w:space="0" w:color="auto"/>
            </w:tcBorders>
            <w:shd w:val="clear" w:color="000000" w:fill="CCFFFF"/>
            <w:hideMark/>
          </w:tcPr>
          <w:p w14:paraId="664697C7" w14:textId="77777777" w:rsidR="001968ED" w:rsidRPr="00736774" w:rsidRDefault="001968ED" w:rsidP="001968ED">
            <w:pPr>
              <w:pStyle w:val="Tabletext"/>
            </w:pPr>
            <w:r w:rsidRPr="00736774">
              <w:t>CONFIRM SQUAWK</w:t>
            </w:r>
          </w:p>
        </w:tc>
        <w:tc>
          <w:tcPr>
            <w:tcW w:w="494" w:type="pct"/>
            <w:tcBorders>
              <w:top w:val="nil"/>
              <w:left w:val="nil"/>
              <w:bottom w:val="single" w:sz="4" w:space="0" w:color="auto"/>
              <w:right w:val="single" w:sz="4" w:space="0" w:color="auto"/>
            </w:tcBorders>
            <w:shd w:val="clear" w:color="auto" w:fill="auto"/>
            <w:noWrap/>
            <w:vAlign w:val="bottom"/>
            <w:hideMark/>
          </w:tcPr>
          <w:p w14:paraId="664697C8"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7C9"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7CA"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7CB"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7CC"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7CD"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7CE"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7CF" w14:textId="77777777" w:rsidR="001968ED" w:rsidRPr="00736774" w:rsidRDefault="001968ED" w:rsidP="001968ED">
            <w:pPr>
              <w:pStyle w:val="Tabletext"/>
              <w:jc w:val="center"/>
            </w:pPr>
          </w:p>
        </w:tc>
      </w:tr>
      <w:tr w:rsidR="001968ED" w:rsidRPr="00736774" w14:paraId="664697DB"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7D1" w14:textId="77777777" w:rsidR="001968ED" w:rsidRPr="00736774" w:rsidRDefault="001968ED" w:rsidP="001968ED">
            <w:pPr>
              <w:pStyle w:val="Tabletext"/>
            </w:pPr>
            <w:r w:rsidRPr="00736774">
              <w:t>145</w:t>
            </w:r>
          </w:p>
        </w:tc>
        <w:tc>
          <w:tcPr>
            <w:tcW w:w="1279" w:type="pct"/>
            <w:tcBorders>
              <w:top w:val="nil"/>
              <w:left w:val="nil"/>
              <w:bottom w:val="single" w:sz="4" w:space="0" w:color="auto"/>
              <w:right w:val="single" w:sz="4" w:space="0" w:color="auto"/>
            </w:tcBorders>
            <w:shd w:val="clear" w:color="000000" w:fill="CCFFFF"/>
            <w:hideMark/>
          </w:tcPr>
          <w:p w14:paraId="664697D2" w14:textId="77777777" w:rsidR="001968ED" w:rsidRPr="00736774" w:rsidRDefault="001968ED" w:rsidP="001968ED">
            <w:pPr>
              <w:pStyle w:val="Tabletext"/>
            </w:pPr>
            <w:r w:rsidRPr="00736774">
              <w:t>CONFIRM HEADING</w:t>
            </w:r>
          </w:p>
        </w:tc>
        <w:tc>
          <w:tcPr>
            <w:tcW w:w="494" w:type="pct"/>
            <w:tcBorders>
              <w:top w:val="nil"/>
              <w:left w:val="nil"/>
              <w:bottom w:val="single" w:sz="4" w:space="0" w:color="auto"/>
              <w:right w:val="single" w:sz="4" w:space="0" w:color="auto"/>
            </w:tcBorders>
            <w:shd w:val="clear" w:color="auto" w:fill="auto"/>
            <w:noWrap/>
            <w:vAlign w:val="bottom"/>
            <w:hideMark/>
          </w:tcPr>
          <w:p w14:paraId="664697D3"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7D4"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7D5"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7D6"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7D7"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7D8"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7D9"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7DA" w14:textId="77777777" w:rsidR="001968ED" w:rsidRPr="00736774" w:rsidRDefault="001968ED" w:rsidP="001968ED">
            <w:pPr>
              <w:pStyle w:val="Tabletext"/>
              <w:jc w:val="center"/>
            </w:pPr>
          </w:p>
        </w:tc>
      </w:tr>
      <w:tr w:rsidR="001968ED" w:rsidRPr="00736774" w14:paraId="664697E6"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7DC" w14:textId="77777777" w:rsidR="001968ED" w:rsidRPr="00736774" w:rsidRDefault="001968ED" w:rsidP="001968ED">
            <w:pPr>
              <w:pStyle w:val="Tabletext"/>
            </w:pPr>
            <w:r w:rsidRPr="00736774">
              <w:t>146</w:t>
            </w:r>
          </w:p>
        </w:tc>
        <w:tc>
          <w:tcPr>
            <w:tcW w:w="1279" w:type="pct"/>
            <w:tcBorders>
              <w:top w:val="nil"/>
              <w:left w:val="nil"/>
              <w:bottom w:val="single" w:sz="4" w:space="0" w:color="auto"/>
              <w:right w:val="single" w:sz="4" w:space="0" w:color="auto"/>
            </w:tcBorders>
            <w:shd w:val="clear" w:color="000000" w:fill="CCFFFF"/>
            <w:hideMark/>
          </w:tcPr>
          <w:p w14:paraId="664697DD" w14:textId="77777777" w:rsidR="001968ED" w:rsidRPr="00736774" w:rsidRDefault="001968ED" w:rsidP="001968ED">
            <w:pPr>
              <w:pStyle w:val="Tabletext"/>
            </w:pPr>
            <w:r w:rsidRPr="00736774">
              <w:t>CONFIRM GROUND TRACK</w:t>
            </w:r>
          </w:p>
        </w:tc>
        <w:tc>
          <w:tcPr>
            <w:tcW w:w="494" w:type="pct"/>
            <w:tcBorders>
              <w:top w:val="nil"/>
              <w:left w:val="nil"/>
              <w:bottom w:val="single" w:sz="4" w:space="0" w:color="auto"/>
              <w:right w:val="single" w:sz="4" w:space="0" w:color="auto"/>
            </w:tcBorders>
            <w:shd w:val="clear" w:color="auto" w:fill="auto"/>
            <w:noWrap/>
            <w:vAlign w:val="bottom"/>
            <w:hideMark/>
          </w:tcPr>
          <w:p w14:paraId="664697DE"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7DF"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7E0"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7E1"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7E2"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7E3"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7E4"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7E5" w14:textId="77777777" w:rsidR="001968ED" w:rsidRPr="00736774" w:rsidRDefault="001968ED" w:rsidP="001968ED">
            <w:pPr>
              <w:pStyle w:val="Tabletext"/>
              <w:jc w:val="center"/>
            </w:pPr>
          </w:p>
        </w:tc>
      </w:tr>
      <w:tr w:rsidR="001968ED" w:rsidRPr="00736774" w14:paraId="664697F1"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7E7" w14:textId="77777777" w:rsidR="001968ED" w:rsidRPr="00736774" w:rsidRDefault="001968ED" w:rsidP="001968ED">
            <w:pPr>
              <w:pStyle w:val="Tabletext"/>
            </w:pPr>
            <w:r w:rsidRPr="00736774">
              <w:t>147</w:t>
            </w:r>
          </w:p>
        </w:tc>
        <w:tc>
          <w:tcPr>
            <w:tcW w:w="1279" w:type="pct"/>
            <w:tcBorders>
              <w:top w:val="nil"/>
              <w:left w:val="nil"/>
              <w:bottom w:val="single" w:sz="4" w:space="0" w:color="auto"/>
              <w:right w:val="single" w:sz="4" w:space="0" w:color="auto"/>
            </w:tcBorders>
            <w:shd w:val="clear" w:color="000000" w:fill="CCFFFF"/>
            <w:hideMark/>
          </w:tcPr>
          <w:p w14:paraId="664697E8" w14:textId="77777777" w:rsidR="001968ED" w:rsidRPr="00736774" w:rsidRDefault="001968ED" w:rsidP="001968ED">
            <w:pPr>
              <w:pStyle w:val="Tabletext"/>
            </w:pPr>
            <w:r w:rsidRPr="00736774">
              <w:t>REQUEST POSITION REPORT</w:t>
            </w:r>
          </w:p>
        </w:tc>
        <w:tc>
          <w:tcPr>
            <w:tcW w:w="494" w:type="pct"/>
            <w:tcBorders>
              <w:top w:val="nil"/>
              <w:left w:val="nil"/>
              <w:bottom w:val="single" w:sz="4" w:space="0" w:color="auto"/>
              <w:right w:val="single" w:sz="4" w:space="0" w:color="auto"/>
            </w:tcBorders>
            <w:shd w:val="clear" w:color="auto" w:fill="auto"/>
            <w:noWrap/>
            <w:vAlign w:val="bottom"/>
            <w:hideMark/>
          </w:tcPr>
          <w:p w14:paraId="664697E9"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7EA"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7EB"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7EC"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7ED"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7EE"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7EF"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7F0" w14:textId="77777777" w:rsidR="001968ED" w:rsidRPr="00736774" w:rsidRDefault="001968ED" w:rsidP="001968ED">
            <w:pPr>
              <w:pStyle w:val="Tabletext"/>
              <w:jc w:val="center"/>
            </w:pPr>
          </w:p>
        </w:tc>
      </w:tr>
      <w:tr w:rsidR="001968ED" w:rsidRPr="00736774" w14:paraId="664697FC"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7F2" w14:textId="77777777" w:rsidR="001968ED" w:rsidRPr="00736774" w:rsidRDefault="001968ED" w:rsidP="001968ED">
            <w:pPr>
              <w:pStyle w:val="Tabletext"/>
            </w:pPr>
            <w:r w:rsidRPr="00736774">
              <w:t>148</w:t>
            </w:r>
          </w:p>
        </w:tc>
        <w:tc>
          <w:tcPr>
            <w:tcW w:w="1279" w:type="pct"/>
            <w:tcBorders>
              <w:top w:val="nil"/>
              <w:left w:val="nil"/>
              <w:bottom w:val="single" w:sz="4" w:space="0" w:color="auto"/>
              <w:right w:val="single" w:sz="4" w:space="0" w:color="auto"/>
            </w:tcBorders>
            <w:shd w:val="clear" w:color="000000" w:fill="CCFFFF"/>
            <w:hideMark/>
          </w:tcPr>
          <w:p w14:paraId="664697F3" w14:textId="77777777" w:rsidR="001968ED" w:rsidRPr="00736774" w:rsidRDefault="001968ED" w:rsidP="001968ED">
            <w:pPr>
              <w:pStyle w:val="Tabletext"/>
            </w:pPr>
            <w:r w:rsidRPr="00736774">
              <w:t>WHEN CAN YOU ACCEPT [altitude]</w:t>
            </w:r>
          </w:p>
        </w:tc>
        <w:tc>
          <w:tcPr>
            <w:tcW w:w="494" w:type="pct"/>
            <w:tcBorders>
              <w:top w:val="nil"/>
              <w:left w:val="nil"/>
              <w:bottom w:val="single" w:sz="4" w:space="0" w:color="auto"/>
              <w:right w:val="single" w:sz="4" w:space="0" w:color="auto"/>
            </w:tcBorders>
            <w:shd w:val="clear" w:color="auto" w:fill="auto"/>
            <w:noWrap/>
            <w:vAlign w:val="bottom"/>
            <w:hideMark/>
          </w:tcPr>
          <w:p w14:paraId="664697F4"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7F5"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7F6"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7F7"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7F8"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7F9"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7FA"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7FB" w14:textId="77777777" w:rsidR="001968ED" w:rsidRPr="00736774" w:rsidRDefault="001968ED" w:rsidP="001968ED">
            <w:pPr>
              <w:pStyle w:val="Tabletext"/>
              <w:jc w:val="center"/>
            </w:pPr>
          </w:p>
        </w:tc>
      </w:tr>
      <w:tr w:rsidR="001968ED" w:rsidRPr="00736774" w14:paraId="66469807"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7FD" w14:textId="77777777" w:rsidR="001968ED" w:rsidRPr="00736774" w:rsidRDefault="001968ED" w:rsidP="001968ED">
            <w:pPr>
              <w:pStyle w:val="Tabletext"/>
            </w:pPr>
            <w:r w:rsidRPr="00736774">
              <w:t>149</w:t>
            </w:r>
          </w:p>
        </w:tc>
        <w:tc>
          <w:tcPr>
            <w:tcW w:w="1279" w:type="pct"/>
            <w:tcBorders>
              <w:top w:val="nil"/>
              <w:left w:val="nil"/>
              <w:bottom w:val="single" w:sz="4" w:space="0" w:color="auto"/>
              <w:right w:val="single" w:sz="4" w:space="0" w:color="auto"/>
            </w:tcBorders>
            <w:shd w:val="clear" w:color="000000" w:fill="CCFFFF"/>
            <w:hideMark/>
          </w:tcPr>
          <w:p w14:paraId="664697FE" w14:textId="77777777" w:rsidR="001968ED" w:rsidRPr="00736774" w:rsidRDefault="001968ED" w:rsidP="001968ED">
            <w:pPr>
              <w:pStyle w:val="Tabletext"/>
            </w:pPr>
            <w:r w:rsidRPr="00736774">
              <w:t>CAN YOU ACCEPT [altitude] AT [position]</w:t>
            </w:r>
          </w:p>
        </w:tc>
        <w:tc>
          <w:tcPr>
            <w:tcW w:w="494" w:type="pct"/>
            <w:tcBorders>
              <w:top w:val="nil"/>
              <w:left w:val="nil"/>
              <w:bottom w:val="single" w:sz="4" w:space="0" w:color="auto"/>
              <w:right w:val="single" w:sz="4" w:space="0" w:color="auto"/>
            </w:tcBorders>
            <w:shd w:val="clear" w:color="auto" w:fill="auto"/>
            <w:noWrap/>
            <w:vAlign w:val="bottom"/>
            <w:hideMark/>
          </w:tcPr>
          <w:p w14:paraId="664697FF"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800"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801"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802"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803"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804"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805"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806" w14:textId="77777777" w:rsidR="001968ED" w:rsidRPr="00736774" w:rsidRDefault="001968ED" w:rsidP="001968ED">
            <w:pPr>
              <w:pStyle w:val="Tabletext"/>
              <w:jc w:val="center"/>
            </w:pPr>
          </w:p>
        </w:tc>
      </w:tr>
      <w:tr w:rsidR="001968ED" w:rsidRPr="00736774" w14:paraId="66469812"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808" w14:textId="77777777" w:rsidR="001968ED" w:rsidRPr="00736774" w:rsidRDefault="001968ED" w:rsidP="001968ED">
            <w:pPr>
              <w:pStyle w:val="Tabletext"/>
            </w:pPr>
            <w:r w:rsidRPr="00736774">
              <w:t>150</w:t>
            </w:r>
          </w:p>
        </w:tc>
        <w:tc>
          <w:tcPr>
            <w:tcW w:w="1279" w:type="pct"/>
            <w:tcBorders>
              <w:top w:val="nil"/>
              <w:left w:val="nil"/>
              <w:bottom w:val="single" w:sz="4" w:space="0" w:color="auto"/>
              <w:right w:val="single" w:sz="4" w:space="0" w:color="auto"/>
            </w:tcBorders>
            <w:shd w:val="clear" w:color="000000" w:fill="CCFFFF"/>
            <w:hideMark/>
          </w:tcPr>
          <w:p w14:paraId="66469809" w14:textId="77777777" w:rsidR="001968ED" w:rsidRPr="00736774" w:rsidRDefault="001968ED" w:rsidP="001968ED">
            <w:pPr>
              <w:pStyle w:val="Tabletext"/>
            </w:pPr>
            <w:r w:rsidRPr="00736774">
              <w:t>CAN YOU ACCEPT [altitude] AT [time]</w:t>
            </w:r>
          </w:p>
        </w:tc>
        <w:tc>
          <w:tcPr>
            <w:tcW w:w="494" w:type="pct"/>
            <w:tcBorders>
              <w:top w:val="nil"/>
              <w:left w:val="nil"/>
              <w:bottom w:val="single" w:sz="4" w:space="0" w:color="auto"/>
              <w:right w:val="single" w:sz="4" w:space="0" w:color="auto"/>
            </w:tcBorders>
            <w:shd w:val="clear" w:color="auto" w:fill="auto"/>
            <w:noWrap/>
            <w:vAlign w:val="bottom"/>
            <w:hideMark/>
          </w:tcPr>
          <w:p w14:paraId="6646980A"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80B"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80C"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80D"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80E"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80F"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810"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811" w14:textId="77777777" w:rsidR="001968ED" w:rsidRPr="00736774" w:rsidRDefault="001968ED" w:rsidP="001968ED">
            <w:pPr>
              <w:pStyle w:val="Tabletext"/>
              <w:jc w:val="center"/>
            </w:pPr>
          </w:p>
        </w:tc>
      </w:tr>
      <w:tr w:rsidR="001968ED" w:rsidRPr="00736774" w14:paraId="6646981D"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813" w14:textId="77777777" w:rsidR="001968ED" w:rsidRPr="00736774" w:rsidRDefault="001968ED" w:rsidP="001968ED">
            <w:pPr>
              <w:pStyle w:val="Tabletext"/>
            </w:pPr>
            <w:r w:rsidRPr="00736774">
              <w:t>151</w:t>
            </w:r>
          </w:p>
        </w:tc>
        <w:tc>
          <w:tcPr>
            <w:tcW w:w="1279" w:type="pct"/>
            <w:tcBorders>
              <w:top w:val="nil"/>
              <w:left w:val="nil"/>
              <w:bottom w:val="single" w:sz="4" w:space="0" w:color="auto"/>
              <w:right w:val="single" w:sz="4" w:space="0" w:color="auto"/>
            </w:tcBorders>
            <w:shd w:val="clear" w:color="000000" w:fill="CCFFFF"/>
            <w:hideMark/>
          </w:tcPr>
          <w:p w14:paraId="66469814" w14:textId="77777777" w:rsidR="001968ED" w:rsidRPr="00736774" w:rsidRDefault="001968ED" w:rsidP="001968ED">
            <w:pPr>
              <w:pStyle w:val="Tabletext"/>
            </w:pPr>
            <w:r w:rsidRPr="00736774">
              <w:t>WHEN CAN YOU ACCEPT [speed]</w:t>
            </w:r>
          </w:p>
        </w:tc>
        <w:tc>
          <w:tcPr>
            <w:tcW w:w="494" w:type="pct"/>
            <w:tcBorders>
              <w:top w:val="nil"/>
              <w:left w:val="nil"/>
              <w:bottom w:val="single" w:sz="4" w:space="0" w:color="auto"/>
              <w:right w:val="single" w:sz="4" w:space="0" w:color="auto"/>
            </w:tcBorders>
            <w:shd w:val="clear" w:color="auto" w:fill="auto"/>
            <w:noWrap/>
            <w:vAlign w:val="bottom"/>
            <w:hideMark/>
          </w:tcPr>
          <w:p w14:paraId="66469815"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816"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817"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818"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819"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81A"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81B"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81C" w14:textId="77777777" w:rsidR="001968ED" w:rsidRPr="00736774" w:rsidRDefault="001968ED" w:rsidP="001968ED">
            <w:pPr>
              <w:pStyle w:val="Tabletext"/>
              <w:jc w:val="center"/>
            </w:pPr>
          </w:p>
        </w:tc>
      </w:tr>
      <w:tr w:rsidR="001968ED" w:rsidRPr="00736774" w14:paraId="66469828" w14:textId="77777777" w:rsidTr="001968ED">
        <w:trPr>
          <w:trHeight w:val="51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81E" w14:textId="77777777" w:rsidR="001968ED" w:rsidRPr="00736774" w:rsidRDefault="001968ED" w:rsidP="001968ED">
            <w:pPr>
              <w:pStyle w:val="Tabletext"/>
            </w:pPr>
            <w:r w:rsidRPr="00736774">
              <w:t>152</w:t>
            </w:r>
          </w:p>
        </w:tc>
        <w:tc>
          <w:tcPr>
            <w:tcW w:w="1279" w:type="pct"/>
            <w:tcBorders>
              <w:top w:val="nil"/>
              <w:left w:val="nil"/>
              <w:bottom w:val="single" w:sz="4" w:space="0" w:color="auto"/>
              <w:right w:val="single" w:sz="4" w:space="0" w:color="auto"/>
            </w:tcBorders>
            <w:shd w:val="clear" w:color="000000" w:fill="CCFFFF"/>
            <w:hideMark/>
          </w:tcPr>
          <w:p w14:paraId="6646981F" w14:textId="77777777" w:rsidR="001968ED" w:rsidRPr="00736774" w:rsidRDefault="001968ED" w:rsidP="001968ED">
            <w:pPr>
              <w:pStyle w:val="Tabletext"/>
            </w:pPr>
            <w:r w:rsidRPr="00736774">
              <w:t>WHEN CAN YOU ACCEPT [direction][distanceOffset] OFFSET</w:t>
            </w:r>
          </w:p>
        </w:tc>
        <w:tc>
          <w:tcPr>
            <w:tcW w:w="494" w:type="pct"/>
            <w:tcBorders>
              <w:top w:val="nil"/>
              <w:left w:val="nil"/>
              <w:bottom w:val="single" w:sz="4" w:space="0" w:color="auto"/>
              <w:right w:val="single" w:sz="4" w:space="0" w:color="auto"/>
            </w:tcBorders>
            <w:shd w:val="clear" w:color="auto" w:fill="auto"/>
            <w:noWrap/>
            <w:vAlign w:val="bottom"/>
            <w:hideMark/>
          </w:tcPr>
          <w:p w14:paraId="66469820"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821"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822"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823"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824"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825"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826"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827" w14:textId="77777777" w:rsidR="001968ED" w:rsidRPr="00736774" w:rsidRDefault="001968ED" w:rsidP="001968ED">
            <w:pPr>
              <w:pStyle w:val="Tabletext"/>
              <w:jc w:val="center"/>
            </w:pPr>
          </w:p>
        </w:tc>
      </w:tr>
      <w:tr w:rsidR="001968ED" w:rsidRPr="00736774" w14:paraId="66469833"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829" w14:textId="77777777" w:rsidR="001968ED" w:rsidRPr="00736774" w:rsidRDefault="001968ED" w:rsidP="001968ED">
            <w:pPr>
              <w:pStyle w:val="Tabletext"/>
            </w:pPr>
            <w:r w:rsidRPr="00736774">
              <w:t>153</w:t>
            </w:r>
          </w:p>
        </w:tc>
        <w:tc>
          <w:tcPr>
            <w:tcW w:w="1279" w:type="pct"/>
            <w:tcBorders>
              <w:top w:val="nil"/>
              <w:left w:val="nil"/>
              <w:bottom w:val="single" w:sz="4" w:space="0" w:color="auto"/>
              <w:right w:val="single" w:sz="4" w:space="0" w:color="auto"/>
            </w:tcBorders>
            <w:shd w:val="clear" w:color="000000" w:fill="CCFFFF"/>
            <w:hideMark/>
          </w:tcPr>
          <w:p w14:paraId="6646982A" w14:textId="77777777" w:rsidR="001968ED" w:rsidRPr="00736774" w:rsidRDefault="001968ED" w:rsidP="001968ED">
            <w:pPr>
              <w:pStyle w:val="Tabletext"/>
            </w:pPr>
            <w:r w:rsidRPr="00736774">
              <w:t>ALTIMETER [altimeter]</w:t>
            </w:r>
          </w:p>
        </w:tc>
        <w:tc>
          <w:tcPr>
            <w:tcW w:w="494" w:type="pct"/>
            <w:tcBorders>
              <w:top w:val="nil"/>
              <w:left w:val="nil"/>
              <w:bottom w:val="single" w:sz="4" w:space="0" w:color="auto"/>
              <w:right w:val="single" w:sz="4" w:space="0" w:color="auto"/>
            </w:tcBorders>
            <w:shd w:val="clear" w:color="auto" w:fill="auto"/>
            <w:noWrap/>
            <w:vAlign w:val="bottom"/>
            <w:hideMark/>
          </w:tcPr>
          <w:p w14:paraId="6646982B"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82C"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000000" w:fill="D99795"/>
            <w:noWrap/>
            <w:vAlign w:val="bottom"/>
            <w:hideMark/>
          </w:tcPr>
          <w:p w14:paraId="6646982D" w14:textId="77777777" w:rsidR="001968ED" w:rsidRPr="00736774" w:rsidRDefault="001968ED" w:rsidP="001968ED">
            <w:pPr>
              <w:pStyle w:val="Tabletext"/>
              <w:jc w:val="center"/>
            </w:pPr>
            <w:r>
              <w:t>T</w:t>
            </w:r>
            <w:r w:rsidRPr="00736774">
              <w:t>o PFD</w:t>
            </w:r>
          </w:p>
        </w:tc>
        <w:tc>
          <w:tcPr>
            <w:tcW w:w="394" w:type="pct"/>
            <w:tcBorders>
              <w:top w:val="nil"/>
              <w:left w:val="nil"/>
              <w:bottom w:val="single" w:sz="4" w:space="0" w:color="auto"/>
              <w:right w:val="single" w:sz="4" w:space="0" w:color="auto"/>
            </w:tcBorders>
            <w:shd w:val="clear" w:color="auto" w:fill="auto"/>
            <w:noWrap/>
            <w:vAlign w:val="bottom"/>
            <w:hideMark/>
          </w:tcPr>
          <w:p w14:paraId="6646982E"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82F"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830"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831"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832" w14:textId="77777777" w:rsidR="001968ED" w:rsidRPr="00736774" w:rsidRDefault="001968ED" w:rsidP="001968ED">
            <w:pPr>
              <w:pStyle w:val="Tabletext"/>
              <w:jc w:val="center"/>
            </w:pPr>
          </w:p>
        </w:tc>
      </w:tr>
      <w:tr w:rsidR="001968ED" w:rsidRPr="00736774" w14:paraId="6646983E"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834" w14:textId="77777777" w:rsidR="001968ED" w:rsidRPr="00736774" w:rsidRDefault="001968ED" w:rsidP="001968ED">
            <w:pPr>
              <w:pStyle w:val="Tabletext"/>
            </w:pPr>
            <w:r w:rsidRPr="00736774">
              <w:t>154</w:t>
            </w:r>
          </w:p>
        </w:tc>
        <w:tc>
          <w:tcPr>
            <w:tcW w:w="1279" w:type="pct"/>
            <w:tcBorders>
              <w:top w:val="nil"/>
              <w:left w:val="nil"/>
              <w:bottom w:val="single" w:sz="4" w:space="0" w:color="auto"/>
              <w:right w:val="single" w:sz="4" w:space="0" w:color="auto"/>
            </w:tcBorders>
            <w:shd w:val="clear" w:color="000000" w:fill="CCFFFF"/>
            <w:hideMark/>
          </w:tcPr>
          <w:p w14:paraId="66469835" w14:textId="77777777" w:rsidR="001968ED" w:rsidRPr="00736774" w:rsidRDefault="001968ED" w:rsidP="001968ED">
            <w:pPr>
              <w:pStyle w:val="Tabletext"/>
            </w:pPr>
            <w:r w:rsidRPr="00736774">
              <w:t>RADAR SERVICES TERMINATED</w:t>
            </w:r>
          </w:p>
        </w:tc>
        <w:tc>
          <w:tcPr>
            <w:tcW w:w="494" w:type="pct"/>
            <w:tcBorders>
              <w:top w:val="nil"/>
              <w:left w:val="nil"/>
              <w:bottom w:val="single" w:sz="4" w:space="0" w:color="auto"/>
              <w:right w:val="single" w:sz="4" w:space="0" w:color="auto"/>
            </w:tcBorders>
            <w:shd w:val="clear" w:color="auto" w:fill="auto"/>
            <w:noWrap/>
            <w:vAlign w:val="bottom"/>
            <w:hideMark/>
          </w:tcPr>
          <w:p w14:paraId="66469836"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837"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838"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839"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83A"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83B"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83C"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83D" w14:textId="77777777" w:rsidR="001968ED" w:rsidRPr="00736774" w:rsidRDefault="001968ED" w:rsidP="001968ED">
            <w:pPr>
              <w:pStyle w:val="Tabletext"/>
              <w:jc w:val="center"/>
            </w:pPr>
          </w:p>
        </w:tc>
      </w:tr>
      <w:tr w:rsidR="001968ED" w:rsidRPr="00736774" w14:paraId="66469849"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83F" w14:textId="77777777" w:rsidR="001968ED" w:rsidRPr="00736774" w:rsidRDefault="001968ED" w:rsidP="001968ED">
            <w:pPr>
              <w:pStyle w:val="Tabletext"/>
            </w:pPr>
            <w:r w:rsidRPr="00736774">
              <w:t>155</w:t>
            </w:r>
          </w:p>
        </w:tc>
        <w:tc>
          <w:tcPr>
            <w:tcW w:w="1279" w:type="pct"/>
            <w:tcBorders>
              <w:top w:val="nil"/>
              <w:left w:val="nil"/>
              <w:bottom w:val="single" w:sz="4" w:space="0" w:color="auto"/>
              <w:right w:val="single" w:sz="4" w:space="0" w:color="auto"/>
            </w:tcBorders>
            <w:shd w:val="clear" w:color="000000" w:fill="CCFFFF"/>
            <w:hideMark/>
          </w:tcPr>
          <w:p w14:paraId="66469840" w14:textId="77777777" w:rsidR="001968ED" w:rsidRPr="00736774" w:rsidRDefault="001968ED" w:rsidP="001968ED">
            <w:pPr>
              <w:pStyle w:val="Tabletext"/>
            </w:pPr>
            <w:r w:rsidRPr="00736774">
              <w:t>RADAR CONTACT [position]</w:t>
            </w:r>
          </w:p>
        </w:tc>
        <w:tc>
          <w:tcPr>
            <w:tcW w:w="494" w:type="pct"/>
            <w:tcBorders>
              <w:top w:val="nil"/>
              <w:left w:val="nil"/>
              <w:bottom w:val="single" w:sz="4" w:space="0" w:color="auto"/>
              <w:right w:val="single" w:sz="4" w:space="0" w:color="auto"/>
            </w:tcBorders>
            <w:shd w:val="clear" w:color="auto" w:fill="auto"/>
            <w:noWrap/>
            <w:vAlign w:val="bottom"/>
            <w:hideMark/>
          </w:tcPr>
          <w:p w14:paraId="66469841"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842"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843"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844"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845"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846"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847"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848" w14:textId="77777777" w:rsidR="001968ED" w:rsidRPr="00736774" w:rsidRDefault="001968ED" w:rsidP="001968ED">
            <w:pPr>
              <w:pStyle w:val="Tabletext"/>
              <w:jc w:val="center"/>
            </w:pPr>
          </w:p>
        </w:tc>
      </w:tr>
      <w:tr w:rsidR="001968ED" w:rsidRPr="00736774" w14:paraId="66469854"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84A" w14:textId="77777777" w:rsidR="001968ED" w:rsidRPr="00736774" w:rsidRDefault="001968ED" w:rsidP="001968ED">
            <w:pPr>
              <w:pStyle w:val="Tabletext"/>
            </w:pPr>
            <w:r w:rsidRPr="00736774">
              <w:t>156</w:t>
            </w:r>
          </w:p>
        </w:tc>
        <w:tc>
          <w:tcPr>
            <w:tcW w:w="1279" w:type="pct"/>
            <w:tcBorders>
              <w:top w:val="nil"/>
              <w:left w:val="nil"/>
              <w:bottom w:val="single" w:sz="4" w:space="0" w:color="auto"/>
              <w:right w:val="single" w:sz="4" w:space="0" w:color="auto"/>
            </w:tcBorders>
            <w:shd w:val="clear" w:color="000000" w:fill="CCFFFF"/>
            <w:hideMark/>
          </w:tcPr>
          <w:p w14:paraId="6646984B" w14:textId="77777777" w:rsidR="001968ED" w:rsidRPr="00736774" w:rsidRDefault="001968ED" w:rsidP="001968ED">
            <w:pPr>
              <w:pStyle w:val="Tabletext"/>
            </w:pPr>
            <w:r w:rsidRPr="00736774">
              <w:t>RADAR CONTACT LOST</w:t>
            </w:r>
          </w:p>
        </w:tc>
        <w:tc>
          <w:tcPr>
            <w:tcW w:w="494" w:type="pct"/>
            <w:tcBorders>
              <w:top w:val="nil"/>
              <w:left w:val="nil"/>
              <w:bottom w:val="single" w:sz="4" w:space="0" w:color="auto"/>
              <w:right w:val="single" w:sz="4" w:space="0" w:color="auto"/>
            </w:tcBorders>
            <w:shd w:val="clear" w:color="auto" w:fill="auto"/>
            <w:noWrap/>
            <w:vAlign w:val="bottom"/>
            <w:hideMark/>
          </w:tcPr>
          <w:p w14:paraId="6646984C"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84D"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84E"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84F"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850"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851"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852"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853" w14:textId="77777777" w:rsidR="001968ED" w:rsidRPr="00736774" w:rsidRDefault="001968ED" w:rsidP="001968ED">
            <w:pPr>
              <w:pStyle w:val="Tabletext"/>
              <w:jc w:val="center"/>
            </w:pPr>
          </w:p>
        </w:tc>
      </w:tr>
      <w:tr w:rsidR="001968ED" w:rsidRPr="00736774" w14:paraId="6646985F"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855" w14:textId="77777777" w:rsidR="001968ED" w:rsidRPr="00736774" w:rsidRDefault="001968ED" w:rsidP="001968ED">
            <w:pPr>
              <w:pStyle w:val="Tabletext"/>
            </w:pPr>
            <w:r w:rsidRPr="00736774">
              <w:t>157</w:t>
            </w:r>
          </w:p>
        </w:tc>
        <w:tc>
          <w:tcPr>
            <w:tcW w:w="1279" w:type="pct"/>
            <w:tcBorders>
              <w:top w:val="nil"/>
              <w:left w:val="nil"/>
              <w:bottom w:val="single" w:sz="4" w:space="0" w:color="auto"/>
              <w:right w:val="single" w:sz="4" w:space="0" w:color="auto"/>
            </w:tcBorders>
            <w:shd w:val="clear" w:color="000000" w:fill="CCFFFF"/>
            <w:hideMark/>
          </w:tcPr>
          <w:p w14:paraId="66469856" w14:textId="77777777" w:rsidR="001968ED" w:rsidRPr="00736774" w:rsidRDefault="001968ED" w:rsidP="001968ED">
            <w:pPr>
              <w:pStyle w:val="Tabletext"/>
            </w:pPr>
            <w:r w:rsidRPr="00736774">
              <w:t>CHECK STUCK MICROPHONE [frequency]</w:t>
            </w:r>
          </w:p>
        </w:tc>
        <w:tc>
          <w:tcPr>
            <w:tcW w:w="494" w:type="pct"/>
            <w:tcBorders>
              <w:top w:val="nil"/>
              <w:left w:val="nil"/>
              <w:bottom w:val="single" w:sz="4" w:space="0" w:color="auto"/>
              <w:right w:val="single" w:sz="4" w:space="0" w:color="auto"/>
            </w:tcBorders>
            <w:shd w:val="clear" w:color="auto" w:fill="auto"/>
            <w:noWrap/>
            <w:vAlign w:val="bottom"/>
            <w:hideMark/>
          </w:tcPr>
          <w:p w14:paraId="66469857"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858"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859"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85A"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85B"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85C"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85D"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85E" w14:textId="77777777" w:rsidR="001968ED" w:rsidRPr="00736774" w:rsidRDefault="001968ED" w:rsidP="001968ED">
            <w:pPr>
              <w:pStyle w:val="Tabletext"/>
              <w:jc w:val="center"/>
            </w:pPr>
          </w:p>
        </w:tc>
      </w:tr>
      <w:tr w:rsidR="001968ED" w:rsidRPr="00736774" w14:paraId="6646986A"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860" w14:textId="77777777" w:rsidR="001968ED" w:rsidRPr="00736774" w:rsidRDefault="001968ED" w:rsidP="001968ED">
            <w:pPr>
              <w:pStyle w:val="Tabletext"/>
            </w:pPr>
            <w:r w:rsidRPr="00736774">
              <w:t>158</w:t>
            </w:r>
          </w:p>
        </w:tc>
        <w:tc>
          <w:tcPr>
            <w:tcW w:w="1279" w:type="pct"/>
            <w:tcBorders>
              <w:top w:val="nil"/>
              <w:left w:val="nil"/>
              <w:bottom w:val="single" w:sz="4" w:space="0" w:color="auto"/>
              <w:right w:val="single" w:sz="4" w:space="0" w:color="auto"/>
            </w:tcBorders>
            <w:shd w:val="clear" w:color="000000" w:fill="CCFFFF"/>
            <w:hideMark/>
          </w:tcPr>
          <w:p w14:paraId="66469861" w14:textId="77777777" w:rsidR="001968ED" w:rsidRPr="00736774" w:rsidRDefault="001968ED" w:rsidP="001968ED">
            <w:pPr>
              <w:pStyle w:val="Tabletext"/>
            </w:pPr>
            <w:r w:rsidRPr="00736774">
              <w:t>ATIS [atisCode]</w:t>
            </w:r>
          </w:p>
        </w:tc>
        <w:tc>
          <w:tcPr>
            <w:tcW w:w="494" w:type="pct"/>
            <w:tcBorders>
              <w:top w:val="nil"/>
              <w:left w:val="nil"/>
              <w:bottom w:val="single" w:sz="4" w:space="0" w:color="auto"/>
              <w:right w:val="single" w:sz="4" w:space="0" w:color="auto"/>
            </w:tcBorders>
            <w:shd w:val="clear" w:color="auto" w:fill="auto"/>
            <w:noWrap/>
            <w:vAlign w:val="bottom"/>
            <w:hideMark/>
          </w:tcPr>
          <w:p w14:paraId="66469862"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863"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864"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865"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866"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867"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868"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869" w14:textId="77777777" w:rsidR="001968ED" w:rsidRPr="00736774" w:rsidRDefault="001968ED" w:rsidP="001968ED">
            <w:pPr>
              <w:pStyle w:val="Tabletext"/>
              <w:jc w:val="center"/>
            </w:pPr>
          </w:p>
        </w:tc>
      </w:tr>
      <w:tr w:rsidR="001968ED" w:rsidRPr="00736774" w14:paraId="66469875"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86B" w14:textId="77777777" w:rsidR="001968ED" w:rsidRPr="00736774" w:rsidRDefault="001968ED" w:rsidP="001968ED">
            <w:pPr>
              <w:pStyle w:val="Tabletext"/>
            </w:pPr>
            <w:r w:rsidRPr="00736774">
              <w:t>159</w:t>
            </w:r>
          </w:p>
        </w:tc>
        <w:tc>
          <w:tcPr>
            <w:tcW w:w="1279" w:type="pct"/>
            <w:tcBorders>
              <w:top w:val="nil"/>
              <w:left w:val="nil"/>
              <w:bottom w:val="single" w:sz="4" w:space="0" w:color="auto"/>
              <w:right w:val="single" w:sz="4" w:space="0" w:color="auto"/>
            </w:tcBorders>
            <w:shd w:val="clear" w:color="000000" w:fill="CCFFFF"/>
            <w:hideMark/>
          </w:tcPr>
          <w:p w14:paraId="6646986C" w14:textId="77777777" w:rsidR="001968ED" w:rsidRPr="00736774" w:rsidRDefault="001968ED" w:rsidP="001968ED">
            <w:pPr>
              <w:pStyle w:val="Tabletext"/>
            </w:pPr>
            <w:r w:rsidRPr="00736774">
              <w:t>DOWNLINK ERROR</w:t>
            </w:r>
          </w:p>
        </w:tc>
        <w:tc>
          <w:tcPr>
            <w:tcW w:w="494" w:type="pct"/>
            <w:tcBorders>
              <w:top w:val="nil"/>
              <w:left w:val="nil"/>
              <w:bottom w:val="single" w:sz="4" w:space="0" w:color="auto"/>
              <w:right w:val="single" w:sz="4" w:space="0" w:color="auto"/>
            </w:tcBorders>
            <w:shd w:val="clear" w:color="auto" w:fill="auto"/>
            <w:noWrap/>
            <w:vAlign w:val="bottom"/>
            <w:hideMark/>
          </w:tcPr>
          <w:p w14:paraId="6646986D"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86E"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86F"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870"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871"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872"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873"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874" w14:textId="77777777" w:rsidR="001968ED" w:rsidRPr="00736774" w:rsidRDefault="001968ED" w:rsidP="001968ED">
            <w:pPr>
              <w:pStyle w:val="Tabletext"/>
              <w:jc w:val="center"/>
            </w:pPr>
          </w:p>
        </w:tc>
      </w:tr>
      <w:tr w:rsidR="001968ED" w:rsidRPr="00736774" w14:paraId="66469880"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876" w14:textId="77777777" w:rsidR="001968ED" w:rsidRPr="00736774" w:rsidRDefault="001968ED" w:rsidP="001968ED">
            <w:pPr>
              <w:pStyle w:val="Tabletext"/>
            </w:pPr>
            <w:r w:rsidRPr="00736774">
              <w:t>160</w:t>
            </w:r>
          </w:p>
        </w:tc>
        <w:tc>
          <w:tcPr>
            <w:tcW w:w="1279" w:type="pct"/>
            <w:tcBorders>
              <w:top w:val="nil"/>
              <w:left w:val="nil"/>
              <w:bottom w:val="single" w:sz="4" w:space="0" w:color="auto"/>
              <w:right w:val="single" w:sz="4" w:space="0" w:color="auto"/>
            </w:tcBorders>
            <w:shd w:val="clear" w:color="000000" w:fill="CCFFFF"/>
            <w:hideMark/>
          </w:tcPr>
          <w:p w14:paraId="66469877" w14:textId="77777777" w:rsidR="001968ED" w:rsidRPr="00736774" w:rsidRDefault="001968ED" w:rsidP="001968ED">
            <w:pPr>
              <w:pStyle w:val="Tabletext"/>
            </w:pPr>
            <w:r w:rsidRPr="00736774">
              <w:t>(system message, no display)</w:t>
            </w:r>
          </w:p>
        </w:tc>
        <w:tc>
          <w:tcPr>
            <w:tcW w:w="494" w:type="pct"/>
            <w:tcBorders>
              <w:top w:val="nil"/>
              <w:left w:val="nil"/>
              <w:bottom w:val="single" w:sz="4" w:space="0" w:color="auto"/>
              <w:right w:val="single" w:sz="4" w:space="0" w:color="auto"/>
            </w:tcBorders>
            <w:shd w:val="clear" w:color="auto" w:fill="auto"/>
            <w:noWrap/>
            <w:vAlign w:val="bottom"/>
            <w:hideMark/>
          </w:tcPr>
          <w:p w14:paraId="66469878"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879"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87A"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87B"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87C"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87D"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87E"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87F" w14:textId="77777777" w:rsidR="001968ED" w:rsidRPr="00736774" w:rsidRDefault="001968ED" w:rsidP="001968ED">
            <w:pPr>
              <w:pStyle w:val="Tabletext"/>
              <w:jc w:val="center"/>
            </w:pPr>
          </w:p>
        </w:tc>
      </w:tr>
      <w:tr w:rsidR="001968ED" w:rsidRPr="00736774" w14:paraId="6646988B"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881" w14:textId="77777777" w:rsidR="001968ED" w:rsidRPr="00736774" w:rsidRDefault="001968ED" w:rsidP="001968ED">
            <w:pPr>
              <w:pStyle w:val="Tabletext"/>
            </w:pPr>
            <w:r w:rsidRPr="00736774">
              <w:t>161</w:t>
            </w:r>
          </w:p>
        </w:tc>
        <w:tc>
          <w:tcPr>
            <w:tcW w:w="1279" w:type="pct"/>
            <w:tcBorders>
              <w:top w:val="nil"/>
              <w:left w:val="nil"/>
              <w:bottom w:val="single" w:sz="4" w:space="0" w:color="auto"/>
              <w:right w:val="single" w:sz="4" w:space="0" w:color="auto"/>
            </w:tcBorders>
            <w:shd w:val="clear" w:color="000000" w:fill="CCFFFF"/>
            <w:hideMark/>
          </w:tcPr>
          <w:p w14:paraId="66469882" w14:textId="77777777" w:rsidR="001968ED" w:rsidRPr="00736774" w:rsidRDefault="001968ED" w:rsidP="001968ED">
            <w:pPr>
              <w:pStyle w:val="Tabletext"/>
            </w:pPr>
            <w:r w:rsidRPr="00736774">
              <w:t>(system message, no display)</w:t>
            </w:r>
          </w:p>
        </w:tc>
        <w:tc>
          <w:tcPr>
            <w:tcW w:w="494" w:type="pct"/>
            <w:tcBorders>
              <w:top w:val="nil"/>
              <w:left w:val="nil"/>
              <w:bottom w:val="single" w:sz="4" w:space="0" w:color="auto"/>
              <w:right w:val="single" w:sz="4" w:space="0" w:color="auto"/>
            </w:tcBorders>
            <w:shd w:val="clear" w:color="auto" w:fill="auto"/>
            <w:noWrap/>
            <w:vAlign w:val="bottom"/>
            <w:hideMark/>
          </w:tcPr>
          <w:p w14:paraId="66469883"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884"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885"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886"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887"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888"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889"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88A" w14:textId="77777777" w:rsidR="001968ED" w:rsidRPr="00736774" w:rsidRDefault="001968ED" w:rsidP="001968ED">
            <w:pPr>
              <w:pStyle w:val="Tabletext"/>
              <w:jc w:val="center"/>
            </w:pPr>
          </w:p>
        </w:tc>
      </w:tr>
      <w:tr w:rsidR="001968ED" w:rsidRPr="00736774" w14:paraId="66469896"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88C" w14:textId="77777777" w:rsidR="001968ED" w:rsidRPr="00736774" w:rsidRDefault="001968ED" w:rsidP="001968ED">
            <w:pPr>
              <w:pStyle w:val="Tabletext"/>
            </w:pPr>
            <w:r w:rsidRPr="00736774">
              <w:t>162</w:t>
            </w:r>
          </w:p>
        </w:tc>
        <w:tc>
          <w:tcPr>
            <w:tcW w:w="1279" w:type="pct"/>
            <w:tcBorders>
              <w:top w:val="nil"/>
              <w:left w:val="nil"/>
              <w:bottom w:val="single" w:sz="4" w:space="0" w:color="auto"/>
              <w:right w:val="single" w:sz="4" w:space="0" w:color="auto"/>
            </w:tcBorders>
            <w:shd w:val="clear" w:color="000000" w:fill="CCFFFF"/>
            <w:hideMark/>
          </w:tcPr>
          <w:p w14:paraId="6646988D" w14:textId="77777777" w:rsidR="001968ED" w:rsidRPr="00736774" w:rsidRDefault="001968ED" w:rsidP="001968ED">
            <w:pPr>
              <w:pStyle w:val="Tabletext"/>
            </w:pPr>
            <w:r w:rsidRPr="00736774">
              <w:t>SERVICE UNAVAILABLE</w:t>
            </w:r>
          </w:p>
        </w:tc>
        <w:tc>
          <w:tcPr>
            <w:tcW w:w="494" w:type="pct"/>
            <w:tcBorders>
              <w:top w:val="nil"/>
              <w:left w:val="nil"/>
              <w:bottom w:val="single" w:sz="4" w:space="0" w:color="auto"/>
              <w:right w:val="single" w:sz="4" w:space="0" w:color="auto"/>
            </w:tcBorders>
            <w:shd w:val="clear" w:color="auto" w:fill="auto"/>
            <w:noWrap/>
            <w:vAlign w:val="bottom"/>
            <w:hideMark/>
          </w:tcPr>
          <w:p w14:paraId="6646988E"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88F"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890"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891"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892"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893"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894"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895" w14:textId="77777777" w:rsidR="001968ED" w:rsidRPr="00736774" w:rsidRDefault="001968ED" w:rsidP="001968ED">
            <w:pPr>
              <w:pStyle w:val="Tabletext"/>
              <w:jc w:val="center"/>
            </w:pPr>
          </w:p>
        </w:tc>
      </w:tr>
      <w:tr w:rsidR="001968ED" w:rsidRPr="00736774" w14:paraId="664698A1"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897" w14:textId="77777777" w:rsidR="001968ED" w:rsidRPr="00736774" w:rsidRDefault="001968ED" w:rsidP="001968ED">
            <w:pPr>
              <w:pStyle w:val="Tabletext"/>
            </w:pPr>
            <w:r w:rsidRPr="00736774">
              <w:t>163</w:t>
            </w:r>
          </w:p>
        </w:tc>
        <w:tc>
          <w:tcPr>
            <w:tcW w:w="1279" w:type="pct"/>
            <w:tcBorders>
              <w:top w:val="nil"/>
              <w:left w:val="nil"/>
              <w:bottom w:val="single" w:sz="4" w:space="0" w:color="auto"/>
              <w:right w:val="single" w:sz="4" w:space="0" w:color="auto"/>
            </w:tcBorders>
            <w:shd w:val="clear" w:color="000000" w:fill="CCFFFF"/>
            <w:hideMark/>
          </w:tcPr>
          <w:p w14:paraId="66469898" w14:textId="77777777" w:rsidR="001968ED" w:rsidRPr="00736774" w:rsidRDefault="001968ED" w:rsidP="001968ED">
            <w:pPr>
              <w:pStyle w:val="Tabletext"/>
            </w:pPr>
            <w:r w:rsidRPr="00736774">
              <w:t>(system message, no display)</w:t>
            </w:r>
          </w:p>
        </w:tc>
        <w:tc>
          <w:tcPr>
            <w:tcW w:w="494" w:type="pct"/>
            <w:tcBorders>
              <w:top w:val="nil"/>
              <w:left w:val="nil"/>
              <w:bottom w:val="single" w:sz="4" w:space="0" w:color="auto"/>
              <w:right w:val="single" w:sz="4" w:space="0" w:color="auto"/>
            </w:tcBorders>
            <w:shd w:val="clear" w:color="auto" w:fill="auto"/>
            <w:noWrap/>
            <w:vAlign w:val="bottom"/>
            <w:hideMark/>
          </w:tcPr>
          <w:p w14:paraId="66469899"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89A"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89B"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89C"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89D"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89E"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89F"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8A0" w14:textId="77777777" w:rsidR="001968ED" w:rsidRPr="00736774" w:rsidRDefault="001968ED" w:rsidP="001968ED">
            <w:pPr>
              <w:pStyle w:val="Tabletext"/>
              <w:jc w:val="center"/>
            </w:pPr>
          </w:p>
        </w:tc>
      </w:tr>
      <w:tr w:rsidR="001968ED" w:rsidRPr="00736774" w14:paraId="664698AC"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8A2" w14:textId="77777777" w:rsidR="001968ED" w:rsidRPr="00736774" w:rsidRDefault="001968ED" w:rsidP="001968ED">
            <w:pPr>
              <w:pStyle w:val="Tabletext"/>
            </w:pPr>
            <w:r w:rsidRPr="00736774">
              <w:t>164</w:t>
            </w:r>
          </w:p>
        </w:tc>
        <w:tc>
          <w:tcPr>
            <w:tcW w:w="1279" w:type="pct"/>
            <w:tcBorders>
              <w:top w:val="nil"/>
              <w:left w:val="nil"/>
              <w:bottom w:val="single" w:sz="4" w:space="0" w:color="auto"/>
              <w:right w:val="single" w:sz="4" w:space="0" w:color="auto"/>
            </w:tcBorders>
            <w:shd w:val="clear" w:color="000000" w:fill="CCFFFF"/>
            <w:hideMark/>
          </w:tcPr>
          <w:p w14:paraId="664698A3" w14:textId="77777777" w:rsidR="001968ED" w:rsidRPr="00736774" w:rsidRDefault="001968ED" w:rsidP="001968ED">
            <w:pPr>
              <w:pStyle w:val="Tabletext"/>
            </w:pPr>
            <w:r w:rsidRPr="00736774">
              <w:t>WHEN READY</w:t>
            </w:r>
          </w:p>
        </w:tc>
        <w:tc>
          <w:tcPr>
            <w:tcW w:w="494" w:type="pct"/>
            <w:tcBorders>
              <w:top w:val="nil"/>
              <w:left w:val="nil"/>
              <w:bottom w:val="single" w:sz="4" w:space="0" w:color="auto"/>
              <w:right w:val="single" w:sz="4" w:space="0" w:color="auto"/>
            </w:tcBorders>
            <w:shd w:val="clear" w:color="auto" w:fill="auto"/>
            <w:noWrap/>
            <w:vAlign w:val="bottom"/>
            <w:hideMark/>
          </w:tcPr>
          <w:p w14:paraId="664698A4"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8A5"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8A6"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8A7"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8A8"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8A9"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8AA"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8AB" w14:textId="77777777" w:rsidR="001968ED" w:rsidRPr="00736774" w:rsidRDefault="001968ED" w:rsidP="001968ED">
            <w:pPr>
              <w:pStyle w:val="Tabletext"/>
              <w:jc w:val="center"/>
            </w:pPr>
          </w:p>
        </w:tc>
      </w:tr>
      <w:tr w:rsidR="001968ED" w:rsidRPr="00736774" w14:paraId="664698B7"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8AD" w14:textId="77777777" w:rsidR="001968ED" w:rsidRPr="00736774" w:rsidRDefault="001968ED" w:rsidP="001968ED">
            <w:pPr>
              <w:pStyle w:val="Tabletext"/>
            </w:pPr>
            <w:r w:rsidRPr="00736774">
              <w:t>165</w:t>
            </w:r>
          </w:p>
        </w:tc>
        <w:tc>
          <w:tcPr>
            <w:tcW w:w="1279" w:type="pct"/>
            <w:tcBorders>
              <w:top w:val="nil"/>
              <w:left w:val="nil"/>
              <w:bottom w:val="single" w:sz="4" w:space="0" w:color="auto"/>
              <w:right w:val="single" w:sz="4" w:space="0" w:color="auto"/>
            </w:tcBorders>
            <w:shd w:val="clear" w:color="000000" w:fill="CCFFFF"/>
            <w:hideMark/>
          </w:tcPr>
          <w:p w14:paraId="664698AE" w14:textId="77777777" w:rsidR="001968ED" w:rsidRPr="00736774" w:rsidRDefault="001968ED" w:rsidP="001968ED">
            <w:pPr>
              <w:pStyle w:val="Tabletext"/>
            </w:pPr>
            <w:r w:rsidRPr="00736774">
              <w:t>THEN</w:t>
            </w:r>
          </w:p>
        </w:tc>
        <w:tc>
          <w:tcPr>
            <w:tcW w:w="494" w:type="pct"/>
            <w:tcBorders>
              <w:top w:val="nil"/>
              <w:left w:val="nil"/>
              <w:bottom w:val="single" w:sz="4" w:space="0" w:color="auto"/>
              <w:right w:val="single" w:sz="4" w:space="0" w:color="auto"/>
            </w:tcBorders>
            <w:shd w:val="clear" w:color="auto" w:fill="auto"/>
            <w:noWrap/>
            <w:vAlign w:val="bottom"/>
            <w:hideMark/>
          </w:tcPr>
          <w:p w14:paraId="664698AF"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8B0"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8B1"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8B2"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8B3"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8B4"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8B5"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8B6" w14:textId="77777777" w:rsidR="001968ED" w:rsidRPr="00736774" w:rsidRDefault="001968ED" w:rsidP="001968ED">
            <w:pPr>
              <w:pStyle w:val="Tabletext"/>
              <w:jc w:val="center"/>
            </w:pPr>
          </w:p>
        </w:tc>
      </w:tr>
      <w:tr w:rsidR="001968ED" w:rsidRPr="00736774" w14:paraId="664698C2"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8B8" w14:textId="77777777" w:rsidR="001968ED" w:rsidRPr="00736774" w:rsidRDefault="001968ED" w:rsidP="001968ED">
            <w:pPr>
              <w:pStyle w:val="Tabletext"/>
            </w:pPr>
            <w:r w:rsidRPr="00736774">
              <w:t>166</w:t>
            </w:r>
          </w:p>
        </w:tc>
        <w:tc>
          <w:tcPr>
            <w:tcW w:w="1279" w:type="pct"/>
            <w:tcBorders>
              <w:top w:val="nil"/>
              <w:left w:val="nil"/>
              <w:bottom w:val="single" w:sz="4" w:space="0" w:color="auto"/>
              <w:right w:val="single" w:sz="4" w:space="0" w:color="auto"/>
            </w:tcBorders>
            <w:shd w:val="clear" w:color="000000" w:fill="CCFFFF"/>
            <w:hideMark/>
          </w:tcPr>
          <w:p w14:paraId="664698B9" w14:textId="77777777" w:rsidR="001968ED" w:rsidRPr="00736774" w:rsidRDefault="001968ED" w:rsidP="001968ED">
            <w:pPr>
              <w:pStyle w:val="Tabletext"/>
            </w:pPr>
            <w:r w:rsidRPr="00736774">
              <w:t>DUE TO TRAFFIC</w:t>
            </w:r>
          </w:p>
        </w:tc>
        <w:tc>
          <w:tcPr>
            <w:tcW w:w="494" w:type="pct"/>
            <w:tcBorders>
              <w:top w:val="nil"/>
              <w:left w:val="nil"/>
              <w:bottom w:val="single" w:sz="4" w:space="0" w:color="auto"/>
              <w:right w:val="single" w:sz="4" w:space="0" w:color="auto"/>
            </w:tcBorders>
            <w:shd w:val="clear" w:color="auto" w:fill="auto"/>
            <w:noWrap/>
            <w:vAlign w:val="bottom"/>
            <w:hideMark/>
          </w:tcPr>
          <w:p w14:paraId="664698BA"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8BB"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8BC"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8BD"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8BE"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8BF"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8C0"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8C1" w14:textId="77777777" w:rsidR="001968ED" w:rsidRPr="00736774" w:rsidRDefault="001968ED" w:rsidP="001968ED">
            <w:pPr>
              <w:pStyle w:val="Tabletext"/>
              <w:jc w:val="center"/>
            </w:pPr>
          </w:p>
        </w:tc>
      </w:tr>
      <w:tr w:rsidR="001968ED" w:rsidRPr="00736774" w14:paraId="664698CD"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8C3" w14:textId="77777777" w:rsidR="001968ED" w:rsidRPr="00736774" w:rsidRDefault="001968ED" w:rsidP="001968ED">
            <w:pPr>
              <w:pStyle w:val="Tabletext"/>
            </w:pPr>
            <w:r w:rsidRPr="00736774">
              <w:t>167</w:t>
            </w:r>
          </w:p>
        </w:tc>
        <w:tc>
          <w:tcPr>
            <w:tcW w:w="1279" w:type="pct"/>
            <w:tcBorders>
              <w:top w:val="nil"/>
              <w:left w:val="nil"/>
              <w:bottom w:val="single" w:sz="4" w:space="0" w:color="auto"/>
              <w:right w:val="single" w:sz="4" w:space="0" w:color="auto"/>
            </w:tcBorders>
            <w:shd w:val="clear" w:color="000000" w:fill="CCFFFF"/>
            <w:hideMark/>
          </w:tcPr>
          <w:p w14:paraId="664698C4" w14:textId="77777777" w:rsidR="001968ED" w:rsidRPr="00736774" w:rsidRDefault="001968ED" w:rsidP="001968ED">
            <w:pPr>
              <w:pStyle w:val="Tabletext"/>
            </w:pPr>
            <w:r w:rsidRPr="00736774">
              <w:t>DUE TO AIRSPACE RESTRICTION</w:t>
            </w:r>
          </w:p>
        </w:tc>
        <w:tc>
          <w:tcPr>
            <w:tcW w:w="494" w:type="pct"/>
            <w:tcBorders>
              <w:top w:val="nil"/>
              <w:left w:val="nil"/>
              <w:bottom w:val="single" w:sz="4" w:space="0" w:color="auto"/>
              <w:right w:val="single" w:sz="4" w:space="0" w:color="auto"/>
            </w:tcBorders>
            <w:shd w:val="clear" w:color="auto" w:fill="auto"/>
            <w:noWrap/>
            <w:vAlign w:val="bottom"/>
            <w:hideMark/>
          </w:tcPr>
          <w:p w14:paraId="664698C5"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8C6"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8C7"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8C8"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8C9"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8CA"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8CB"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8CC" w14:textId="77777777" w:rsidR="001968ED" w:rsidRPr="00736774" w:rsidRDefault="001968ED" w:rsidP="001968ED">
            <w:pPr>
              <w:pStyle w:val="Tabletext"/>
              <w:jc w:val="center"/>
            </w:pPr>
          </w:p>
        </w:tc>
      </w:tr>
      <w:tr w:rsidR="001968ED" w:rsidRPr="00736774" w14:paraId="664698D8"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8CE" w14:textId="77777777" w:rsidR="001968ED" w:rsidRPr="00736774" w:rsidRDefault="001968ED" w:rsidP="001968ED">
            <w:pPr>
              <w:pStyle w:val="Tabletext"/>
            </w:pPr>
            <w:r w:rsidRPr="00736774">
              <w:t>168</w:t>
            </w:r>
          </w:p>
        </w:tc>
        <w:tc>
          <w:tcPr>
            <w:tcW w:w="1279" w:type="pct"/>
            <w:tcBorders>
              <w:top w:val="nil"/>
              <w:left w:val="nil"/>
              <w:bottom w:val="single" w:sz="4" w:space="0" w:color="auto"/>
              <w:right w:val="single" w:sz="4" w:space="0" w:color="auto"/>
            </w:tcBorders>
            <w:shd w:val="clear" w:color="000000" w:fill="CCFFFF"/>
            <w:hideMark/>
          </w:tcPr>
          <w:p w14:paraId="664698CF" w14:textId="77777777" w:rsidR="001968ED" w:rsidRPr="00736774" w:rsidRDefault="001968ED" w:rsidP="001968ED">
            <w:pPr>
              <w:pStyle w:val="Tabletext"/>
            </w:pPr>
            <w:r w:rsidRPr="00736774">
              <w:t>DISREGARD</w:t>
            </w:r>
          </w:p>
        </w:tc>
        <w:tc>
          <w:tcPr>
            <w:tcW w:w="494" w:type="pct"/>
            <w:tcBorders>
              <w:top w:val="nil"/>
              <w:left w:val="nil"/>
              <w:bottom w:val="single" w:sz="4" w:space="0" w:color="auto"/>
              <w:right w:val="single" w:sz="4" w:space="0" w:color="auto"/>
            </w:tcBorders>
            <w:shd w:val="clear" w:color="auto" w:fill="auto"/>
            <w:noWrap/>
            <w:vAlign w:val="bottom"/>
            <w:hideMark/>
          </w:tcPr>
          <w:p w14:paraId="664698D0"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8D1"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8D2"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8D3"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8D4"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8D5"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8D6"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8D7" w14:textId="77777777" w:rsidR="001968ED" w:rsidRPr="00736774" w:rsidRDefault="001968ED" w:rsidP="001968ED">
            <w:pPr>
              <w:pStyle w:val="Tabletext"/>
              <w:jc w:val="center"/>
            </w:pPr>
          </w:p>
        </w:tc>
      </w:tr>
      <w:tr w:rsidR="001968ED" w:rsidRPr="00736774" w14:paraId="664698E3"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8D9" w14:textId="77777777" w:rsidR="001968ED" w:rsidRPr="00736774" w:rsidRDefault="001968ED" w:rsidP="001968ED">
            <w:pPr>
              <w:pStyle w:val="Tabletext"/>
            </w:pPr>
            <w:r w:rsidRPr="00736774">
              <w:t>169</w:t>
            </w:r>
          </w:p>
        </w:tc>
        <w:tc>
          <w:tcPr>
            <w:tcW w:w="1279" w:type="pct"/>
            <w:tcBorders>
              <w:top w:val="nil"/>
              <w:left w:val="nil"/>
              <w:bottom w:val="single" w:sz="4" w:space="0" w:color="auto"/>
              <w:right w:val="single" w:sz="4" w:space="0" w:color="auto"/>
            </w:tcBorders>
            <w:shd w:val="clear" w:color="000000" w:fill="CCFFFF"/>
            <w:hideMark/>
          </w:tcPr>
          <w:p w14:paraId="664698DA" w14:textId="77777777" w:rsidR="001968ED" w:rsidRPr="00736774" w:rsidRDefault="001968ED" w:rsidP="001968ED">
            <w:pPr>
              <w:pStyle w:val="Tabletext"/>
            </w:pPr>
            <w:r w:rsidRPr="00736774">
              <w:t>[freetext]</w:t>
            </w:r>
          </w:p>
        </w:tc>
        <w:tc>
          <w:tcPr>
            <w:tcW w:w="494" w:type="pct"/>
            <w:tcBorders>
              <w:top w:val="nil"/>
              <w:left w:val="nil"/>
              <w:bottom w:val="single" w:sz="4" w:space="0" w:color="auto"/>
              <w:right w:val="single" w:sz="4" w:space="0" w:color="auto"/>
            </w:tcBorders>
            <w:shd w:val="clear" w:color="auto" w:fill="auto"/>
            <w:noWrap/>
            <w:vAlign w:val="bottom"/>
            <w:hideMark/>
          </w:tcPr>
          <w:p w14:paraId="664698DB"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8DC"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8DD"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8DE"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8DF"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8E0"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8E1"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8E2" w14:textId="77777777" w:rsidR="001968ED" w:rsidRPr="00736774" w:rsidRDefault="001968ED" w:rsidP="001968ED">
            <w:pPr>
              <w:pStyle w:val="Tabletext"/>
              <w:jc w:val="center"/>
            </w:pPr>
          </w:p>
        </w:tc>
      </w:tr>
      <w:tr w:rsidR="001968ED" w:rsidRPr="00736774" w14:paraId="664698EE"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8E4" w14:textId="77777777" w:rsidR="001968ED" w:rsidRPr="00736774" w:rsidRDefault="001968ED" w:rsidP="001968ED">
            <w:pPr>
              <w:pStyle w:val="Tabletext"/>
            </w:pPr>
            <w:r w:rsidRPr="00736774">
              <w:t>170</w:t>
            </w:r>
          </w:p>
        </w:tc>
        <w:tc>
          <w:tcPr>
            <w:tcW w:w="1279" w:type="pct"/>
            <w:tcBorders>
              <w:top w:val="nil"/>
              <w:left w:val="nil"/>
              <w:bottom w:val="single" w:sz="4" w:space="0" w:color="auto"/>
              <w:right w:val="single" w:sz="4" w:space="0" w:color="auto"/>
            </w:tcBorders>
            <w:shd w:val="clear" w:color="000000" w:fill="CCFFFF"/>
            <w:hideMark/>
          </w:tcPr>
          <w:p w14:paraId="664698E5" w14:textId="77777777" w:rsidR="001968ED" w:rsidRPr="00736774" w:rsidRDefault="001968ED" w:rsidP="001968ED">
            <w:pPr>
              <w:pStyle w:val="Tabletext"/>
            </w:pPr>
            <w:r w:rsidRPr="00736774">
              <w:t>[freetext]</w:t>
            </w:r>
          </w:p>
        </w:tc>
        <w:tc>
          <w:tcPr>
            <w:tcW w:w="494" w:type="pct"/>
            <w:tcBorders>
              <w:top w:val="nil"/>
              <w:left w:val="nil"/>
              <w:bottom w:val="single" w:sz="4" w:space="0" w:color="auto"/>
              <w:right w:val="single" w:sz="4" w:space="0" w:color="auto"/>
            </w:tcBorders>
            <w:shd w:val="clear" w:color="auto" w:fill="auto"/>
            <w:noWrap/>
            <w:vAlign w:val="bottom"/>
            <w:hideMark/>
          </w:tcPr>
          <w:p w14:paraId="664698E6"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8E7"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8E8"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8E9"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8EA"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8EB"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8EC"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8ED" w14:textId="77777777" w:rsidR="001968ED" w:rsidRPr="00736774" w:rsidRDefault="001968ED" w:rsidP="001968ED">
            <w:pPr>
              <w:pStyle w:val="Tabletext"/>
              <w:jc w:val="center"/>
            </w:pPr>
          </w:p>
        </w:tc>
      </w:tr>
      <w:tr w:rsidR="001968ED" w:rsidRPr="00736774" w14:paraId="664698F9"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8EF" w14:textId="77777777" w:rsidR="001968ED" w:rsidRPr="00736774" w:rsidRDefault="001968ED" w:rsidP="001968ED">
            <w:pPr>
              <w:pStyle w:val="Tabletext"/>
            </w:pPr>
            <w:r w:rsidRPr="00736774">
              <w:t>171</w:t>
            </w:r>
          </w:p>
        </w:tc>
        <w:tc>
          <w:tcPr>
            <w:tcW w:w="1279" w:type="pct"/>
            <w:tcBorders>
              <w:top w:val="nil"/>
              <w:left w:val="nil"/>
              <w:bottom w:val="single" w:sz="4" w:space="0" w:color="auto"/>
              <w:right w:val="single" w:sz="4" w:space="0" w:color="auto"/>
            </w:tcBorders>
            <w:shd w:val="clear" w:color="000000" w:fill="CCFFFF"/>
            <w:hideMark/>
          </w:tcPr>
          <w:p w14:paraId="664698F0" w14:textId="77777777" w:rsidR="001968ED" w:rsidRPr="00736774" w:rsidRDefault="001968ED" w:rsidP="001968ED">
            <w:pPr>
              <w:pStyle w:val="Tabletext"/>
            </w:pPr>
            <w:r w:rsidRPr="00736774">
              <w:t>CLIMB AT [verticalRate] MINIMUM</w:t>
            </w:r>
          </w:p>
        </w:tc>
        <w:tc>
          <w:tcPr>
            <w:tcW w:w="494" w:type="pct"/>
            <w:tcBorders>
              <w:top w:val="nil"/>
              <w:left w:val="nil"/>
              <w:bottom w:val="single" w:sz="4" w:space="0" w:color="auto"/>
              <w:right w:val="single" w:sz="4" w:space="0" w:color="auto"/>
            </w:tcBorders>
            <w:shd w:val="clear" w:color="auto" w:fill="auto"/>
            <w:noWrap/>
            <w:vAlign w:val="bottom"/>
            <w:hideMark/>
          </w:tcPr>
          <w:p w14:paraId="664698F1"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8F2"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8F3"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8F4"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8F5"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8F6"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8F7"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8F8" w14:textId="77777777" w:rsidR="001968ED" w:rsidRPr="00736774" w:rsidRDefault="001968ED" w:rsidP="001968ED">
            <w:pPr>
              <w:pStyle w:val="Tabletext"/>
              <w:jc w:val="center"/>
            </w:pPr>
          </w:p>
        </w:tc>
      </w:tr>
      <w:tr w:rsidR="001968ED" w:rsidRPr="00736774" w14:paraId="66469904"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8FA" w14:textId="77777777" w:rsidR="001968ED" w:rsidRPr="00736774" w:rsidRDefault="001968ED" w:rsidP="001968ED">
            <w:pPr>
              <w:pStyle w:val="Tabletext"/>
            </w:pPr>
            <w:r w:rsidRPr="00736774">
              <w:t>172</w:t>
            </w:r>
          </w:p>
        </w:tc>
        <w:tc>
          <w:tcPr>
            <w:tcW w:w="1279" w:type="pct"/>
            <w:tcBorders>
              <w:top w:val="nil"/>
              <w:left w:val="nil"/>
              <w:bottom w:val="single" w:sz="4" w:space="0" w:color="auto"/>
              <w:right w:val="single" w:sz="4" w:space="0" w:color="auto"/>
            </w:tcBorders>
            <w:shd w:val="clear" w:color="000000" w:fill="CCFFFF"/>
            <w:hideMark/>
          </w:tcPr>
          <w:p w14:paraId="664698FB" w14:textId="77777777" w:rsidR="001968ED" w:rsidRPr="00736774" w:rsidRDefault="001968ED" w:rsidP="001968ED">
            <w:pPr>
              <w:pStyle w:val="Tabletext"/>
            </w:pPr>
            <w:r w:rsidRPr="00736774">
              <w:t>CLIMB AT [verticalRate] MAXIMUM</w:t>
            </w:r>
          </w:p>
        </w:tc>
        <w:tc>
          <w:tcPr>
            <w:tcW w:w="494" w:type="pct"/>
            <w:tcBorders>
              <w:top w:val="nil"/>
              <w:left w:val="nil"/>
              <w:bottom w:val="single" w:sz="4" w:space="0" w:color="auto"/>
              <w:right w:val="single" w:sz="4" w:space="0" w:color="auto"/>
            </w:tcBorders>
            <w:shd w:val="clear" w:color="auto" w:fill="auto"/>
            <w:noWrap/>
            <w:vAlign w:val="bottom"/>
            <w:hideMark/>
          </w:tcPr>
          <w:p w14:paraId="664698FC"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8FD"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8FE"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8FF"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900"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901"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902"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903" w14:textId="77777777" w:rsidR="001968ED" w:rsidRPr="00736774" w:rsidRDefault="001968ED" w:rsidP="001968ED">
            <w:pPr>
              <w:pStyle w:val="Tabletext"/>
              <w:jc w:val="center"/>
            </w:pPr>
          </w:p>
        </w:tc>
      </w:tr>
      <w:tr w:rsidR="001968ED" w:rsidRPr="00736774" w14:paraId="6646990F"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905" w14:textId="77777777" w:rsidR="001968ED" w:rsidRPr="00736774" w:rsidRDefault="001968ED" w:rsidP="001968ED">
            <w:pPr>
              <w:pStyle w:val="Tabletext"/>
            </w:pPr>
            <w:r w:rsidRPr="00736774">
              <w:t>173</w:t>
            </w:r>
          </w:p>
        </w:tc>
        <w:tc>
          <w:tcPr>
            <w:tcW w:w="1279" w:type="pct"/>
            <w:tcBorders>
              <w:top w:val="nil"/>
              <w:left w:val="nil"/>
              <w:bottom w:val="single" w:sz="4" w:space="0" w:color="auto"/>
              <w:right w:val="single" w:sz="4" w:space="0" w:color="auto"/>
            </w:tcBorders>
            <w:shd w:val="clear" w:color="000000" w:fill="CCFFFF"/>
            <w:hideMark/>
          </w:tcPr>
          <w:p w14:paraId="66469906" w14:textId="77777777" w:rsidR="001968ED" w:rsidRPr="00736774" w:rsidRDefault="001968ED" w:rsidP="001968ED">
            <w:pPr>
              <w:pStyle w:val="Tabletext"/>
            </w:pPr>
            <w:r w:rsidRPr="00736774">
              <w:t>DESCEND AT [verticalRate] MINIMUM</w:t>
            </w:r>
          </w:p>
        </w:tc>
        <w:tc>
          <w:tcPr>
            <w:tcW w:w="494" w:type="pct"/>
            <w:tcBorders>
              <w:top w:val="nil"/>
              <w:left w:val="nil"/>
              <w:bottom w:val="single" w:sz="4" w:space="0" w:color="auto"/>
              <w:right w:val="single" w:sz="4" w:space="0" w:color="auto"/>
            </w:tcBorders>
            <w:shd w:val="clear" w:color="auto" w:fill="auto"/>
            <w:noWrap/>
            <w:vAlign w:val="bottom"/>
            <w:hideMark/>
          </w:tcPr>
          <w:p w14:paraId="66469907"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908"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909"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90A"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90B"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90C"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90D"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90E" w14:textId="77777777" w:rsidR="001968ED" w:rsidRPr="00736774" w:rsidRDefault="001968ED" w:rsidP="001968ED">
            <w:pPr>
              <w:pStyle w:val="Tabletext"/>
              <w:jc w:val="center"/>
            </w:pPr>
          </w:p>
        </w:tc>
      </w:tr>
      <w:tr w:rsidR="001968ED" w:rsidRPr="00736774" w14:paraId="6646991A"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910" w14:textId="77777777" w:rsidR="001968ED" w:rsidRPr="00736774" w:rsidRDefault="001968ED" w:rsidP="001968ED">
            <w:pPr>
              <w:pStyle w:val="Tabletext"/>
            </w:pPr>
            <w:r w:rsidRPr="00736774">
              <w:t>174</w:t>
            </w:r>
          </w:p>
        </w:tc>
        <w:tc>
          <w:tcPr>
            <w:tcW w:w="1279" w:type="pct"/>
            <w:tcBorders>
              <w:top w:val="nil"/>
              <w:left w:val="nil"/>
              <w:bottom w:val="single" w:sz="4" w:space="0" w:color="auto"/>
              <w:right w:val="single" w:sz="4" w:space="0" w:color="auto"/>
            </w:tcBorders>
            <w:shd w:val="clear" w:color="000000" w:fill="CCFFFF"/>
            <w:hideMark/>
          </w:tcPr>
          <w:p w14:paraId="66469911" w14:textId="77777777" w:rsidR="001968ED" w:rsidRPr="00736774" w:rsidRDefault="001968ED" w:rsidP="001968ED">
            <w:pPr>
              <w:pStyle w:val="Tabletext"/>
            </w:pPr>
            <w:r w:rsidRPr="00736774">
              <w:t>DESCEND AT [verticalRate] MAXIMUM</w:t>
            </w:r>
          </w:p>
        </w:tc>
        <w:tc>
          <w:tcPr>
            <w:tcW w:w="494" w:type="pct"/>
            <w:tcBorders>
              <w:top w:val="nil"/>
              <w:left w:val="nil"/>
              <w:bottom w:val="single" w:sz="4" w:space="0" w:color="auto"/>
              <w:right w:val="single" w:sz="4" w:space="0" w:color="auto"/>
            </w:tcBorders>
            <w:shd w:val="clear" w:color="auto" w:fill="auto"/>
            <w:noWrap/>
            <w:vAlign w:val="bottom"/>
            <w:hideMark/>
          </w:tcPr>
          <w:p w14:paraId="66469912"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913"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914"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915"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916"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917"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918"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919" w14:textId="77777777" w:rsidR="001968ED" w:rsidRPr="00736774" w:rsidRDefault="001968ED" w:rsidP="001968ED">
            <w:pPr>
              <w:pStyle w:val="Tabletext"/>
              <w:jc w:val="center"/>
            </w:pPr>
          </w:p>
        </w:tc>
      </w:tr>
      <w:tr w:rsidR="001968ED" w:rsidRPr="00736774" w14:paraId="66469925"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91B" w14:textId="77777777" w:rsidR="001968ED" w:rsidRPr="00736774" w:rsidRDefault="001968ED" w:rsidP="001968ED">
            <w:pPr>
              <w:pStyle w:val="Tabletext"/>
            </w:pPr>
            <w:r w:rsidRPr="00736774">
              <w:t>175</w:t>
            </w:r>
          </w:p>
        </w:tc>
        <w:tc>
          <w:tcPr>
            <w:tcW w:w="1279" w:type="pct"/>
            <w:tcBorders>
              <w:top w:val="nil"/>
              <w:left w:val="nil"/>
              <w:bottom w:val="single" w:sz="4" w:space="0" w:color="auto"/>
              <w:right w:val="single" w:sz="4" w:space="0" w:color="auto"/>
            </w:tcBorders>
            <w:shd w:val="clear" w:color="000000" w:fill="CCFFFF"/>
            <w:hideMark/>
          </w:tcPr>
          <w:p w14:paraId="6646991C" w14:textId="77777777" w:rsidR="001968ED" w:rsidRPr="00736774" w:rsidRDefault="001968ED" w:rsidP="001968ED">
            <w:pPr>
              <w:pStyle w:val="Tabletext"/>
            </w:pPr>
            <w:r w:rsidRPr="00736774">
              <w:t>REPORT REACHING [altitude]</w:t>
            </w:r>
          </w:p>
        </w:tc>
        <w:tc>
          <w:tcPr>
            <w:tcW w:w="494" w:type="pct"/>
            <w:tcBorders>
              <w:top w:val="nil"/>
              <w:left w:val="nil"/>
              <w:bottom w:val="single" w:sz="4" w:space="0" w:color="auto"/>
              <w:right w:val="single" w:sz="4" w:space="0" w:color="auto"/>
            </w:tcBorders>
            <w:shd w:val="clear" w:color="auto" w:fill="auto"/>
            <w:noWrap/>
            <w:vAlign w:val="bottom"/>
            <w:hideMark/>
          </w:tcPr>
          <w:p w14:paraId="6646991D"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91E"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91F"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920"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921"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922"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923"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924" w14:textId="77777777" w:rsidR="001968ED" w:rsidRPr="00736774" w:rsidRDefault="001968ED" w:rsidP="001968ED">
            <w:pPr>
              <w:pStyle w:val="Tabletext"/>
              <w:jc w:val="center"/>
            </w:pPr>
          </w:p>
        </w:tc>
      </w:tr>
      <w:tr w:rsidR="001968ED" w:rsidRPr="00736774" w14:paraId="66469930"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926" w14:textId="77777777" w:rsidR="001968ED" w:rsidRPr="00736774" w:rsidRDefault="001968ED" w:rsidP="001968ED">
            <w:pPr>
              <w:pStyle w:val="Tabletext"/>
            </w:pPr>
            <w:r w:rsidRPr="00736774">
              <w:t>176</w:t>
            </w:r>
          </w:p>
        </w:tc>
        <w:tc>
          <w:tcPr>
            <w:tcW w:w="1279" w:type="pct"/>
            <w:tcBorders>
              <w:top w:val="nil"/>
              <w:left w:val="nil"/>
              <w:bottom w:val="single" w:sz="4" w:space="0" w:color="auto"/>
              <w:right w:val="single" w:sz="4" w:space="0" w:color="auto"/>
            </w:tcBorders>
            <w:shd w:val="clear" w:color="000000" w:fill="CCFFFF"/>
            <w:hideMark/>
          </w:tcPr>
          <w:p w14:paraId="66469927" w14:textId="77777777" w:rsidR="001968ED" w:rsidRPr="00736774" w:rsidRDefault="001968ED" w:rsidP="001968ED">
            <w:pPr>
              <w:pStyle w:val="Tabletext"/>
            </w:pPr>
            <w:r w:rsidRPr="00736774">
              <w:t>MAINTAIN OWN SEPARATION AND VMC</w:t>
            </w:r>
          </w:p>
        </w:tc>
        <w:tc>
          <w:tcPr>
            <w:tcW w:w="494" w:type="pct"/>
            <w:tcBorders>
              <w:top w:val="nil"/>
              <w:left w:val="nil"/>
              <w:bottom w:val="single" w:sz="4" w:space="0" w:color="auto"/>
              <w:right w:val="single" w:sz="4" w:space="0" w:color="auto"/>
            </w:tcBorders>
            <w:shd w:val="clear" w:color="auto" w:fill="auto"/>
            <w:noWrap/>
            <w:vAlign w:val="bottom"/>
            <w:hideMark/>
          </w:tcPr>
          <w:p w14:paraId="66469928"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929"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92A"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92B"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92C"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92D"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92E"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92F" w14:textId="77777777" w:rsidR="001968ED" w:rsidRPr="00736774" w:rsidRDefault="001968ED" w:rsidP="001968ED">
            <w:pPr>
              <w:pStyle w:val="Tabletext"/>
              <w:jc w:val="center"/>
            </w:pPr>
          </w:p>
        </w:tc>
      </w:tr>
      <w:tr w:rsidR="001968ED" w:rsidRPr="00736774" w14:paraId="6646993B"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931" w14:textId="77777777" w:rsidR="001968ED" w:rsidRPr="00736774" w:rsidRDefault="001968ED" w:rsidP="001968ED">
            <w:pPr>
              <w:pStyle w:val="Tabletext"/>
            </w:pPr>
            <w:r w:rsidRPr="00736774">
              <w:t>177</w:t>
            </w:r>
          </w:p>
        </w:tc>
        <w:tc>
          <w:tcPr>
            <w:tcW w:w="1279" w:type="pct"/>
            <w:tcBorders>
              <w:top w:val="nil"/>
              <w:left w:val="nil"/>
              <w:bottom w:val="single" w:sz="4" w:space="0" w:color="auto"/>
              <w:right w:val="single" w:sz="4" w:space="0" w:color="auto"/>
            </w:tcBorders>
            <w:shd w:val="clear" w:color="000000" w:fill="CCFFFF"/>
            <w:hideMark/>
          </w:tcPr>
          <w:p w14:paraId="66469932" w14:textId="77777777" w:rsidR="001968ED" w:rsidRPr="00736774" w:rsidRDefault="001968ED" w:rsidP="001968ED">
            <w:pPr>
              <w:pStyle w:val="Tabletext"/>
            </w:pPr>
            <w:r w:rsidRPr="00736774">
              <w:t>AT PILOT</w:t>
            </w:r>
            <w:r>
              <w:t>’</w:t>
            </w:r>
            <w:r w:rsidRPr="00736774">
              <w:t>S DISCRETION</w:t>
            </w:r>
          </w:p>
        </w:tc>
        <w:tc>
          <w:tcPr>
            <w:tcW w:w="494" w:type="pct"/>
            <w:tcBorders>
              <w:top w:val="nil"/>
              <w:left w:val="nil"/>
              <w:bottom w:val="single" w:sz="4" w:space="0" w:color="auto"/>
              <w:right w:val="single" w:sz="4" w:space="0" w:color="auto"/>
            </w:tcBorders>
            <w:shd w:val="clear" w:color="auto" w:fill="auto"/>
            <w:noWrap/>
            <w:vAlign w:val="bottom"/>
            <w:hideMark/>
          </w:tcPr>
          <w:p w14:paraId="66469933"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934"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935"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936"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937"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938"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939"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93A" w14:textId="77777777" w:rsidR="001968ED" w:rsidRPr="00736774" w:rsidRDefault="001968ED" w:rsidP="001968ED">
            <w:pPr>
              <w:pStyle w:val="Tabletext"/>
              <w:jc w:val="center"/>
            </w:pPr>
          </w:p>
        </w:tc>
      </w:tr>
      <w:tr w:rsidR="001968ED" w:rsidRPr="00736774" w14:paraId="66469946" w14:textId="77777777" w:rsidTr="001968ED">
        <w:trPr>
          <w:trHeight w:val="315"/>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93C" w14:textId="77777777" w:rsidR="001968ED" w:rsidRPr="00736774" w:rsidRDefault="001968ED" w:rsidP="001968ED">
            <w:pPr>
              <w:pStyle w:val="Tabletext"/>
            </w:pPr>
            <w:r w:rsidRPr="00736774">
              <w:t>178</w:t>
            </w:r>
          </w:p>
        </w:tc>
        <w:tc>
          <w:tcPr>
            <w:tcW w:w="1279" w:type="pct"/>
            <w:tcBorders>
              <w:top w:val="nil"/>
              <w:left w:val="nil"/>
              <w:bottom w:val="single" w:sz="4" w:space="0" w:color="auto"/>
              <w:right w:val="single" w:sz="4" w:space="0" w:color="auto"/>
            </w:tcBorders>
            <w:shd w:val="clear" w:color="000000" w:fill="CCFFFF"/>
            <w:hideMark/>
          </w:tcPr>
          <w:p w14:paraId="6646993D" w14:textId="77777777" w:rsidR="001968ED" w:rsidRPr="00736774" w:rsidRDefault="001968ED" w:rsidP="001968ED">
            <w:pPr>
              <w:pStyle w:val="Tabletext"/>
            </w:pPr>
            <w:r w:rsidRPr="00736774">
              <w:t>(message not supported)</w:t>
            </w:r>
          </w:p>
        </w:tc>
        <w:tc>
          <w:tcPr>
            <w:tcW w:w="494" w:type="pct"/>
            <w:tcBorders>
              <w:top w:val="nil"/>
              <w:left w:val="nil"/>
              <w:bottom w:val="single" w:sz="4" w:space="0" w:color="auto"/>
              <w:right w:val="single" w:sz="4" w:space="0" w:color="auto"/>
            </w:tcBorders>
            <w:shd w:val="clear" w:color="000000" w:fill="CCFFFF"/>
            <w:noWrap/>
            <w:vAlign w:val="bottom"/>
            <w:hideMark/>
          </w:tcPr>
          <w:p w14:paraId="6646993E"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93F"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940"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941"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942"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943"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944"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945" w14:textId="77777777" w:rsidR="001968ED" w:rsidRPr="00736774" w:rsidRDefault="001968ED" w:rsidP="001968ED">
            <w:pPr>
              <w:pStyle w:val="Tabletext"/>
              <w:jc w:val="center"/>
            </w:pPr>
          </w:p>
        </w:tc>
      </w:tr>
      <w:tr w:rsidR="001968ED" w:rsidRPr="00736774" w14:paraId="66469951"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947" w14:textId="77777777" w:rsidR="001968ED" w:rsidRPr="00736774" w:rsidRDefault="001968ED" w:rsidP="001968ED">
            <w:pPr>
              <w:pStyle w:val="Tabletext"/>
            </w:pPr>
            <w:r w:rsidRPr="00736774">
              <w:t>179</w:t>
            </w:r>
          </w:p>
        </w:tc>
        <w:tc>
          <w:tcPr>
            <w:tcW w:w="1279" w:type="pct"/>
            <w:tcBorders>
              <w:top w:val="nil"/>
              <w:left w:val="nil"/>
              <w:bottom w:val="single" w:sz="4" w:space="0" w:color="auto"/>
              <w:right w:val="single" w:sz="4" w:space="0" w:color="auto"/>
            </w:tcBorders>
            <w:shd w:val="clear" w:color="000000" w:fill="CCFFFF"/>
            <w:hideMark/>
          </w:tcPr>
          <w:p w14:paraId="66469948" w14:textId="77777777" w:rsidR="001968ED" w:rsidRPr="00736774" w:rsidRDefault="001968ED" w:rsidP="001968ED">
            <w:pPr>
              <w:pStyle w:val="Tabletext"/>
            </w:pPr>
            <w:r w:rsidRPr="00736774">
              <w:t>SQUAWK IDENT</w:t>
            </w:r>
          </w:p>
        </w:tc>
        <w:tc>
          <w:tcPr>
            <w:tcW w:w="494" w:type="pct"/>
            <w:tcBorders>
              <w:top w:val="nil"/>
              <w:left w:val="nil"/>
              <w:bottom w:val="single" w:sz="4" w:space="0" w:color="auto"/>
              <w:right w:val="single" w:sz="4" w:space="0" w:color="auto"/>
            </w:tcBorders>
            <w:shd w:val="clear" w:color="auto" w:fill="auto"/>
            <w:noWrap/>
            <w:vAlign w:val="bottom"/>
            <w:hideMark/>
          </w:tcPr>
          <w:p w14:paraId="66469949"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94A"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94B"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94C"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94D"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94E"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94F"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950" w14:textId="77777777" w:rsidR="001968ED" w:rsidRPr="00736774" w:rsidRDefault="001968ED" w:rsidP="001968ED">
            <w:pPr>
              <w:pStyle w:val="Tabletext"/>
              <w:jc w:val="center"/>
            </w:pPr>
          </w:p>
        </w:tc>
      </w:tr>
      <w:tr w:rsidR="001968ED" w:rsidRPr="00736774" w14:paraId="6646995C" w14:textId="77777777" w:rsidTr="001968ED">
        <w:trPr>
          <w:trHeight w:val="51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952" w14:textId="77777777" w:rsidR="001968ED" w:rsidRPr="00736774" w:rsidRDefault="001968ED" w:rsidP="001968ED">
            <w:pPr>
              <w:pStyle w:val="Tabletext"/>
            </w:pPr>
            <w:r w:rsidRPr="00736774">
              <w:t>180</w:t>
            </w:r>
          </w:p>
        </w:tc>
        <w:tc>
          <w:tcPr>
            <w:tcW w:w="1279" w:type="pct"/>
            <w:tcBorders>
              <w:top w:val="nil"/>
              <w:left w:val="nil"/>
              <w:bottom w:val="single" w:sz="4" w:space="0" w:color="auto"/>
              <w:right w:val="single" w:sz="4" w:space="0" w:color="auto"/>
            </w:tcBorders>
            <w:shd w:val="clear" w:color="000000" w:fill="CCFFFF"/>
            <w:hideMark/>
          </w:tcPr>
          <w:p w14:paraId="66469953" w14:textId="77777777" w:rsidR="001968ED" w:rsidRPr="00736774" w:rsidRDefault="001968ED" w:rsidP="001968ED">
            <w:pPr>
              <w:pStyle w:val="Tabletext"/>
            </w:pPr>
            <w:r w:rsidRPr="00736774">
              <w:t>REPORT REACHING BLOCK [altitude] TO [altitude]</w:t>
            </w:r>
          </w:p>
        </w:tc>
        <w:tc>
          <w:tcPr>
            <w:tcW w:w="494" w:type="pct"/>
            <w:tcBorders>
              <w:top w:val="nil"/>
              <w:left w:val="nil"/>
              <w:bottom w:val="single" w:sz="4" w:space="0" w:color="auto"/>
              <w:right w:val="single" w:sz="4" w:space="0" w:color="auto"/>
            </w:tcBorders>
            <w:shd w:val="clear" w:color="auto" w:fill="auto"/>
            <w:noWrap/>
            <w:vAlign w:val="bottom"/>
            <w:hideMark/>
          </w:tcPr>
          <w:p w14:paraId="66469954"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955"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956"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957"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958"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959"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95A"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95B" w14:textId="77777777" w:rsidR="001968ED" w:rsidRPr="00736774" w:rsidRDefault="001968ED" w:rsidP="001968ED">
            <w:pPr>
              <w:pStyle w:val="Tabletext"/>
              <w:jc w:val="center"/>
            </w:pPr>
          </w:p>
        </w:tc>
      </w:tr>
      <w:tr w:rsidR="001968ED" w:rsidRPr="00736774" w14:paraId="66469967"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95D" w14:textId="77777777" w:rsidR="001968ED" w:rsidRPr="00736774" w:rsidRDefault="001968ED" w:rsidP="001968ED">
            <w:pPr>
              <w:pStyle w:val="Tabletext"/>
            </w:pPr>
            <w:r w:rsidRPr="00736774">
              <w:t>181</w:t>
            </w:r>
          </w:p>
        </w:tc>
        <w:tc>
          <w:tcPr>
            <w:tcW w:w="1279" w:type="pct"/>
            <w:tcBorders>
              <w:top w:val="nil"/>
              <w:left w:val="nil"/>
              <w:bottom w:val="single" w:sz="4" w:space="0" w:color="auto"/>
              <w:right w:val="single" w:sz="4" w:space="0" w:color="auto"/>
            </w:tcBorders>
            <w:shd w:val="clear" w:color="000000" w:fill="CCFFFF"/>
            <w:hideMark/>
          </w:tcPr>
          <w:p w14:paraId="6646995E" w14:textId="77777777" w:rsidR="001968ED" w:rsidRPr="00736774" w:rsidRDefault="001968ED" w:rsidP="001968ED">
            <w:pPr>
              <w:pStyle w:val="Tabletext"/>
            </w:pPr>
            <w:r w:rsidRPr="00736774">
              <w:t>REPORT DISTANCE [toFrom] [position]</w:t>
            </w:r>
          </w:p>
        </w:tc>
        <w:tc>
          <w:tcPr>
            <w:tcW w:w="494" w:type="pct"/>
            <w:tcBorders>
              <w:top w:val="nil"/>
              <w:left w:val="nil"/>
              <w:bottom w:val="single" w:sz="4" w:space="0" w:color="auto"/>
              <w:right w:val="single" w:sz="4" w:space="0" w:color="auto"/>
            </w:tcBorders>
            <w:shd w:val="clear" w:color="auto" w:fill="auto"/>
            <w:noWrap/>
            <w:vAlign w:val="bottom"/>
            <w:hideMark/>
          </w:tcPr>
          <w:p w14:paraId="6646995F"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960"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961"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962"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963"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964"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965"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966" w14:textId="77777777" w:rsidR="001968ED" w:rsidRPr="00736774" w:rsidRDefault="001968ED" w:rsidP="001968ED">
            <w:pPr>
              <w:pStyle w:val="Tabletext"/>
              <w:jc w:val="center"/>
            </w:pPr>
          </w:p>
        </w:tc>
      </w:tr>
      <w:tr w:rsidR="001968ED" w:rsidRPr="00736774" w14:paraId="66469972"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968" w14:textId="77777777" w:rsidR="001968ED" w:rsidRPr="00736774" w:rsidRDefault="001968ED" w:rsidP="001968ED">
            <w:pPr>
              <w:pStyle w:val="Tabletext"/>
            </w:pPr>
            <w:r w:rsidRPr="00736774">
              <w:t>182</w:t>
            </w:r>
          </w:p>
        </w:tc>
        <w:tc>
          <w:tcPr>
            <w:tcW w:w="1279" w:type="pct"/>
            <w:tcBorders>
              <w:top w:val="nil"/>
              <w:left w:val="nil"/>
              <w:bottom w:val="single" w:sz="4" w:space="0" w:color="auto"/>
              <w:right w:val="single" w:sz="4" w:space="0" w:color="auto"/>
            </w:tcBorders>
            <w:shd w:val="clear" w:color="000000" w:fill="CCFFFF"/>
            <w:hideMark/>
          </w:tcPr>
          <w:p w14:paraId="66469969" w14:textId="77777777" w:rsidR="001968ED" w:rsidRPr="00736774" w:rsidRDefault="001968ED" w:rsidP="001968ED">
            <w:pPr>
              <w:pStyle w:val="Tabletext"/>
            </w:pPr>
            <w:r w:rsidRPr="00736774">
              <w:t>CONFIRM ATIS CODE</w:t>
            </w:r>
          </w:p>
        </w:tc>
        <w:tc>
          <w:tcPr>
            <w:tcW w:w="494" w:type="pct"/>
            <w:tcBorders>
              <w:top w:val="nil"/>
              <w:left w:val="nil"/>
              <w:bottom w:val="single" w:sz="4" w:space="0" w:color="auto"/>
              <w:right w:val="single" w:sz="4" w:space="0" w:color="auto"/>
            </w:tcBorders>
            <w:shd w:val="clear" w:color="auto" w:fill="auto"/>
            <w:noWrap/>
            <w:vAlign w:val="bottom"/>
            <w:hideMark/>
          </w:tcPr>
          <w:p w14:paraId="6646996A"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96B"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96C"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96D"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96E"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96F"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970"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971" w14:textId="77777777" w:rsidR="001968ED" w:rsidRPr="00736774" w:rsidRDefault="001968ED" w:rsidP="001968ED">
            <w:pPr>
              <w:pStyle w:val="Tabletext"/>
              <w:jc w:val="center"/>
            </w:pPr>
          </w:p>
        </w:tc>
      </w:tr>
      <w:tr w:rsidR="001968ED" w:rsidRPr="00736774" w14:paraId="6646997D" w14:textId="77777777" w:rsidTr="001968ED">
        <w:trPr>
          <w:trHeight w:val="360"/>
        </w:trPr>
        <w:tc>
          <w:tcPr>
            <w:tcW w:w="349" w:type="pct"/>
            <w:tcBorders>
              <w:top w:val="nil"/>
              <w:left w:val="single" w:sz="8" w:space="0" w:color="auto"/>
              <w:bottom w:val="single" w:sz="4" w:space="0" w:color="auto"/>
              <w:right w:val="single" w:sz="4" w:space="0" w:color="auto"/>
            </w:tcBorders>
            <w:shd w:val="clear" w:color="auto" w:fill="auto"/>
            <w:noWrap/>
            <w:vAlign w:val="bottom"/>
            <w:hideMark/>
          </w:tcPr>
          <w:p w14:paraId="66469973" w14:textId="77777777" w:rsidR="001968ED" w:rsidRPr="00736774" w:rsidRDefault="001968ED" w:rsidP="001968ED">
            <w:pPr>
              <w:pStyle w:val="Tabletext"/>
            </w:pPr>
            <w:r w:rsidRPr="00736774">
              <w:t>183</w:t>
            </w:r>
          </w:p>
        </w:tc>
        <w:tc>
          <w:tcPr>
            <w:tcW w:w="1279" w:type="pct"/>
            <w:tcBorders>
              <w:top w:val="nil"/>
              <w:left w:val="nil"/>
              <w:bottom w:val="single" w:sz="4" w:space="0" w:color="auto"/>
              <w:right w:val="single" w:sz="4" w:space="0" w:color="auto"/>
            </w:tcBorders>
            <w:shd w:val="clear" w:color="auto" w:fill="auto"/>
            <w:hideMark/>
          </w:tcPr>
          <w:p w14:paraId="66469974" w14:textId="77777777" w:rsidR="001968ED" w:rsidRPr="00736774" w:rsidRDefault="001968ED" w:rsidP="001968ED">
            <w:pPr>
              <w:pStyle w:val="Tabletext"/>
            </w:pPr>
            <w:r w:rsidRPr="00736774">
              <w:t>FREE TEXT</w:t>
            </w:r>
          </w:p>
        </w:tc>
        <w:tc>
          <w:tcPr>
            <w:tcW w:w="494" w:type="pct"/>
            <w:tcBorders>
              <w:top w:val="nil"/>
              <w:left w:val="nil"/>
              <w:bottom w:val="single" w:sz="4" w:space="0" w:color="auto"/>
              <w:right w:val="single" w:sz="4" w:space="0" w:color="auto"/>
            </w:tcBorders>
            <w:shd w:val="clear" w:color="000000" w:fill="CCFFFF"/>
            <w:noWrap/>
            <w:vAlign w:val="bottom"/>
            <w:hideMark/>
          </w:tcPr>
          <w:p w14:paraId="66469975"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976" w14:textId="77777777" w:rsidR="001968ED" w:rsidRPr="00736774" w:rsidRDefault="001968ED" w:rsidP="001968ED">
            <w:pPr>
              <w:pStyle w:val="Tabletext"/>
              <w:jc w:val="center"/>
            </w:pPr>
          </w:p>
        </w:tc>
        <w:tc>
          <w:tcPr>
            <w:tcW w:w="368" w:type="pct"/>
            <w:tcBorders>
              <w:top w:val="nil"/>
              <w:left w:val="nil"/>
              <w:bottom w:val="single" w:sz="4" w:space="0" w:color="auto"/>
              <w:right w:val="single" w:sz="4" w:space="0" w:color="auto"/>
            </w:tcBorders>
            <w:shd w:val="clear" w:color="auto" w:fill="auto"/>
            <w:noWrap/>
            <w:vAlign w:val="bottom"/>
            <w:hideMark/>
          </w:tcPr>
          <w:p w14:paraId="66469977" w14:textId="77777777" w:rsidR="001968ED" w:rsidRPr="00736774" w:rsidRDefault="001968ED" w:rsidP="001968ED">
            <w:pPr>
              <w:pStyle w:val="Tabletext"/>
              <w:jc w:val="center"/>
            </w:pPr>
          </w:p>
        </w:tc>
        <w:tc>
          <w:tcPr>
            <w:tcW w:w="394" w:type="pct"/>
            <w:tcBorders>
              <w:top w:val="nil"/>
              <w:left w:val="nil"/>
              <w:bottom w:val="single" w:sz="4" w:space="0" w:color="auto"/>
              <w:right w:val="single" w:sz="4" w:space="0" w:color="auto"/>
            </w:tcBorders>
            <w:shd w:val="clear" w:color="auto" w:fill="auto"/>
            <w:noWrap/>
            <w:vAlign w:val="bottom"/>
            <w:hideMark/>
          </w:tcPr>
          <w:p w14:paraId="66469978"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000000" w:fill="CCFFFF"/>
            <w:noWrap/>
            <w:vAlign w:val="bottom"/>
            <w:hideMark/>
          </w:tcPr>
          <w:p w14:paraId="66469979" w14:textId="77777777" w:rsidR="001968ED" w:rsidRPr="00736774" w:rsidRDefault="001968ED" w:rsidP="001968ED">
            <w:pPr>
              <w:pStyle w:val="Tabletext"/>
              <w:jc w:val="center"/>
            </w:pPr>
          </w:p>
        </w:tc>
        <w:tc>
          <w:tcPr>
            <w:tcW w:w="377" w:type="pct"/>
            <w:tcBorders>
              <w:top w:val="nil"/>
              <w:left w:val="nil"/>
              <w:bottom w:val="single" w:sz="4" w:space="0" w:color="auto"/>
              <w:right w:val="single" w:sz="4" w:space="0" w:color="auto"/>
            </w:tcBorders>
            <w:shd w:val="clear" w:color="auto" w:fill="auto"/>
            <w:noWrap/>
            <w:vAlign w:val="bottom"/>
            <w:hideMark/>
          </w:tcPr>
          <w:p w14:paraId="6646997A" w14:textId="77777777" w:rsidR="001968ED" w:rsidRPr="00736774" w:rsidRDefault="001968ED" w:rsidP="001968ED">
            <w:pPr>
              <w:pStyle w:val="Tabletext"/>
              <w:jc w:val="center"/>
            </w:pPr>
          </w:p>
        </w:tc>
        <w:tc>
          <w:tcPr>
            <w:tcW w:w="493" w:type="pct"/>
            <w:tcBorders>
              <w:top w:val="nil"/>
              <w:left w:val="nil"/>
              <w:bottom w:val="single" w:sz="4" w:space="0" w:color="auto"/>
              <w:right w:val="single" w:sz="4" w:space="0" w:color="auto"/>
            </w:tcBorders>
            <w:shd w:val="clear" w:color="auto" w:fill="auto"/>
            <w:noWrap/>
            <w:vAlign w:val="bottom"/>
            <w:hideMark/>
          </w:tcPr>
          <w:p w14:paraId="6646997B" w14:textId="77777777" w:rsidR="001968ED" w:rsidRPr="00736774" w:rsidRDefault="001968ED" w:rsidP="001968ED">
            <w:pPr>
              <w:pStyle w:val="Tabletext"/>
              <w:jc w:val="center"/>
            </w:pPr>
            <w:r w:rsidRPr="00736774">
              <w:t>X</w:t>
            </w:r>
          </w:p>
        </w:tc>
        <w:tc>
          <w:tcPr>
            <w:tcW w:w="377" w:type="pct"/>
            <w:tcBorders>
              <w:top w:val="nil"/>
              <w:left w:val="nil"/>
              <w:bottom w:val="single" w:sz="4" w:space="0" w:color="auto"/>
              <w:right w:val="single" w:sz="4" w:space="0" w:color="auto"/>
            </w:tcBorders>
            <w:shd w:val="clear" w:color="auto" w:fill="auto"/>
            <w:noWrap/>
            <w:vAlign w:val="bottom"/>
            <w:hideMark/>
          </w:tcPr>
          <w:p w14:paraId="6646997C" w14:textId="77777777" w:rsidR="001968ED" w:rsidRPr="00736774" w:rsidRDefault="001968ED" w:rsidP="001968ED">
            <w:pPr>
              <w:pStyle w:val="Tabletext"/>
              <w:jc w:val="center"/>
            </w:pPr>
          </w:p>
        </w:tc>
      </w:tr>
    </w:tbl>
    <w:p w14:paraId="6646997E" w14:textId="77777777" w:rsidR="006C4089" w:rsidRDefault="006C4089"/>
    <w:sectPr w:rsidR="006C4089" w:rsidSect="00F77CF6">
      <w:pgSz w:w="15840" w:h="12240" w:orient="landscape"/>
      <w:pgMar w:top="1080" w:right="1440" w:bottom="108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9876D3B" w14:textId="77777777" w:rsidR="00456E3A" w:rsidRDefault="00456E3A">
      <w:pPr>
        <w:spacing w:after="0"/>
      </w:pPr>
      <w:r>
        <w:separator/>
      </w:r>
    </w:p>
  </w:endnote>
  <w:endnote w:type="continuationSeparator" w:id="0">
    <w:p w14:paraId="55F1FB3F" w14:textId="77777777" w:rsidR="00456E3A" w:rsidRDefault="00456E3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 w:name="Times New Roman Bold">
    <w:panose1 w:val="00000000000000000000"/>
    <w:charset w:val="00"/>
    <w:family w:val="roman"/>
    <w:notTrueType/>
    <w:pitch w:val="default"/>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 w:name="Times">
    <w:panose1 w:val="02020603050405020304"/>
    <w:charset w:val="00"/>
    <w:family w:val="roman"/>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Bold">
    <w:panose1 w:val="00000000000000000000"/>
    <w:charset w:val="00"/>
    <w:family w:val="roman"/>
    <w:notTrueType/>
    <w:pitch w:val="default"/>
  </w:font>
  <w:font w:name="Verdana">
    <w:panose1 w:val="020B0604030504040204"/>
    <w:charset w:val="00"/>
    <w:family w:val="swiss"/>
    <w:pitch w:val="variable"/>
    <w:sig w:usb0="20000287" w:usb1="00000000" w:usb2="00000000" w:usb3="00000000" w:csb0="0000019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Math">
    <w:panose1 w:val="02040503050406030204"/>
    <w:charset w:val="01"/>
    <w:family w:val="roman"/>
    <w:notTrueType/>
    <w:pitch w:val="variabl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64699C7" w14:textId="77777777" w:rsidR="00BD0629" w:rsidRDefault="00653BB1" w:rsidP="009844E5">
    <w:pPr>
      <w:pStyle w:val="TOC1"/>
    </w:pPr>
    <w:r>
      <w:fldChar w:fldCharType="begin"/>
    </w:r>
    <w:r w:rsidR="00BD0629">
      <w:instrText xml:space="preserve">PAGE  </w:instrText>
    </w:r>
    <w:r>
      <w:fldChar w:fldCharType="end"/>
    </w:r>
  </w:p>
  <w:p w14:paraId="664699C8" w14:textId="77777777" w:rsidR="00BD0629" w:rsidRDefault="00BD0629" w:rsidP="009844E5">
    <w:pPr>
      <w:pStyle w:val="TOC1"/>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64699C9" w14:textId="77777777" w:rsidR="00BD0629" w:rsidRDefault="00BD0629" w:rsidP="009844E5">
    <w:pPr>
      <w:pStyle w:val="TOC1"/>
    </w:pPr>
    <w:r>
      <w:drawing>
        <wp:anchor distT="0" distB="0" distL="114300" distR="114300" simplePos="0" relativeHeight="251659264" behindDoc="0" locked="0" layoutInCell="0" allowOverlap="1" wp14:anchorId="664699CF" wp14:editId="664699D0">
          <wp:simplePos x="0" y="0"/>
          <wp:positionH relativeFrom="column">
            <wp:posOffset>-158115</wp:posOffset>
          </wp:positionH>
          <wp:positionV relativeFrom="paragraph">
            <wp:posOffset>-15240</wp:posOffset>
          </wp:positionV>
          <wp:extent cx="1524000" cy="360680"/>
          <wp:effectExtent l="0" t="0" r="0" b="1270"/>
          <wp:wrapNone/>
          <wp:docPr id="7171" name="Picture 7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524000" cy="360680"/>
                  </a:xfrm>
                  <a:prstGeom prst="rect">
                    <a:avLst/>
                  </a:prstGeom>
                  <a:noFill/>
                  <a:ln>
                    <a:noFill/>
                  </a:ln>
                </pic:spPr>
              </pic:pic>
            </a:graphicData>
          </a:graphic>
        </wp:anchor>
      </w:drawing>
    </w:r>
    <w:r>
      <w:tab/>
      <w:t xml:space="preserve">                    </w:t>
    </w:r>
  </w:p>
  <w:p w14:paraId="664699CA" w14:textId="77777777" w:rsidR="00BD0629" w:rsidRDefault="00BD0629" w:rsidP="009844E5">
    <w:pPr>
      <w:pStyle w:val="TOC1"/>
    </w:pPr>
    <w:r>
      <w:t xml:space="preserve">                                       </w:t>
    </w:r>
  </w:p>
  <w:p w14:paraId="664699CB" w14:textId="77777777" w:rsidR="00BD0629" w:rsidRPr="004015DA" w:rsidRDefault="00BD0629" w:rsidP="009844E5">
    <w:pPr>
      <w:pStyle w:val="TOC1"/>
      <w:rPr>
        <w:sz w:val="18"/>
      </w:rPr>
    </w:pPr>
    <w: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64699CE" w14:textId="77777777" w:rsidR="00BD0629" w:rsidRPr="00E62E72" w:rsidRDefault="00BD0629" w:rsidP="009844E5">
    <w:pPr>
      <w:pStyle w:val="Footer"/>
    </w:pPr>
    <w:r>
      <w:tab/>
    </w:r>
    <w:r>
      <w:tab/>
    </w:r>
    <w:r w:rsidR="0094752E">
      <w:fldChar w:fldCharType="begin"/>
    </w:r>
    <w:r w:rsidR="0094752E">
      <w:instrText xml:space="preserve"> PAGE   \* MERGEFORMAT </w:instrText>
    </w:r>
    <w:r w:rsidR="0094752E">
      <w:fldChar w:fldCharType="separate"/>
    </w:r>
    <w:r w:rsidR="00D9192E">
      <w:rPr>
        <w:noProof/>
      </w:rPr>
      <w:t>2</w:t>
    </w:r>
    <w:r w:rsidR="0094752E">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9933A3B" w14:textId="77777777" w:rsidR="00456E3A" w:rsidRDefault="00456E3A">
      <w:pPr>
        <w:spacing w:after="0"/>
      </w:pPr>
      <w:r>
        <w:separator/>
      </w:r>
    </w:p>
  </w:footnote>
  <w:footnote w:type="continuationSeparator" w:id="0">
    <w:p w14:paraId="1A9CF8A8" w14:textId="77777777" w:rsidR="00456E3A" w:rsidRDefault="00456E3A">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64699C5" w14:textId="77777777" w:rsidR="00BD0629" w:rsidRPr="00E62E72" w:rsidRDefault="00BD0629" w:rsidP="009844E5">
    <w:pPr>
      <w:pStyle w:val="TOC1"/>
    </w:pPr>
    <w:r>
      <w:t xml:space="preserve">                </w:t>
    </w:r>
  </w:p>
  <w:p w14:paraId="664699C6" w14:textId="77777777" w:rsidR="00BD0629" w:rsidRDefault="00BD0629" w:rsidP="009844E5">
    <w:pPr>
      <w:pStyle w:val="Index4"/>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64699CC" w14:textId="77777777" w:rsidR="00BD0629" w:rsidRPr="00A11DD8" w:rsidRDefault="00BD0629" w:rsidP="009844E5">
    <w:pPr>
      <w:pStyle w:val="Index4"/>
      <w:rPr>
        <w:lang w:val="de-DE"/>
      </w:rPr>
    </w:pPr>
    <w:r>
      <w:rPr>
        <w:rFonts w:ascii="Bookman Old Style" w:hAnsi="Bookman Old Style"/>
        <w:b/>
        <w:noProof/>
      </w:rPr>
      <w:drawing>
        <wp:inline distT="0" distB="0" distL="0" distR="0" wp14:anchorId="664699D1" wp14:editId="664699D2">
          <wp:extent cx="802005" cy="1809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2005" cy="180975"/>
                  </a:xfrm>
                  <a:prstGeom prst="rect">
                    <a:avLst/>
                  </a:prstGeom>
                  <a:noFill/>
                  <a:ln>
                    <a:noFill/>
                  </a:ln>
                </pic:spPr>
              </pic:pic>
            </a:graphicData>
          </a:graphic>
        </wp:inline>
      </w:drawing>
    </w:r>
    <w:r>
      <w:rPr>
        <w:lang w:val="de-DE"/>
      </w:rPr>
      <w:t xml:space="preserve"> </w:t>
    </w:r>
    <w:r>
      <w:rPr>
        <w:lang w:val="de-DE"/>
      </w:rPr>
      <w:tab/>
      <w:t>CPLDC Procedures, Final Report</w:t>
    </w:r>
    <w:r w:rsidRPr="00A318DF">
      <w:rPr>
        <w:lang w:val="de-DE"/>
      </w:rPr>
      <w:t xml:space="preserve">, </w:t>
    </w:r>
    <w:r>
      <w:rPr>
        <w:lang w:val="de-DE"/>
      </w:rPr>
      <w:t>Rev. 2</w:t>
    </w:r>
  </w:p>
  <w:p w14:paraId="664699CD" w14:textId="74F1A792" w:rsidR="00BD0629" w:rsidRPr="00A11DD8" w:rsidRDefault="0094752E" w:rsidP="009844E5">
    <w:pPr>
      <w:pStyle w:val="Index4"/>
      <w:rPr>
        <w:lang w:val="de-DE"/>
      </w:rPr>
    </w:pPr>
    <w:r>
      <w:rPr>
        <w:noProof/>
      </w:rPr>
      <mc:AlternateContent>
        <mc:Choice Requires="wps">
          <w:drawing>
            <wp:anchor distT="4294967295" distB="4294967295" distL="114300" distR="114300" simplePos="0" relativeHeight="251660288" behindDoc="0" locked="0" layoutInCell="0" allowOverlap="1" wp14:anchorId="664699D3" wp14:editId="379BF423">
              <wp:simplePos x="0" y="0"/>
              <wp:positionH relativeFrom="column">
                <wp:posOffset>9525</wp:posOffset>
              </wp:positionH>
              <wp:positionV relativeFrom="paragraph">
                <wp:posOffset>17144</wp:posOffset>
              </wp:positionV>
              <wp:extent cx="6485890" cy="0"/>
              <wp:effectExtent l="0" t="0" r="10160" b="19050"/>
              <wp:wrapNone/>
              <wp:docPr id="8" name="Straight Connector 71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85890" cy="0"/>
                      </a:xfrm>
                      <a:prstGeom prst="line">
                        <a:avLst/>
                      </a:prstGeom>
                      <a:noFill/>
                      <a:ln w="9525">
                        <a:solidFill>
                          <a:srgbClr val="333333"/>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7169" o:spid="_x0000_s1026" style="position:absolute;z-index:2516602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75pt,1.35pt" to="511.45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" o:allowincell="f" strokecolor="#333"/>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A342E6C"/>
    <w:lvl w:ilvl="0">
      <w:start w:val="1"/>
      <w:numFmt w:val="decimal"/>
      <w:pStyle w:val="ListNumber5"/>
      <w:lvlText w:val="%1."/>
      <w:lvlJc w:val="left"/>
      <w:pPr>
        <w:tabs>
          <w:tab w:val="num" w:pos="1800"/>
        </w:tabs>
        <w:ind w:left="1800" w:hanging="360"/>
      </w:pPr>
    </w:lvl>
  </w:abstractNum>
  <w:abstractNum w:abstractNumId="1">
    <w:nsid w:val="FFFFFF7D"/>
    <w:multiLevelType w:val="singleLevel"/>
    <w:tmpl w:val="59C8B046"/>
    <w:lvl w:ilvl="0">
      <w:start w:val="1"/>
      <w:numFmt w:val="decimal"/>
      <w:pStyle w:val="ListNumber4"/>
      <w:lvlText w:val="%1."/>
      <w:lvlJc w:val="left"/>
      <w:pPr>
        <w:tabs>
          <w:tab w:val="num" w:pos="1440"/>
        </w:tabs>
        <w:ind w:left="1440" w:hanging="360"/>
      </w:pPr>
    </w:lvl>
  </w:abstractNum>
  <w:abstractNum w:abstractNumId="2">
    <w:nsid w:val="FFFFFF7E"/>
    <w:multiLevelType w:val="singleLevel"/>
    <w:tmpl w:val="83DAAA28"/>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B7723C16"/>
    <w:lvl w:ilvl="0">
      <w:start w:val="1"/>
      <w:numFmt w:val="decimal"/>
      <w:pStyle w:val="ListNumber2"/>
      <w:lvlText w:val="%1."/>
      <w:lvlJc w:val="left"/>
      <w:pPr>
        <w:tabs>
          <w:tab w:val="num" w:pos="720"/>
        </w:tabs>
        <w:ind w:left="720" w:hanging="360"/>
      </w:pPr>
    </w:lvl>
  </w:abstractNum>
  <w:abstractNum w:abstractNumId="4">
    <w:nsid w:val="FFFFFF80"/>
    <w:multiLevelType w:val="singleLevel"/>
    <w:tmpl w:val="8E1C3DF8"/>
    <w:lvl w:ilvl="0">
      <w:start w:val="1"/>
      <w:numFmt w:val="bullet"/>
      <w:pStyle w:val="ListBullet5"/>
      <w:lvlText w:val=""/>
      <w:lvlJc w:val="left"/>
      <w:pPr>
        <w:tabs>
          <w:tab w:val="num" w:pos="1800"/>
        </w:tabs>
        <w:ind w:left="1800" w:hanging="360"/>
      </w:pPr>
      <w:rPr>
        <w:rFonts w:ascii="Symbol" w:hAnsi="Symbol" w:hint="default"/>
      </w:rPr>
    </w:lvl>
  </w:abstractNum>
  <w:abstractNum w:abstractNumId="5">
    <w:nsid w:val="FFFFFF81"/>
    <w:multiLevelType w:val="singleLevel"/>
    <w:tmpl w:val="75A017E8"/>
    <w:lvl w:ilvl="0">
      <w:start w:val="1"/>
      <w:numFmt w:val="bullet"/>
      <w:pStyle w:val="ListBullet4"/>
      <w:lvlText w:val=""/>
      <w:lvlJc w:val="left"/>
      <w:pPr>
        <w:tabs>
          <w:tab w:val="num" w:pos="1440"/>
        </w:tabs>
        <w:ind w:left="1440" w:hanging="360"/>
      </w:pPr>
      <w:rPr>
        <w:rFonts w:ascii="Symbol" w:hAnsi="Symbol" w:hint="default"/>
      </w:rPr>
    </w:lvl>
  </w:abstractNum>
  <w:abstractNum w:abstractNumId="6">
    <w:nsid w:val="FFFFFF82"/>
    <w:multiLevelType w:val="singleLevel"/>
    <w:tmpl w:val="3FA0404E"/>
    <w:lvl w:ilvl="0">
      <w:start w:val="1"/>
      <w:numFmt w:val="bullet"/>
      <w:pStyle w:val="ListBullet3"/>
      <w:lvlText w:val=""/>
      <w:lvlJc w:val="left"/>
      <w:pPr>
        <w:tabs>
          <w:tab w:val="num" w:pos="1080"/>
        </w:tabs>
        <w:ind w:left="1080" w:hanging="360"/>
      </w:pPr>
      <w:rPr>
        <w:rFonts w:ascii="Symbol" w:hAnsi="Symbol" w:hint="default"/>
      </w:rPr>
    </w:lvl>
  </w:abstractNum>
  <w:abstractNum w:abstractNumId="7">
    <w:nsid w:val="FFFFFF83"/>
    <w:multiLevelType w:val="singleLevel"/>
    <w:tmpl w:val="524451DE"/>
    <w:lvl w:ilvl="0">
      <w:start w:val="1"/>
      <w:numFmt w:val="bullet"/>
      <w:pStyle w:val="ListBullet2"/>
      <w:lvlText w:val=""/>
      <w:lvlJc w:val="left"/>
      <w:pPr>
        <w:ind w:left="720" w:hanging="360"/>
      </w:pPr>
      <w:rPr>
        <w:rFonts w:ascii="Symbol" w:hAnsi="Symbol" w:hint="default"/>
      </w:rPr>
    </w:lvl>
  </w:abstractNum>
  <w:abstractNum w:abstractNumId="8">
    <w:nsid w:val="FFFFFF89"/>
    <w:multiLevelType w:val="singleLevel"/>
    <w:tmpl w:val="F12CB316"/>
    <w:lvl w:ilvl="0">
      <w:start w:val="1"/>
      <w:numFmt w:val="bullet"/>
      <w:pStyle w:val="ListBullet"/>
      <w:lvlText w:val=""/>
      <w:lvlJc w:val="left"/>
      <w:pPr>
        <w:tabs>
          <w:tab w:val="num" w:pos="360"/>
        </w:tabs>
        <w:ind w:left="360" w:hanging="360"/>
      </w:pPr>
      <w:rPr>
        <w:rFonts w:ascii="Symbol" w:hAnsi="Symbol" w:hint="default"/>
      </w:rPr>
    </w:lvl>
  </w:abstractNum>
  <w:abstractNum w:abstractNumId="9">
    <w:nsid w:val="00000001"/>
    <w:multiLevelType w:val="multilevel"/>
    <w:tmpl w:val="D1BE1D00"/>
    <w:lvl w:ilvl="0">
      <w:start w:val="9"/>
      <w:numFmt w:val="decimal"/>
      <w:suff w:val="nothing"/>
      <w:lvlText w:val="%1."/>
      <w:lvlJc w:val="left"/>
      <w:pPr>
        <w:ind w:left="0" w:firstLine="0"/>
      </w:pPr>
      <w:rPr>
        <w:rFonts w:hint="default"/>
      </w:rPr>
    </w:lvl>
    <w:lvl w:ilvl="1">
      <w:start w:val="1"/>
      <w:numFmt w:val="decimal"/>
      <w:suff w:val="nothing"/>
      <w:lvlText w:val="8.%2"/>
      <w:lvlJc w:val="left"/>
      <w:pPr>
        <w:ind w:left="0" w:firstLine="0"/>
      </w:pPr>
      <w:rPr>
        <w:rFonts w:hint="default"/>
      </w:rPr>
    </w:lvl>
    <w:lvl w:ilvl="2">
      <w:start w:val="1"/>
      <w:numFmt w:val="decimal"/>
      <w:suff w:val="nothing"/>
      <w:lvlText w:val="8.%2.%3"/>
      <w:lvlJc w:val="left"/>
      <w:pPr>
        <w:ind w:left="0" w:firstLine="0"/>
      </w:pPr>
      <w:rPr>
        <w:rFonts w:hint="default"/>
      </w:rPr>
    </w:lvl>
    <w:lvl w:ilvl="3">
      <w:start w:val="1"/>
      <w:numFmt w:val="decimal"/>
      <w:suff w:val="nothing"/>
      <w:lvlText w:val="8.%2.%3.%4"/>
      <w:lvlJc w:val="left"/>
      <w:pPr>
        <w:ind w:left="0" w:firstLine="0"/>
      </w:pPr>
      <w:rPr>
        <w:rFonts w:hint="default"/>
      </w:rPr>
    </w:lvl>
    <w:lvl w:ilvl="4">
      <w:start w:val="1"/>
      <w:numFmt w:val="decimal"/>
      <w:suff w:val="nothing"/>
      <w:lvlText w:val="8.%2.%3.%4.%5"/>
      <w:lvlJc w:val="left"/>
      <w:pPr>
        <w:ind w:left="0" w:firstLine="0"/>
      </w:pPr>
      <w:rPr>
        <w:rFonts w:hint="default"/>
      </w:rPr>
    </w:lvl>
    <w:lvl w:ilvl="5">
      <w:start w:val="1"/>
      <w:numFmt w:val="decimal"/>
      <w:suff w:val="nothing"/>
      <w:lvlText w:val="8.%2.%3.%4.%5.%6"/>
      <w:lvlJc w:val="left"/>
      <w:pPr>
        <w:ind w:left="0" w:firstLine="0"/>
      </w:pPr>
      <w:rPr>
        <w:rFonts w:hint="default"/>
      </w:rPr>
    </w:lvl>
    <w:lvl w:ilvl="6">
      <w:start w:val="1"/>
      <w:numFmt w:val="decimal"/>
      <w:suff w:val="nothing"/>
      <w:lvlText w:val="8.%2.%3.%4.%5.%6.%7"/>
      <w:lvlJc w:val="left"/>
      <w:pPr>
        <w:ind w:left="0" w:firstLine="0"/>
      </w:pPr>
      <w:rPr>
        <w:rFonts w:hint="default"/>
      </w:rPr>
    </w:lvl>
    <w:lvl w:ilvl="7">
      <w:start w:val="1"/>
      <w:numFmt w:val="decimal"/>
      <w:suff w:val="nothing"/>
      <w:lvlText w:val="8.%2.%3.%4.%5.%6.%7.%8"/>
      <w:lvlJc w:val="left"/>
      <w:pPr>
        <w:ind w:left="0" w:firstLine="0"/>
      </w:pPr>
      <w:rPr>
        <w:rFonts w:hint="default"/>
      </w:rPr>
    </w:lvl>
    <w:lvl w:ilvl="8">
      <w:start w:val="1"/>
      <w:numFmt w:val="decimal"/>
      <w:suff w:val="nothing"/>
      <w:lvlText w:val="8.4.3.1.3.9.4.5.%9"/>
      <w:lvlJc w:val="left"/>
      <w:pPr>
        <w:ind w:left="0" w:firstLine="0"/>
      </w:pPr>
      <w:rPr>
        <w:rFonts w:hint="default"/>
      </w:rPr>
    </w:lvl>
  </w:abstractNum>
  <w:abstractNum w:abstractNumId="10">
    <w:nsid w:val="0514132B"/>
    <w:multiLevelType w:val="hybridMultilevel"/>
    <w:tmpl w:val="FFF27978"/>
    <w:lvl w:ilvl="0" w:tplc="04090015">
      <w:start w:val="1"/>
      <w:numFmt w:val="upperLetter"/>
      <w:lvlText w:val="%1."/>
      <w:lvlJc w:val="left"/>
      <w:pPr>
        <w:ind w:left="720" w:hanging="360"/>
      </w:pPr>
      <w:rPr>
        <w:rFonts w:hint="default"/>
      </w:rPr>
    </w:lvl>
    <w:lvl w:ilvl="1" w:tplc="0409000F">
      <w:start w:val="1"/>
      <w:numFmt w:val="decimal"/>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5A9495C"/>
    <w:multiLevelType w:val="hybridMultilevel"/>
    <w:tmpl w:val="70F25ED8"/>
    <w:lvl w:ilvl="0" w:tplc="EF3A06BC">
      <w:start w:val="1"/>
      <w:numFmt w:val="decimal"/>
      <w:pStyle w:val="ListNumb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06B5762B"/>
    <w:multiLevelType w:val="hybridMultilevel"/>
    <w:tmpl w:val="BA4A32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077F36DF"/>
    <w:multiLevelType w:val="hybridMultilevel"/>
    <w:tmpl w:val="86307B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8E85603"/>
    <w:multiLevelType w:val="hybridMultilevel"/>
    <w:tmpl w:val="093A4B5E"/>
    <w:lvl w:ilvl="0" w:tplc="04090011">
      <w:numFmt w:val="bullet"/>
      <w:lvlText w:val="•"/>
      <w:lvlJc w:val="left"/>
      <w:pPr>
        <w:ind w:left="720" w:hanging="360"/>
      </w:pPr>
      <w:rPr>
        <w:rFonts w:ascii="Book Antiqua" w:eastAsia="Times New Roman" w:hAnsi="Book Antiqu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091F1CEB"/>
    <w:multiLevelType w:val="hybridMultilevel"/>
    <w:tmpl w:val="4A502C98"/>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nsid w:val="09291929"/>
    <w:multiLevelType w:val="hybridMultilevel"/>
    <w:tmpl w:val="CB620B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97759F4"/>
    <w:multiLevelType w:val="hybridMultilevel"/>
    <w:tmpl w:val="B8E476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0C3905DF"/>
    <w:multiLevelType w:val="hybridMultilevel"/>
    <w:tmpl w:val="6B8419C8"/>
    <w:lvl w:ilvl="0" w:tplc="56241D5C">
      <w:start w:val="1"/>
      <w:numFmt w:val="bullet"/>
      <w:lvlText w:val="-"/>
      <w:lvlJc w:val="left"/>
      <w:pPr>
        <w:ind w:left="720" w:hanging="360"/>
      </w:pPr>
      <w:rPr>
        <w:rFonts w:ascii="Calibri" w:eastAsia="Calibri" w:hAnsi="Calibri" w:cs="Times New Roman" w:hint="default"/>
      </w:rPr>
    </w:lvl>
    <w:lvl w:ilvl="1" w:tplc="CE4CD210" w:tentative="1">
      <w:start w:val="1"/>
      <w:numFmt w:val="bullet"/>
      <w:lvlText w:val="o"/>
      <w:lvlJc w:val="left"/>
      <w:pPr>
        <w:ind w:left="1440" w:hanging="360"/>
      </w:pPr>
      <w:rPr>
        <w:rFonts w:ascii="Courier New" w:hAnsi="Courier New" w:cs="Courier New" w:hint="default"/>
      </w:rPr>
    </w:lvl>
    <w:lvl w:ilvl="2" w:tplc="3EFE0A0C" w:tentative="1">
      <w:start w:val="1"/>
      <w:numFmt w:val="bullet"/>
      <w:lvlText w:val=""/>
      <w:lvlJc w:val="left"/>
      <w:pPr>
        <w:ind w:left="2160" w:hanging="360"/>
      </w:pPr>
      <w:rPr>
        <w:rFonts w:ascii="Wingdings" w:hAnsi="Wingdings" w:hint="default"/>
      </w:rPr>
    </w:lvl>
    <w:lvl w:ilvl="3" w:tplc="E1F8A14E" w:tentative="1">
      <w:start w:val="1"/>
      <w:numFmt w:val="bullet"/>
      <w:lvlText w:val=""/>
      <w:lvlJc w:val="left"/>
      <w:pPr>
        <w:ind w:left="2880" w:hanging="360"/>
      </w:pPr>
      <w:rPr>
        <w:rFonts w:ascii="Symbol" w:hAnsi="Symbol" w:hint="default"/>
      </w:rPr>
    </w:lvl>
    <w:lvl w:ilvl="4" w:tplc="B08464D6" w:tentative="1">
      <w:start w:val="1"/>
      <w:numFmt w:val="bullet"/>
      <w:lvlText w:val="o"/>
      <w:lvlJc w:val="left"/>
      <w:pPr>
        <w:ind w:left="3600" w:hanging="360"/>
      </w:pPr>
      <w:rPr>
        <w:rFonts w:ascii="Courier New" w:hAnsi="Courier New" w:cs="Courier New" w:hint="default"/>
      </w:rPr>
    </w:lvl>
    <w:lvl w:ilvl="5" w:tplc="EA2ADEE4" w:tentative="1">
      <w:start w:val="1"/>
      <w:numFmt w:val="bullet"/>
      <w:lvlText w:val=""/>
      <w:lvlJc w:val="left"/>
      <w:pPr>
        <w:ind w:left="4320" w:hanging="360"/>
      </w:pPr>
      <w:rPr>
        <w:rFonts w:ascii="Wingdings" w:hAnsi="Wingdings" w:hint="default"/>
      </w:rPr>
    </w:lvl>
    <w:lvl w:ilvl="6" w:tplc="4FDE4790" w:tentative="1">
      <w:start w:val="1"/>
      <w:numFmt w:val="bullet"/>
      <w:lvlText w:val=""/>
      <w:lvlJc w:val="left"/>
      <w:pPr>
        <w:ind w:left="5040" w:hanging="360"/>
      </w:pPr>
      <w:rPr>
        <w:rFonts w:ascii="Symbol" w:hAnsi="Symbol" w:hint="default"/>
      </w:rPr>
    </w:lvl>
    <w:lvl w:ilvl="7" w:tplc="ECE0F33A" w:tentative="1">
      <w:start w:val="1"/>
      <w:numFmt w:val="bullet"/>
      <w:lvlText w:val="o"/>
      <w:lvlJc w:val="left"/>
      <w:pPr>
        <w:ind w:left="5760" w:hanging="360"/>
      </w:pPr>
      <w:rPr>
        <w:rFonts w:ascii="Courier New" w:hAnsi="Courier New" w:cs="Courier New" w:hint="default"/>
      </w:rPr>
    </w:lvl>
    <w:lvl w:ilvl="8" w:tplc="B11297F2" w:tentative="1">
      <w:start w:val="1"/>
      <w:numFmt w:val="bullet"/>
      <w:lvlText w:val=""/>
      <w:lvlJc w:val="left"/>
      <w:pPr>
        <w:ind w:left="6480" w:hanging="360"/>
      </w:pPr>
      <w:rPr>
        <w:rFonts w:ascii="Wingdings" w:hAnsi="Wingdings" w:hint="default"/>
      </w:rPr>
    </w:lvl>
  </w:abstractNum>
  <w:abstractNum w:abstractNumId="19">
    <w:nsid w:val="0D801693"/>
    <w:multiLevelType w:val="hybridMultilevel"/>
    <w:tmpl w:val="77DC9CC6"/>
    <w:lvl w:ilvl="0" w:tplc="04090015">
      <w:start w:val="1"/>
      <w:numFmt w:val="upperLetter"/>
      <w:lvlText w:val="%1."/>
      <w:lvlJc w:val="left"/>
      <w:pPr>
        <w:ind w:left="720" w:hanging="360"/>
      </w:pPr>
      <w:rPr>
        <w:rFonts w:hint="default"/>
      </w:rPr>
    </w:lvl>
    <w:lvl w:ilvl="1" w:tplc="0409000F">
      <w:start w:val="1"/>
      <w:numFmt w:val="decimal"/>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E16054E"/>
    <w:multiLevelType w:val="hybridMultilevel"/>
    <w:tmpl w:val="5224AD10"/>
    <w:lvl w:ilvl="0" w:tplc="BC0A809C">
      <w:start w:val="1"/>
      <w:numFmt w:val="bullet"/>
      <w:lvlText w:val=""/>
      <w:lvlJc w:val="left"/>
      <w:pPr>
        <w:ind w:left="720" w:hanging="360"/>
      </w:pPr>
      <w:rPr>
        <w:rFonts w:ascii="Symbol" w:hAnsi="Symbol" w:hint="default"/>
      </w:rPr>
    </w:lvl>
    <w:lvl w:ilvl="1" w:tplc="7086687A" w:tentative="1">
      <w:start w:val="1"/>
      <w:numFmt w:val="bullet"/>
      <w:lvlText w:val="o"/>
      <w:lvlJc w:val="left"/>
      <w:pPr>
        <w:ind w:left="1440" w:hanging="360"/>
      </w:pPr>
      <w:rPr>
        <w:rFonts w:ascii="Courier New" w:hAnsi="Courier New" w:cs="Courier New" w:hint="default"/>
      </w:rPr>
    </w:lvl>
    <w:lvl w:ilvl="2" w:tplc="6F8A6FD2" w:tentative="1">
      <w:start w:val="1"/>
      <w:numFmt w:val="bullet"/>
      <w:lvlText w:val=""/>
      <w:lvlJc w:val="left"/>
      <w:pPr>
        <w:ind w:left="2160" w:hanging="360"/>
      </w:pPr>
      <w:rPr>
        <w:rFonts w:ascii="Wingdings" w:hAnsi="Wingdings" w:hint="default"/>
      </w:rPr>
    </w:lvl>
    <w:lvl w:ilvl="3" w:tplc="3EE2B4B4" w:tentative="1">
      <w:start w:val="1"/>
      <w:numFmt w:val="bullet"/>
      <w:lvlText w:val=""/>
      <w:lvlJc w:val="left"/>
      <w:pPr>
        <w:ind w:left="2880" w:hanging="360"/>
      </w:pPr>
      <w:rPr>
        <w:rFonts w:ascii="Symbol" w:hAnsi="Symbol" w:hint="default"/>
      </w:rPr>
    </w:lvl>
    <w:lvl w:ilvl="4" w:tplc="D35CE7BA" w:tentative="1">
      <w:start w:val="1"/>
      <w:numFmt w:val="bullet"/>
      <w:lvlText w:val="o"/>
      <w:lvlJc w:val="left"/>
      <w:pPr>
        <w:ind w:left="3600" w:hanging="360"/>
      </w:pPr>
      <w:rPr>
        <w:rFonts w:ascii="Courier New" w:hAnsi="Courier New" w:cs="Courier New" w:hint="default"/>
      </w:rPr>
    </w:lvl>
    <w:lvl w:ilvl="5" w:tplc="4E1AA854" w:tentative="1">
      <w:start w:val="1"/>
      <w:numFmt w:val="bullet"/>
      <w:lvlText w:val=""/>
      <w:lvlJc w:val="left"/>
      <w:pPr>
        <w:ind w:left="4320" w:hanging="360"/>
      </w:pPr>
      <w:rPr>
        <w:rFonts w:ascii="Wingdings" w:hAnsi="Wingdings" w:hint="default"/>
      </w:rPr>
    </w:lvl>
    <w:lvl w:ilvl="6" w:tplc="07C09C96" w:tentative="1">
      <w:start w:val="1"/>
      <w:numFmt w:val="bullet"/>
      <w:lvlText w:val=""/>
      <w:lvlJc w:val="left"/>
      <w:pPr>
        <w:ind w:left="5040" w:hanging="360"/>
      </w:pPr>
      <w:rPr>
        <w:rFonts w:ascii="Symbol" w:hAnsi="Symbol" w:hint="default"/>
      </w:rPr>
    </w:lvl>
    <w:lvl w:ilvl="7" w:tplc="D8107CBC" w:tentative="1">
      <w:start w:val="1"/>
      <w:numFmt w:val="bullet"/>
      <w:lvlText w:val="o"/>
      <w:lvlJc w:val="left"/>
      <w:pPr>
        <w:ind w:left="5760" w:hanging="360"/>
      </w:pPr>
      <w:rPr>
        <w:rFonts w:ascii="Courier New" w:hAnsi="Courier New" w:cs="Courier New" w:hint="default"/>
      </w:rPr>
    </w:lvl>
    <w:lvl w:ilvl="8" w:tplc="94BEC550" w:tentative="1">
      <w:start w:val="1"/>
      <w:numFmt w:val="bullet"/>
      <w:lvlText w:val=""/>
      <w:lvlJc w:val="left"/>
      <w:pPr>
        <w:ind w:left="6480" w:hanging="360"/>
      </w:pPr>
      <w:rPr>
        <w:rFonts w:ascii="Wingdings" w:hAnsi="Wingdings" w:hint="default"/>
      </w:rPr>
    </w:lvl>
  </w:abstractNum>
  <w:abstractNum w:abstractNumId="21">
    <w:nsid w:val="0F7E7BDE"/>
    <w:multiLevelType w:val="hybridMultilevel"/>
    <w:tmpl w:val="9E72053C"/>
    <w:lvl w:ilvl="0" w:tplc="2ECEE4B6">
      <w:start w:val="1"/>
      <w:numFmt w:val="bullet"/>
      <w:lvlText w:val="-"/>
      <w:lvlJc w:val="left"/>
      <w:pPr>
        <w:ind w:left="720" w:hanging="360"/>
      </w:pPr>
      <w:rPr>
        <w:rFonts w:ascii="Calibri" w:eastAsia="Calibri" w:hAnsi="Calibri"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0FA13EB8"/>
    <w:multiLevelType w:val="hybridMultilevel"/>
    <w:tmpl w:val="B2B2F4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101E078C"/>
    <w:multiLevelType w:val="hybridMultilevel"/>
    <w:tmpl w:val="245063FA"/>
    <w:lvl w:ilvl="0" w:tplc="EA4E4CD6">
      <w:start w:val="1"/>
      <w:numFmt w:val="bullet"/>
      <w:pStyle w:val="bugraph"/>
      <w:lvlText w:val=""/>
      <w:lvlJc w:val="left"/>
      <w:pPr>
        <w:ind w:left="720" w:hanging="360"/>
      </w:pPr>
      <w:rPr>
        <w:rFonts w:ascii="Symbol" w:hAnsi="Symbol" w:hint="default"/>
      </w:rPr>
    </w:lvl>
    <w:lvl w:ilvl="1" w:tplc="BD7CC852" w:tentative="1">
      <w:start w:val="1"/>
      <w:numFmt w:val="bullet"/>
      <w:lvlText w:val="o"/>
      <w:lvlJc w:val="left"/>
      <w:pPr>
        <w:ind w:left="1440" w:hanging="360"/>
      </w:pPr>
      <w:rPr>
        <w:rFonts w:ascii="Courier New" w:hAnsi="Courier New" w:cs="Courier New" w:hint="default"/>
      </w:rPr>
    </w:lvl>
    <w:lvl w:ilvl="2" w:tplc="9C56FE7A" w:tentative="1">
      <w:start w:val="1"/>
      <w:numFmt w:val="bullet"/>
      <w:lvlText w:val=""/>
      <w:lvlJc w:val="left"/>
      <w:pPr>
        <w:ind w:left="2160" w:hanging="360"/>
      </w:pPr>
      <w:rPr>
        <w:rFonts w:ascii="Wingdings" w:hAnsi="Wingdings" w:hint="default"/>
      </w:rPr>
    </w:lvl>
    <w:lvl w:ilvl="3" w:tplc="1A244ED4" w:tentative="1">
      <w:start w:val="1"/>
      <w:numFmt w:val="bullet"/>
      <w:lvlText w:val=""/>
      <w:lvlJc w:val="left"/>
      <w:pPr>
        <w:ind w:left="2880" w:hanging="360"/>
      </w:pPr>
      <w:rPr>
        <w:rFonts w:ascii="Symbol" w:hAnsi="Symbol" w:hint="default"/>
      </w:rPr>
    </w:lvl>
    <w:lvl w:ilvl="4" w:tplc="9F089162" w:tentative="1">
      <w:start w:val="1"/>
      <w:numFmt w:val="bullet"/>
      <w:lvlText w:val="o"/>
      <w:lvlJc w:val="left"/>
      <w:pPr>
        <w:ind w:left="3600" w:hanging="360"/>
      </w:pPr>
      <w:rPr>
        <w:rFonts w:ascii="Courier New" w:hAnsi="Courier New" w:cs="Courier New" w:hint="default"/>
      </w:rPr>
    </w:lvl>
    <w:lvl w:ilvl="5" w:tplc="C1320EC6" w:tentative="1">
      <w:start w:val="1"/>
      <w:numFmt w:val="bullet"/>
      <w:lvlText w:val=""/>
      <w:lvlJc w:val="left"/>
      <w:pPr>
        <w:ind w:left="4320" w:hanging="360"/>
      </w:pPr>
      <w:rPr>
        <w:rFonts w:ascii="Wingdings" w:hAnsi="Wingdings" w:hint="default"/>
      </w:rPr>
    </w:lvl>
    <w:lvl w:ilvl="6" w:tplc="07D61F44" w:tentative="1">
      <w:start w:val="1"/>
      <w:numFmt w:val="bullet"/>
      <w:lvlText w:val=""/>
      <w:lvlJc w:val="left"/>
      <w:pPr>
        <w:ind w:left="5040" w:hanging="360"/>
      </w:pPr>
      <w:rPr>
        <w:rFonts w:ascii="Symbol" w:hAnsi="Symbol" w:hint="default"/>
      </w:rPr>
    </w:lvl>
    <w:lvl w:ilvl="7" w:tplc="C3205402" w:tentative="1">
      <w:start w:val="1"/>
      <w:numFmt w:val="bullet"/>
      <w:lvlText w:val="o"/>
      <w:lvlJc w:val="left"/>
      <w:pPr>
        <w:ind w:left="5760" w:hanging="360"/>
      </w:pPr>
      <w:rPr>
        <w:rFonts w:ascii="Courier New" w:hAnsi="Courier New" w:cs="Courier New" w:hint="default"/>
      </w:rPr>
    </w:lvl>
    <w:lvl w:ilvl="8" w:tplc="416A0924" w:tentative="1">
      <w:start w:val="1"/>
      <w:numFmt w:val="bullet"/>
      <w:lvlText w:val=""/>
      <w:lvlJc w:val="left"/>
      <w:pPr>
        <w:ind w:left="6480" w:hanging="360"/>
      </w:pPr>
      <w:rPr>
        <w:rFonts w:ascii="Wingdings" w:hAnsi="Wingdings" w:hint="default"/>
      </w:rPr>
    </w:lvl>
  </w:abstractNum>
  <w:abstractNum w:abstractNumId="24">
    <w:nsid w:val="10CE546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nsid w:val="12A8768F"/>
    <w:multiLevelType w:val="hybridMultilevel"/>
    <w:tmpl w:val="227EA146"/>
    <w:lvl w:ilvl="0" w:tplc="57DAB7DE">
      <w:numFmt w:val="bullet"/>
      <w:lvlText w:val="•"/>
      <w:lvlJc w:val="left"/>
      <w:pPr>
        <w:ind w:left="1080" w:hanging="360"/>
      </w:pPr>
      <w:rPr>
        <w:rFonts w:ascii="Book Antiqua" w:eastAsia="Times New Roman" w:hAnsi="Book Antiqua" w:cs="Times New Roman" w:hint="default"/>
      </w:rPr>
    </w:lvl>
    <w:lvl w:ilvl="1" w:tplc="5CEAD5D8" w:tentative="1">
      <w:start w:val="1"/>
      <w:numFmt w:val="bullet"/>
      <w:lvlText w:val="o"/>
      <w:lvlJc w:val="left"/>
      <w:pPr>
        <w:ind w:left="1800" w:hanging="360"/>
      </w:pPr>
      <w:rPr>
        <w:rFonts w:ascii="Courier New" w:hAnsi="Courier New" w:cs="Courier New" w:hint="default"/>
      </w:rPr>
    </w:lvl>
    <w:lvl w:ilvl="2" w:tplc="47249654" w:tentative="1">
      <w:start w:val="1"/>
      <w:numFmt w:val="bullet"/>
      <w:lvlText w:val=""/>
      <w:lvlJc w:val="left"/>
      <w:pPr>
        <w:ind w:left="2520" w:hanging="360"/>
      </w:pPr>
      <w:rPr>
        <w:rFonts w:ascii="Wingdings" w:hAnsi="Wingdings" w:hint="default"/>
      </w:rPr>
    </w:lvl>
    <w:lvl w:ilvl="3" w:tplc="A3D25C12" w:tentative="1">
      <w:start w:val="1"/>
      <w:numFmt w:val="bullet"/>
      <w:lvlText w:val=""/>
      <w:lvlJc w:val="left"/>
      <w:pPr>
        <w:ind w:left="3240" w:hanging="360"/>
      </w:pPr>
      <w:rPr>
        <w:rFonts w:ascii="Symbol" w:hAnsi="Symbol" w:hint="default"/>
      </w:rPr>
    </w:lvl>
    <w:lvl w:ilvl="4" w:tplc="739829B6" w:tentative="1">
      <w:start w:val="1"/>
      <w:numFmt w:val="bullet"/>
      <w:lvlText w:val="o"/>
      <w:lvlJc w:val="left"/>
      <w:pPr>
        <w:ind w:left="3960" w:hanging="360"/>
      </w:pPr>
      <w:rPr>
        <w:rFonts w:ascii="Courier New" w:hAnsi="Courier New" w:cs="Courier New" w:hint="default"/>
      </w:rPr>
    </w:lvl>
    <w:lvl w:ilvl="5" w:tplc="8C7294B2" w:tentative="1">
      <w:start w:val="1"/>
      <w:numFmt w:val="bullet"/>
      <w:lvlText w:val=""/>
      <w:lvlJc w:val="left"/>
      <w:pPr>
        <w:ind w:left="4680" w:hanging="360"/>
      </w:pPr>
      <w:rPr>
        <w:rFonts w:ascii="Wingdings" w:hAnsi="Wingdings" w:hint="default"/>
      </w:rPr>
    </w:lvl>
    <w:lvl w:ilvl="6" w:tplc="D4C4FC86" w:tentative="1">
      <w:start w:val="1"/>
      <w:numFmt w:val="bullet"/>
      <w:lvlText w:val=""/>
      <w:lvlJc w:val="left"/>
      <w:pPr>
        <w:ind w:left="5400" w:hanging="360"/>
      </w:pPr>
      <w:rPr>
        <w:rFonts w:ascii="Symbol" w:hAnsi="Symbol" w:hint="default"/>
      </w:rPr>
    </w:lvl>
    <w:lvl w:ilvl="7" w:tplc="645A300A" w:tentative="1">
      <w:start w:val="1"/>
      <w:numFmt w:val="bullet"/>
      <w:lvlText w:val="o"/>
      <w:lvlJc w:val="left"/>
      <w:pPr>
        <w:ind w:left="6120" w:hanging="360"/>
      </w:pPr>
      <w:rPr>
        <w:rFonts w:ascii="Courier New" w:hAnsi="Courier New" w:cs="Courier New" w:hint="default"/>
      </w:rPr>
    </w:lvl>
    <w:lvl w:ilvl="8" w:tplc="6306495A" w:tentative="1">
      <w:start w:val="1"/>
      <w:numFmt w:val="bullet"/>
      <w:lvlText w:val=""/>
      <w:lvlJc w:val="left"/>
      <w:pPr>
        <w:ind w:left="6840" w:hanging="360"/>
      </w:pPr>
      <w:rPr>
        <w:rFonts w:ascii="Wingdings" w:hAnsi="Wingdings" w:hint="default"/>
      </w:rPr>
    </w:lvl>
  </w:abstractNum>
  <w:abstractNum w:abstractNumId="26">
    <w:nsid w:val="12D70018"/>
    <w:multiLevelType w:val="hybridMultilevel"/>
    <w:tmpl w:val="69B60206"/>
    <w:lvl w:ilvl="0" w:tplc="0409001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15B26FC8"/>
    <w:multiLevelType w:val="hybridMultilevel"/>
    <w:tmpl w:val="5100C5CA"/>
    <w:lvl w:ilvl="0" w:tplc="5D4CC25E">
      <w:start w:val="1"/>
      <w:numFmt w:val="bullet"/>
      <w:lvlText w:val=""/>
      <w:lvlJc w:val="left"/>
      <w:pPr>
        <w:ind w:left="720" w:hanging="360"/>
      </w:pPr>
      <w:rPr>
        <w:rFonts w:ascii="Symbol" w:hAnsi="Symbol" w:hint="default"/>
      </w:rPr>
    </w:lvl>
    <w:lvl w:ilvl="1" w:tplc="4ABEBAFC" w:tentative="1">
      <w:start w:val="1"/>
      <w:numFmt w:val="bullet"/>
      <w:lvlText w:val="o"/>
      <w:lvlJc w:val="left"/>
      <w:pPr>
        <w:ind w:left="1440" w:hanging="360"/>
      </w:pPr>
      <w:rPr>
        <w:rFonts w:ascii="Courier New" w:hAnsi="Courier New" w:cs="Courier New" w:hint="default"/>
      </w:rPr>
    </w:lvl>
    <w:lvl w:ilvl="2" w:tplc="E3388548" w:tentative="1">
      <w:start w:val="1"/>
      <w:numFmt w:val="bullet"/>
      <w:lvlText w:val=""/>
      <w:lvlJc w:val="left"/>
      <w:pPr>
        <w:ind w:left="2160" w:hanging="360"/>
      </w:pPr>
      <w:rPr>
        <w:rFonts w:ascii="Wingdings" w:hAnsi="Wingdings" w:hint="default"/>
      </w:rPr>
    </w:lvl>
    <w:lvl w:ilvl="3" w:tplc="87006CF4" w:tentative="1">
      <w:start w:val="1"/>
      <w:numFmt w:val="bullet"/>
      <w:lvlText w:val=""/>
      <w:lvlJc w:val="left"/>
      <w:pPr>
        <w:ind w:left="2880" w:hanging="360"/>
      </w:pPr>
      <w:rPr>
        <w:rFonts w:ascii="Symbol" w:hAnsi="Symbol" w:hint="default"/>
      </w:rPr>
    </w:lvl>
    <w:lvl w:ilvl="4" w:tplc="2974987E" w:tentative="1">
      <w:start w:val="1"/>
      <w:numFmt w:val="bullet"/>
      <w:lvlText w:val="o"/>
      <w:lvlJc w:val="left"/>
      <w:pPr>
        <w:ind w:left="3600" w:hanging="360"/>
      </w:pPr>
      <w:rPr>
        <w:rFonts w:ascii="Courier New" w:hAnsi="Courier New" w:cs="Courier New" w:hint="default"/>
      </w:rPr>
    </w:lvl>
    <w:lvl w:ilvl="5" w:tplc="BE927B30" w:tentative="1">
      <w:start w:val="1"/>
      <w:numFmt w:val="bullet"/>
      <w:lvlText w:val=""/>
      <w:lvlJc w:val="left"/>
      <w:pPr>
        <w:ind w:left="4320" w:hanging="360"/>
      </w:pPr>
      <w:rPr>
        <w:rFonts w:ascii="Wingdings" w:hAnsi="Wingdings" w:hint="default"/>
      </w:rPr>
    </w:lvl>
    <w:lvl w:ilvl="6" w:tplc="7F9AADB2" w:tentative="1">
      <w:start w:val="1"/>
      <w:numFmt w:val="bullet"/>
      <w:lvlText w:val=""/>
      <w:lvlJc w:val="left"/>
      <w:pPr>
        <w:ind w:left="5040" w:hanging="360"/>
      </w:pPr>
      <w:rPr>
        <w:rFonts w:ascii="Symbol" w:hAnsi="Symbol" w:hint="default"/>
      </w:rPr>
    </w:lvl>
    <w:lvl w:ilvl="7" w:tplc="19A07FEC" w:tentative="1">
      <w:start w:val="1"/>
      <w:numFmt w:val="bullet"/>
      <w:lvlText w:val="o"/>
      <w:lvlJc w:val="left"/>
      <w:pPr>
        <w:ind w:left="5760" w:hanging="360"/>
      </w:pPr>
      <w:rPr>
        <w:rFonts w:ascii="Courier New" w:hAnsi="Courier New" w:cs="Courier New" w:hint="default"/>
      </w:rPr>
    </w:lvl>
    <w:lvl w:ilvl="8" w:tplc="11B83298" w:tentative="1">
      <w:start w:val="1"/>
      <w:numFmt w:val="bullet"/>
      <w:lvlText w:val=""/>
      <w:lvlJc w:val="left"/>
      <w:pPr>
        <w:ind w:left="6480" w:hanging="360"/>
      </w:pPr>
      <w:rPr>
        <w:rFonts w:ascii="Wingdings" w:hAnsi="Wingdings" w:hint="default"/>
      </w:rPr>
    </w:lvl>
  </w:abstractNum>
  <w:abstractNum w:abstractNumId="28">
    <w:nsid w:val="16074458"/>
    <w:multiLevelType w:val="hybridMultilevel"/>
    <w:tmpl w:val="2C5634E4"/>
    <w:lvl w:ilvl="0" w:tplc="04090015">
      <w:start w:val="1"/>
      <w:numFmt w:val="upperLetter"/>
      <w:lvlText w:val="%1."/>
      <w:lvlJc w:val="left"/>
      <w:pPr>
        <w:ind w:left="720" w:hanging="360"/>
      </w:pPr>
      <w:rPr>
        <w:rFonts w:hint="default"/>
      </w:rPr>
    </w:lvl>
    <w:lvl w:ilvl="1" w:tplc="0409000F">
      <w:start w:val="1"/>
      <w:numFmt w:val="decimal"/>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161A226A"/>
    <w:multiLevelType w:val="hybridMultilevel"/>
    <w:tmpl w:val="25B4F380"/>
    <w:lvl w:ilvl="0" w:tplc="04090001">
      <w:start w:val="1"/>
      <w:numFmt w:val="decimal"/>
      <w:lvlText w:val="%1."/>
      <w:lvlJc w:val="left"/>
      <w:pPr>
        <w:ind w:left="720" w:hanging="360"/>
      </w:pPr>
      <w:rPr>
        <w:rFonts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start w:val="1"/>
      <w:numFmt w:val="decimal"/>
      <w:lvlText w:val="%4."/>
      <w:lvlJc w:val="left"/>
      <w:pPr>
        <w:ind w:left="2880" w:hanging="360"/>
      </w:pPr>
    </w:lvl>
    <w:lvl w:ilvl="4" w:tplc="04090003">
      <w:start w:val="6"/>
      <w:numFmt w:val="bullet"/>
      <w:lvlText w:val="-"/>
      <w:lvlJc w:val="left"/>
      <w:pPr>
        <w:ind w:left="3600" w:hanging="360"/>
      </w:pPr>
      <w:rPr>
        <w:rFonts w:ascii="Times New Roman" w:eastAsia="Times New Roman" w:hAnsi="Times New Roman" w:cs="Times New Roman" w:hint="default"/>
      </w:r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30">
    <w:nsid w:val="1668571A"/>
    <w:multiLevelType w:val="hybridMultilevel"/>
    <w:tmpl w:val="8D0ED622"/>
    <w:lvl w:ilvl="0" w:tplc="04090001">
      <w:numFmt w:val="bullet"/>
      <w:lvlText w:val="•"/>
      <w:lvlJc w:val="left"/>
      <w:pPr>
        <w:ind w:left="720" w:hanging="360"/>
      </w:pPr>
      <w:rPr>
        <w:rFonts w:ascii="Book Antiqua" w:eastAsia="Times New Roman" w:hAnsi="Book Antiqu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16D80E8E"/>
    <w:multiLevelType w:val="hybridMultilevel"/>
    <w:tmpl w:val="1370FAE0"/>
    <w:lvl w:ilvl="0" w:tplc="0409001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18842FC3"/>
    <w:multiLevelType w:val="hybridMultilevel"/>
    <w:tmpl w:val="BEE4CF7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F9B8A028"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18A6604B"/>
    <w:multiLevelType w:val="hybridMultilevel"/>
    <w:tmpl w:val="397A460A"/>
    <w:lvl w:ilvl="0" w:tplc="6A8880F2">
      <w:start w:val="1"/>
      <w:numFmt w:val="decimal"/>
      <w:pStyle w:val="BibRef"/>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34">
    <w:nsid w:val="18F23983"/>
    <w:multiLevelType w:val="hybridMultilevel"/>
    <w:tmpl w:val="33DCC618"/>
    <w:lvl w:ilvl="0" w:tplc="0409000F">
      <w:numFmt w:val="bullet"/>
      <w:lvlText w:val="•"/>
      <w:lvlJc w:val="left"/>
      <w:pPr>
        <w:ind w:left="720" w:hanging="360"/>
      </w:pPr>
      <w:rPr>
        <w:rFonts w:ascii="Book Antiqua" w:eastAsia="Times New Roman" w:hAnsi="Book Antiqua"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5">
    <w:nsid w:val="1B8326CF"/>
    <w:multiLevelType w:val="hybridMultilevel"/>
    <w:tmpl w:val="0EA07166"/>
    <w:lvl w:ilvl="0" w:tplc="0409001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1DCF478A"/>
    <w:multiLevelType w:val="hybridMultilevel"/>
    <w:tmpl w:val="5480357E"/>
    <w:lvl w:ilvl="0" w:tplc="AB848746">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7">
    <w:nsid w:val="208842C5"/>
    <w:multiLevelType w:val="singleLevel"/>
    <w:tmpl w:val="3E9A2BC4"/>
    <w:lvl w:ilvl="0">
      <w:start w:val="1"/>
      <w:numFmt w:val="bullet"/>
      <w:pStyle w:val="bullet"/>
      <w:lvlText w:val=""/>
      <w:lvlJc w:val="left"/>
      <w:pPr>
        <w:tabs>
          <w:tab w:val="num" w:pos="360"/>
        </w:tabs>
        <w:ind w:left="360" w:hanging="360"/>
      </w:pPr>
      <w:rPr>
        <w:rFonts w:ascii="Symbol" w:hAnsi="Symbol" w:hint="default"/>
      </w:rPr>
    </w:lvl>
  </w:abstractNum>
  <w:abstractNum w:abstractNumId="38">
    <w:nsid w:val="217B315D"/>
    <w:multiLevelType w:val="hybridMultilevel"/>
    <w:tmpl w:val="48C0525E"/>
    <w:lvl w:ilvl="0" w:tplc="AB848746">
      <w:start w:val="1"/>
      <w:numFmt w:val="bullet"/>
      <w:lvlText w:val=""/>
      <w:lvlJc w:val="left"/>
      <w:pPr>
        <w:tabs>
          <w:tab w:val="num" w:pos="720"/>
        </w:tabs>
        <w:ind w:left="720" w:hanging="360"/>
      </w:pPr>
      <w:rPr>
        <w:rFonts w:ascii="Symbol" w:hAnsi="Symbol" w:hint="default"/>
      </w:rPr>
    </w:lvl>
    <w:lvl w:ilvl="1" w:tplc="04090019">
      <w:start w:val="1"/>
      <w:numFmt w:val="decimal"/>
      <w:lvlText w:val="%2."/>
      <w:lvlJc w:val="left"/>
      <w:pPr>
        <w:tabs>
          <w:tab w:val="num" w:pos="1440"/>
        </w:tabs>
        <w:ind w:left="1440" w:hanging="360"/>
      </w:pPr>
      <w:rPr>
        <w:rFonts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22FE3341"/>
    <w:multiLevelType w:val="hybridMultilevel"/>
    <w:tmpl w:val="967801B8"/>
    <w:lvl w:ilvl="0" w:tplc="2EA61050">
      <w:start w:val="1"/>
      <w:numFmt w:val="bullet"/>
      <w:lvlText w:val=""/>
      <w:lvlJc w:val="left"/>
      <w:pPr>
        <w:ind w:left="720" w:hanging="360"/>
      </w:pPr>
      <w:rPr>
        <w:rFonts w:ascii="Symbol" w:hAnsi="Symbol" w:hint="default"/>
      </w:rPr>
    </w:lvl>
    <w:lvl w:ilvl="1" w:tplc="350C6AEC" w:tentative="1">
      <w:start w:val="1"/>
      <w:numFmt w:val="bullet"/>
      <w:lvlText w:val="o"/>
      <w:lvlJc w:val="left"/>
      <w:pPr>
        <w:ind w:left="1440" w:hanging="360"/>
      </w:pPr>
      <w:rPr>
        <w:rFonts w:ascii="Courier New" w:hAnsi="Courier New" w:cs="Courier New" w:hint="default"/>
      </w:rPr>
    </w:lvl>
    <w:lvl w:ilvl="2" w:tplc="4EFEBEDE" w:tentative="1">
      <w:start w:val="1"/>
      <w:numFmt w:val="bullet"/>
      <w:lvlText w:val=""/>
      <w:lvlJc w:val="left"/>
      <w:pPr>
        <w:ind w:left="2160" w:hanging="360"/>
      </w:pPr>
      <w:rPr>
        <w:rFonts w:ascii="Wingdings" w:hAnsi="Wingdings" w:hint="default"/>
      </w:rPr>
    </w:lvl>
    <w:lvl w:ilvl="3" w:tplc="0390F692" w:tentative="1">
      <w:start w:val="1"/>
      <w:numFmt w:val="bullet"/>
      <w:lvlText w:val=""/>
      <w:lvlJc w:val="left"/>
      <w:pPr>
        <w:ind w:left="2880" w:hanging="360"/>
      </w:pPr>
      <w:rPr>
        <w:rFonts w:ascii="Symbol" w:hAnsi="Symbol" w:hint="default"/>
      </w:rPr>
    </w:lvl>
    <w:lvl w:ilvl="4" w:tplc="C75235D2" w:tentative="1">
      <w:start w:val="1"/>
      <w:numFmt w:val="bullet"/>
      <w:lvlText w:val="o"/>
      <w:lvlJc w:val="left"/>
      <w:pPr>
        <w:ind w:left="3600" w:hanging="360"/>
      </w:pPr>
      <w:rPr>
        <w:rFonts w:ascii="Courier New" w:hAnsi="Courier New" w:cs="Courier New" w:hint="default"/>
      </w:rPr>
    </w:lvl>
    <w:lvl w:ilvl="5" w:tplc="069A962E" w:tentative="1">
      <w:start w:val="1"/>
      <w:numFmt w:val="bullet"/>
      <w:lvlText w:val=""/>
      <w:lvlJc w:val="left"/>
      <w:pPr>
        <w:ind w:left="4320" w:hanging="360"/>
      </w:pPr>
      <w:rPr>
        <w:rFonts w:ascii="Wingdings" w:hAnsi="Wingdings" w:hint="default"/>
      </w:rPr>
    </w:lvl>
    <w:lvl w:ilvl="6" w:tplc="C8FAAA7C" w:tentative="1">
      <w:start w:val="1"/>
      <w:numFmt w:val="bullet"/>
      <w:lvlText w:val=""/>
      <w:lvlJc w:val="left"/>
      <w:pPr>
        <w:ind w:left="5040" w:hanging="360"/>
      </w:pPr>
      <w:rPr>
        <w:rFonts w:ascii="Symbol" w:hAnsi="Symbol" w:hint="default"/>
      </w:rPr>
    </w:lvl>
    <w:lvl w:ilvl="7" w:tplc="F7EA60E0" w:tentative="1">
      <w:start w:val="1"/>
      <w:numFmt w:val="bullet"/>
      <w:lvlText w:val="o"/>
      <w:lvlJc w:val="left"/>
      <w:pPr>
        <w:ind w:left="5760" w:hanging="360"/>
      </w:pPr>
      <w:rPr>
        <w:rFonts w:ascii="Courier New" w:hAnsi="Courier New" w:cs="Courier New" w:hint="default"/>
      </w:rPr>
    </w:lvl>
    <w:lvl w:ilvl="8" w:tplc="09988BC4" w:tentative="1">
      <w:start w:val="1"/>
      <w:numFmt w:val="bullet"/>
      <w:lvlText w:val=""/>
      <w:lvlJc w:val="left"/>
      <w:pPr>
        <w:ind w:left="6480" w:hanging="360"/>
      </w:pPr>
      <w:rPr>
        <w:rFonts w:ascii="Wingdings" w:hAnsi="Wingdings" w:hint="default"/>
      </w:rPr>
    </w:lvl>
  </w:abstractNum>
  <w:abstractNum w:abstractNumId="40">
    <w:nsid w:val="23330C56"/>
    <w:multiLevelType w:val="hybridMultilevel"/>
    <w:tmpl w:val="E21625D2"/>
    <w:lvl w:ilvl="0" w:tplc="04090001">
      <w:numFmt w:val="bullet"/>
      <w:lvlText w:val="-"/>
      <w:lvlJc w:val="left"/>
      <w:pPr>
        <w:ind w:left="1440" w:hanging="360"/>
      </w:pPr>
      <w:rPr>
        <w:rFonts w:ascii="Calibri" w:eastAsia="Calibri" w:hAnsi="Calibri" w:cs="Times New Roman" w:hint="default"/>
      </w:rPr>
    </w:lvl>
    <w:lvl w:ilvl="1" w:tplc="0409000F" w:tentative="1">
      <w:start w:val="1"/>
      <w:numFmt w:val="bullet"/>
      <w:lvlText w:val="o"/>
      <w:lvlJc w:val="left"/>
      <w:pPr>
        <w:ind w:left="2160" w:hanging="360"/>
      </w:pPr>
      <w:rPr>
        <w:rFonts w:ascii="Courier New" w:hAnsi="Courier New" w:cs="Courier New" w:hint="default"/>
      </w:rPr>
    </w:lvl>
    <w:lvl w:ilvl="2" w:tplc="0409001B" w:tentative="1">
      <w:start w:val="1"/>
      <w:numFmt w:val="bullet"/>
      <w:lvlText w:val=""/>
      <w:lvlJc w:val="left"/>
      <w:pPr>
        <w:ind w:left="2880" w:hanging="360"/>
      </w:pPr>
      <w:rPr>
        <w:rFonts w:ascii="Wingdings" w:hAnsi="Wingdings" w:hint="default"/>
      </w:rPr>
    </w:lvl>
    <w:lvl w:ilvl="3" w:tplc="0409000F" w:tentative="1">
      <w:start w:val="1"/>
      <w:numFmt w:val="bullet"/>
      <w:lvlText w:val=""/>
      <w:lvlJc w:val="left"/>
      <w:pPr>
        <w:ind w:left="3600" w:hanging="360"/>
      </w:pPr>
      <w:rPr>
        <w:rFonts w:ascii="Symbol" w:hAnsi="Symbol" w:hint="default"/>
      </w:rPr>
    </w:lvl>
    <w:lvl w:ilvl="4" w:tplc="04090019" w:tentative="1">
      <w:start w:val="1"/>
      <w:numFmt w:val="bullet"/>
      <w:lvlText w:val="o"/>
      <w:lvlJc w:val="left"/>
      <w:pPr>
        <w:ind w:left="4320" w:hanging="360"/>
      </w:pPr>
      <w:rPr>
        <w:rFonts w:ascii="Courier New" w:hAnsi="Courier New" w:cs="Courier New" w:hint="default"/>
      </w:rPr>
    </w:lvl>
    <w:lvl w:ilvl="5" w:tplc="0409001B" w:tentative="1">
      <w:start w:val="1"/>
      <w:numFmt w:val="bullet"/>
      <w:lvlText w:val=""/>
      <w:lvlJc w:val="left"/>
      <w:pPr>
        <w:ind w:left="5040" w:hanging="360"/>
      </w:pPr>
      <w:rPr>
        <w:rFonts w:ascii="Wingdings" w:hAnsi="Wingdings" w:hint="default"/>
      </w:rPr>
    </w:lvl>
    <w:lvl w:ilvl="6" w:tplc="0409000F" w:tentative="1">
      <w:start w:val="1"/>
      <w:numFmt w:val="bullet"/>
      <w:lvlText w:val=""/>
      <w:lvlJc w:val="left"/>
      <w:pPr>
        <w:ind w:left="5760" w:hanging="360"/>
      </w:pPr>
      <w:rPr>
        <w:rFonts w:ascii="Symbol" w:hAnsi="Symbol" w:hint="default"/>
      </w:rPr>
    </w:lvl>
    <w:lvl w:ilvl="7" w:tplc="04090019" w:tentative="1">
      <w:start w:val="1"/>
      <w:numFmt w:val="bullet"/>
      <w:lvlText w:val="o"/>
      <w:lvlJc w:val="left"/>
      <w:pPr>
        <w:ind w:left="6480" w:hanging="360"/>
      </w:pPr>
      <w:rPr>
        <w:rFonts w:ascii="Courier New" w:hAnsi="Courier New" w:cs="Courier New" w:hint="default"/>
      </w:rPr>
    </w:lvl>
    <w:lvl w:ilvl="8" w:tplc="0409001B" w:tentative="1">
      <w:start w:val="1"/>
      <w:numFmt w:val="bullet"/>
      <w:lvlText w:val=""/>
      <w:lvlJc w:val="left"/>
      <w:pPr>
        <w:ind w:left="7200" w:hanging="360"/>
      </w:pPr>
      <w:rPr>
        <w:rFonts w:ascii="Wingdings" w:hAnsi="Wingdings" w:hint="default"/>
      </w:rPr>
    </w:lvl>
  </w:abstractNum>
  <w:abstractNum w:abstractNumId="41">
    <w:nsid w:val="23CD23D4"/>
    <w:multiLevelType w:val="hybridMultilevel"/>
    <w:tmpl w:val="D480CE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29723D1E"/>
    <w:multiLevelType w:val="hybridMultilevel"/>
    <w:tmpl w:val="77DCA658"/>
    <w:lvl w:ilvl="0" w:tplc="115AEF8E">
      <w:start w:val="1"/>
      <w:numFmt w:val="decimal"/>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43">
    <w:nsid w:val="2A6D5846"/>
    <w:multiLevelType w:val="hybridMultilevel"/>
    <w:tmpl w:val="79146B16"/>
    <w:lvl w:ilvl="0" w:tplc="C8783DA8">
      <w:start w:val="1"/>
      <w:numFmt w:val="bullet"/>
      <w:lvlText w:val=""/>
      <w:lvlJc w:val="left"/>
      <w:pPr>
        <w:ind w:left="1145" w:hanging="360"/>
      </w:pPr>
      <w:rPr>
        <w:rFonts w:ascii="Symbol" w:hAnsi="Symbol" w:hint="default"/>
      </w:rPr>
    </w:lvl>
    <w:lvl w:ilvl="1" w:tplc="A2CAA1AA" w:tentative="1">
      <w:start w:val="1"/>
      <w:numFmt w:val="bullet"/>
      <w:lvlText w:val="o"/>
      <w:lvlJc w:val="left"/>
      <w:pPr>
        <w:ind w:left="1865" w:hanging="360"/>
      </w:pPr>
      <w:rPr>
        <w:rFonts w:ascii="Courier New" w:hAnsi="Courier New" w:cs="Courier New" w:hint="default"/>
      </w:rPr>
    </w:lvl>
    <w:lvl w:ilvl="2" w:tplc="84229FFC" w:tentative="1">
      <w:start w:val="1"/>
      <w:numFmt w:val="bullet"/>
      <w:lvlText w:val=""/>
      <w:lvlJc w:val="left"/>
      <w:pPr>
        <w:ind w:left="2585" w:hanging="360"/>
      </w:pPr>
      <w:rPr>
        <w:rFonts w:ascii="Wingdings" w:hAnsi="Wingdings" w:hint="default"/>
      </w:rPr>
    </w:lvl>
    <w:lvl w:ilvl="3" w:tplc="F942E606" w:tentative="1">
      <w:start w:val="1"/>
      <w:numFmt w:val="bullet"/>
      <w:lvlText w:val=""/>
      <w:lvlJc w:val="left"/>
      <w:pPr>
        <w:ind w:left="3305" w:hanging="360"/>
      </w:pPr>
      <w:rPr>
        <w:rFonts w:ascii="Symbol" w:hAnsi="Symbol" w:hint="default"/>
      </w:rPr>
    </w:lvl>
    <w:lvl w:ilvl="4" w:tplc="1E24B36C" w:tentative="1">
      <w:start w:val="1"/>
      <w:numFmt w:val="bullet"/>
      <w:lvlText w:val="o"/>
      <w:lvlJc w:val="left"/>
      <w:pPr>
        <w:ind w:left="4025" w:hanging="360"/>
      </w:pPr>
      <w:rPr>
        <w:rFonts w:ascii="Courier New" w:hAnsi="Courier New" w:cs="Courier New" w:hint="default"/>
      </w:rPr>
    </w:lvl>
    <w:lvl w:ilvl="5" w:tplc="A3C06BA6" w:tentative="1">
      <w:start w:val="1"/>
      <w:numFmt w:val="bullet"/>
      <w:lvlText w:val=""/>
      <w:lvlJc w:val="left"/>
      <w:pPr>
        <w:ind w:left="4745" w:hanging="360"/>
      </w:pPr>
      <w:rPr>
        <w:rFonts w:ascii="Wingdings" w:hAnsi="Wingdings" w:hint="default"/>
      </w:rPr>
    </w:lvl>
    <w:lvl w:ilvl="6" w:tplc="2D0EC4F4" w:tentative="1">
      <w:start w:val="1"/>
      <w:numFmt w:val="bullet"/>
      <w:lvlText w:val=""/>
      <w:lvlJc w:val="left"/>
      <w:pPr>
        <w:ind w:left="5465" w:hanging="360"/>
      </w:pPr>
      <w:rPr>
        <w:rFonts w:ascii="Symbol" w:hAnsi="Symbol" w:hint="default"/>
      </w:rPr>
    </w:lvl>
    <w:lvl w:ilvl="7" w:tplc="60785B50" w:tentative="1">
      <w:start w:val="1"/>
      <w:numFmt w:val="bullet"/>
      <w:lvlText w:val="o"/>
      <w:lvlJc w:val="left"/>
      <w:pPr>
        <w:ind w:left="6185" w:hanging="360"/>
      </w:pPr>
      <w:rPr>
        <w:rFonts w:ascii="Courier New" w:hAnsi="Courier New" w:cs="Courier New" w:hint="default"/>
      </w:rPr>
    </w:lvl>
    <w:lvl w:ilvl="8" w:tplc="9A22934E" w:tentative="1">
      <w:start w:val="1"/>
      <w:numFmt w:val="bullet"/>
      <w:lvlText w:val=""/>
      <w:lvlJc w:val="left"/>
      <w:pPr>
        <w:ind w:left="6905" w:hanging="360"/>
      </w:pPr>
      <w:rPr>
        <w:rFonts w:ascii="Wingdings" w:hAnsi="Wingdings" w:hint="default"/>
      </w:rPr>
    </w:lvl>
  </w:abstractNum>
  <w:abstractNum w:abstractNumId="44">
    <w:nsid w:val="2B5A5CD8"/>
    <w:multiLevelType w:val="hybridMultilevel"/>
    <w:tmpl w:val="4DB2353E"/>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2B977DD8"/>
    <w:multiLevelType w:val="hybridMultilevel"/>
    <w:tmpl w:val="175EC0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2B9F2C2F"/>
    <w:multiLevelType w:val="hybridMultilevel"/>
    <w:tmpl w:val="8B34E2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30932F94"/>
    <w:multiLevelType w:val="hybridMultilevel"/>
    <w:tmpl w:val="E78EDC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313D3596"/>
    <w:multiLevelType w:val="hybridMultilevel"/>
    <w:tmpl w:val="C4EAE0CC"/>
    <w:lvl w:ilvl="0" w:tplc="90F472EA">
      <w:start w:val="1"/>
      <w:numFmt w:val="decimal"/>
      <w:pStyle w:val="TableListNumb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9">
    <w:nsid w:val="32262A0D"/>
    <w:multiLevelType w:val="hybridMultilevel"/>
    <w:tmpl w:val="E272DF5A"/>
    <w:lvl w:ilvl="0" w:tplc="563A4A32">
      <w:start w:val="1"/>
      <w:numFmt w:val="bullet"/>
      <w:lvlText w:val=""/>
      <w:lvlJc w:val="left"/>
      <w:pPr>
        <w:ind w:left="720" w:hanging="360"/>
      </w:pPr>
      <w:rPr>
        <w:rFonts w:ascii="Symbol" w:hAnsi="Symbol" w:hint="default"/>
      </w:rPr>
    </w:lvl>
    <w:lvl w:ilvl="1" w:tplc="DA4AF904" w:tentative="1">
      <w:start w:val="1"/>
      <w:numFmt w:val="bullet"/>
      <w:lvlText w:val="o"/>
      <w:lvlJc w:val="left"/>
      <w:pPr>
        <w:ind w:left="1440" w:hanging="360"/>
      </w:pPr>
      <w:rPr>
        <w:rFonts w:ascii="Courier New" w:hAnsi="Courier New" w:cs="Courier New" w:hint="default"/>
      </w:rPr>
    </w:lvl>
    <w:lvl w:ilvl="2" w:tplc="A48E6A6C" w:tentative="1">
      <w:start w:val="1"/>
      <w:numFmt w:val="bullet"/>
      <w:lvlText w:val=""/>
      <w:lvlJc w:val="left"/>
      <w:pPr>
        <w:ind w:left="2160" w:hanging="360"/>
      </w:pPr>
      <w:rPr>
        <w:rFonts w:ascii="Wingdings" w:hAnsi="Wingdings" w:hint="default"/>
      </w:rPr>
    </w:lvl>
    <w:lvl w:ilvl="3" w:tplc="27822DFC" w:tentative="1">
      <w:start w:val="1"/>
      <w:numFmt w:val="bullet"/>
      <w:lvlText w:val=""/>
      <w:lvlJc w:val="left"/>
      <w:pPr>
        <w:ind w:left="2880" w:hanging="360"/>
      </w:pPr>
      <w:rPr>
        <w:rFonts w:ascii="Symbol" w:hAnsi="Symbol" w:hint="default"/>
      </w:rPr>
    </w:lvl>
    <w:lvl w:ilvl="4" w:tplc="91F83A1A" w:tentative="1">
      <w:start w:val="1"/>
      <w:numFmt w:val="bullet"/>
      <w:lvlText w:val="o"/>
      <w:lvlJc w:val="left"/>
      <w:pPr>
        <w:ind w:left="3600" w:hanging="360"/>
      </w:pPr>
      <w:rPr>
        <w:rFonts w:ascii="Courier New" w:hAnsi="Courier New" w:cs="Courier New" w:hint="default"/>
      </w:rPr>
    </w:lvl>
    <w:lvl w:ilvl="5" w:tplc="56A20156" w:tentative="1">
      <w:start w:val="1"/>
      <w:numFmt w:val="bullet"/>
      <w:lvlText w:val=""/>
      <w:lvlJc w:val="left"/>
      <w:pPr>
        <w:ind w:left="4320" w:hanging="360"/>
      </w:pPr>
      <w:rPr>
        <w:rFonts w:ascii="Wingdings" w:hAnsi="Wingdings" w:hint="default"/>
      </w:rPr>
    </w:lvl>
    <w:lvl w:ilvl="6" w:tplc="BB02EAC0" w:tentative="1">
      <w:start w:val="1"/>
      <w:numFmt w:val="bullet"/>
      <w:lvlText w:val=""/>
      <w:lvlJc w:val="left"/>
      <w:pPr>
        <w:ind w:left="5040" w:hanging="360"/>
      </w:pPr>
      <w:rPr>
        <w:rFonts w:ascii="Symbol" w:hAnsi="Symbol" w:hint="default"/>
      </w:rPr>
    </w:lvl>
    <w:lvl w:ilvl="7" w:tplc="83B2E852" w:tentative="1">
      <w:start w:val="1"/>
      <w:numFmt w:val="bullet"/>
      <w:lvlText w:val="o"/>
      <w:lvlJc w:val="left"/>
      <w:pPr>
        <w:ind w:left="5760" w:hanging="360"/>
      </w:pPr>
      <w:rPr>
        <w:rFonts w:ascii="Courier New" w:hAnsi="Courier New" w:cs="Courier New" w:hint="default"/>
      </w:rPr>
    </w:lvl>
    <w:lvl w:ilvl="8" w:tplc="44806550" w:tentative="1">
      <w:start w:val="1"/>
      <w:numFmt w:val="bullet"/>
      <w:lvlText w:val=""/>
      <w:lvlJc w:val="left"/>
      <w:pPr>
        <w:ind w:left="6480" w:hanging="360"/>
      </w:pPr>
      <w:rPr>
        <w:rFonts w:ascii="Wingdings" w:hAnsi="Wingdings" w:hint="default"/>
      </w:rPr>
    </w:lvl>
  </w:abstractNum>
  <w:abstractNum w:abstractNumId="50">
    <w:nsid w:val="335B6E26"/>
    <w:multiLevelType w:val="hybridMultilevel"/>
    <w:tmpl w:val="D3AE5D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36F51F5A"/>
    <w:multiLevelType w:val="multilevel"/>
    <w:tmpl w:val="212ABF98"/>
    <w:lvl w:ilvl="0">
      <w:start w:val="1"/>
      <w:numFmt w:val="decimal"/>
      <w:pStyle w:val="Heading1"/>
      <w:lvlText w:val="%1."/>
      <w:lvlJc w:val="left"/>
      <w:pPr>
        <w:tabs>
          <w:tab w:val="num" w:pos="360"/>
        </w:tabs>
        <w:ind w:left="0" w:firstLine="0"/>
      </w:pPr>
    </w:lvl>
    <w:lvl w:ilvl="1">
      <w:start w:val="1"/>
      <w:numFmt w:val="decimal"/>
      <w:pStyle w:val="Heading2"/>
      <w:lvlText w:val="%1.%2."/>
      <w:lvlJc w:val="left"/>
      <w:pPr>
        <w:tabs>
          <w:tab w:val="num" w:pos="720"/>
        </w:tabs>
        <w:ind w:left="0" w:firstLine="0"/>
      </w:pPr>
    </w:lvl>
    <w:lvl w:ilvl="2">
      <w:start w:val="1"/>
      <w:numFmt w:val="decimal"/>
      <w:pStyle w:val="Heading3"/>
      <w:lvlText w:val="%1.%2.%3."/>
      <w:lvlJc w:val="left"/>
      <w:pPr>
        <w:tabs>
          <w:tab w:val="num" w:pos="720"/>
        </w:tabs>
        <w:ind w:left="0" w:firstLine="0"/>
      </w:pPr>
    </w:lvl>
    <w:lvl w:ilvl="3">
      <w:start w:val="1"/>
      <w:numFmt w:val="decimal"/>
      <w:pStyle w:val="Heading4"/>
      <w:lvlText w:val="%1.%2.%3.%4."/>
      <w:lvlJc w:val="left"/>
      <w:pPr>
        <w:tabs>
          <w:tab w:val="num" w:pos="1080"/>
        </w:tabs>
        <w:ind w:left="0" w:firstLine="0"/>
      </w:pPr>
    </w:lvl>
    <w:lvl w:ilvl="4">
      <w:start w:val="1"/>
      <w:numFmt w:val="decimal"/>
      <w:pStyle w:val="Heading5"/>
      <w:lvlText w:val="%1.%2.%3.%4.%5."/>
      <w:lvlJc w:val="left"/>
      <w:pPr>
        <w:tabs>
          <w:tab w:val="num" w:pos="1080"/>
        </w:tabs>
        <w:ind w:left="0" w:firstLine="0"/>
      </w:pPr>
    </w:lvl>
    <w:lvl w:ilvl="5">
      <w:start w:val="1"/>
      <w:numFmt w:val="decimal"/>
      <w:pStyle w:val="Heading6"/>
      <w:lvlText w:val="%1.%2.%3.%4.%5.%6."/>
      <w:lvlJc w:val="left"/>
      <w:pPr>
        <w:tabs>
          <w:tab w:val="num" w:pos="1440"/>
        </w:tabs>
        <w:ind w:left="0" w:firstLine="0"/>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52">
    <w:nsid w:val="382352BB"/>
    <w:multiLevelType w:val="hybridMultilevel"/>
    <w:tmpl w:val="3FC4ACBA"/>
    <w:lvl w:ilvl="0" w:tplc="61B0F382">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53">
    <w:nsid w:val="38A53E8C"/>
    <w:multiLevelType w:val="hybridMultilevel"/>
    <w:tmpl w:val="652CACB4"/>
    <w:lvl w:ilvl="0" w:tplc="E386083C">
      <w:start w:val="1"/>
      <w:numFmt w:val="bullet"/>
      <w:lvlText w:val=""/>
      <w:lvlJc w:val="left"/>
      <w:pPr>
        <w:ind w:left="785" w:hanging="360"/>
      </w:pPr>
      <w:rPr>
        <w:rFonts w:ascii="Symbol" w:hAnsi="Symbol" w:hint="default"/>
      </w:rPr>
    </w:lvl>
    <w:lvl w:ilvl="1" w:tplc="3C40B4EE" w:tentative="1">
      <w:start w:val="1"/>
      <w:numFmt w:val="bullet"/>
      <w:lvlText w:val="o"/>
      <w:lvlJc w:val="left"/>
      <w:pPr>
        <w:ind w:left="1505" w:hanging="360"/>
      </w:pPr>
      <w:rPr>
        <w:rFonts w:ascii="Courier New" w:hAnsi="Courier New" w:cs="Courier New" w:hint="default"/>
      </w:rPr>
    </w:lvl>
    <w:lvl w:ilvl="2" w:tplc="C2D0590A" w:tentative="1">
      <w:start w:val="1"/>
      <w:numFmt w:val="bullet"/>
      <w:lvlText w:val=""/>
      <w:lvlJc w:val="left"/>
      <w:pPr>
        <w:ind w:left="2225" w:hanging="360"/>
      </w:pPr>
      <w:rPr>
        <w:rFonts w:ascii="Wingdings" w:hAnsi="Wingdings" w:hint="default"/>
      </w:rPr>
    </w:lvl>
    <w:lvl w:ilvl="3" w:tplc="2DE28DC0" w:tentative="1">
      <w:start w:val="1"/>
      <w:numFmt w:val="bullet"/>
      <w:lvlText w:val=""/>
      <w:lvlJc w:val="left"/>
      <w:pPr>
        <w:ind w:left="2945" w:hanging="360"/>
      </w:pPr>
      <w:rPr>
        <w:rFonts w:ascii="Symbol" w:hAnsi="Symbol" w:hint="default"/>
      </w:rPr>
    </w:lvl>
    <w:lvl w:ilvl="4" w:tplc="8B5CE1E2" w:tentative="1">
      <w:start w:val="1"/>
      <w:numFmt w:val="bullet"/>
      <w:lvlText w:val="o"/>
      <w:lvlJc w:val="left"/>
      <w:pPr>
        <w:ind w:left="3665" w:hanging="360"/>
      </w:pPr>
      <w:rPr>
        <w:rFonts w:ascii="Courier New" w:hAnsi="Courier New" w:cs="Courier New" w:hint="default"/>
      </w:rPr>
    </w:lvl>
    <w:lvl w:ilvl="5" w:tplc="5234E7F2" w:tentative="1">
      <w:start w:val="1"/>
      <w:numFmt w:val="bullet"/>
      <w:lvlText w:val=""/>
      <w:lvlJc w:val="left"/>
      <w:pPr>
        <w:ind w:left="4385" w:hanging="360"/>
      </w:pPr>
      <w:rPr>
        <w:rFonts w:ascii="Wingdings" w:hAnsi="Wingdings" w:hint="default"/>
      </w:rPr>
    </w:lvl>
    <w:lvl w:ilvl="6" w:tplc="CAD272E4" w:tentative="1">
      <w:start w:val="1"/>
      <w:numFmt w:val="bullet"/>
      <w:lvlText w:val=""/>
      <w:lvlJc w:val="left"/>
      <w:pPr>
        <w:ind w:left="5105" w:hanging="360"/>
      </w:pPr>
      <w:rPr>
        <w:rFonts w:ascii="Symbol" w:hAnsi="Symbol" w:hint="default"/>
      </w:rPr>
    </w:lvl>
    <w:lvl w:ilvl="7" w:tplc="1D9AF20C" w:tentative="1">
      <w:start w:val="1"/>
      <w:numFmt w:val="bullet"/>
      <w:lvlText w:val="o"/>
      <w:lvlJc w:val="left"/>
      <w:pPr>
        <w:ind w:left="5825" w:hanging="360"/>
      </w:pPr>
      <w:rPr>
        <w:rFonts w:ascii="Courier New" w:hAnsi="Courier New" w:cs="Courier New" w:hint="default"/>
      </w:rPr>
    </w:lvl>
    <w:lvl w:ilvl="8" w:tplc="3DA095A4" w:tentative="1">
      <w:start w:val="1"/>
      <w:numFmt w:val="bullet"/>
      <w:lvlText w:val=""/>
      <w:lvlJc w:val="left"/>
      <w:pPr>
        <w:ind w:left="6545" w:hanging="360"/>
      </w:pPr>
      <w:rPr>
        <w:rFonts w:ascii="Wingdings" w:hAnsi="Wingdings" w:hint="default"/>
      </w:rPr>
    </w:lvl>
  </w:abstractNum>
  <w:abstractNum w:abstractNumId="54">
    <w:nsid w:val="390120E6"/>
    <w:multiLevelType w:val="hybridMultilevel"/>
    <w:tmpl w:val="B73E629C"/>
    <w:lvl w:ilvl="0" w:tplc="FF5E4974">
      <w:start w:val="1"/>
      <w:numFmt w:val="bullet"/>
      <w:lvlText w:val=""/>
      <w:lvlJc w:val="left"/>
      <w:pPr>
        <w:ind w:left="1080" w:hanging="360"/>
      </w:pPr>
      <w:rPr>
        <w:rFonts w:ascii="Symbol" w:hAnsi="Symbol" w:hint="default"/>
      </w:rPr>
    </w:lvl>
    <w:lvl w:ilvl="1" w:tplc="04090019" w:tentative="1">
      <w:start w:val="1"/>
      <w:numFmt w:val="bullet"/>
      <w:lvlText w:val="o"/>
      <w:lvlJc w:val="left"/>
      <w:pPr>
        <w:ind w:left="1800" w:hanging="360"/>
      </w:pPr>
      <w:rPr>
        <w:rFonts w:ascii="Courier New" w:hAnsi="Courier New" w:cs="Courier New" w:hint="default"/>
      </w:rPr>
    </w:lvl>
    <w:lvl w:ilvl="2" w:tplc="0409001B" w:tentative="1">
      <w:start w:val="1"/>
      <w:numFmt w:val="bullet"/>
      <w:lvlText w:val=""/>
      <w:lvlJc w:val="left"/>
      <w:pPr>
        <w:ind w:left="2520" w:hanging="360"/>
      </w:pPr>
      <w:rPr>
        <w:rFonts w:ascii="Wingdings" w:hAnsi="Wingdings" w:hint="default"/>
      </w:rPr>
    </w:lvl>
    <w:lvl w:ilvl="3" w:tplc="0409000F" w:tentative="1">
      <w:start w:val="1"/>
      <w:numFmt w:val="bullet"/>
      <w:lvlText w:val=""/>
      <w:lvlJc w:val="left"/>
      <w:pPr>
        <w:ind w:left="3240" w:hanging="360"/>
      </w:pPr>
      <w:rPr>
        <w:rFonts w:ascii="Symbol" w:hAnsi="Symbol" w:hint="default"/>
      </w:rPr>
    </w:lvl>
    <w:lvl w:ilvl="4" w:tplc="04090019" w:tentative="1">
      <w:start w:val="1"/>
      <w:numFmt w:val="bullet"/>
      <w:lvlText w:val="o"/>
      <w:lvlJc w:val="left"/>
      <w:pPr>
        <w:ind w:left="3960" w:hanging="360"/>
      </w:pPr>
      <w:rPr>
        <w:rFonts w:ascii="Courier New" w:hAnsi="Courier New" w:cs="Courier New" w:hint="default"/>
      </w:rPr>
    </w:lvl>
    <w:lvl w:ilvl="5" w:tplc="0409001B" w:tentative="1">
      <w:start w:val="1"/>
      <w:numFmt w:val="bullet"/>
      <w:lvlText w:val=""/>
      <w:lvlJc w:val="left"/>
      <w:pPr>
        <w:ind w:left="4680" w:hanging="360"/>
      </w:pPr>
      <w:rPr>
        <w:rFonts w:ascii="Wingdings" w:hAnsi="Wingdings" w:hint="default"/>
      </w:rPr>
    </w:lvl>
    <w:lvl w:ilvl="6" w:tplc="0409000F" w:tentative="1">
      <w:start w:val="1"/>
      <w:numFmt w:val="bullet"/>
      <w:lvlText w:val=""/>
      <w:lvlJc w:val="left"/>
      <w:pPr>
        <w:ind w:left="5400" w:hanging="360"/>
      </w:pPr>
      <w:rPr>
        <w:rFonts w:ascii="Symbol" w:hAnsi="Symbol" w:hint="default"/>
      </w:rPr>
    </w:lvl>
    <w:lvl w:ilvl="7" w:tplc="04090019" w:tentative="1">
      <w:start w:val="1"/>
      <w:numFmt w:val="bullet"/>
      <w:lvlText w:val="o"/>
      <w:lvlJc w:val="left"/>
      <w:pPr>
        <w:ind w:left="6120" w:hanging="360"/>
      </w:pPr>
      <w:rPr>
        <w:rFonts w:ascii="Courier New" w:hAnsi="Courier New" w:cs="Courier New" w:hint="default"/>
      </w:rPr>
    </w:lvl>
    <w:lvl w:ilvl="8" w:tplc="0409001B" w:tentative="1">
      <w:start w:val="1"/>
      <w:numFmt w:val="bullet"/>
      <w:lvlText w:val=""/>
      <w:lvlJc w:val="left"/>
      <w:pPr>
        <w:ind w:left="6840" w:hanging="360"/>
      </w:pPr>
      <w:rPr>
        <w:rFonts w:ascii="Wingdings" w:hAnsi="Wingdings" w:hint="default"/>
      </w:rPr>
    </w:lvl>
  </w:abstractNum>
  <w:abstractNum w:abstractNumId="55">
    <w:nsid w:val="399C4B7F"/>
    <w:multiLevelType w:val="hybridMultilevel"/>
    <w:tmpl w:val="3D647644"/>
    <w:lvl w:ilvl="0" w:tplc="9DC87206">
      <w:start w:val="1"/>
      <w:numFmt w:val="bullet"/>
      <w:lvlText w:val=""/>
      <w:lvlJc w:val="left"/>
      <w:pPr>
        <w:ind w:left="720" w:hanging="360"/>
      </w:pPr>
      <w:rPr>
        <w:rFonts w:ascii="Symbol" w:hAnsi="Symbol" w:hint="default"/>
      </w:rPr>
    </w:lvl>
    <w:lvl w:ilvl="1" w:tplc="E5349238" w:tentative="1">
      <w:start w:val="1"/>
      <w:numFmt w:val="bullet"/>
      <w:lvlText w:val="o"/>
      <w:lvlJc w:val="left"/>
      <w:pPr>
        <w:ind w:left="1440" w:hanging="360"/>
      </w:pPr>
      <w:rPr>
        <w:rFonts w:ascii="Courier New" w:hAnsi="Courier New" w:cs="Courier New" w:hint="default"/>
      </w:rPr>
    </w:lvl>
    <w:lvl w:ilvl="2" w:tplc="15FCE56A" w:tentative="1">
      <w:start w:val="1"/>
      <w:numFmt w:val="bullet"/>
      <w:lvlText w:val=""/>
      <w:lvlJc w:val="left"/>
      <w:pPr>
        <w:ind w:left="2160" w:hanging="360"/>
      </w:pPr>
      <w:rPr>
        <w:rFonts w:ascii="Wingdings" w:hAnsi="Wingdings" w:hint="default"/>
      </w:rPr>
    </w:lvl>
    <w:lvl w:ilvl="3" w:tplc="BFD27562" w:tentative="1">
      <w:start w:val="1"/>
      <w:numFmt w:val="bullet"/>
      <w:lvlText w:val=""/>
      <w:lvlJc w:val="left"/>
      <w:pPr>
        <w:ind w:left="2880" w:hanging="360"/>
      </w:pPr>
      <w:rPr>
        <w:rFonts w:ascii="Symbol" w:hAnsi="Symbol" w:hint="default"/>
      </w:rPr>
    </w:lvl>
    <w:lvl w:ilvl="4" w:tplc="931650AE" w:tentative="1">
      <w:start w:val="1"/>
      <w:numFmt w:val="bullet"/>
      <w:lvlText w:val="o"/>
      <w:lvlJc w:val="left"/>
      <w:pPr>
        <w:ind w:left="3600" w:hanging="360"/>
      </w:pPr>
      <w:rPr>
        <w:rFonts w:ascii="Courier New" w:hAnsi="Courier New" w:cs="Courier New" w:hint="default"/>
      </w:rPr>
    </w:lvl>
    <w:lvl w:ilvl="5" w:tplc="BB5E82FC" w:tentative="1">
      <w:start w:val="1"/>
      <w:numFmt w:val="bullet"/>
      <w:lvlText w:val=""/>
      <w:lvlJc w:val="left"/>
      <w:pPr>
        <w:ind w:left="4320" w:hanging="360"/>
      </w:pPr>
      <w:rPr>
        <w:rFonts w:ascii="Wingdings" w:hAnsi="Wingdings" w:hint="default"/>
      </w:rPr>
    </w:lvl>
    <w:lvl w:ilvl="6" w:tplc="8C6696CA" w:tentative="1">
      <w:start w:val="1"/>
      <w:numFmt w:val="bullet"/>
      <w:lvlText w:val=""/>
      <w:lvlJc w:val="left"/>
      <w:pPr>
        <w:ind w:left="5040" w:hanging="360"/>
      </w:pPr>
      <w:rPr>
        <w:rFonts w:ascii="Symbol" w:hAnsi="Symbol" w:hint="default"/>
      </w:rPr>
    </w:lvl>
    <w:lvl w:ilvl="7" w:tplc="39E44728" w:tentative="1">
      <w:start w:val="1"/>
      <w:numFmt w:val="bullet"/>
      <w:lvlText w:val="o"/>
      <w:lvlJc w:val="left"/>
      <w:pPr>
        <w:ind w:left="5760" w:hanging="360"/>
      </w:pPr>
      <w:rPr>
        <w:rFonts w:ascii="Courier New" w:hAnsi="Courier New" w:cs="Courier New" w:hint="default"/>
      </w:rPr>
    </w:lvl>
    <w:lvl w:ilvl="8" w:tplc="4E4410FE" w:tentative="1">
      <w:start w:val="1"/>
      <w:numFmt w:val="bullet"/>
      <w:lvlText w:val=""/>
      <w:lvlJc w:val="left"/>
      <w:pPr>
        <w:ind w:left="6480" w:hanging="360"/>
      </w:pPr>
      <w:rPr>
        <w:rFonts w:ascii="Wingdings" w:hAnsi="Wingdings" w:hint="default"/>
      </w:rPr>
    </w:lvl>
  </w:abstractNum>
  <w:abstractNum w:abstractNumId="56">
    <w:nsid w:val="39D721C6"/>
    <w:multiLevelType w:val="hybridMultilevel"/>
    <w:tmpl w:val="CD7453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3A354572"/>
    <w:multiLevelType w:val="hybridMultilevel"/>
    <w:tmpl w:val="E8CA21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3B1E3FDE"/>
    <w:multiLevelType w:val="hybridMultilevel"/>
    <w:tmpl w:val="B2560CE6"/>
    <w:lvl w:ilvl="0" w:tplc="04090005">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3D495E0E"/>
    <w:multiLevelType w:val="hybridMultilevel"/>
    <w:tmpl w:val="3274F8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440A031E"/>
    <w:multiLevelType w:val="hybridMultilevel"/>
    <w:tmpl w:val="A766818C"/>
    <w:lvl w:ilvl="0" w:tplc="50E8398E">
      <w:start w:val="1"/>
      <w:numFmt w:val="bullet"/>
      <w:lvlText w:val=""/>
      <w:lvlJc w:val="left"/>
      <w:pPr>
        <w:ind w:left="1080" w:hanging="360"/>
      </w:pPr>
      <w:rPr>
        <w:rFonts w:ascii="Symbol" w:hAnsi="Symbol" w:hint="default"/>
      </w:rPr>
    </w:lvl>
    <w:lvl w:ilvl="1" w:tplc="7D2A3748" w:tentative="1">
      <w:start w:val="1"/>
      <w:numFmt w:val="bullet"/>
      <w:lvlText w:val="o"/>
      <w:lvlJc w:val="left"/>
      <w:pPr>
        <w:ind w:left="1800" w:hanging="360"/>
      </w:pPr>
      <w:rPr>
        <w:rFonts w:ascii="Courier New" w:hAnsi="Courier New" w:cs="Courier New" w:hint="default"/>
      </w:rPr>
    </w:lvl>
    <w:lvl w:ilvl="2" w:tplc="326CBD22" w:tentative="1">
      <w:start w:val="1"/>
      <w:numFmt w:val="bullet"/>
      <w:lvlText w:val=""/>
      <w:lvlJc w:val="left"/>
      <w:pPr>
        <w:ind w:left="2520" w:hanging="360"/>
      </w:pPr>
      <w:rPr>
        <w:rFonts w:ascii="Wingdings" w:hAnsi="Wingdings" w:hint="default"/>
      </w:rPr>
    </w:lvl>
    <w:lvl w:ilvl="3" w:tplc="371A3E8E" w:tentative="1">
      <w:start w:val="1"/>
      <w:numFmt w:val="bullet"/>
      <w:lvlText w:val=""/>
      <w:lvlJc w:val="left"/>
      <w:pPr>
        <w:ind w:left="3240" w:hanging="360"/>
      </w:pPr>
      <w:rPr>
        <w:rFonts w:ascii="Symbol" w:hAnsi="Symbol" w:hint="default"/>
      </w:rPr>
    </w:lvl>
    <w:lvl w:ilvl="4" w:tplc="1918F1F4" w:tentative="1">
      <w:start w:val="1"/>
      <w:numFmt w:val="bullet"/>
      <w:lvlText w:val="o"/>
      <w:lvlJc w:val="left"/>
      <w:pPr>
        <w:ind w:left="3960" w:hanging="360"/>
      </w:pPr>
      <w:rPr>
        <w:rFonts w:ascii="Courier New" w:hAnsi="Courier New" w:cs="Courier New" w:hint="default"/>
      </w:rPr>
    </w:lvl>
    <w:lvl w:ilvl="5" w:tplc="A5A65978" w:tentative="1">
      <w:start w:val="1"/>
      <w:numFmt w:val="bullet"/>
      <w:lvlText w:val=""/>
      <w:lvlJc w:val="left"/>
      <w:pPr>
        <w:ind w:left="4680" w:hanging="360"/>
      </w:pPr>
      <w:rPr>
        <w:rFonts w:ascii="Wingdings" w:hAnsi="Wingdings" w:hint="default"/>
      </w:rPr>
    </w:lvl>
    <w:lvl w:ilvl="6" w:tplc="E162ECF4" w:tentative="1">
      <w:start w:val="1"/>
      <w:numFmt w:val="bullet"/>
      <w:lvlText w:val=""/>
      <w:lvlJc w:val="left"/>
      <w:pPr>
        <w:ind w:left="5400" w:hanging="360"/>
      </w:pPr>
      <w:rPr>
        <w:rFonts w:ascii="Symbol" w:hAnsi="Symbol" w:hint="default"/>
      </w:rPr>
    </w:lvl>
    <w:lvl w:ilvl="7" w:tplc="F30A5AE6" w:tentative="1">
      <w:start w:val="1"/>
      <w:numFmt w:val="bullet"/>
      <w:lvlText w:val="o"/>
      <w:lvlJc w:val="left"/>
      <w:pPr>
        <w:ind w:left="6120" w:hanging="360"/>
      </w:pPr>
      <w:rPr>
        <w:rFonts w:ascii="Courier New" w:hAnsi="Courier New" w:cs="Courier New" w:hint="default"/>
      </w:rPr>
    </w:lvl>
    <w:lvl w:ilvl="8" w:tplc="88F0F62A" w:tentative="1">
      <w:start w:val="1"/>
      <w:numFmt w:val="bullet"/>
      <w:lvlText w:val=""/>
      <w:lvlJc w:val="left"/>
      <w:pPr>
        <w:ind w:left="6840" w:hanging="360"/>
      </w:pPr>
      <w:rPr>
        <w:rFonts w:ascii="Wingdings" w:hAnsi="Wingdings" w:hint="default"/>
      </w:rPr>
    </w:lvl>
  </w:abstractNum>
  <w:abstractNum w:abstractNumId="61">
    <w:nsid w:val="456B591F"/>
    <w:multiLevelType w:val="hybridMultilevel"/>
    <w:tmpl w:val="A0741182"/>
    <w:lvl w:ilvl="0" w:tplc="75D6F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62">
    <w:nsid w:val="45773941"/>
    <w:multiLevelType w:val="hybridMultilevel"/>
    <w:tmpl w:val="4CCECA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490B79C9"/>
    <w:multiLevelType w:val="hybridMultilevel"/>
    <w:tmpl w:val="B316F406"/>
    <w:lvl w:ilvl="0" w:tplc="56241D5C">
      <w:start w:val="1"/>
      <w:numFmt w:val="bullet"/>
      <w:lvlText w:val="-"/>
      <w:lvlJc w:val="left"/>
      <w:pPr>
        <w:ind w:left="720" w:hanging="360"/>
      </w:pPr>
      <w:rPr>
        <w:rFonts w:ascii="Calibri" w:eastAsia="Calibri"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4A0D15D7"/>
    <w:multiLevelType w:val="hybridMultilevel"/>
    <w:tmpl w:val="3934ED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4BF713C2"/>
    <w:multiLevelType w:val="hybridMultilevel"/>
    <w:tmpl w:val="8774E8CA"/>
    <w:lvl w:ilvl="0" w:tplc="04090001">
      <w:start w:val="1"/>
      <w:numFmt w:val="decimal"/>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66">
    <w:nsid w:val="4DA151FD"/>
    <w:multiLevelType w:val="hybridMultilevel"/>
    <w:tmpl w:val="27484D4E"/>
    <w:lvl w:ilvl="0" w:tplc="04090015">
      <w:start w:val="1"/>
      <w:numFmt w:val="upperLetter"/>
      <w:lvlText w:val="%1."/>
      <w:lvlJc w:val="left"/>
      <w:pPr>
        <w:ind w:left="720" w:hanging="360"/>
      </w:pPr>
      <w:rPr>
        <w:rFonts w:hint="default"/>
      </w:rPr>
    </w:lvl>
    <w:lvl w:ilvl="1" w:tplc="0409000F">
      <w:start w:val="1"/>
      <w:numFmt w:val="decimal"/>
      <w:lvlText w:val="%2."/>
      <w:lvlJc w:val="left"/>
      <w:pPr>
        <w:ind w:left="1440" w:hanging="360"/>
      </w:pPr>
      <w:rPr>
        <w:rFont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5040776E"/>
    <w:multiLevelType w:val="hybridMultilevel"/>
    <w:tmpl w:val="FB161B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51FE3FF3"/>
    <w:multiLevelType w:val="hybridMultilevel"/>
    <w:tmpl w:val="17BE4E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54D2312E"/>
    <w:multiLevelType w:val="hybridMultilevel"/>
    <w:tmpl w:val="5726D1C0"/>
    <w:lvl w:ilvl="0" w:tplc="04090003">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54D9411B"/>
    <w:multiLevelType w:val="hybridMultilevel"/>
    <w:tmpl w:val="352EACFA"/>
    <w:lvl w:ilvl="0" w:tplc="0812ECC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nsid w:val="567D3147"/>
    <w:multiLevelType w:val="hybridMultilevel"/>
    <w:tmpl w:val="3E98DF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573A2586"/>
    <w:multiLevelType w:val="hybridMultilevel"/>
    <w:tmpl w:val="190C4138"/>
    <w:lvl w:ilvl="0" w:tplc="04090001">
      <w:start w:val="1"/>
      <w:numFmt w:val="bullet"/>
      <w:pStyle w:val="Bullet1"/>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2160"/>
        </w:tabs>
        <w:ind w:left="2160" w:hanging="360"/>
      </w:pPr>
      <w:rPr>
        <w:rFonts w:ascii="Courier New" w:hAnsi="Courier New" w:cs="Courier New" w:hint="default"/>
      </w:rPr>
    </w:lvl>
    <w:lvl w:ilvl="2" w:tplc="04090005">
      <w:start w:val="1"/>
      <w:numFmt w:val="bullet"/>
      <w:lvlText w:val=""/>
      <w:lvlJc w:val="left"/>
      <w:pPr>
        <w:tabs>
          <w:tab w:val="num" w:pos="2880"/>
        </w:tabs>
        <w:ind w:left="2880" w:hanging="360"/>
      </w:pPr>
      <w:rPr>
        <w:rFonts w:ascii="Wingdings" w:hAnsi="Wingdings" w:hint="default"/>
      </w:rPr>
    </w:lvl>
    <w:lvl w:ilvl="3" w:tplc="0409000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73">
    <w:nsid w:val="576E523E"/>
    <w:multiLevelType w:val="hybridMultilevel"/>
    <w:tmpl w:val="96803D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58DC2BB1"/>
    <w:multiLevelType w:val="hybridMultilevel"/>
    <w:tmpl w:val="AAEA7A60"/>
    <w:lvl w:ilvl="0" w:tplc="56241D5C">
      <w:start w:val="1"/>
      <w:numFmt w:val="bullet"/>
      <w:lvlText w:val="-"/>
      <w:lvlJc w:val="left"/>
      <w:pPr>
        <w:ind w:left="720" w:hanging="360"/>
      </w:pPr>
      <w:rPr>
        <w:rFonts w:ascii="Calibri" w:eastAsia="Calibri" w:hAnsi="Calibri" w:cs="Times New Roman" w:hint="default"/>
      </w:rPr>
    </w:lvl>
    <w:lvl w:ilvl="1" w:tplc="4ABEBAFC" w:tentative="1">
      <w:start w:val="1"/>
      <w:numFmt w:val="bullet"/>
      <w:lvlText w:val="o"/>
      <w:lvlJc w:val="left"/>
      <w:pPr>
        <w:ind w:left="1440" w:hanging="360"/>
      </w:pPr>
      <w:rPr>
        <w:rFonts w:ascii="Courier New" w:hAnsi="Courier New" w:cs="Courier New" w:hint="default"/>
      </w:rPr>
    </w:lvl>
    <w:lvl w:ilvl="2" w:tplc="E3388548" w:tentative="1">
      <w:start w:val="1"/>
      <w:numFmt w:val="bullet"/>
      <w:lvlText w:val=""/>
      <w:lvlJc w:val="left"/>
      <w:pPr>
        <w:ind w:left="2160" w:hanging="360"/>
      </w:pPr>
      <w:rPr>
        <w:rFonts w:ascii="Wingdings" w:hAnsi="Wingdings" w:hint="default"/>
      </w:rPr>
    </w:lvl>
    <w:lvl w:ilvl="3" w:tplc="87006CF4" w:tentative="1">
      <w:start w:val="1"/>
      <w:numFmt w:val="bullet"/>
      <w:lvlText w:val=""/>
      <w:lvlJc w:val="left"/>
      <w:pPr>
        <w:ind w:left="2880" w:hanging="360"/>
      </w:pPr>
      <w:rPr>
        <w:rFonts w:ascii="Symbol" w:hAnsi="Symbol" w:hint="default"/>
      </w:rPr>
    </w:lvl>
    <w:lvl w:ilvl="4" w:tplc="2974987E" w:tentative="1">
      <w:start w:val="1"/>
      <w:numFmt w:val="bullet"/>
      <w:lvlText w:val="o"/>
      <w:lvlJc w:val="left"/>
      <w:pPr>
        <w:ind w:left="3600" w:hanging="360"/>
      </w:pPr>
      <w:rPr>
        <w:rFonts w:ascii="Courier New" w:hAnsi="Courier New" w:cs="Courier New" w:hint="default"/>
      </w:rPr>
    </w:lvl>
    <w:lvl w:ilvl="5" w:tplc="BE927B30" w:tentative="1">
      <w:start w:val="1"/>
      <w:numFmt w:val="bullet"/>
      <w:lvlText w:val=""/>
      <w:lvlJc w:val="left"/>
      <w:pPr>
        <w:ind w:left="4320" w:hanging="360"/>
      </w:pPr>
      <w:rPr>
        <w:rFonts w:ascii="Wingdings" w:hAnsi="Wingdings" w:hint="default"/>
      </w:rPr>
    </w:lvl>
    <w:lvl w:ilvl="6" w:tplc="7F9AADB2" w:tentative="1">
      <w:start w:val="1"/>
      <w:numFmt w:val="bullet"/>
      <w:lvlText w:val=""/>
      <w:lvlJc w:val="left"/>
      <w:pPr>
        <w:ind w:left="5040" w:hanging="360"/>
      </w:pPr>
      <w:rPr>
        <w:rFonts w:ascii="Symbol" w:hAnsi="Symbol" w:hint="default"/>
      </w:rPr>
    </w:lvl>
    <w:lvl w:ilvl="7" w:tplc="19A07FEC" w:tentative="1">
      <w:start w:val="1"/>
      <w:numFmt w:val="bullet"/>
      <w:lvlText w:val="o"/>
      <w:lvlJc w:val="left"/>
      <w:pPr>
        <w:ind w:left="5760" w:hanging="360"/>
      </w:pPr>
      <w:rPr>
        <w:rFonts w:ascii="Courier New" w:hAnsi="Courier New" w:cs="Courier New" w:hint="default"/>
      </w:rPr>
    </w:lvl>
    <w:lvl w:ilvl="8" w:tplc="11B83298" w:tentative="1">
      <w:start w:val="1"/>
      <w:numFmt w:val="bullet"/>
      <w:lvlText w:val=""/>
      <w:lvlJc w:val="left"/>
      <w:pPr>
        <w:ind w:left="6480" w:hanging="360"/>
      </w:pPr>
      <w:rPr>
        <w:rFonts w:ascii="Wingdings" w:hAnsi="Wingdings" w:hint="default"/>
      </w:rPr>
    </w:lvl>
  </w:abstractNum>
  <w:abstractNum w:abstractNumId="75">
    <w:nsid w:val="59350B79"/>
    <w:multiLevelType w:val="hybridMultilevel"/>
    <w:tmpl w:val="817607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596A09B7"/>
    <w:multiLevelType w:val="hybridMultilevel"/>
    <w:tmpl w:val="E8800E2E"/>
    <w:lvl w:ilvl="0" w:tplc="04090011">
      <w:start w:val="1"/>
      <w:numFmt w:val="bullet"/>
      <w:lvlText w:val=""/>
      <w:lvlJc w:val="left"/>
      <w:pPr>
        <w:ind w:left="785" w:hanging="360"/>
      </w:pPr>
      <w:rPr>
        <w:rFonts w:ascii="Symbol" w:hAnsi="Symbol"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77">
    <w:nsid w:val="5BE35FEA"/>
    <w:multiLevelType w:val="hybridMultilevel"/>
    <w:tmpl w:val="D5025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5D276795"/>
    <w:multiLevelType w:val="hybridMultilevel"/>
    <w:tmpl w:val="01C43CEA"/>
    <w:lvl w:ilvl="0" w:tplc="61B0F382">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9">
    <w:nsid w:val="60347E5C"/>
    <w:multiLevelType w:val="hybridMultilevel"/>
    <w:tmpl w:val="D5D02584"/>
    <w:lvl w:ilvl="0" w:tplc="04090019">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80">
    <w:nsid w:val="605D171E"/>
    <w:multiLevelType w:val="hybridMultilevel"/>
    <w:tmpl w:val="21AE7458"/>
    <w:lvl w:ilvl="0" w:tplc="04090001">
      <w:start w:val="1"/>
      <w:numFmt w:val="bullet"/>
      <w:lvlText w:val=""/>
      <w:lvlJc w:val="left"/>
      <w:pPr>
        <w:ind w:left="720" w:hanging="360"/>
      </w:pPr>
      <w:rPr>
        <w:rFonts w:ascii="Symbol" w:hAnsi="Symbol" w:hint="default"/>
      </w:rPr>
    </w:lvl>
    <w:lvl w:ilvl="1" w:tplc="056ECF02"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60986BEA"/>
    <w:multiLevelType w:val="hybridMultilevel"/>
    <w:tmpl w:val="6816B5EE"/>
    <w:lvl w:ilvl="0" w:tplc="04090001">
      <w:numFmt w:val="bullet"/>
      <w:lvlText w:val="•"/>
      <w:lvlJc w:val="left"/>
      <w:pPr>
        <w:ind w:left="720" w:hanging="360"/>
      </w:pPr>
      <w:rPr>
        <w:rFonts w:ascii="Book Antiqua" w:eastAsia="Times New Roman" w:hAnsi="Book Antiqua"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nsid w:val="613B4F9C"/>
    <w:multiLevelType w:val="hybridMultilevel"/>
    <w:tmpl w:val="8774E8CA"/>
    <w:lvl w:ilvl="0" w:tplc="04090001">
      <w:start w:val="1"/>
      <w:numFmt w:val="decimal"/>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3">
    <w:nsid w:val="620C4292"/>
    <w:multiLevelType w:val="hybridMultilevel"/>
    <w:tmpl w:val="314ED8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nsid w:val="62157C66"/>
    <w:multiLevelType w:val="hybridMultilevel"/>
    <w:tmpl w:val="718EDB5C"/>
    <w:lvl w:ilvl="0" w:tplc="04090001">
      <w:start w:val="1"/>
      <w:numFmt w:val="bullet"/>
      <w:lvlText w:val=""/>
      <w:lvlJc w:val="left"/>
      <w:pPr>
        <w:ind w:left="785" w:hanging="360"/>
      </w:pPr>
      <w:rPr>
        <w:rFonts w:ascii="Symbol" w:hAnsi="Symbol" w:hint="default"/>
      </w:rPr>
    </w:lvl>
    <w:lvl w:ilvl="1" w:tplc="04090003">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85">
    <w:nsid w:val="627D1BAE"/>
    <w:multiLevelType w:val="hybridMultilevel"/>
    <w:tmpl w:val="157A4D04"/>
    <w:lvl w:ilvl="0" w:tplc="04090015">
      <w:start w:val="1"/>
      <w:numFmt w:val="upperLetter"/>
      <w:lvlText w:val="%1."/>
      <w:lvlJc w:val="left"/>
      <w:pPr>
        <w:ind w:left="720" w:hanging="360"/>
      </w:pPr>
      <w:rPr>
        <w:rFonts w:hint="default"/>
      </w:rPr>
    </w:lvl>
    <w:lvl w:ilvl="1" w:tplc="0409000F">
      <w:start w:val="1"/>
      <w:numFmt w:val="decimal"/>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nsid w:val="62F23363"/>
    <w:multiLevelType w:val="multilevel"/>
    <w:tmpl w:val="2D9AC8C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pStyle w:val="9para"/>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7">
    <w:nsid w:val="63226435"/>
    <w:multiLevelType w:val="hybridMultilevel"/>
    <w:tmpl w:val="43BE66BA"/>
    <w:lvl w:ilvl="0" w:tplc="04090011">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8">
    <w:nsid w:val="667265A9"/>
    <w:multiLevelType w:val="hybridMultilevel"/>
    <w:tmpl w:val="A530CF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nsid w:val="66C42924"/>
    <w:multiLevelType w:val="hybridMultilevel"/>
    <w:tmpl w:val="148CB1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nsid w:val="6A743CF0"/>
    <w:multiLevelType w:val="hybridMultilevel"/>
    <w:tmpl w:val="1DFA887E"/>
    <w:lvl w:ilvl="0" w:tplc="93EC4F9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nsid w:val="6B3A6152"/>
    <w:multiLevelType w:val="hybridMultilevel"/>
    <w:tmpl w:val="A6EE6D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nsid w:val="6C7A5E62"/>
    <w:multiLevelType w:val="multilevel"/>
    <w:tmpl w:val="5A9A20D2"/>
    <w:lvl w:ilvl="0">
      <w:start w:val="1"/>
      <w:numFmt w:val="bullet"/>
      <w:lvlText w:val=""/>
      <w:lvlJc w:val="left"/>
      <w:pPr>
        <w:tabs>
          <w:tab w:val="num" w:pos="360"/>
        </w:tabs>
        <w:ind w:left="0" w:firstLine="0"/>
      </w:pPr>
      <w:rPr>
        <w:rFonts w:ascii="Symbol" w:hAnsi="Symbol" w:hint="default"/>
      </w:rPr>
    </w:lvl>
    <w:lvl w:ilvl="1">
      <w:start w:val="1"/>
      <w:numFmt w:val="decimal"/>
      <w:lvlText w:val="%1.%2."/>
      <w:lvlJc w:val="left"/>
      <w:pPr>
        <w:tabs>
          <w:tab w:val="num" w:pos="720"/>
        </w:tabs>
        <w:ind w:left="0" w:firstLine="0"/>
      </w:pPr>
    </w:lvl>
    <w:lvl w:ilvl="2">
      <w:start w:val="1"/>
      <w:numFmt w:val="decimal"/>
      <w:lvlText w:val="%1.%2.%3."/>
      <w:lvlJc w:val="left"/>
      <w:pPr>
        <w:tabs>
          <w:tab w:val="num" w:pos="720"/>
        </w:tabs>
        <w:ind w:left="0" w:firstLine="0"/>
      </w:pPr>
    </w:lvl>
    <w:lvl w:ilvl="3">
      <w:start w:val="1"/>
      <w:numFmt w:val="decimal"/>
      <w:lvlText w:val="%1.%2.%3.%4."/>
      <w:lvlJc w:val="left"/>
      <w:pPr>
        <w:tabs>
          <w:tab w:val="num" w:pos="1080"/>
        </w:tabs>
        <w:ind w:left="0" w:firstLine="0"/>
      </w:pPr>
    </w:lvl>
    <w:lvl w:ilvl="4">
      <w:start w:val="1"/>
      <w:numFmt w:val="decimal"/>
      <w:lvlText w:val="%1.%2.%3.%4.%5."/>
      <w:lvlJc w:val="left"/>
      <w:pPr>
        <w:tabs>
          <w:tab w:val="num" w:pos="1080"/>
        </w:tabs>
        <w:ind w:left="0" w:firstLine="0"/>
      </w:pPr>
    </w:lvl>
    <w:lvl w:ilvl="5">
      <w:start w:val="1"/>
      <w:numFmt w:val="decimal"/>
      <w:lvlText w:val="%1.%2.%3.%4.%5.%6."/>
      <w:lvlJc w:val="left"/>
      <w:pPr>
        <w:tabs>
          <w:tab w:val="num" w:pos="1440"/>
        </w:tabs>
        <w:ind w:left="0" w:firstLine="0"/>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93">
    <w:nsid w:val="6D0F3797"/>
    <w:multiLevelType w:val="hybridMultilevel"/>
    <w:tmpl w:val="DB5881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nsid w:val="6D535770"/>
    <w:multiLevelType w:val="hybridMultilevel"/>
    <w:tmpl w:val="7DE08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nsid w:val="6F2A7277"/>
    <w:multiLevelType w:val="hybridMultilevel"/>
    <w:tmpl w:val="BF2ED44E"/>
    <w:lvl w:ilvl="0" w:tplc="04090001">
      <w:numFmt w:val="bullet"/>
      <w:lvlText w:val="•"/>
      <w:lvlJc w:val="left"/>
      <w:pPr>
        <w:ind w:left="720" w:hanging="360"/>
      </w:pPr>
      <w:rPr>
        <w:rFonts w:ascii="Book Antiqua" w:eastAsia="Calibri" w:hAnsi="Book Antiqua"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96">
    <w:nsid w:val="707D4811"/>
    <w:multiLevelType w:val="hybridMultilevel"/>
    <w:tmpl w:val="1B501C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nsid w:val="71081754"/>
    <w:multiLevelType w:val="hybridMultilevel"/>
    <w:tmpl w:val="371EC7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nsid w:val="73A43455"/>
    <w:multiLevelType w:val="hybridMultilevel"/>
    <w:tmpl w:val="D7603092"/>
    <w:lvl w:ilvl="0" w:tplc="B42EE200">
      <w:start w:val="1"/>
      <w:numFmt w:val="decimal"/>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99">
    <w:nsid w:val="740B0DDF"/>
    <w:multiLevelType w:val="hybridMultilevel"/>
    <w:tmpl w:val="89E0C126"/>
    <w:lvl w:ilvl="0" w:tplc="04090001">
      <w:numFmt w:val="bullet"/>
      <w:lvlText w:val="•"/>
      <w:lvlJc w:val="left"/>
      <w:pPr>
        <w:ind w:left="1080" w:hanging="360"/>
      </w:pPr>
      <w:rPr>
        <w:rFonts w:ascii="Book Antiqua" w:eastAsia="Times New Roman" w:hAnsi="Book Antiqua"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0">
    <w:nsid w:val="74367A39"/>
    <w:multiLevelType w:val="hybridMultilevel"/>
    <w:tmpl w:val="6D9C87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nsid w:val="747E55DC"/>
    <w:multiLevelType w:val="hybridMultilevel"/>
    <w:tmpl w:val="63C29E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nsid w:val="753F517E"/>
    <w:multiLevelType w:val="hybridMultilevel"/>
    <w:tmpl w:val="319ED944"/>
    <w:lvl w:ilvl="0" w:tplc="04090003">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nsid w:val="75626FD8"/>
    <w:multiLevelType w:val="hybridMultilevel"/>
    <w:tmpl w:val="E0DCD320"/>
    <w:lvl w:ilvl="0" w:tplc="04090015">
      <w:start w:val="1"/>
      <w:numFmt w:val="upperLetter"/>
      <w:lvlText w:val="%1."/>
      <w:lvlJc w:val="left"/>
      <w:pPr>
        <w:ind w:left="720" w:hanging="360"/>
      </w:pPr>
      <w:rPr>
        <w:rFonts w:hint="default"/>
      </w:rPr>
    </w:lvl>
    <w:lvl w:ilvl="1" w:tplc="0409000F">
      <w:start w:val="1"/>
      <w:numFmt w:val="decimal"/>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nsid w:val="75DE2491"/>
    <w:multiLevelType w:val="hybridMultilevel"/>
    <w:tmpl w:val="F442225C"/>
    <w:lvl w:ilvl="0" w:tplc="0409001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nsid w:val="75E22DE6"/>
    <w:multiLevelType w:val="hybridMultilevel"/>
    <w:tmpl w:val="28F23C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nsid w:val="76585B14"/>
    <w:multiLevelType w:val="hybridMultilevel"/>
    <w:tmpl w:val="C58403FA"/>
    <w:lvl w:ilvl="0" w:tplc="89D2D57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79841DBF"/>
    <w:multiLevelType w:val="hybridMultilevel"/>
    <w:tmpl w:val="CC265152"/>
    <w:lvl w:ilvl="0" w:tplc="04090015">
      <w:start w:val="1"/>
      <w:numFmt w:val="upperLetter"/>
      <w:lvlText w:val="%1."/>
      <w:lvlJc w:val="left"/>
      <w:pPr>
        <w:ind w:left="720" w:hanging="360"/>
      </w:pPr>
      <w:rPr>
        <w:rFonts w:hint="default"/>
      </w:rPr>
    </w:lvl>
    <w:lvl w:ilvl="1" w:tplc="0409000F">
      <w:start w:val="1"/>
      <w:numFmt w:val="decimal"/>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nsid w:val="79D41176"/>
    <w:multiLevelType w:val="multilevel"/>
    <w:tmpl w:val="11F64ECE"/>
    <w:lvl w:ilvl="0">
      <w:start w:val="1"/>
      <w:numFmt w:val="bullet"/>
      <w:lvlText w:val=""/>
      <w:lvlJc w:val="left"/>
      <w:pPr>
        <w:tabs>
          <w:tab w:val="num" w:pos="360"/>
        </w:tabs>
        <w:ind w:left="0" w:firstLine="0"/>
      </w:pPr>
      <w:rPr>
        <w:rFonts w:ascii="Symbol" w:hAnsi="Symbol" w:hint="default"/>
      </w:rPr>
    </w:lvl>
    <w:lvl w:ilvl="1">
      <w:start w:val="1"/>
      <w:numFmt w:val="bullet"/>
      <w:lvlText w:val="-"/>
      <w:lvlJc w:val="left"/>
      <w:pPr>
        <w:tabs>
          <w:tab w:val="num" w:pos="720"/>
        </w:tabs>
        <w:ind w:left="0" w:firstLine="0"/>
      </w:pPr>
      <w:rPr>
        <w:rFonts w:ascii="Calibri" w:eastAsia="Calibri" w:hAnsi="Calibri" w:cs="Times New Roman" w:hint="default"/>
        <w:b w:val="0"/>
      </w:rPr>
    </w:lvl>
    <w:lvl w:ilvl="2">
      <w:start w:val="1"/>
      <w:numFmt w:val="decimal"/>
      <w:lvlText w:val="%1.%2.%3."/>
      <w:lvlJc w:val="left"/>
      <w:pPr>
        <w:tabs>
          <w:tab w:val="num" w:pos="720"/>
        </w:tabs>
        <w:ind w:left="0" w:firstLine="0"/>
      </w:pPr>
    </w:lvl>
    <w:lvl w:ilvl="3">
      <w:start w:val="1"/>
      <w:numFmt w:val="decimal"/>
      <w:lvlText w:val="%1.%2.%3.%4."/>
      <w:lvlJc w:val="left"/>
      <w:pPr>
        <w:tabs>
          <w:tab w:val="num" w:pos="1080"/>
        </w:tabs>
        <w:ind w:left="0" w:firstLine="0"/>
      </w:pPr>
    </w:lvl>
    <w:lvl w:ilvl="4">
      <w:start w:val="1"/>
      <w:numFmt w:val="decimal"/>
      <w:lvlText w:val="%1.%2.%3.%4.%5."/>
      <w:lvlJc w:val="left"/>
      <w:pPr>
        <w:tabs>
          <w:tab w:val="num" w:pos="1080"/>
        </w:tabs>
        <w:ind w:left="0" w:firstLine="0"/>
      </w:pPr>
    </w:lvl>
    <w:lvl w:ilvl="5">
      <w:start w:val="1"/>
      <w:numFmt w:val="decimal"/>
      <w:lvlText w:val="%1.%2.%3.%4.%5.%6."/>
      <w:lvlJc w:val="left"/>
      <w:pPr>
        <w:tabs>
          <w:tab w:val="num" w:pos="1440"/>
        </w:tabs>
        <w:ind w:left="0" w:firstLine="0"/>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09">
    <w:nsid w:val="7BD55FDA"/>
    <w:multiLevelType w:val="hybridMultilevel"/>
    <w:tmpl w:val="EC203D40"/>
    <w:lvl w:ilvl="0" w:tplc="04090001">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10">
    <w:nsid w:val="7CEA67AE"/>
    <w:multiLevelType w:val="hybridMultilevel"/>
    <w:tmpl w:val="B02AB99E"/>
    <w:lvl w:ilvl="0" w:tplc="04090001">
      <w:start w:val="1"/>
      <w:numFmt w:val="bullet"/>
      <w:lvlText w:val=""/>
      <w:lvlJc w:val="left"/>
      <w:pPr>
        <w:ind w:left="785" w:hanging="360"/>
      </w:pPr>
      <w:rPr>
        <w:rFonts w:ascii="Symbol" w:hAnsi="Symbol"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111">
    <w:nsid w:val="7E513374"/>
    <w:multiLevelType w:val="multilevel"/>
    <w:tmpl w:val="EBCEBC86"/>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112">
    <w:nsid w:val="7E845429"/>
    <w:multiLevelType w:val="hybridMultilevel"/>
    <w:tmpl w:val="030050BE"/>
    <w:lvl w:ilvl="0" w:tplc="04090011">
      <w:start w:val="1"/>
      <w:numFmt w:val="decimal"/>
      <w:lvlText w:val="%1.)"/>
      <w:lvlJc w:val="left"/>
      <w:pPr>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num w:numId="1">
    <w:abstractNumId w:val="72"/>
  </w:num>
  <w:num w:numId="2">
    <w:abstractNumId w:val="37"/>
  </w:num>
  <w:num w:numId="3">
    <w:abstractNumId w:val="41"/>
  </w:num>
  <w:num w:numId="4">
    <w:abstractNumId w:val="68"/>
  </w:num>
  <w:num w:numId="5">
    <w:abstractNumId w:val="82"/>
  </w:num>
  <w:num w:numId="6">
    <w:abstractNumId w:val="65"/>
  </w:num>
  <w:num w:numId="7">
    <w:abstractNumId w:val="42"/>
  </w:num>
  <w:num w:numId="8">
    <w:abstractNumId w:val="18"/>
  </w:num>
  <w:num w:numId="9">
    <w:abstractNumId w:val="112"/>
  </w:num>
  <w:num w:numId="10">
    <w:abstractNumId w:val="26"/>
  </w:num>
  <w:num w:numId="11">
    <w:abstractNumId w:val="62"/>
  </w:num>
  <w:num w:numId="12">
    <w:abstractNumId w:val="106"/>
  </w:num>
  <w:num w:numId="13">
    <w:abstractNumId w:val="90"/>
  </w:num>
  <w:num w:numId="14">
    <w:abstractNumId w:val="78"/>
  </w:num>
  <w:num w:numId="15">
    <w:abstractNumId w:val="35"/>
  </w:num>
  <w:num w:numId="16">
    <w:abstractNumId w:val="97"/>
  </w:num>
  <w:num w:numId="17">
    <w:abstractNumId w:val="27"/>
  </w:num>
  <w:num w:numId="18">
    <w:abstractNumId w:val="52"/>
  </w:num>
  <w:num w:numId="19">
    <w:abstractNumId w:val="56"/>
  </w:num>
  <w:num w:numId="20">
    <w:abstractNumId w:val="49"/>
  </w:num>
  <w:num w:numId="21">
    <w:abstractNumId w:val="76"/>
  </w:num>
  <w:num w:numId="22">
    <w:abstractNumId w:val="36"/>
  </w:num>
  <w:num w:numId="23">
    <w:abstractNumId w:val="110"/>
  </w:num>
  <w:num w:numId="24">
    <w:abstractNumId w:val="93"/>
  </w:num>
  <w:num w:numId="25">
    <w:abstractNumId w:val="24"/>
  </w:num>
  <w:num w:numId="26">
    <w:abstractNumId w:val="55"/>
  </w:num>
  <w:num w:numId="27">
    <w:abstractNumId w:val="32"/>
  </w:num>
  <w:num w:numId="28">
    <w:abstractNumId w:val="58"/>
  </w:num>
  <w:num w:numId="29">
    <w:abstractNumId w:val="109"/>
  </w:num>
  <w:num w:numId="30">
    <w:abstractNumId w:val="8"/>
  </w:num>
  <w:num w:numId="31">
    <w:abstractNumId w:val="81"/>
  </w:num>
  <w:num w:numId="32">
    <w:abstractNumId w:val="34"/>
  </w:num>
  <w:num w:numId="33">
    <w:abstractNumId w:val="23"/>
  </w:num>
  <w:num w:numId="34">
    <w:abstractNumId w:val="54"/>
  </w:num>
  <w:num w:numId="35">
    <w:abstractNumId w:val="43"/>
  </w:num>
  <w:num w:numId="36">
    <w:abstractNumId w:val="33"/>
  </w:num>
  <w:num w:numId="37">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45"/>
  </w:num>
  <w:num w:numId="41">
    <w:abstractNumId w:val="94"/>
  </w:num>
  <w:num w:numId="42">
    <w:abstractNumId w:val="59"/>
  </w:num>
  <w:num w:numId="43">
    <w:abstractNumId w:val="75"/>
  </w:num>
  <w:num w:numId="44">
    <w:abstractNumId w:val="50"/>
  </w:num>
  <w:num w:numId="45">
    <w:abstractNumId w:val="47"/>
  </w:num>
  <w:num w:numId="46">
    <w:abstractNumId w:val="101"/>
  </w:num>
  <w:num w:numId="47">
    <w:abstractNumId w:val="100"/>
  </w:num>
  <w:num w:numId="48">
    <w:abstractNumId w:val="77"/>
  </w:num>
  <w:num w:numId="49">
    <w:abstractNumId w:val="13"/>
  </w:num>
  <w:num w:numId="50">
    <w:abstractNumId w:val="46"/>
  </w:num>
  <w:num w:numId="51">
    <w:abstractNumId w:val="64"/>
  </w:num>
  <w:num w:numId="52">
    <w:abstractNumId w:val="44"/>
  </w:num>
  <w:num w:numId="53">
    <w:abstractNumId w:val="19"/>
  </w:num>
  <w:num w:numId="54">
    <w:abstractNumId w:val="107"/>
  </w:num>
  <w:num w:numId="55">
    <w:abstractNumId w:val="10"/>
  </w:num>
  <w:num w:numId="56">
    <w:abstractNumId w:val="103"/>
  </w:num>
  <w:num w:numId="57">
    <w:abstractNumId w:val="85"/>
  </w:num>
  <w:num w:numId="58">
    <w:abstractNumId w:val="28"/>
  </w:num>
  <w:num w:numId="59">
    <w:abstractNumId w:val="66"/>
  </w:num>
  <w:num w:numId="60">
    <w:abstractNumId w:val="51"/>
  </w:num>
  <w:num w:numId="61">
    <w:abstractNumId w:val="111"/>
  </w:num>
  <w:num w:numId="62">
    <w:abstractNumId w:val="86"/>
  </w:num>
  <w:num w:numId="63">
    <w:abstractNumId w:val="7"/>
  </w:num>
  <w:num w:numId="64">
    <w:abstractNumId w:val="11"/>
  </w:num>
  <w:num w:numId="65">
    <w:abstractNumId w:val="6"/>
  </w:num>
  <w:num w:numId="66">
    <w:abstractNumId w:val="5"/>
  </w:num>
  <w:num w:numId="67">
    <w:abstractNumId w:val="4"/>
  </w:num>
  <w:num w:numId="68">
    <w:abstractNumId w:val="3"/>
  </w:num>
  <w:num w:numId="69">
    <w:abstractNumId w:val="2"/>
  </w:num>
  <w:num w:numId="70">
    <w:abstractNumId w:val="1"/>
  </w:num>
  <w:num w:numId="71">
    <w:abstractNumId w:val="0"/>
  </w:num>
  <w:num w:numId="72">
    <w:abstractNumId w:val="11"/>
    <w:lvlOverride w:ilvl="0">
      <w:startOverride w:val="1"/>
    </w:lvlOverride>
  </w:num>
  <w:num w:numId="73">
    <w:abstractNumId w:val="48"/>
  </w:num>
  <w:num w:numId="74">
    <w:abstractNumId w:val="9"/>
  </w:num>
  <w:num w:numId="75">
    <w:abstractNumId w:val="73"/>
  </w:num>
  <w:num w:numId="76">
    <w:abstractNumId w:val="89"/>
  </w:num>
  <w:num w:numId="77">
    <w:abstractNumId w:val="16"/>
  </w:num>
  <w:num w:numId="78">
    <w:abstractNumId w:val="20"/>
  </w:num>
  <w:num w:numId="79">
    <w:abstractNumId w:val="53"/>
  </w:num>
  <w:num w:numId="80">
    <w:abstractNumId w:val="31"/>
  </w:num>
  <w:num w:numId="81">
    <w:abstractNumId w:val="84"/>
  </w:num>
  <w:num w:numId="82">
    <w:abstractNumId w:val="29"/>
  </w:num>
  <w:num w:numId="83">
    <w:abstractNumId w:val="15"/>
  </w:num>
  <w:num w:numId="84">
    <w:abstractNumId w:val="87"/>
  </w:num>
  <w:num w:numId="85">
    <w:abstractNumId w:val="38"/>
  </w:num>
  <w:num w:numId="86">
    <w:abstractNumId w:val="25"/>
  </w:num>
  <w:num w:numId="87">
    <w:abstractNumId w:val="14"/>
  </w:num>
  <w:num w:numId="88">
    <w:abstractNumId w:val="99"/>
  </w:num>
  <w:num w:numId="89">
    <w:abstractNumId w:val="30"/>
  </w:num>
  <w:num w:numId="90">
    <w:abstractNumId w:val="79"/>
  </w:num>
  <w:num w:numId="91">
    <w:abstractNumId w:val="9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60"/>
  </w:num>
  <w:num w:numId="93">
    <w:abstractNumId w:val="88"/>
  </w:num>
  <w:num w:numId="94">
    <w:abstractNumId w:val="105"/>
  </w:num>
  <w:num w:numId="95">
    <w:abstractNumId w:val="40"/>
  </w:num>
  <w:num w:numId="96">
    <w:abstractNumId w:val="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6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8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0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10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3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9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22"/>
  </w:num>
  <w:num w:numId="106">
    <w:abstractNumId w:val="67"/>
  </w:num>
  <w:num w:numId="107">
    <w:abstractNumId w:val="57"/>
  </w:num>
  <w:num w:numId="108">
    <w:abstractNumId w:val="71"/>
  </w:num>
  <w:num w:numId="109">
    <w:abstractNumId w:val="83"/>
  </w:num>
  <w:num w:numId="110">
    <w:abstractNumId w:val="11"/>
    <w:lvlOverride w:ilvl="0">
      <w:startOverride w:val="1"/>
    </w:lvlOverride>
  </w:num>
  <w:num w:numId="111">
    <w:abstractNumId w:val="92"/>
  </w:num>
  <w:num w:numId="112">
    <w:abstractNumId w:val="108"/>
  </w:num>
  <w:num w:numId="113">
    <w:abstractNumId w:val="21"/>
  </w:num>
  <w:num w:numId="114">
    <w:abstractNumId w:val="63"/>
  </w:num>
  <w:num w:numId="115">
    <w:abstractNumId w:val="74"/>
  </w:num>
  <w:num w:numId="116">
    <w:abstractNumId w:val="51"/>
  </w:num>
  <w:num w:numId="117">
    <w:abstractNumId w:val="51"/>
  </w:num>
  <w:num w:numId="118">
    <w:abstractNumId w:val="51"/>
  </w:num>
  <w:numIdMacAtCleanup w:val="10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81F94"/>
    <w:rsid w:val="00010237"/>
    <w:rsid w:val="00026694"/>
    <w:rsid w:val="00026B16"/>
    <w:rsid w:val="00030B66"/>
    <w:rsid w:val="00031085"/>
    <w:rsid w:val="00033E16"/>
    <w:rsid w:val="000458DD"/>
    <w:rsid w:val="00062626"/>
    <w:rsid w:val="000769EB"/>
    <w:rsid w:val="00081070"/>
    <w:rsid w:val="00092045"/>
    <w:rsid w:val="00097BA0"/>
    <w:rsid w:val="000A060B"/>
    <w:rsid w:val="000A60EA"/>
    <w:rsid w:val="000A76D1"/>
    <w:rsid w:val="000E19D2"/>
    <w:rsid w:val="000E789A"/>
    <w:rsid w:val="0011090B"/>
    <w:rsid w:val="00111128"/>
    <w:rsid w:val="001122D1"/>
    <w:rsid w:val="00112F69"/>
    <w:rsid w:val="00115FD1"/>
    <w:rsid w:val="00124E5D"/>
    <w:rsid w:val="00127B9D"/>
    <w:rsid w:val="0013060C"/>
    <w:rsid w:val="0013084B"/>
    <w:rsid w:val="0013260E"/>
    <w:rsid w:val="00133019"/>
    <w:rsid w:val="00137212"/>
    <w:rsid w:val="001577EF"/>
    <w:rsid w:val="00160E98"/>
    <w:rsid w:val="001621F8"/>
    <w:rsid w:val="00165D63"/>
    <w:rsid w:val="00173312"/>
    <w:rsid w:val="0017423B"/>
    <w:rsid w:val="00184FDD"/>
    <w:rsid w:val="00191A7D"/>
    <w:rsid w:val="001968ED"/>
    <w:rsid w:val="001B02F2"/>
    <w:rsid w:val="001B5CEC"/>
    <w:rsid w:val="001B7D13"/>
    <w:rsid w:val="001D19D2"/>
    <w:rsid w:val="001D4F52"/>
    <w:rsid w:val="001D6383"/>
    <w:rsid w:val="001E2752"/>
    <w:rsid w:val="0022493C"/>
    <w:rsid w:val="0022681E"/>
    <w:rsid w:val="0023459A"/>
    <w:rsid w:val="00245AF7"/>
    <w:rsid w:val="00246E72"/>
    <w:rsid w:val="00250A3A"/>
    <w:rsid w:val="002523CC"/>
    <w:rsid w:val="00252CEB"/>
    <w:rsid w:val="002722BB"/>
    <w:rsid w:val="00274FC2"/>
    <w:rsid w:val="00286B63"/>
    <w:rsid w:val="00291D4F"/>
    <w:rsid w:val="002C6A53"/>
    <w:rsid w:val="002D21D1"/>
    <w:rsid w:val="002E0872"/>
    <w:rsid w:val="002E5261"/>
    <w:rsid w:val="002F25FF"/>
    <w:rsid w:val="00310FDA"/>
    <w:rsid w:val="0031148C"/>
    <w:rsid w:val="00330BB6"/>
    <w:rsid w:val="003450A2"/>
    <w:rsid w:val="00345813"/>
    <w:rsid w:val="00373795"/>
    <w:rsid w:val="003A3639"/>
    <w:rsid w:val="003A397B"/>
    <w:rsid w:val="003B15AE"/>
    <w:rsid w:val="003B28FB"/>
    <w:rsid w:val="003C1A83"/>
    <w:rsid w:val="003C2B54"/>
    <w:rsid w:val="003C4051"/>
    <w:rsid w:val="003D7B38"/>
    <w:rsid w:val="003E0B0B"/>
    <w:rsid w:val="003E4E7A"/>
    <w:rsid w:val="003F49E5"/>
    <w:rsid w:val="004219A3"/>
    <w:rsid w:val="00431ACA"/>
    <w:rsid w:val="00435A34"/>
    <w:rsid w:val="004402B8"/>
    <w:rsid w:val="00447A50"/>
    <w:rsid w:val="00454DB1"/>
    <w:rsid w:val="0045677E"/>
    <w:rsid w:val="00456E3A"/>
    <w:rsid w:val="00463CF0"/>
    <w:rsid w:val="00466DD4"/>
    <w:rsid w:val="004817A3"/>
    <w:rsid w:val="004833E5"/>
    <w:rsid w:val="00485798"/>
    <w:rsid w:val="004861C0"/>
    <w:rsid w:val="00486C67"/>
    <w:rsid w:val="004A3B11"/>
    <w:rsid w:val="004B3105"/>
    <w:rsid w:val="004C45F0"/>
    <w:rsid w:val="004D4019"/>
    <w:rsid w:val="004E41C2"/>
    <w:rsid w:val="004E6761"/>
    <w:rsid w:val="004E773E"/>
    <w:rsid w:val="004F0194"/>
    <w:rsid w:val="004F2863"/>
    <w:rsid w:val="00500935"/>
    <w:rsid w:val="00506D3A"/>
    <w:rsid w:val="005111BD"/>
    <w:rsid w:val="00536C9C"/>
    <w:rsid w:val="00536D15"/>
    <w:rsid w:val="00540822"/>
    <w:rsid w:val="00545AC5"/>
    <w:rsid w:val="00554FF8"/>
    <w:rsid w:val="00582543"/>
    <w:rsid w:val="005A310D"/>
    <w:rsid w:val="005B03C4"/>
    <w:rsid w:val="005C1E11"/>
    <w:rsid w:val="005D14DF"/>
    <w:rsid w:val="005D5D9D"/>
    <w:rsid w:val="005D749E"/>
    <w:rsid w:val="005E16E7"/>
    <w:rsid w:val="005E24FF"/>
    <w:rsid w:val="005E3AFB"/>
    <w:rsid w:val="0061019E"/>
    <w:rsid w:val="0061372F"/>
    <w:rsid w:val="006221C6"/>
    <w:rsid w:val="00625E0B"/>
    <w:rsid w:val="006323AE"/>
    <w:rsid w:val="006376C3"/>
    <w:rsid w:val="00653BB1"/>
    <w:rsid w:val="0066156E"/>
    <w:rsid w:val="00664835"/>
    <w:rsid w:val="00667D44"/>
    <w:rsid w:val="00670350"/>
    <w:rsid w:val="00673A38"/>
    <w:rsid w:val="00674B0F"/>
    <w:rsid w:val="0067741E"/>
    <w:rsid w:val="00682100"/>
    <w:rsid w:val="00686A08"/>
    <w:rsid w:val="006B3D44"/>
    <w:rsid w:val="006C4089"/>
    <w:rsid w:val="006C5348"/>
    <w:rsid w:val="006F15FF"/>
    <w:rsid w:val="00701340"/>
    <w:rsid w:val="00703979"/>
    <w:rsid w:val="007128D9"/>
    <w:rsid w:val="0071481B"/>
    <w:rsid w:val="0071772B"/>
    <w:rsid w:val="007204E5"/>
    <w:rsid w:val="00723281"/>
    <w:rsid w:val="00725F4E"/>
    <w:rsid w:val="007321CF"/>
    <w:rsid w:val="00734A50"/>
    <w:rsid w:val="00736B12"/>
    <w:rsid w:val="0074014D"/>
    <w:rsid w:val="007428AA"/>
    <w:rsid w:val="007459D2"/>
    <w:rsid w:val="00756011"/>
    <w:rsid w:val="00760494"/>
    <w:rsid w:val="007745C9"/>
    <w:rsid w:val="00774E50"/>
    <w:rsid w:val="0078182E"/>
    <w:rsid w:val="007831AC"/>
    <w:rsid w:val="00785506"/>
    <w:rsid w:val="00794029"/>
    <w:rsid w:val="007A6511"/>
    <w:rsid w:val="007A6AC9"/>
    <w:rsid w:val="007D3627"/>
    <w:rsid w:val="007F3D10"/>
    <w:rsid w:val="008015E4"/>
    <w:rsid w:val="00801648"/>
    <w:rsid w:val="008216CF"/>
    <w:rsid w:val="008273A7"/>
    <w:rsid w:val="00841FEC"/>
    <w:rsid w:val="00851BD5"/>
    <w:rsid w:val="008631F5"/>
    <w:rsid w:val="00865CE8"/>
    <w:rsid w:val="00875116"/>
    <w:rsid w:val="0088149B"/>
    <w:rsid w:val="0088211E"/>
    <w:rsid w:val="00887805"/>
    <w:rsid w:val="00893CC1"/>
    <w:rsid w:val="008978CB"/>
    <w:rsid w:val="008A77FE"/>
    <w:rsid w:val="008B2265"/>
    <w:rsid w:val="008B5C33"/>
    <w:rsid w:val="008B77F9"/>
    <w:rsid w:val="008C4AA5"/>
    <w:rsid w:val="008D5AB8"/>
    <w:rsid w:val="008D784C"/>
    <w:rsid w:val="008D7BE1"/>
    <w:rsid w:val="008E2197"/>
    <w:rsid w:val="008E369A"/>
    <w:rsid w:val="008F3FDA"/>
    <w:rsid w:val="008F520D"/>
    <w:rsid w:val="008F577C"/>
    <w:rsid w:val="0090488C"/>
    <w:rsid w:val="009425A6"/>
    <w:rsid w:val="0094752E"/>
    <w:rsid w:val="00954D8D"/>
    <w:rsid w:val="00962B4E"/>
    <w:rsid w:val="0098241D"/>
    <w:rsid w:val="009829D8"/>
    <w:rsid w:val="009844E5"/>
    <w:rsid w:val="00985B9E"/>
    <w:rsid w:val="00990F5F"/>
    <w:rsid w:val="009963D8"/>
    <w:rsid w:val="009A0F5F"/>
    <w:rsid w:val="009A12D5"/>
    <w:rsid w:val="009A4746"/>
    <w:rsid w:val="009A5ACC"/>
    <w:rsid w:val="009D288C"/>
    <w:rsid w:val="009D298E"/>
    <w:rsid w:val="009D50E2"/>
    <w:rsid w:val="009D70F9"/>
    <w:rsid w:val="009E0446"/>
    <w:rsid w:val="009F0C54"/>
    <w:rsid w:val="00A0469B"/>
    <w:rsid w:val="00A07930"/>
    <w:rsid w:val="00A1566C"/>
    <w:rsid w:val="00A217BB"/>
    <w:rsid w:val="00A26570"/>
    <w:rsid w:val="00A3679E"/>
    <w:rsid w:val="00A36AC0"/>
    <w:rsid w:val="00A70A24"/>
    <w:rsid w:val="00A83290"/>
    <w:rsid w:val="00A83EB9"/>
    <w:rsid w:val="00A84668"/>
    <w:rsid w:val="00AA08D6"/>
    <w:rsid w:val="00AA520A"/>
    <w:rsid w:val="00AB66E5"/>
    <w:rsid w:val="00AC3D5B"/>
    <w:rsid w:val="00AC6855"/>
    <w:rsid w:val="00AD1E5F"/>
    <w:rsid w:val="00AD31A7"/>
    <w:rsid w:val="00AE3079"/>
    <w:rsid w:val="00AE4473"/>
    <w:rsid w:val="00AE4A8B"/>
    <w:rsid w:val="00B14727"/>
    <w:rsid w:val="00B15F28"/>
    <w:rsid w:val="00B24B41"/>
    <w:rsid w:val="00B25A08"/>
    <w:rsid w:val="00B41DB0"/>
    <w:rsid w:val="00B429B5"/>
    <w:rsid w:val="00B53A56"/>
    <w:rsid w:val="00B56C09"/>
    <w:rsid w:val="00B75D90"/>
    <w:rsid w:val="00B761D6"/>
    <w:rsid w:val="00B83463"/>
    <w:rsid w:val="00BB3DB7"/>
    <w:rsid w:val="00BC1729"/>
    <w:rsid w:val="00BD0629"/>
    <w:rsid w:val="00BE4357"/>
    <w:rsid w:val="00BF5267"/>
    <w:rsid w:val="00C117A1"/>
    <w:rsid w:val="00C408AB"/>
    <w:rsid w:val="00C42177"/>
    <w:rsid w:val="00C43E29"/>
    <w:rsid w:val="00C57523"/>
    <w:rsid w:val="00C81F94"/>
    <w:rsid w:val="00C831C8"/>
    <w:rsid w:val="00C8629A"/>
    <w:rsid w:val="00C86511"/>
    <w:rsid w:val="00C866AB"/>
    <w:rsid w:val="00C8708A"/>
    <w:rsid w:val="00C8775D"/>
    <w:rsid w:val="00CA1664"/>
    <w:rsid w:val="00CA3162"/>
    <w:rsid w:val="00CA586B"/>
    <w:rsid w:val="00CA7495"/>
    <w:rsid w:val="00CB14B1"/>
    <w:rsid w:val="00CB3074"/>
    <w:rsid w:val="00CC4955"/>
    <w:rsid w:val="00CD55DF"/>
    <w:rsid w:val="00CE1246"/>
    <w:rsid w:val="00CE210A"/>
    <w:rsid w:val="00CE2D27"/>
    <w:rsid w:val="00CF0548"/>
    <w:rsid w:val="00D03653"/>
    <w:rsid w:val="00D35645"/>
    <w:rsid w:val="00D449E1"/>
    <w:rsid w:val="00D6543B"/>
    <w:rsid w:val="00D71360"/>
    <w:rsid w:val="00D74CD2"/>
    <w:rsid w:val="00D74DA0"/>
    <w:rsid w:val="00D754B5"/>
    <w:rsid w:val="00D82973"/>
    <w:rsid w:val="00D90062"/>
    <w:rsid w:val="00D90F76"/>
    <w:rsid w:val="00D9192E"/>
    <w:rsid w:val="00D9550F"/>
    <w:rsid w:val="00D97C7C"/>
    <w:rsid w:val="00DA0259"/>
    <w:rsid w:val="00DC74E1"/>
    <w:rsid w:val="00DD62AA"/>
    <w:rsid w:val="00DE03EE"/>
    <w:rsid w:val="00DE371B"/>
    <w:rsid w:val="00DE383E"/>
    <w:rsid w:val="00DE3BDF"/>
    <w:rsid w:val="00DE7EB4"/>
    <w:rsid w:val="00DF162F"/>
    <w:rsid w:val="00DF1D51"/>
    <w:rsid w:val="00DF48AA"/>
    <w:rsid w:val="00E03A5F"/>
    <w:rsid w:val="00E0476B"/>
    <w:rsid w:val="00E16ED5"/>
    <w:rsid w:val="00E35945"/>
    <w:rsid w:val="00E41EE9"/>
    <w:rsid w:val="00E4756D"/>
    <w:rsid w:val="00E568D5"/>
    <w:rsid w:val="00E60227"/>
    <w:rsid w:val="00E64913"/>
    <w:rsid w:val="00E70101"/>
    <w:rsid w:val="00E859F9"/>
    <w:rsid w:val="00E877A9"/>
    <w:rsid w:val="00E97A9B"/>
    <w:rsid w:val="00EA4B7A"/>
    <w:rsid w:val="00EA6969"/>
    <w:rsid w:val="00EA6D96"/>
    <w:rsid w:val="00EB23E6"/>
    <w:rsid w:val="00EB661D"/>
    <w:rsid w:val="00EC00DC"/>
    <w:rsid w:val="00EC1280"/>
    <w:rsid w:val="00EC24B6"/>
    <w:rsid w:val="00EC2A8D"/>
    <w:rsid w:val="00EC722F"/>
    <w:rsid w:val="00ED45CA"/>
    <w:rsid w:val="00ED68BB"/>
    <w:rsid w:val="00EE6702"/>
    <w:rsid w:val="00EF15FE"/>
    <w:rsid w:val="00EF6B2F"/>
    <w:rsid w:val="00F004F6"/>
    <w:rsid w:val="00F0743B"/>
    <w:rsid w:val="00F16EB2"/>
    <w:rsid w:val="00F2344D"/>
    <w:rsid w:val="00F255B0"/>
    <w:rsid w:val="00F32E9C"/>
    <w:rsid w:val="00F357A5"/>
    <w:rsid w:val="00F444F9"/>
    <w:rsid w:val="00F56244"/>
    <w:rsid w:val="00F61C1C"/>
    <w:rsid w:val="00F6497C"/>
    <w:rsid w:val="00F67C9D"/>
    <w:rsid w:val="00F7347A"/>
    <w:rsid w:val="00F74E1A"/>
    <w:rsid w:val="00F77CF6"/>
    <w:rsid w:val="00F82EE5"/>
    <w:rsid w:val="00F84615"/>
    <w:rsid w:val="00F84C75"/>
    <w:rsid w:val="00F93CCD"/>
    <w:rsid w:val="00F95767"/>
    <w:rsid w:val="00FA779E"/>
    <w:rsid w:val="00FB317E"/>
    <w:rsid w:val="00FC030D"/>
    <w:rsid w:val="00FC1792"/>
    <w:rsid w:val="00FC2557"/>
    <w:rsid w:val="00FC3626"/>
    <w:rsid w:val="00FD0AF2"/>
    <w:rsid w:val="00FE1A86"/>
    <w:rsid w:val="00FF506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64664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4"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caption" w:uiPriority="0" w:qFormat="1"/>
    <w:lsdException w:name="footnote reference" w:uiPriority="0"/>
    <w:lsdException w:name="annotation reference" w:uiPriority="0"/>
    <w:lsdException w:name="page number" w:uiPriority="0"/>
    <w:lsdException w:name="toa heading" w:uiPriority="0"/>
    <w:lsdException w:name="List Number" w:uiPriority="0"/>
    <w:lsdException w:name="List Bulle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annotation subjec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81F94"/>
    <w:pPr>
      <w:spacing w:after="120" w:line="240" w:lineRule="auto"/>
      <w:contextualSpacing/>
    </w:pPr>
    <w:rPr>
      <w:rFonts w:ascii="Times New Roman" w:eastAsia="Times New Roman" w:hAnsi="Times New Roman" w:cs="Times New Roman"/>
    </w:rPr>
  </w:style>
  <w:style w:type="paragraph" w:styleId="Heading1">
    <w:name w:val="heading 1"/>
    <w:basedOn w:val="Normal"/>
    <w:next w:val="Normal"/>
    <w:link w:val="Heading1Char"/>
    <w:uiPriority w:val="9"/>
    <w:qFormat/>
    <w:rsid w:val="00C81F94"/>
    <w:pPr>
      <w:keepNext/>
      <w:numPr>
        <w:numId w:val="60"/>
      </w:numPr>
      <w:tabs>
        <w:tab w:val="left" w:pos="720"/>
        <w:tab w:val="left" w:pos="1440"/>
      </w:tabs>
      <w:spacing w:after="240"/>
      <w:outlineLvl w:val="0"/>
    </w:pPr>
    <w:rPr>
      <w:rFonts w:ascii="Times New Roman Bold" w:hAnsi="Times New Roman Bold"/>
      <w:b/>
      <w:sz w:val="32"/>
    </w:rPr>
  </w:style>
  <w:style w:type="paragraph" w:styleId="Heading2">
    <w:name w:val="heading 2"/>
    <w:basedOn w:val="Normal"/>
    <w:next w:val="Normal"/>
    <w:link w:val="Heading2Char"/>
    <w:qFormat/>
    <w:rsid w:val="00C81F94"/>
    <w:pPr>
      <w:keepNext/>
      <w:numPr>
        <w:ilvl w:val="1"/>
        <w:numId w:val="60"/>
      </w:numPr>
      <w:tabs>
        <w:tab w:val="left" w:pos="1440"/>
      </w:tabs>
      <w:spacing w:before="200" w:after="80"/>
      <w:outlineLvl w:val="1"/>
    </w:pPr>
    <w:rPr>
      <w:rFonts w:ascii="Times New Roman Bold" w:hAnsi="Times New Roman Bold"/>
      <w:b/>
      <w:sz w:val="28"/>
      <w:szCs w:val="28"/>
    </w:rPr>
  </w:style>
  <w:style w:type="paragraph" w:styleId="Heading3">
    <w:name w:val="heading 3"/>
    <w:basedOn w:val="Normal"/>
    <w:next w:val="Normal"/>
    <w:link w:val="Heading3Char"/>
    <w:qFormat/>
    <w:rsid w:val="00C81F94"/>
    <w:pPr>
      <w:keepNext/>
      <w:numPr>
        <w:ilvl w:val="2"/>
        <w:numId w:val="60"/>
      </w:numPr>
      <w:tabs>
        <w:tab w:val="left" w:pos="1080"/>
        <w:tab w:val="left" w:pos="1440"/>
      </w:tabs>
      <w:spacing w:before="200" w:after="80"/>
      <w:outlineLvl w:val="2"/>
    </w:pPr>
    <w:rPr>
      <w:rFonts w:ascii="Times New Roman Bold" w:hAnsi="Times New Roman Bold"/>
      <w:b/>
      <w:sz w:val="24"/>
      <w:szCs w:val="24"/>
    </w:rPr>
  </w:style>
  <w:style w:type="paragraph" w:styleId="Heading4">
    <w:name w:val="heading 4"/>
    <w:basedOn w:val="Normal"/>
    <w:next w:val="Normal"/>
    <w:link w:val="Heading4Char"/>
    <w:qFormat/>
    <w:rsid w:val="0071481B"/>
    <w:pPr>
      <w:keepNext/>
      <w:numPr>
        <w:ilvl w:val="3"/>
        <w:numId w:val="60"/>
      </w:numPr>
      <w:tabs>
        <w:tab w:val="clear" w:pos="1080"/>
        <w:tab w:val="num" w:pos="900"/>
      </w:tabs>
      <w:spacing w:before="200" w:after="60"/>
      <w:outlineLvl w:val="3"/>
    </w:pPr>
    <w:rPr>
      <w:rFonts w:ascii="Times New Roman Bold" w:eastAsia="Calibri" w:hAnsi="Times New Roman Bold"/>
      <w:b/>
      <w:sz w:val="24"/>
      <w:szCs w:val="24"/>
    </w:rPr>
  </w:style>
  <w:style w:type="paragraph" w:styleId="Heading5">
    <w:name w:val="heading 5"/>
    <w:basedOn w:val="Normal"/>
    <w:next w:val="Normal"/>
    <w:link w:val="Heading5Char"/>
    <w:qFormat/>
    <w:rsid w:val="00C81F94"/>
    <w:pPr>
      <w:keepNext/>
      <w:numPr>
        <w:ilvl w:val="4"/>
        <w:numId w:val="60"/>
      </w:numPr>
      <w:tabs>
        <w:tab w:val="left" w:pos="1440"/>
      </w:tabs>
      <w:outlineLvl w:val="4"/>
    </w:pPr>
  </w:style>
  <w:style w:type="paragraph" w:styleId="Heading6">
    <w:name w:val="heading 6"/>
    <w:basedOn w:val="Normal"/>
    <w:next w:val="Normal"/>
    <w:link w:val="Heading6Char"/>
    <w:qFormat/>
    <w:rsid w:val="00C81F94"/>
    <w:pPr>
      <w:keepNext/>
      <w:numPr>
        <w:ilvl w:val="5"/>
        <w:numId w:val="60"/>
      </w:numPr>
      <w:outlineLvl w:val="5"/>
    </w:pPr>
    <w:rPr>
      <w:i/>
    </w:rPr>
  </w:style>
  <w:style w:type="paragraph" w:styleId="Heading7">
    <w:name w:val="heading 7"/>
    <w:basedOn w:val="Normal"/>
    <w:next w:val="Normal"/>
    <w:link w:val="Heading7Char"/>
    <w:qFormat/>
    <w:rsid w:val="00C81F94"/>
    <w:pPr>
      <w:numPr>
        <w:ilvl w:val="6"/>
        <w:numId w:val="61"/>
      </w:numPr>
      <w:spacing w:before="240" w:after="60"/>
      <w:outlineLvl w:val="6"/>
    </w:pPr>
    <w:rPr>
      <w:rFonts w:ascii="Arial" w:hAnsi="Arial"/>
      <w:sz w:val="20"/>
    </w:rPr>
  </w:style>
  <w:style w:type="paragraph" w:styleId="Heading8">
    <w:name w:val="heading 8"/>
    <w:basedOn w:val="Normal"/>
    <w:next w:val="Normal"/>
    <w:link w:val="Heading8Char"/>
    <w:qFormat/>
    <w:rsid w:val="00C81F94"/>
    <w:pPr>
      <w:numPr>
        <w:ilvl w:val="7"/>
        <w:numId w:val="61"/>
      </w:numPr>
      <w:spacing w:before="240" w:after="60"/>
      <w:outlineLvl w:val="7"/>
    </w:pPr>
    <w:rPr>
      <w:rFonts w:ascii="Arial" w:hAnsi="Arial"/>
      <w:i/>
      <w:sz w:val="20"/>
    </w:rPr>
  </w:style>
  <w:style w:type="paragraph" w:styleId="Heading9">
    <w:name w:val="heading 9"/>
    <w:basedOn w:val="Normal"/>
    <w:next w:val="Normal"/>
    <w:link w:val="Heading9Char"/>
    <w:qFormat/>
    <w:rsid w:val="00C81F94"/>
    <w:pPr>
      <w:numPr>
        <w:ilvl w:val="8"/>
        <w:numId w:val="61"/>
      </w:num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81F94"/>
    <w:rPr>
      <w:rFonts w:ascii="Times New Roman Bold" w:eastAsia="Times New Roman" w:hAnsi="Times New Roman Bold" w:cs="Times New Roman"/>
      <w:b/>
      <w:sz w:val="32"/>
    </w:rPr>
  </w:style>
  <w:style w:type="character" w:customStyle="1" w:styleId="Heading2Char">
    <w:name w:val="Heading 2 Char"/>
    <w:basedOn w:val="DefaultParagraphFont"/>
    <w:link w:val="Heading2"/>
    <w:rsid w:val="00C81F94"/>
    <w:rPr>
      <w:rFonts w:ascii="Times New Roman Bold" w:eastAsia="Times New Roman" w:hAnsi="Times New Roman Bold" w:cs="Times New Roman"/>
      <w:b/>
      <w:sz w:val="28"/>
      <w:szCs w:val="28"/>
    </w:rPr>
  </w:style>
  <w:style w:type="character" w:customStyle="1" w:styleId="Heading3Char">
    <w:name w:val="Heading 3 Char"/>
    <w:basedOn w:val="DefaultParagraphFont"/>
    <w:link w:val="Heading3"/>
    <w:rsid w:val="00C81F94"/>
    <w:rPr>
      <w:rFonts w:ascii="Times New Roman Bold" w:eastAsia="Times New Roman" w:hAnsi="Times New Roman Bold" w:cs="Times New Roman"/>
      <w:b/>
      <w:sz w:val="24"/>
      <w:szCs w:val="24"/>
    </w:rPr>
  </w:style>
  <w:style w:type="character" w:customStyle="1" w:styleId="Heading4Char">
    <w:name w:val="Heading 4 Char"/>
    <w:basedOn w:val="DefaultParagraphFont"/>
    <w:link w:val="Heading4"/>
    <w:rsid w:val="0071481B"/>
    <w:rPr>
      <w:rFonts w:ascii="Times New Roman Bold" w:eastAsia="Calibri" w:hAnsi="Times New Roman Bold" w:cs="Times New Roman"/>
      <w:b/>
      <w:sz w:val="24"/>
      <w:szCs w:val="24"/>
    </w:rPr>
  </w:style>
  <w:style w:type="character" w:customStyle="1" w:styleId="Heading5Char">
    <w:name w:val="Heading 5 Char"/>
    <w:basedOn w:val="DefaultParagraphFont"/>
    <w:link w:val="Heading5"/>
    <w:rsid w:val="00C81F94"/>
    <w:rPr>
      <w:rFonts w:ascii="Times New Roman" w:eastAsia="Times New Roman" w:hAnsi="Times New Roman" w:cs="Times New Roman"/>
    </w:rPr>
  </w:style>
  <w:style w:type="character" w:customStyle="1" w:styleId="Heading6Char">
    <w:name w:val="Heading 6 Char"/>
    <w:basedOn w:val="DefaultParagraphFont"/>
    <w:link w:val="Heading6"/>
    <w:rsid w:val="00C81F94"/>
    <w:rPr>
      <w:rFonts w:ascii="Times New Roman" w:eastAsia="Times New Roman" w:hAnsi="Times New Roman" w:cs="Times New Roman"/>
      <w:i/>
    </w:rPr>
  </w:style>
  <w:style w:type="character" w:customStyle="1" w:styleId="Heading7Char">
    <w:name w:val="Heading 7 Char"/>
    <w:basedOn w:val="DefaultParagraphFont"/>
    <w:link w:val="Heading7"/>
    <w:rsid w:val="00C81F94"/>
    <w:rPr>
      <w:rFonts w:ascii="Arial" w:eastAsia="Times New Roman" w:hAnsi="Arial" w:cs="Times New Roman"/>
      <w:sz w:val="20"/>
    </w:rPr>
  </w:style>
  <w:style w:type="character" w:customStyle="1" w:styleId="Heading8Char">
    <w:name w:val="Heading 8 Char"/>
    <w:basedOn w:val="DefaultParagraphFont"/>
    <w:link w:val="Heading8"/>
    <w:rsid w:val="00C81F94"/>
    <w:rPr>
      <w:rFonts w:ascii="Arial" w:eastAsia="Times New Roman" w:hAnsi="Arial" w:cs="Times New Roman"/>
      <w:i/>
      <w:sz w:val="20"/>
    </w:rPr>
  </w:style>
  <w:style w:type="character" w:customStyle="1" w:styleId="Heading9Char">
    <w:name w:val="Heading 9 Char"/>
    <w:basedOn w:val="DefaultParagraphFont"/>
    <w:link w:val="Heading9"/>
    <w:rsid w:val="00C81F94"/>
    <w:rPr>
      <w:rFonts w:ascii="Arial" w:eastAsia="Times New Roman" w:hAnsi="Arial" w:cs="Times New Roman"/>
      <w:b/>
      <w:i/>
      <w:sz w:val="18"/>
    </w:rPr>
  </w:style>
  <w:style w:type="paragraph" w:styleId="Header">
    <w:name w:val="header"/>
    <w:basedOn w:val="Normal"/>
    <w:link w:val="HeaderChar"/>
    <w:uiPriority w:val="99"/>
    <w:rsid w:val="00C81F94"/>
    <w:pPr>
      <w:tabs>
        <w:tab w:val="center" w:pos="4320"/>
        <w:tab w:val="right" w:pos="8640"/>
      </w:tabs>
    </w:pPr>
    <w:rPr>
      <w:rFonts w:ascii="Arial" w:hAnsi="Arial"/>
      <w:sz w:val="20"/>
    </w:rPr>
  </w:style>
  <w:style w:type="character" w:customStyle="1" w:styleId="HeaderChar">
    <w:name w:val="Header Char"/>
    <w:basedOn w:val="DefaultParagraphFont"/>
    <w:link w:val="Header"/>
    <w:uiPriority w:val="99"/>
    <w:rsid w:val="00C81F94"/>
    <w:rPr>
      <w:rFonts w:ascii="Arial" w:eastAsia="Times New Roman" w:hAnsi="Arial" w:cs="Times New Roman"/>
      <w:sz w:val="20"/>
    </w:rPr>
  </w:style>
  <w:style w:type="paragraph" w:styleId="Footer">
    <w:name w:val="footer"/>
    <w:basedOn w:val="Normal"/>
    <w:link w:val="FooterChar"/>
    <w:uiPriority w:val="99"/>
    <w:rsid w:val="00C81F94"/>
    <w:pPr>
      <w:tabs>
        <w:tab w:val="center" w:pos="5040"/>
        <w:tab w:val="right" w:pos="10080"/>
      </w:tabs>
    </w:pPr>
    <w:rPr>
      <w:rFonts w:ascii="Arial" w:hAnsi="Arial"/>
      <w:sz w:val="20"/>
    </w:rPr>
  </w:style>
  <w:style w:type="character" w:customStyle="1" w:styleId="FooterChar">
    <w:name w:val="Footer Char"/>
    <w:basedOn w:val="DefaultParagraphFont"/>
    <w:link w:val="Footer"/>
    <w:uiPriority w:val="99"/>
    <w:rsid w:val="00C81F94"/>
    <w:rPr>
      <w:rFonts w:ascii="Arial" w:eastAsia="Times New Roman" w:hAnsi="Arial" w:cs="Times New Roman"/>
      <w:sz w:val="20"/>
    </w:rPr>
  </w:style>
  <w:style w:type="paragraph" w:styleId="ListNumber">
    <w:name w:val="List Number"/>
    <w:basedOn w:val="Normal"/>
    <w:rsid w:val="00C81F94"/>
    <w:pPr>
      <w:numPr>
        <w:numId w:val="64"/>
      </w:numPr>
      <w:tabs>
        <w:tab w:val="left" w:pos="360"/>
      </w:tabs>
    </w:pPr>
    <w:rPr>
      <w:rFonts w:eastAsia="Calibri"/>
    </w:rPr>
  </w:style>
  <w:style w:type="paragraph" w:styleId="BodyTextIndent">
    <w:name w:val="Body Text Indent"/>
    <w:basedOn w:val="Normal"/>
    <w:link w:val="BodyTextIndentChar"/>
    <w:rsid w:val="00C81F94"/>
    <w:pPr>
      <w:ind w:left="150"/>
    </w:pPr>
  </w:style>
  <w:style w:type="character" w:customStyle="1" w:styleId="BodyTextIndentChar">
    <w:name w:val="Body Text Indent Char"/>
    <w:basedOn w:val="DefaultParagraphFont"/>
    <w:link w:val="BodyTextIndent"/>
    <w:rsid w:val="00C81F94"/>
    <w:rPr>
      <w:rFonts w:ascii="Times New Roman" w:eastAsia="Times New Roman" w:hAnsi="Times New Roman" w:cs="Times New Roman"/>
    </w:rPr>
  </w:style>
  <w:style w:type="paragraph" w:styleId="BodyText">
    <w:name w:val="Body Text"/>
    <w:basedOn w:val="Normal"/>
    <w:link w:val="BodyTextChar"/>
    <w:rsid w:val="00C81F94"/>
    <w:pPr>
      <w:spacing w:after="220" w:line="220" w:lineRule="atLeast"/>
      <w:ind w:left="1080"/>
    </w:pPr>
  </w:style>
  <w:style w:type="character" w:customStyle="1" w:styleId="BodyTextChar">
    <w:name w:val="Body Text Char"/>
    <w:basedOn w:val="DefaultParagraphFont"/>
    <w:link w:val="BodyText"/>
    <w:rsid w:val="00C81F94"/>
    <w:rPr>
      <w:rFonts w:ascii="Times New Roman" w:eastAsia="Times New Roman" w:hAnsi="Times New Roman" w:cs="Times New Roman"/>
    </w:rPr>
  </w:style>
  <w:style w:type="paragraph" w:styleId="Title">
    <w:name w:val="Title"/>
    <w:basedOn w:val="Normal"/>
    <w:link w:val="TitleChar"/>
    <w:qFormat/>
    <w:rsid w:val="00C81F94"/>
    <w:rPr>
      <w:rFonts w:ascii="Arial Black" w:hAnsi="Arial Black"/>
      <w:b/>
      <w:sz w:val="48"/>
      <w:szCs w:val="48"/>
    </w:rPr>
  </w:style>
  <w:style w:type="character" w:customStyle="1" w:styleId="TitleChar">
    <w:name w:val="Title Char"/>
    <w:basedOn w:val="DefaultParagraphFont"/>
    <w:link w:val="Title"/>
    <w:rsid w:val="00C81F94"/>
    <w:rPr>
      <w:rFonts w:ascii="Arial Black" w:eastAsia="Times New Roman" w:hAnsi="Arial Black" w:cs="Times New Roman"/>
      <w:b/>
      <w:sz w:val="48"/>
      <w:szCs w:val="48"/>
    </w:rPr>
  </w:style>
  <w:style w:type="paragraph" w:styleId="BodyTextIndent2">
    <w:name w:val="Body Text Indent 2"/>
    <w:basedOn w:val="Normal"/>
    <w:link w:val="BodyTextIndent2Char"/>
    <w:semiHidden/>
    <w:rsid w:val="00C81F94"/>
    <w:pPr>
      <w:ind w:firstLine="720"/>
    </w:pPr>
  </w:style>
  <w:style w:type="character" w:customStyle="1" w:styleId="BodyTextIndent2Char">
    <w:name w:val="Body Text Indent 2 Char"/>
    <w:basedOn w:val="DefaultParagraphFont"/>
    <w:link w:val="BodyTextIndent2"/>
    <w:semiHidden/>
    <w:rsid w:val="00C81F94"/>
    <w:rPr>
      <w:rFonts w:ascii="Times New Roman" w:eastAsia="Times New Roman" w:hAnsi="Times New Roman" w:cs="Times New Roman"/>
    </w:rPr>
  </w:style>
  <w:style w:type="paragraph" w:styleId="BodyTextIndent3">
    <w:name w:val="Body Text Indent 3"/>
    <w:basedOn w:val="Normal"/>
    <w:link w:val="BodyTextIndent3Char"/>
    <w:semiHidden/>
    <w:rsid w:val="00C81F94"/>
    <w:pPr>
      <w:ind w:firstLine="576"/>
    </w:pPr>
  </w:style>
  <w:style w:type="character" w:customStyle="1" w:styleId="BodyTextIndent3Char">
    <w:name w:val="Body Text Indent 3 Char"/>
    <w:basedOn w:val="DefaultParagraphFont"/>
    <w:link w:val="BodyTextIndent3"/>
    <w:semiHidden/>
    <w:rsid w:val="00C81F94"/>
    <w:rPr>
      <w:rFonts w:ascii="Times New Roman" w:eastAsia="Times New Roman" w:hAnsi="Times New Roman" w:cs="Times New Roman"/>
    </w:rPr>
  </w:style>
  <w:style w:type="paragraph" w:styleId="BlockText">
    <w:name w:val="Block Text"/>
    <w:basedOn w:val="Normal"/>
    <w:rsid w:val="00C81F94"/>
    <w:pPr>
      <w:ind w:left="360" w:right="180"/>
    </w:pPr>
    <w:rPr>
      <w:i/>
    </w:rPr>
  </w:style>
  <w:style w:type="paragraph" w:styleId="Index4">
    <w:name w:val="index 4"/>
    <w:basedOn w:val="Normal"/>
    <w:next w:val="Normal"/>
    <w:autoRedefine/>
    <w:semiHidden/>
    <w:rsid w:val="00C81F94"/>
    <w:pPr>
      <w:tabs>
        <w:tab w:val="right" w:pos="10170"/>
      </w:tabs>
    </w:pPr>
  </w:style>
  <w:style w:type="character" w:styleId="PageNumber">
    <w:name w:val="page number"/>
    <w:basedOn w:val="DefaultParagraphFont"/>
    <w:rsid w:val="00C81F94"/>
  </w:style>
  <w:style w:type="paragraph" w:styleId="TOC1">
    <w:name w:val="toc 1"/>
    <w:basedOn w:val="Normal"/>
    <w:next w:val="Normal"/>
    <w:uiPriority w:val="39"/>
    <w:rsid w:val="00C81F94"/>
    <w:pPr>
      <w:tabs>
        <w:tab w:val="left" w:pos="450"/>
        <w:tab w:val="right" w:leader="dot" w:pos="9360"/>
      </w:tabs>
    </w:pPr>
    <w:rPr>
      <w:noProof/>
    </w:rPr>
  </w:style>
  <w:style w:type="paragraph" w:styleId="TOC2">
    <w:name w:val="toc 2"/>
    <w:basedOn w:val="Normal"/>
    <w:next w:val="Normal"/>
    <w:uiPriority w:val="39"/>
    <w:rsid w:val="00C81F94"/>
    <w:pPr>
      <w:tabs>
        <w:tab w:val="left" w:pos="810"/>
        <w:tab w:val="right" w:leader="dot" w:pos="9350"/>
      </w:tabs>
      <w:ind w:left="240"/>
    </w:pPr>
    <w:rPr>
      <w:noProof/>
      <w:snapToGrid w:val="0"/>
      <w:color w:val="000000"/>
      <w:w w:val="0"/>
    </w:rPr>
  </w:style>
  <w:style w:type="paragraph" w:styleId="TOC3">
    <w:name w:val="toc 3"/>
    <w:basedOn w:val="Normal"/>
    <w:next w:val="Normal"/>
    <w:uiPriority w:val="39"/>
    <w:rsid w:val="00C81F94"/>
    <w:pPr>
      <w:tabs>
        <w:tab w:val="left" w:pos="1260"/>
        <w:tab w:val="right" w:leader="dot" w:pos="9350"/>
      </w:tabs>
      <w:ind w:left="480"/>
    </w:pPr>
    <w:rPr>
      <w:noProof/>
    </w:rPr>
  </w:style>
  <w:style w:type="paragraph" w:styleId="TOC4">
    <w:name w:val="toc 4"/>
    <w:basedOn w:val="Normal"/>
    <w:next w:val="Normal"/>
    <w:uiPriority w:val="39"/>
    <w:rsid w:val="00C81F94"/>
    <w:pPr>
      <w:tabs>
        <w:tab w:val="left" w:pos="1890"/>
        <w:tab w:val="right" w:leader="dot" w:pos="9350"/>
      </w:tabs>
      <w:ind w:left="1080"/>
    </w:pPr>
    <w:rPr>
      <w:noProof/>
    </w:rPr>
  </w:style>
  <w:style w:type="paragraph" w:styleId="TOC5">
    <w:name w:val="toc 5"/>
    <w:basedOn w:val="Normal"/>
    <w:next w:val="Normal"/>
    <w:autoRedefine/>
    <w:uiPriority w:val="39"/>
    <w:rsid w:val="00C81F94"/>
    <w:pPr>
      <w:tabs>
        <w:tab w:val="left" w:pos="2160"/>
        <w:tab w:val="right" w:leader="dot" w:pos="9350"/>
      </w:tabs>
      <w:ind w:left="960"/>
    </w:pPr>
    <w:rPr>
      <w:noProof/>
    </w:rPr>
  </w:style>
  <w:style w:type="paragraph" w:styleId="TOC6">
    <w:name w:val="toc 6"/>
    <w:basedOn w:val="Normal"/>
    <w:next w:val="Normal"/>
    <w:autoRedefine/>
    <w:uiPriority w:val="39"/>
    <w:rsid w:val="00C81F94"/>
    <w:pPr>
      <w:tabs>
        <w:tab w:val="left" w:pos="2108"/>
        <w:tab w:val="left" w:pos="2430"/>
        <w:tab w:val="right" w:leader="dot" w:pos="9350"/>
      </w:tabs>
      <w:jc w:val="center"/>
    </w:pPr>
    <w:rPr>
      <w:noProof/>
    </w:rPr>
  </w:style>
  <w:style w:type="paragraph" w:styleId="TOC7">
    <w:name w:val="toc 7"/>
    <w:basedOn w:val="Normal"/>
    <w:next w:val="Normal"/>
    <w:autoRedefine/>
    <w:uiPriority w:val="39"/>
    <w:rsid w:val="00C81F94"/>
    <w:pPr>
      <w:ind w:left="1440"/>
    </w:pPr>
  </w:style>
  <w:style w:type="paragraph" w:styleId="TOC8">
    <w:name w:val="toc 8"/>
    <w:basedOn w:val="Normal"/>
    <w:next w:val="Normal"/>
    <w:autoRedefine/>
    <w:uiPriority w:val="39"/>
    <w:rsid w:val="00C81F94"/>
    <w:pPr>
      <w:ind w:left="1680"/>
    </w:pPr>
    <w:rPr>
      <w:rFonts w:ascii="Arial Black" w:hAnsi="Arial Black"/>
      <w:sz w:val="48"/>
      <w:szCs w:val="48"/>
    </w:rPr>
  </w:style>
  <w:style w:type="paragraph" w:styleId="TOC9">
    <w:name w:val="toc 9"/>
    <w:basedOn w:val="Normal"/>
    <w:next w:val="Normal"/>
    <w:autoRedefine/>
    <w:uiPriority w:val="39"/>
    <w:rsid w:val="00C81F94"/>
    <w:pPr>
      <w:ind w:left="1920"/>
    </w:pPr>
  </w:style>
  <w:style w:type="paragraph" w:styleId="BodyText2">
    <w:name w:val="Body Text 2"/>
    <w:basedOn w:val="Normal"/>
    <w:link w:val="BodyText2Char"/>
    <w:rsid w:val="00C81F94"/>
    <w:pPr>
      <w:shd w:val="pct15" w:color="000000" w:fill="FFFFFF"/>
    </w:pPr>
  </w:style>
  <w:style w:type="character" w:customStyle="1" w:styleId="BodyText2Char">
    <w:name w:val="Body Text 2 Char"/>
    <w:basedOn w:val="DefaultParagraphFont"/>
    <w:link w:val="BodyText2"/>
    <w:rsid w:val="00C81F94"/>
    <w:rPr>
      <w:rFonts w:ascii="Times New Roman" w:eastAsia="Times New Roman" w:hAnsi="Times New Roman" w:cs="Times New Roman"/>
      <w:shd w:val="pct15" w:color="000000" w:fill="FFFFFF"/>
    </w:rPr>
  </w:style>
  <w:style w:type="paragraph" w:styleId="FootnoteText">
    <w:name w:val="footnote text"/>
    <w:basedOn w:val="Normal"/>
    <w:link w:val="FootnoteTextChar"/>
    <w:semiHidden/>
    <w:rsid w:val="00C81F94"/>
    <w:rPr>
      <w:snapToGrid w:val="0"/>
      <w:sz w:val="20"/>
      <w:lang w:val="en-GB"/>
    </w:rPr>
  </w:style>
  <w:style w:type="character" w:customStyle="1" w:styleId="FootnoteTextChar">
    <w:name w:val="Footnote Text Char"/>
    <w:basedOn w:val="DefaultParagraphFont"/>
    <w:link w:val="FootnoteText"/>
    <w:semiHidden/>
    <w:rsid w:val="00C81F94"/>
    <w:rPr>
      <w:rFonts w:ascii="Times New Roman" w:eastAsia="Times New Roman" w:hAnsi="Times New Roman" w:cs="Times New Roman"/>
      <w:snapToGrid w:val="0"/>
      <w:sz w:val="20"/>
      <w:lang w:val="en-GB"/>
    </w:rPr>
  </w:style>
  <w:style w:type="paragraph" w:styleId="BodyText3">
    <w:name w:val="Body Text 3"/>
    <w:basedOn w:val="Normal"/>
    <w:link w:val="BodyText3Char"/>
    <w:rsid w:val="00C81F94"/>
    <w:rPr>
      <w:color w:val="000000"/>
    </w:rPr>
  </w:style>
  <w:style w:type="character" w:customStyle="1" w:styleId="BodyText3Char">
    <w:name w:val="Body Text 3 Char"/>
    <w:basedOn w:val="DefaultParagraphFont"/>
    <w:link w:val="BodyText3"/>
    <w:rsid w:val="00C81F94"/>
    <w:rPr>
      <w:rFonts w:ascii="Times New Roman" w:eastAsia="Times New Roman" w:hAnsi="Times New Roman" w:cs="Times New Roman"/>
      <w:color w:val="000000"/>
    </w:rPr>
  </w:style>
  <w:style w:type="paragraph" w:customStyle="1" w:styleId="Bullet0">
    <w:name w:val="Bullet"/>
    <w:rsid w:val="00C81F94"/>
    <w:pPr>
      <w:widowControl w:val="0"/>
      <w:tabs>
        <w:tab w:val="left" w:pos="274"/>
      </w:tabs>
      <w:adjustRightInd w:val="0"/>
      <w:spacing w:before="60" w:after="0" w:line="240" w:lineRule="exact"/>
      <w:ind w:left="274" w:hanging="275"/>
      <w:jc w:val="both"/>
      <w:textAlignment w:val="baseline"/>
    </w:pPr>
    <w:rPr>
      <w:rFonts w:ascii="Times" w:eastAsia="Times New Roman" w:hAnsi="Times" w:cs="Times New Roman"/>
      <w:color w:val="000000"/>
      <w:sz w:val="20"/>
      <w:szCs w:val="20"/>
    </w:rPr>
  </w:style>
  <w:style w:type="character" w:styleId="FootnoteReference">
    <w:name w:val="footnote reference"/>
    <w:semiHidden/>
    <w:rsid w:val="00C81F94"/>
    <w:rPr>
      <w:vertAlign w:val="superscript"/>
    </w:rPr>
  </w:style>
  <w:style w:type="paragraph" w:styleId="ListBullet2">
    <w:name w:val="List Bullet 2"/>
    <w:basedOn w:val="Normal"/>
    <w:rsid w:val="00C81F94"/>
    <w:pPr>
      <w:numPr>
        <w:numId w:val="63"/>
      </w:numPr>
    </w:pPr>
  </w:style>
  <w:style w:type="paragraph" w:customStyle="1" w:styleId="Heading5Normal">
    <w:name w:val="Heading 5 (Normal)"/>
    <w:basedOn w:val="Heading5"/>
    <w:rsid w:val="00C81F94"/>
    <w:pPr>
      <w:keepNext w:val="0"/>
      <w:numPr>
        <w:ilvl w:val="0"/>
        <w:numId w:val="0"/>
      </w:numPr>
      <w:tabs>
        <w:tab w:val="clear" w:pos="1440"/>
        <w:tab w:val="num" w:pos="2520"/>
      </w:tabs>
      <w:spacing w:before="240" w:after="60"/>
      <w:ind w:left="2736" w:hanging="792"/>
    </w:pPr>
  </w:style>
  <w:style w:type="paragraph" w:customStyle="1" w:styleId="Heading4Normal">
    <w:name w:val="Heading 4 (Normal)"/>
    <w:basedOn w:val="Heading4"/>
    <w:rsid w:val="00C81F94"/>
    <w:pPr>
      <w:keepNext w:val="0"/>
      <w:numPr>
        <w:ilvl w:val="0"/>
        <w:numId w:val="0"/>
      </w:numPr>
      <w:tabs>
        <w:tab w:val="num" w:pos="2160"/>
      </w:tabs>
      <w:spacing w:before="240"/>
      <w:ind w:left="2160" w:hanging="648"/>
    </w:pPr>
    <w:rPr>
      <w:caps/>
      <w:color w:val="000000"/>
    </w:rPr>
  </w:style>
  <w:style w:type="paragraph" w:styleId="Caption">
    <w:name w:val="caption"/>
    <w:basedOn w:val="Normal"/>
    <w:next w:val="Normal"/>
    <w:link w:val="CaptionChar"/>
    <w:qFormat/>
    <w:rsid w:val="00875116"/>
    <w:pPr>
      <w:spacing w:before="120"/>
      <w:contextualSpacing w:val="0"/>
      <w:jc w:val="center"/>
    </w:pPr>
    <w:rPr>
      <w:b/>
      <w:bCs/>
    </w:rPr>
  </w:style>
  <w:style w:type="paragraph" w:styleId="TableofFigures">
    <w:name w:val="table of figures"/>
    <w:basedOn w:val="Normal"/>
    <w:next w:val="Normal"/>
    <w:uiPriority w:val="99"/>
    <w:rsid w:val="00C81F94"/>
    <w:pPr>
      <w:ind w:left="480" w:hanging="480"/>
    </w:pPr>
  </w:style>
  <w:style w:type="character" w:styleId="Hyperlink">
    <w:name w:val="Hyperlink"/>
    <w:uiPriority w:val="99"/>
    <w:rsid w:val="00C81F94"/>
    <w:rPr>
      <w:color w:val="0000FF"/>
      <w:u w:val="single"/>
    </w:rPr>
  </w:style>
  <w:style w:type="paragraph" w:styleId="DocumentMap">
    <w:name w:val="Document Map"/>
    <w:basedOn w:val="Normal"/>
    <w:link w:val="DocumentMapChar"/>
    <w:semiHidden/>
    <w:rsid w:val="00C81F94"/>
    <w:pPr>
      <w:shd w:val="clear" w:color="auto" w:fill="000080"/>
    </w:pPr>
    <w:rPr>
      <w:rFonts w:ascii="Tahoma" w:hAnsi="Tahoma" w:cs="Tahoma"/>
    </w:rPr>
  </w:style>
  <w:style w:type="character" w:customStyle="1" w:styleId="DocumentMapChar">
    <w:name w:val="Document Map Char"/>
    <w:basedOn w:val="DefaultParagraphFont"/>
    <w:link w:val="DocumentMap"/>
    <w:semiHidden/>
    <w:rsid w:val="00C81F94"/>
    <w:rPr>
      <w:rFonts w:ascii="Tahoma" w:eastAsia="Times New Roman" w:hAnsi="Tahoma" w:cs="Tahoma"/>
      <w:shd w:val="clear" w:color="auto" w:fill="000080"/>
    </w:rPr>
  </w:style>
  <w:style w:type="paragraph" w:styleId="CommentText">
    <w:name w:val="annotation text"/>
    <w:basedOn w:val="Normal"/>
    <w:link w:val="CommentTextChar"/>
    <w:semiHidden/>
    <w:unhideWhenUsed/>
    <w:rsid w:val="00C81F94"/>
    <w:rPr>
      <w:sz w:val="20"/>
      <w:szCs w:val="20"/>
    </w:rPr>
  </w:style>
  <w:style w:type="character" w:customStyle="1" w:styleId="CommentTextChar">
    <w:name w:val="Comment Text Char"/>
    <w:basedOn w:val="DefaultParagraphFont"/>
    <w:link w:val="CommentText"/>
    <w:semiHidden/>
    <w:rsid w:val="00C81F94"/>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rsid w:val="00C81F94"/>
    <w:rPr>
      <w:b/>
      <w:bCs/>
      <w:szCs w:val="22"/>
    </w:rPr>
  </w:style>
  <w:style w:type="character" w:customStyle="1" w:styleId="CommentSubjectChar">
    <w:name w:val="Comment Subject Char"/>
    <w:basedOn w:val="CommentTextChar"/>
    <w:link w:val="CommentSubject"/>
    <w:rsid w:val="00C81F94"/>
    <w:rPr>
      <w:rFonts w:ascii="Times New Roman" w:eastAsia="Times New Roman" w:hAnsi="Times New Roman" w:cs="Times New Roman"/>
      <w:b/>
      <w:bCs/>
      <w:sz w:val="20"/>
      <w:szCs w:val="20"/>
    </w:rPr>
  </w:style>
  <w:style w:type="paragraph" w:styleId="Subtitle">
    <w:name w:val="Subtitle"/>
    <w:basedOn w:val="Normal"/>
    <w:link w:val="SubtitleChar"/>
    <w:qFormat/>
    <w:rsid w:val="00C81F94"/>
    <w:pPr>
      <w:jc w:val="center"/>
    </w:pPr>
    <w:rPr>
      <w:rFonts w:ascii="Arial" w:hAnsi="Arial" w:cs="Arial"/>
      <w:b/>
      <w:bCs/>
      <w:sz w:val="44"/>
    </w:rPr>
  </w:style>
  <w:style w:type="character" w:customStyle="1" w:styleId="SubtitleChar">
    <w:name w:val="Subtitle Char"/>
    <w:basedOn w:val="DefaultParagraphFont"/>
    <w:link w:val="Subtitle"/>
    <w:rsid w:val="00C81F94"/>
    <w:rPr>
      <w:rFonts w:ascii="Arial" w:eastAsia="Times New Roman" w:hAnsi="Arial" w:cs="Arial"/>
      <w:b/>
      <w:bCs/>
      <w:sz w:val="44"/>
    </w:rPr>
  </w:style>
  <w:style w:type="character" w:styleId="CommentReference">
    <w:name w:val="annotation reference"/>
    <w:semiHidden/>
    <w:rsid w:val="00C81F94"/>
    <w:rPr>
      <w:sz w:val="16"/>
      <w:szCs w:val="16"/>
    </w:rPr>
  </w:style>
  <w:style w:type="paragraph" w:customStyle="1" w:styleId="9para">
    <w:name w:val="9para"/>
    <w:basedOn w:val="Normal"/>
    <w:rsid w:val="00C81F94"/>
    <w:pPr>
      <w:numPr>
        <w:ilvl w:val="7"/>
        <w:numId w:val="62"/>
      </w:numPr>
      <w:tabs>
        <w:tab w:val="left" w:pos="720"/>
        <w:tab w:val="left" w:pos="1440"/>
        <w:tab w:val="left" w:pos="1800"/>
        <w:tab w:val="left" w:pos="2160"/>
        <w:tab w:val="left" w:pos="2520"/>
        <w:tab w:val="left" w:pos="2880"/>
        <w:tab w:val="left" w:pos="4328"/>
      </w:tabs>
    </w:pPr>
  </w:style>
  <w:style w:type="paragraph" w:styleId="BalloonText">
    <w:name w:val="Balloon Text"/>
    <w:basedOn w:val="Normal"/>
    <w:link w:val="BalloonTextChar"/>
    <w:uiPriority w:val="99"/>
    <w:semiHidden/>
    <w:rsid w:val="00C81F94"/>
    <w:rPr>
      <w:rFonts w:ascii="Tahoma" w:hAnsi="Tahoma" w:cs="Tahoma"/>
      <w:sz w:val="16"/>
      <w:szCs w:val="16"/>
    </w:rPr>
  </w:style>
  <w:style w:type="character" w:customStyle="1" w:styleId="BalloonTextChar">
    <w:name w:val="Balloon Text Char"/>
    <w:basedOn w:val="DefaultParagraphFont"/>
    <w:link w:val="BalloonText"/>
    <w:uiPriority w:val="99"/>
    <w:semiHidden/>
    <w:rsid w:val="00C81F94"/>
    <w:rPr>
      <w:rFonts w:ascii="Tahoma" w:eastAsia="Times New Roman" w:hAnsi="Tahoma" w:cs="Tahoma"/>
      <w:sz w:val="16"/>
      <w:szCs w:val="16"/>
    </w:rPr>
  </w:style>
  <w:style w:type="paragraph" w:styleId="ListParagraph">
    <w:name w:val="List Paragraph"/>
    <w:basedOn w:val="Normal"/>
    <w:uiPriority w:val="34"/>
    <w:qFormat/>
    <w:rsid w:val="00C81F94"/>
  </w:style>
  <w:style w:type="paragraph" w:customStyle="1" w:styleId="Bullet1">
    <w:name w:val="Bullet 1"/>
    <w:basedOn w:val="BodyText"/>
    <w:rsid w:val="00C81F94"/>
    <w:pPr>
      <w:keepLines/>
      <w:numPr>
        <w:numId w:val="1"/>
      </w:numPr>
      <w:spacing w:after="120" w:line="240" w:lineRule="auto"/>
    </w:pPr>
    <w:rPr>
      <w:rFonts w:ascii="Arial" w:hAnsi="Arial"/>
      <w:szCs w:val="24"/>
    </w:rPr>
  </w:style>
  <w:style w:type="paragraph" w:customStyle="1" w:styleId="StyleHeading2Allcaps">
    <w:name w:val="Style Heading 2 + All caps"/>
    <w:basedOn w:val="Heading2"/>
    <w:rsid w:val="00C81F94"/>
    <w:pPr>
      <w:keepLines/>
      <w:tabs>
        <w:tab w:val="clear" w:pos="720"/>
        <w:tab w:val="clear" w:pos="1440"/>
        <w:tab w:val="num" w:pos="864"/>
      </w:tabs>
      <w:spacing w:before="120" w:after="0"/>
      <w:ind w:left="864" w:hanging="864"/>
    </w:pPr>
    <w:rPr>
      <w:rFonts w:ascii="Arial Bold" w:hAnsi="Arial Bold"/>
      <w:bCs/>
      <w:caps/>
    </w:rPr>
  </w:style>
  <w:style w:type="paragraph" w:styleId="NormalWeb">
    <w:name w:val="Normal (Web)"/>
    <w:basedOn w:val="Normal"/>
    <w:uiPriority w:val="99"/>
    <w:unhideWhenUsed/>
    <w:rsid w:val="00C81F94"/>
    <w:pPr>
      <w:spacing w:before="100" w:beforeAutospacing="1" w:after="100" w:afterAutospacing="1"/>
    </w:pPr>
    <w:rPr>
      <w:szCs w:val="24"/>
    </w:rPr>
  </w:style>
  <w:style w:type="table" w:styleId="TableGrid">
    <w:name w:val="Table Grid"/>
    <w:basedOn w:val="TableNormal"/>
    <w:uiPriority w:val="59"/>
    <w:rsid w:val="00C81F94"/>
    <w:pPr>
      <w:spacing w:after="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font6">
    <w:name w:val="font6"/>
    <w:basedOn w:val="Normal"/>
    <w:rsid w:val="00C81F94"/>
    <w:pPr>
      <w:spacing w:before="100" w:beforeAutospacing="1" w:after="100" w:afterAutospacing="1"/>
    </w:pPr>
    <w:rPr>
      <w:rFonts w:ascii="Arial" w:hAnsi="Arial" w:cs="Arial"/>
      <w:i/>
      <w:iCs/>
      <w:sz w:val="18"/>
      <w:szCs w:val="18"/>
    </w:rPr>
  </w:style>
  <w:style w:type="paragraph" w:customStyle="1" w:styleId="font7">
    <w:name w:val="font7"/>
    <w:basedOn w:val="Normal"/>
    <w:rsid w:val="00C81F94"/>
    <w:pPr>
      <w:spacing w:before="100" w:beforeAutospacing="1" w:after="100" w:afterAutospacing="1"/>
    </w:pPr>
    <w:rPr>
      <w:rFonts w:ascii="Arial" w:hAnsi="Arial" w:cs="Arial"/>
      <w:color w:val="000000"/>
      <w:sz w:val="18"/>
      <w:szCs w:val="18"/>
    </w:rPr>
  </w:style>
  <w:style w:type="paragraph" w:customStyle="1" w:styleId="font8">
    <w:name w:val="font8"/>
    <w:basedOn w:val="Normal"/>
    <w:rsid w:val="00C81F94"/>
    <w:pPr>
      <w:spacing w:before="100" w:beforeAutospacing="1" w:after="100" w:afterAutospacing="1"/>
    </w:pPr>
    <w:rPr>
      <w:rFonts w:ascii="Arial" w:hAnsi="Arial" w:cs="Arial"/>
      <w:i/>
      <w:iCs/>
      <w:color w:val="000000"/>
      <w:sz w:val="18"/>
      <w:szCs w:val="18"/>
    </w:rPr>
  </w:style>
  <w:style w:type="paragraph" w:styleId="TOAHeading">
    <w:name w:val="toa heading"/>
    <w:basedOn w:val="Normal"/>
    <w:next w:val="Normal"/>
    <w:rsid w:val="00C81F94"/>
    <w:pPr>
      <w:spacing w:before="120"/>
    </w:pPr>
    <w:rPr>
      <w:rFonts w:ascii="Arial" w:hAnsi="Arial"/>
      <w:b/>
    </w:rPr>
  </w:style>
  <w:style w:type="paragraph" w:customStyle="1" w:styleId="Document5">
    <w:name w:val="Document[5]"/>
    <w:rsid w:val="00C81F94"/>
    <w:pPr>
      <w:widowControl w:val="0"/>
      <w:autoSpaceDE w:val="0"/>
      <w:autoSpaceDN w:val="0"/>
      <w:adjustRightInd w:val="0"/>
      <w:spacing w:after="0" w:line="360" w:lineRule="atLeast"/>
      <w:ind w:left="720" w:hanging="360"/>
      <w:jc w:val="both"/>
      <w:textAlignment w:val="baseline"/>
    </w:pPr>
    <w:rPr>
      <w:rFonts w:ascii="Times New Roman" w:eastAsia="Times New Roman" w:hAnsi="Times New Roman" w:cs="Times New Roman"/>
      <w:sz w:val="24"/>
      <w:szCs w:val="24"/>
    </w:rPr>
  </w:style>
  <w:style w:type="paragraph" w:customStyle="1" w:styleId="Tabletext">
    <w:name w:val="Table text"/>
    <w:basedOn w:val="Normal"/>
    <w:rsid w:val="00C81F94"/>
    <w:pPr>
      <w:spacing w:before="40" w:after="40"/>
    </w:pPr>
    <w:rPr>
      <w:rFonts w:eastAsia="Calibri"/>
      <w:sz w:val="20"/>
    </w:rPr>
  </w:style>
  <w:style w:type="paragraph" w:customStyle="1" w:styleId="TableHeadings">
    <w:name w:val="Table Headings"/>
    <w:basedOn w:val="Tabletext"/>
    <w:rsid w:val="00C81F94"/>
    <w:pPr>
      <w:keepNext/>
    </w:pPr>
    <w:rPr>
      <w:b/>
      <w:bCs/>
    </w:rPr>
  </w:style>
  <w:style w:type="paragraph" w:customStyle="1" w:styleId="TableBullets">
    <w:name w:val="Table Bullets"/>
    <w:basedOn w:val="Tabletext"/>
    <w:rsid w:val="00C81F94"/>
    <w:pPr>
      <w:ind w:left="216" w:hanging="216"/>
    </w:pPr>
  </w:style>
  <w:style w:type="paragraph" w:customStyle="1" w:styleId="Default">
    <w:name w:val="Default"/>
    <w:rsid w:val="00C81F94"/>
    <w:pPr>
      <w:widowControl w:val="0"/>
      <w:autoSpaceDE w:val="0"/>
      <w:autoSpaceDN w:val="0"/>
      <w:adjustRightInd w:val="0"/>
      <w:spacing w:after="0" w:line="360" w:lineRule="atLeast"/>
      <w:ind w:left="720" w:hanging="360"/>
      <w:jc w:val="both"/>
      <w:textAlignment w:val="baseline"/>
    </w:pPr>
    <w:rPr>
      <w:rFonts w:ascii="Times New Roman" w:eastAsia="Calibri" w:hAnsi="Times New Roman" w:cs="Times New Roman"/>
      <w:color w:val="000000"/>
      <w:sz w:val="24"/>
      <w:szCs w:val="24"/>
    </w:rPr>
  </w:style>
  <w:style w:type="paragraph" w:customStyle="1" w:styleId="bullet">
    <w:name w:val="bullet"/>
    <w:basedOn w:val="Normal"/>
    <w:link w:val="bulletChar"/>
    <w:rsid w:val="00C81F94"/>
    <w:pPr>
      <w:numPr>
        <w:numId w:val="2"/>
      </w:numPr>
      <w:spacing w:after="80"/>
    </w:pPr>
  </w:style>
  <w:style w:type="character" w:customStyle="1" w:styleId="bulletChar">
    <w:name w:val="bullet Char"/>
    <w:link w:val="bullet"/>
    <w:rsid w:val="00C81F94"/>
    <w:rPr>
      <w:rFonts w:ascii="Times New Roman" w:eastAsia="Times New Roman" w:hAnsi="Times New Roman" w:cs="Times New Roman"/>
    </w:rPr>
  </w:style>
  <w:style w:type="paragraph" w:customStyle="1" w:styleId="TableCell">
    <w:name w:val="TableCell"/>
    <w:rsid w:val="00C81F94"/>
    <w:pPr>
      <w:widowControl w:val="0"/>
      <w:autoSpaceDE w:val="0"/>
      <w:autoSpaceDN w:val="0"/>
      <w:adjustRightInd w:val="0"/>
      <w:spacing w:after="0" w:line="360" w:lineRule="atLeast"/>
      <w:jc w:val="both"/>
      <w:textAlignment w:val="baseline"/>
    </w:pPr>
    <w:rPr>
      <w:rFonts w:ascii="Times New Roman" w:eastAsia="Times New Roman" w:hAnsi="Times New Roman" w:cs="Times New Roman"/>
      <w:sz w:val="24"/>
      <w:szCs w:val="24"/>
    </w:rPr>
  </w:style>
  <w:style w:type="paragraph" w:customStyle="1" w:styleId="Style">
    <w:name w:val="Style"/>
    <w:rsid w:val="00C81F94"/>
    <w:pPr>
      <w:widowControl w:val="0"/>
      <w:autoSpaceDE w:val="0"/>
      <w:autoSpaceDN w:val="0"/>
      <w:adjustRightInd w:val="0"/>
      <w:spacing w:after="0" w:line="360" w:lineRule="atLeast"/>
      <w:jc w:val="both"/>
      <w:textAlignment w:val="baseline"/>
    </w:pPr>
    <w:rPr>
      <w:rFonts w:ascii="Times New Roman" w:eastAsia="Times New Roman" w:hAnsi="Times New Roman" w:cs="Times New Roman"/>
      <w:sz w:val="24"/>
      <w:szCs w:val="24"/>
    </w:rPr>
  </w:style>
  <w:style w:type="character" w:styleId="Strong">
    <w:name w:val="Strong"/>
    <w:uiPriority w:val="22"/>
    <w:qFormat/>
    <w:rsid w:val="00C81F94"/>
    <w:rPr>
      <w:b/>
      <w:bCs/>
    </w:rPr>
  </w:style>
  <w:style w:type="character" w:styleId="Emphasis">
    <w:name w:val="Emphasis"/>
    <w:uiPriority w:val="20"/>
    <w:qFormat/>
    <w:rsid w:val="00C81F94"/>
    <w:rPr>
      <w:i/>
      <w:iCs/>
    </w:rPr>
  </w:style>
  <w:style w:type="paragraph" w:customStyle="1" w:styleId="Caption1">
    <w:name w:val="Caption1"/>
    <w:basedOn w:val="Normal"/>
    <w:rsid w:val="00C81F94"/>
    <w:pPr>
      <w:spacing w:before="100" w:beforeAutospacing="1" w:after="100" w:afterAutospacing="1"/>
    </w:pPr>
    <w:rPr>
      <w:szCs w:val="24"/>
    </w:rPr>
  </w:style>
  <w:style w:type="character" w:customStyle="1" w:styleId="small">
    <w:name w:val="small"/>
    <w:basedOn w:val="DefaultParagraphFont"/>
    <w:rsid w:val="00C81F94"/>
  </w:style>
  <w:style w:type="character" w:styleId="FollowedHyperlink">
    <w:name w:val="FollowedHyperlink"/>
    <w:uiPriority w:val="99"/>
    <w:unhideWhenUsed/>
    <w:rsid w:val="00C81F94"/>
    <w:rPr>
      <w:color w:val="800080"/>
      <w:u w:val="single"/>
    </w:rPr>
  </w:style>
  <w:style w:type="paragraph" w:customStyle="1" w:styleId="p-m-n">
    <w:name w:val="p-m-n"/>
    <w:basedOn w:val="Normal"/>
    <w:rsid w:val="00C81F94"/>
    <w:pPr>
      <w:spacing w:before="100" w:beforeAutospacing="1" w:after="100" w:afterAutospacing="1"/>
    </w:pPr>
    <w:rPr>
      <w:rFonts w:ascii="Verdana" w:hAnsi="Verdana"/>
      <w:sz w:val="20"/>
    </w:rPr>
  </w:style>
  <w:style w:type="character" w:customStyle="1" w:styleId="CaptionChar">
    <w:name w:val="Caption Char"/>
    <w:link w:val="Caption"/>
    <w:rsid w:val="00875116"/>
    <w:rPr>
      <w:rFonts w:ascii="Times New Roman" w:eastAsia="Times New Roman" w:hAnsi="Times New Roman" w:cs="Times New Roman"/>
      <w:b/>
      <w:bCs/>
    </w:rPr>
  </w:style>
  <w:style w:type="paragraph" w:customStyle="1" w:styleId="SAfactor">
    <w:name w:val="SA factor"/>
    <w:basedOn w:val="Default"/>
    <w:next w:val="Default"/>
    <w:uiPriority w:val="99"/>
    <w:rsid w:val="00C81F94"/>
    <w:pPr>
      <w:widowControl/>
      <w:spacing w:line="240" w:lineRule="auto"/>
      <w:ind w:left="0" w:firstLine="0"/>
      <w:jc w:val="left"/>
      <w:textAlignment w:val="auto"/>
    </w:pPr>
    <w:rPr>
      <w:color w:val="auto"/>
    </w:rPr>
  </w:style>
  <w:style w:type="paragraph" w:customStyle="1" w:styleId="bullet00">
    <w:name w:val="bullet0"/>
    <w:basedOn w:val="Default"/>
    <w:next w:val="Default"/>
    <w:uiPriority w:val="99"/>
    <w:rsid w:val="00C81F94"/>
    <w:pPr>
      <w:widowControl/>
      <w:spacing w:line="240" w:lineRule="auto"/>
      <w:ind w:left="0" w:firstLine="0"/>
      <w:jc w:val="left"/>
      <w:textAlignment w:val="auto"/>
    </w:pPr>
    <w:rPr>
      <w:rFonts w:ascii="Arial" w:hAnsi="Arial" w:cs="Arial"/>
      <w:color w:val="auto"/>
    </w:rPr>
  </w:style>
  <w:style w:type="numbering" w:customStyle="1" w:styleId="NoList1">
    <w:name w:val="No List1"/>
    <w:next w:val="NoList"/>
    <w:uiPriority w:val="99"/>
    <w:semiHidden/>
    <w:unhideWhenUsed/>
    <w:rsid w:val="00C81F94"/>
  </w:style>
  <w:style w:type="table" w:customStyle="1" w:styleId="TableGrid1">
    <w:name w:val="Table Grid1"/>
    <w:basedOn w:val="TableNormal"/>
    <w:next w:val="TableGrid"/>
    <w:uiPriority w:val="59"/>
    <w:rsid w:val="00C81F94"/>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BodyTextIndent2Char1">
    <w:name w:val="Body Text Indent 2 Char1"/>
    <w:uiPriority w:val="99"/>
    <w:semiHidden/>
    <w:rsid w:val="00C81F94"/>
    <w:rPr>
      <w:rFonts w:ascii="Calibri" w:eastAsia="Calibri" w:hAnsi="Calibri" w:cs="Times New Roman"/>
    </w:rPr>
  </w:style>
  <w:style w:type="character" w:customStyle="1" w:styleId="BodyTextIndent3Char1">
    <w:name w:val="Body Text Indent 3 Char1"/>
    <w:uiPriority w:val="99"/>
    <w:semiHidden/>
    <w:rsid w:val="00C81F94"/>
    <w:rPr>
      <w:rFonts w:ascii="Calibri" w:eastAsia="Calibri" w:hAnsi="Calibri" w:cs="Times New Roman"/>
      <w:sz w:val="16"/>
      <w:szCs w:val="16"/>
    </w:rPr>
  </w:style>
  <w:style w:type="character" w:customStyle="1" w:styleId="FootnoteTextChar1">
    <w:name w:val="Footnote Text Char1"/>
    <w:uiPriority w:val="99"/>
    <w:semiHidden/>
    <w:rsid w:val="00C81F94"/>
    <w:rPr>
      <w:rFonts w:ascii="Calibri" w:eastAsia="Calibri" w:hAnsi="Calibri" w:cs="Times New Roman"/>
      <w:sz w:val="20"/>
      <w:szCs w:val="20"/>
    </w:rPr>
  </w:style>
  <w:style w:type="character" w:customStyle="1" w:styleId="DocumentMapChar1">
    <w:name w:val="Document Map Char1"/>
    <w:uiPriority w:val="99"/>
    <w:semiHidden/>
    <w:rsid w:val="00C81F94"/>
    <w:rPr>
      <w:rFonts w:ascii="Tahoma" w:eastAsia="Calibri" w:hAnsi="Tahoma" w:cs="Tahoma"/>
      <w:sz w:val="16"/>
      <w:szCs w:val="16"/>
    </w:rPr>
  </w:style>
  <w:style w:type="character" w:styleId="SubtleReference">
    <w:name w:val="Subtle Reference"/>
    <w:uiPriority w:val="31"/>
    <w:qFormat/>
    <w:rsid w:val="00C81F94"/>
    <w:rPr>
      <w:smallCaps/>
      <w:color w:val="C0504D"/>
      <w:u w:val="single"/>
    </w:rPr>
  </w:style>
  <w:style w:type="paragraph" w:styleId="IntenseQuote">
    <w:name w:val="Intense Quote"/>
    <w:basedOn w:val="Normal"/>
    <w:next w:val="Normal"/>
    <w:link w:val="IntenseQuoteChar"/>
    <w:uiPriority w:val="30"/>
    <w:qFormat/>
    <w:rsid w:val="00C81F94"/>
    <w:pPr>
      <w:pBdr>
        <w:bottom w:val="single" w:sz="4" w:space="4" w:color="4F81BD"/>
      </w:pBdr>
      <w:spacing w:before="200" w:after="280"/>
      <w:ind w:left="936" w:right="936"/>
    </w:pPr>
    <w:rPr>
      <w:rFonts w:ascii="Calibri" w:eastAsia="Calibri" w:hAnsi="Calibri"/>
      <w:b/>
      <w:bCs/>
      <w:i/>
      <w:iCs/>
      <w:color w:val="4F81BD"/>
    </w:rPr>
  </w:style>
  <w:style w:type="character" w:customStyle="1" w:styleId="IntenseQuoteChar">
    <w:name w:val="Intense Quote Char"/>
    <w:basedOn w:val="DefaultParagraphFont"/>
    <w:link w:val="IntenseQuote"/>
    <w:uiPriority w:val="30"/>
    <w:rsid w:val="00C81F94"/>
    <w:rPr>
      <w:rFonts w:ascii="Calibri" w:eastAsia="Calibri" w:hAnsi="Calibri" w:cs="Times New Roman"/>
      <w:b/>
      <w:bCs/>
      <w:i/>
      <w:iCs/>
      <w:color w:val="4F81BD"/>
    </w:rPr>
  </w:style>
  <w:style w:type="paragraph" w:styleId="ListBullet">
    <w:name w:val="List Bullet"/>
    <w:basedOn w:val="Normal"/>
    <w:uiPriority w:val="99"/>
    <w:unhideWhenUsed/>
    <w:rsid w:val="00C81F94"/>
    <w:pPr>
      <w:numPr>
        <w:numId w:val="30"/>
      </w:numPr>
      <w:spacing w:after="80"/>
    </w:pPr>
    <w:rPr>
      <w:rFonts w:eastAsia="Calibri"/>
    </w:rPr>
  </w:style>
  <w:style w:type="paragraph" w:customStyle="1" w:styleId="font5">
    <w:name w:val="font5"/>
    <w:basedOn w:val="Normal"/>
    <w:rsid w:val="00C81F94"/>
    <w:pPr>
      <w:spacing w:before="100" w:beforeAutospacing="1" w:after="100" w:afterAutospacing="1"/>
    </w:pPr>
    <w:rPr>
      <w:rFonts w:ascii="Arial" w:hAnsi="Arial" w:cs="Arial"/>
      <w:b/>
      <w:bCs/>
      <w:sz w:val="18"/>
      <w:szCs w:val="18"/>
    </w:rPr>
  </w:style>
  <w:style w:type="paragraph" w:customStyle="1" w:styleId="Table">
    <w:name w:val="Table"/>
    <w:basedOn w:val="Normal"/>
    <w:link w:val="TableChar"/>
    <w:qFormat/>
    <w:rsid w:val="00C81F94"/>
    <w:pPr>
      <w:jc w:val="center"/>
    </w:pPr>
    <w:rPr>
      <w:b/>
    </w:rPr>
  </w:style>
  <w:style w:type="character" w:customStyle="1" w:styleId="TableChar">
    <w:name w:val="Table Char"/>
    <w:link w:val="Table"/>
    <w:rsid w:val="00C81F94"/>
    <w:rPr>
      <w:rFonts w:ascii="Times New Roman" w:eastAsia="Times New Roman" w:hAnsi="Times New Roman" w:cs="Times New Roman"/>
      <w:b/>
    </w:rPr>
  </w:style>
  <w:style w:type="numbering" w:customStyle="1" w:styleId="NoList2">
    <w:name w:val="No List2"/>
    <w:next w:val="NoList"/>
    <w:uiPriority w:val="99"/>
    <w:semiHidden/>
    <w:unhideWhenUsed/>
    <w:rsid w:val="00C81F94"/>
  </w:style>
  <w:style w:type="table" w:customStyle="1" w:styleId="TableGrid2">
    <w:name w:val="Table Grid2"/>
    <w:basedOn w:val="TableNormal"/>
    <w:next w:val="TableGrid"/>
    <w:uiPriority w:val="59"/>
    <w:rsid w:val="00C81F94"/>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C81F94"/>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BibRef">
    <w:name w:val="BibRef"/>
    <w:basedOn w:val="Normal"/>
    <w:link w:val="BibRefChar"/>
    <w:qFormat/>
    <w:rsid w:val="00C81F94"/>
    <w:pPr>
      <w:numPr>
        <w:numId w:val="36"/>
      </w:numPr>
      <w:spacing w:after="60"/>
      <w:ind w:left="1166" w:hanging="806"/>
    </w:pPr>
    <w:rPr>
      <w:rFonts w:eastAsia="Calibri"/>
    </w:rPr>
  </w:style>
  <w:style w:type="character" w:customStyle="1" w:styleId="BibRefChar">
    <w:name w:val="BibRef Char"/>
    <w:link w:val="BibRef"/>
    <w:rsid w:val="00C81F94"/>
    <w:rPr>
      <w:rFonts w:ascii="Times New Roman" w:eastAsia="Calibri" w:hAnsi="Times New Roman" w:cs="Times New Roman"/>
    </w:rPr>
  </w:style>
  <w:style w:type="paragraph" w:customStyle="1" w:styleId="Logo">
    <w:name w:val="Logo"/>
    <w:rsid w:val="00F0743B"/>
    <w:pPr>
      <w:framePr w:w="2640" w:wrap="auto" w:vAnchor="page" w:hAnchor="page" w:x="1200" w:y="601"/>
      <w:widowControl w:val="0"/>
      <w:tabs>
        <w:tab w:val="left" w:pos="8640"/>
      </w:tabs>
      <w:adjustRightInd w:val="0"/>
      <w:spacing w:after="0" w:line="360" w:lineRule="atLeast"/>
      <w:ind w:left="720" w:right="-487" w:hanging="360"/>
      <w:jc w:val="both"/>
      <w:textAlignment w:val="baseline"/>
    </w:pPr>
    <w:rPr>
      <w:rFonts w:ascii="Times New Roman" w:eastAsia="Times New Roman" w:hAnsi="Times New Roman" w:cs="Times New Roman"/>
      <w:b/>
      <w:sz w:val="20"/>
      <w:szCs w:val="20"/>
    </w:rPr>
  </w:style>
  <w:style w:type="paragraph" w:customStyle="1" w:styleId="xl65">
    <w:name w:val="xl65"/>
    <w:basedOn w:val="Normal"/>
    <w:rsid w:val="00F0743B"/>
    <w:pPr>
      <w:widowControl w:val="0"/>
      <w:adjustRightInd w:val="0"/>
      <w:spacing w:before="100" w:beforeAutospacing="1" w:after="100" w:afterAutospacing="1" w:line="360" w:lineRule="atLeast"/>
      <w:ind w:left="720" w:hanging="360"/>
      <w:contextualSpacing w:val="0"/>
      <w:jc w:val="both"/>
      <w:textAlignment w:val="center"/>
    </w:pPr>
    <w:rPr>
      <w:rFonts w:ascii="Arial" w:hAnsi="Arial" w:cs="Arial"/>
      <w:sz w:val="18"/>
      <w:szCs w:val="18"/>
    </w:rPr>
  </w:style>
  <w:style w:type="paragraph" w:customStyle="1" w:styleId="xl66">
    <w:name w:val="xl66"/>
    <w:basedOn w:val="Normal"/>
    <w:rsid w:val="00F0743B"/>
    <w:pPr>
      <w:widowControl w:val="0"/>
      <w:adjustRightInd w:val="0"/>
      <w:spacing w:before="100" w:beforeAutospacing="1" w:after="100" w:afterAutospacing="1" w:line="360" w:lineRule="atLeast"/>
      <w:ind w:left="720" w:hanging="360"/>
      <w:contextualSpacing w:val="0"/>
      <w:jc w:val="center"/>
      <w:textAlignment w:val="center"/>
    </w:pPr>
    <w:rPr>
      <w:rFonts w:ascii="Arial" w:hAnsi="Arial" w:cs="Arial"/>
      <w:sz w:val="18"/>
      <w:szCs w:val="18"/>
    </w:rPr>
  </w:style>
  <w:style w:type="paragraph" w:customStyle="1" w:styleId="xl67">
    <w:name w:val="xl67"/>
    <w:basedOn w:val="Normal"/>
    <w:rsid w:val="00F0743B"/>
    <w:pPr>
      <w:widowControl w:val="0"/>
      <w:pBdr>
        <w:top w:val="single" w:sz="8" w:space="0" w:color="000000"/>
        <w:left w:val="single" w:sz="8" w:space="0" w:color="000000"/>
        <w:right w:val="single" w:sz="8" w:space="0" w:color="000000"/>
      </w:pBdr>
      <w:adjustRightInd w:val="0"/>
      <w:spacing w:before="100" w:beforeAutospacing="1" w:after="100" w:afterAutospacing="1" w:line="360" w:lineRule="atLeast"/>
      <w:ind w:left="720" w:hanging="360"/>
      <w:contextualSpacing w:val="0"/>
      <w:jc w:val="both"/>
      <w:textAlignment w:val="center"/>
    </w:pPr>
    <w:rPr>
      <w:rFonts w:ascii="Arial" w:hAnsi="Arial" w:cs="Arial"/>
      <w:color w:val="000000"/>
      <w:sz w:val="18"/>
      <w:szCs w:val="18"/>
    </w:rPr>
  </w:style>
  <w:style w:type="paragraph" w:customStyle="1" w:styleId="xl68">
    <w:name w:val="xl68"/>
    <w:basedOn w:val="Normal"/>
    <w:rsid w:val="00F0743B"/>
    <w:pPr>
      <w:widowControl w:val="0"/>
      <w:pBdr>
        <w:left w:val="single" w:sz="8" w:space="0" w:color="000000"/>
        <w:bottom w:val="single" w:sz="8" w:space="0" w:color="000000"/>
        <w:right w:val="single" w:sz="8" w:space="0" w:color="000000"/>
      </w:pBdr>
      <w:adjustRightInd w:val="0"/>
      <w:spacing w:before="100" w:beforeAutospacing="1" w:after="100" w:afterAutospacing="1" w:line="360" w:lineRule="atLeast"/>
      <w:ind w:left="720" w:hanging="360"/>
      <w:contextualSpacing w:val="0"/>
      <w:jc w:val="both"/>
      <w:textAlignment w:val="center"/>
    </w:pPr>
    <w:rPr>
      <w:rFonts w:ascii="Arial" w:hAnsi="Arial" w:cs="Arial"/>
      <w:color w:val="000000"/>
      <w:sz w:val="18"/>
      <w:szCs w:val="18"/>
    </w:rPr>
  </w:style>
  <w:style w:type="paragraph" w:customStyle="1" w:styleId="xl69">
    <w:name w:val="xl69"/>
    <w:basedOn w:val="Normal"/>
    <w:rsid w:val="00F0743B"/>
    <w:pPr>
      <w:widowControl w:val="0"/>
      <w:pBdr>
        <w:top w:val="single" w:sz="8" w:space="0" w:color="000000"/>
        <w:left w:val="single" w:sz="8" w:space="0" w:color="000000"/>
        <w:right w:val="single" w:sz="8" w:space="0" w:color="000000"/>
      </w:pBdr>
      <w:adjustRightInd w:val="0"/>
      <w:spacing w:before="100" w:beforeAutospacing="1" w:after="100" w:afterAutospacing="1" w:line="360" w:lineRule="atLeast"/>
      <w:ind w:left="720" w:hanging="360"/>
      <w:contextualSpacing w:val="0"/>
      <w:jc w:val="center"/>
      <w:textAlignment w:val="center"/>
    </w:pPr>
    <w:rPr>
      <w:rFonts w:ascii="Arial" w:hAnsi="Arial" w:cs="Arial"/>
      <w:sz w:val="18"/>
      <w:szCs w:val="18"/>
    </w:rPr>
  </w:style>
  <w:style w:type="paragraph" w:customStyle="1" w:styleId="xl70">
    <w:name w:val="xl70"/>
    <w:basedOn w:val="Normal"/>
    <w:rsid w:val="00F0743B"/>
    <w:pPr>
      <w:widowControl w:val="0"/>
      <w:pBdr>
        <w:left w:val="single" w:sz="8" w:space="0" w:color="000000"/>
        <w:bottom w:val="single" w:sz="8" w:space="0" w:color="000000"/>
        <w:right w:val="single" w:sz="8" w:space="0" w:color="000000"/>
      </w:pBdr>
      <w:adjustRightInd w:val="0"/>
      <w:spacing w:before="100" w:beforeAutospacing="1" w:after="100" w:afterAutospacing="1" w:line="360" w:lineRule="atLeast"/>
      <w:ind w:left="720" w:hanging="360"/>
      <w:contextualSpacing w:val="0"/>
      <w:jc w:val="center"/>
      <w:textAlignment w:val="center"/>
    </w:pPr>
    <w:rPr>
      <w:rFonts w:ascii="Arial" w:hAnsi="Arial" w:cs="Arial"/>
      <w:sz w:val="18"/>
      <w:szCs w:val="18"/>
    </w:rPr>
  </w:style>
  <w:style w:type="paragraph" w:customStyle="1" w:styleId="xl71">
    <w:name w:val="xl71"/>
    <w:basedOn w:val="Normal"/>
    <w:rsid w:val="00F0743B"/>
    <w:pPr>
      <w:widowControl w:val="0"/>
      <w:pBdr>
        <w:top w:val="single" w:sz="8" w:space="0" w:color="000000"/>
        <w:left w:val="single" w:sz="8" w:space="0" w:color="000000"/>
        <w:right w:val="single" w:sz="8" w:space="0" w:color="000000"/>
      </w:pBdr>
      <w:shd w:val="clear" w:color="000000" w:fill="FFFFFF"/>
      <w:adjustRightInd w:val="0"/>
      <w:spacing w:before="100" w:beforeAutospacing="1" w:after="100" w:afterAutospacing="1" w:line="360" w:lineRule="atLeast"/>
      <w:ind w:left="720" w:hanging="360"/>
      <w:contextualSpacing w:val="0"/>
      <w:jc w:val="center"/>
      <w:textAlignment w:val="center"/>
    </w:pPr>
    <w:rPr>
      <w:rFonts w:ascii="Arial" w:hAnsi="Arial" w:cs="Arial"/>
      <w:sz w:val="18"/>
      <w:szCs w:val="18"/>
    </w:rPr>
  </w:style>
  <w:style w:type="paragraph" w:customStyle="1" w:styleId="xl72">
    <w:name w:val="xl72"/>
    <w:basedOn w:val="Normal"/>
    <w:rsid w:val="00F0743B"/>
    <w:pPr>
      <w:widowControl w:val="0"/>
      <w:pBdr>
        <w:top w:val="single" w:sz="8" w:space="0" w:color="000000"/>
        <w:left w:val="single" w:sz="8" w:space="0" w:color="000000"/>
        <w:right w:val="single" w:sz="8" w:space="0" w:color="000000"/>
      </w:pBdr>
      <w:adjustRightInd w:val="0"/>
      <w:spacing w:before="100" w:beforeAutospacing="1" w:after="100" w:afterAutospacing="1" w:line="360" w:lineRule="atLeast"/>
      <w:ind w:left="720" w:hanging="360"/>
      <w:contextualSpacing w:val="0"/>
      <w:jc w:val="both"/>
      <w:textAlignment w:val="center"/>
    </w:pPr>
    <w:rPr>
      <w:rFonts w:ascii="Arial" w:hAnsi="Arial" w:cs="Arial"/>
      <w:sz w:val="18"/>
      <w:szCs w:val="18"/>
    </w:rPr>
  </w:style>
  <w:style w:type="paragraph" w:customStyle="1" w:styleId="xl73">
    <w:name w:val="xl73"/>
    <w:basedOn w:val="Normal"/>
    <w:rsid w:val="00F0743B"/>
    <w:pPr>
      <w:widowControl w:val="0"/>
      <w:pBdr>
        <w:left w:val="single" w:sz="8" w:space="0" w:color="000000"/>
        <w:bottom w:val="single" w:sz="8" w:space="0" w:color="000000"/>
        <w:right w:val="single" w:sz="8" w:space="0" w:color="000000"/>
      </w:pBdr>
      <w:adjustRightInd w:val="0"/>
      <w:spacing w:before="100" w:beforeAutospacing="1" w:after="100" w:afterAutospacing="1" w:line="360" w:lineRule="atLeast"/>
      <w:ind w:left="720" w:hanging="360"/>
      <w:contextualSpacing w:val="0"/>
      <w:jc w:val="both"/>
      <w:textAlignment w:val="center"/>
    </w:pPr>
    <w:rPr>
      <w:rFonts w:ascii="Arial" w:hAnsi="Arial" w:cs="Arial"/>
      <w:sz w:val="18"/>
      <w:szCs w:val="18"/>
    </w:rPr>
  </w:style>
  <w:style w:type="paragraph" w:customStyle="1" w:styleId="xl74">
    <w:name w:val="xl74"/>
    <w:basedOn w:val="Normal"/>
    <w:rsid w:val="00F0743B"/>
    <w:pPr>
      <w:widowControl w:val="0"/>
      <w:pBdr>
        <w:top w:val="single" w:sz="8" w:space="0" w:color="000000"/>
        <w:left w:val="single" w:sz="8" w:space="0" w:color="000000"/>
        <w:right w:val="single" w:sz="8" w:space="0" w:color="000000"/>
      </w:pBdr>
      <w:shd w:val="clear" w:color="000000" w:fill="FFFFFF"/>
      <w:adjustRightInd w:val="0"/>
      <w:spacing w:before="100" w:beforeAutospacing="1" w:after="100" w:afterAutospacing="1" w:line="360" w:lineRule="atLeast"/>
      <w:ind w:left="720" w:hanging="360"/>
      <w:contextualSpacing w:val="0"/>
      <w:jc w:val="center"/>
      <w:textAlignment w:val="center"/>
    </w:pPr>
    <w:rPr>
      <w:rFonts w:ascii="Arial" w:hAnsi="Arial" w:cs="Arial"/>
      <w:color w:val="000000"/>
      <w:sz w:val="18"/>
      <w:szCs w:val="18"/>
    </w:rPr>
  </w:style>
  <w:style w:type="paragraph" w:customStyle="1" w:styleId="xl75">
    <w:name w:val="xl75"/>
    <w:basedOn w:val="Normal"/>
    <w:rsid w:val="00F0743B"/>
    <w:pPr>
      <w:widowControl w:val="0"/>
      <w:pBdr>
        <w:left w:val="single" w:sz="8" w:space="0" w:color="000000"/>
        <w:right w:val="single" w:sz="8" w:space="0" w:color="000000"/>
      </w:pBdr>
      <w:adjustRightInd w:val="0"/>
      <w:spacing w:before="100" w:beforeAutospacing="1" w:after="100" w:afterAutospacing="1" w:line="360" w:lineRule="atLeast"/>
      <w:ind w:left="720" w:hanging="360"/>
      <w:contextualSpacing w:val="0"/>
      <w:jc w:val="both"/>
      <w:textAlignment w:val="center"/>
    </w:pPr>
    <w:rPr>
      <w:rFonts w:ascii="Arial" w:hAnsi="Arial" w:cs="Arial"/>
      <w:color w:val="000000"/>
      <w:sz w:val="18"/>
      <w:szCs w:val="18"/>
    </w:rPr>
  </w:style>
  <w:style w:type="paragraph" w:customStyle="1" w:styleId="xl76">
    <w:name w:val="xl76"/>
    <w:basedOn w:val="Normal"/>
    <w:rsid w:val="00F0743B"/>
    <w:pPr>
      <w:widowControl w:val="0"/>
      <w:pBdr>
        <w:top w:val="single" w:sz="8" w:space="0" w:color="000000"/>
        <w:left w:val="single" w:sz="8" w:space="0" w:color="000000"/>
        <w:right w:val="single" w:sz="8" w:space="0" w:color="000000"/>
      </w:pBdr>
      <w:adjustRightInd w:val="0"/>
      <w:spacing w:before="100" w:beforeAutospacing="1" w:after="100" w:afterAutospacing="1" w:line="360" w:lineRule="atLeast"/>
      <w:ind w:left="720" w:hanging="360"/>
      <w:contextualSpacing w:val="0"/>
      <w:jc w:val="center"/>
      <w:textAlignment w:val="center"/>
    </w:pPr>
    <w:rPr>
      <w:rFonts w:ascii="Arial" w:hAnsi="Arial" w:cs="Arial"/>
      <w:color w:val="000000"/>
      <w:sz w:val="18"/>
      <w:szCs w:val="18"/>
    </w:rPr>
  </w:style>
  <w:style w:type="paragraph" w:customStyle="1" w:styleId="xl77">
    <w:name w:val="xl77"/>
    <w:basedOn w:val="Normal"/>
    <w:rsid w:val="00F0743B"/>
    <w:pPr>
      <w:widowControl w:val="0"/>
      <w:pBdr>
        <w:left w:val="single" w:sz="8" w:space="0" w:color="000000"/>
        <w:bottom w:val="single" w:sz="8" w:space="0" w:color="000000"/>
        <w:right w:val="single" w:sz="8" w:space="0" w:color="000000"/>
      </w:pBdr>
      <w:adjustRightInd w:val="0"/>
      <w:spacing w:before="100" w:beforeAutospacing="1" w:after="100" w:afterAutospacing="1" w:line="360" w:lineRule="atLeast"/>
      <w:ind w:left="720" w:hanging="360"/>
      <w:contextualSpacing w:val="0"/>
      <w:jc w:val="center"/>
      <w:textAlignment w:val="center"/>
    </w:pPr>
    <w:rPr>
      <w:rFonts w:ascii="Arial" w:hAnsi="Arial" w:cs="Arial"/>
      <w:color w:val="000000"/>
      <w:sz w:val="18"/>
      <w:szCs w:val="18"/>
    </w:rPr>
  </w:style>
  <w:style w:type="paragraph" w:customStyle="1" w:styleId="xl78">
    <w:name w:val="xl78"/>
    <w:basedOn w:val="Normal"/>
    <w:rsid w:val="00F0743B"/>
    <w:pPr>
      <w:widowControl w:val="0"/>
      <w:pBdr>
        <w:top w:val="single" w:sz="8" w:space="0" w:color="000000"/>
        <w:left w:val="single" w:sz="8" w:space="0" w:color="000000"/>
      </w:pBdr>
      <w:adjustRightInd w:val="0"/>
      <w:spacing w:before="100" w:beforeAutospacing="1" w:after="100" w:afterAutospacing="1" w:line="360" w:lineRule="atLeast"/>
      <w:ind w:left="720" w:hanging="360"/>
      <w:contextualSpacing w:val="0"/>
      <w:jc w:val="both"/>
      <w:textAlignment w:val="center"/>
    </w:pPr>
    <w:rPr>
      <w:rFonts w:ascii="Arial" w:hAnsi="Arial" w:cs="Arial"/>
      <w:color w:val="000000"/>
      <w:sz w:val="18"/>
      <w:szCs w:val="18"/>
    </w:rPr>
  </w:style>
  <w:style w:type="paragraph" w:customStyle="1" w:styleId="xl79">
    <w:name w:val="xl79"/>
    <w:basedOn w:val="Normal"/>
    <w:rsid w:val="00F0743B"/>
    <w:pPr>
      <w:widowControl w:val="0"/>
      <w:pBdr>
        <w:top w:val="single" w:sz="8" w:space="0" w:color="000000"/>
      </w:pBdr>
      <w:adjustRightInd w:val="0"/>
      <w:spacing w:before="100" w:beforeAutospacing="1" w:after="100" w:afterAutospacing="1" w:line="360" w:lineRule="atLeast"/>
      <w:ind w:left="720" w:hanging="360"/>
      <w:contextualSpacing w:val="0"/>
      <w:jc w:val="both"/>
      <w:textAlignment w:val="center"/>
    </w:pPr>
    <w:rPr>
      <w:rFonts w:ascii="Arial" w:hAnsi="Arial" w:cs="Arial"/>
      <w:color w:val="000000"/>
      <w:sz w:val="18"/>
      <w:szCs w:val="18"/>
    </w:rPr>
  </w:style>
  <w:style w:type="paragraph" w:customStyle="1" w:styleId="xl80">
    <w:name w:val="xl80"/>
    <w:basedOn w:val="Normal"/>
    <w:rsid w:val="00F0743B"/>
    <w:pPr>
      <w:widowControl w:val="0"/>
      <w:pBdr>
        <w:top w:val="single" w:sz="8" w:space="0" w:color="000000"/>
        <w:left w:val="single" w:sz="8" w:space="0" w:color="000000"/>
      </w:pBdr>
      <w:shd w:val="clear" w:color="000000" w:fill="FFFFFF"/>
      <w:adjustRightInd w:val="0"/>
      <w:spacing w:before="100" w:beforeAutospacing="1" w:after="100" w:afterAutospacing="1" w:line="360" w:lineRule="atLeast"/>
      <w:ind w:left="720" w:hanging="360"/>
      <w:contextualSpacing w:val="0"/>
      <w:jc w:val="both"/>
      <w:textAlignment w:val="center"/>
    </w:pPr>
    <w:rPr>
      <w:rFonts w:ascii="Arial" w:hAnsi="Arial" w:cs="Arial"/>
      <w:color w:val="000000"/>
      <w:sz w:val="18"/>
      <w:szCs w:val="18"/>
    </w:rPr>
  </w:style>
  <w:style w:type="paragraph" w:customStyle="1" w:styleId="xl81">
    <w:name w:val="xl81"/>
    <w:basedOn w:val="Normal"/>
    <w:rsid w:val="00F0743B"/>
    <w:pPr>
      <w:widowControl w:val="0"/>
      <w:pBdr>
        <w:top w:val="single" w:sz="8" w:space="0" w:color="000000"/>
      </w:pBdr>
      <w:shd w:val="clear" w:color="000000" w:fill="FFFFFF"/>
      <w:adjustRightInd w:val="0"/>
      <w:spacing w:before="100" w:beforeAutospacing="1" w:after="100" w:afterAutospacing="1" w:line="360" w:lineRule="atLeast"/>
      <w:ind w:left="720" w:hanging="360"/>
      <w:contextualSpacing w:val="0"/>
      <w:jc w:val="both"/>
      <w:textAlignment w:val="center"/>
    </w:pPr>
    <w:rPr>
      <w:rFonts w:ascii="Arial" w:hAnsi="Arial" w:cs="Arial"/>
      <w:color w:val="000000"/>
      <w:sz w:val="18"/>
      <w:szCs w:val="18"/>
    </w:rPr>
  </w:style>
  <w:style w:type="paragraph" w:customStyle="1" w:styleId="xl82">
    <w:name w:val="xl82"/>
    <w:basedOn w:val="Normal"/>
    <w:rsid w:val="00F0743B"/>
    <w:pPr>
      <w:widowControl w:val="0"/>
      <w:pBdr>
        <w:top w:val="single" w:sz="8" w:space="0" w:color="000000"/>
        <w:left w:val="single" w:sz="8" w:space="0" w:color="000000"/>
      </w:pBdr>
      <w:shd w:val="clear" w:color="000000" w:fill="FFFFFF"/>
      <w:adjustRightInd w:val="0"/>
      <w:spacing w:before="100" w:beforeAutospacing="1" w:after="100" w:afterAutospacing="1" w:line="360" w:lineRule="atLeast"/>
      <w:ind w:left="720" w:hanging="360"/>
      <w:contextualSpacing w:val="0"/>
      <w:jc w:val="both"/>
      <w:textAlignment w:val="center"/>
    </w:pPr>
    <w:rPr>
      <w:rFonts w:ascii="Arial" w:hAnsi="Arial" w:cs="Arial"/>
      <w:sz w:val="18"/>
      <w:szCs w:val="18"/>
    </w:rPr>
  </w:style>
  <w:style w:type="paragraph" w:customStyle="1" w:styleId="xl83">
    <w:name w:val="xl83"/>
    <w:basedOn w:val="Normal"/>
    <w:rsid w:val="00F0743B"/>
    <w:pPr>
      <w:widowControl w:val="0"/>
      <w:pBdr>
        <w:top w:val="single" w:sz="8" w:space="0" w:color="000000"/>
      </w:pBdr>
      <w:shd w:val="clear" w:color="000000" w:fill="FFFFFF"/>
      <w:adjustRightInd w:val="0"/>
      <w:spacing w:before="100" w:beforeAutospacing="1" w:after="100" w:afterAutospacing="1" w:line="360" w:lineRule="atLeast"/>
      <w:ind w:left="720" w:hanging="360"/>
      <w:contextualSpacing w:val="0"/>
      <w:jc w:val="both"/>
      <w:textAlignment w:val="center"/>
    </w:pPr>
    <w:rPr>
      <w:rFonts w:ascii="Arial" w:hAnsi="Arial" w:cs="Arial"/>
      <w:sz w:val="18"/>
      <w:szCs w:val="18"/>
    </w:rPr>
  </w:style>
  <w:style w:type="paragraph" w:customStyle="1" w:styleId="xl84">
    <w:name w:val="xl84"/>
    <w:basedOn w:val="Normal"/>
    <w:rsid w:val="00F0743B"/>
    <w:pPr>
      <w:widowControl w:val="0"/>
      <w:pBdr>
        <w:top w:val="single" w:sz="8" w:space="0" w:color="000000"/>
        <w:left w:val="single" w:sz="8" w:space="0" w:color="000000"/>
        <w:right w:val="single" w:sz="8" w:space="0" w:color="000000"/>
      </w:pBdr>
      <w:shd w:val="clear" w:color="000000" w:fill="D9D9D9"/>
      <w:adjustRightInd w:val="0"/>
      <w:spacing w:before="100" w:beforeAutospacing="1" w:after="100" w:afterAutospacing="1" w:line="360" w:lineRule="atLeast"/>
      <w:ind w:left="720" w:hanging="360"/>
      <w:contextualSpacing w:val="0"/>
      <w:jc w:val="center"/>
      <w:textAlignment w:val="center"/>
    </w:pPr>
    <w:rPr>
      <w:rFonts w:ascii="Arial" w:hAnsi="Arial" w:cs="Arial"/>
      <w:b/>
      <w:bCs/>
      <w:sz w:val="24"/>
      <w:szCs w:val="24"/>
    </w:rPr>
  </w:style>
  <w:style w:type="paragraph" w:customStyle="1" w:styleId="xl85">
    <w:name w:val="xl85"/>
    <w:basedOn w:val="Normal"/>
    <w:rsid w:val="00F0743B"/>
    <w:pPr>
      <w:widowControl w:val="0"/>
      <w:pBdr>
        <w:top w:val="single" w:sz="8" w:space="0" w:color="000000"/>
        <w:left w:val="single" w:sz="8" w:space="0" w:color="000000"/>
        <w:right w:val="single" w:sz="8" w:space="0" w:color="000000"/>
      </w:pBdr>
      <w:shd w:val="clear" w:color="000000" w:fill="D9D9D9"/>
      <w:adjustRightInd w:val="0"/>
      <w:spacing w:before="100" w:beforeAutospacing="1" w:after="100" w:afterAutospacing="1" w:line="360" w:lineRule="atLeast"/>
      <w:ind w:left="720" w:hanging="360"/>
      <w:contextualSpacing w:val="0"/>
      <w:jc w:val="center"/>
      <w:textAlignment w:val="center"/>
    </w:pPr>
    <w:rPr>
      <w:rFonts w:ascii="Arial" w:hAnsi="Arial" w:cs="Arial"/>
      <w:b/>
      <w:bCs/>
      <w:sz w:val="24"/>
      <w:szCs w:val="24"/>
    </w:rPr>
  </w:style>
  <w:style w:type="paragraph" w:customStyle="1" w:styleId="xl86">
    <w:name w:val="xl86"/>
    <w:basedOn w:val="Normal"/>
    <w:rsid w:val="00F0743B"/>
    <w:pPr>
      <w:widowControl w:val="0"/>
      <w:pBdr>
        <w:top w:val="single" w:sz="8" w:space="0" w:color="000000"/>
        <w:left w:val="single" w:sz="8" w:space="0" w:color="000000"/>
        <w:right w:val="single" w:sz="8" w:space="0" w:color="000000"/>
      </w:pBdr>
      <w:shd w:val="clear" w:color="000000" w:fill="D9D9D9"/>
      <w:adjustRightInd w:val="0"/>
      <w:spacing w:before="100" w:beforeAutospacing="1" w:after="100" w:afterAutospacing="1" w:line="360" w:lineRule="atLeast"/>
      <w:ind w:left="720" w:hanging="360"/>
      <w:contextualSpacing w:val="0"/>
      <w:jc w:val="center"/>
      <w:textAlignment w:val="center"/>
    </w:pPr>
    <w:rPr>
      <w:rFonts w:ascii="Arial" w:hAnsi="Arial" w:cs="Arial"/>
      <w:b/>
      <w:bCs/>
      <w:sz w:val="18"/>
      <w:szCs w:val="18"/>
    </w:rPr>
  </w:style>
  <w:style w:type="paragraph" w:customStyle="1" w:styleId="xl87">
    <w:name w:val="xl87"/>
    <w:basedOn w:val="Normal"/>
    <w:rsid w:val="00F0743B"/>
    <w:pPr>
      <w:widowControl w:val="0"/>
      <w:pBdr>
        <w:top w:val="single" w:sz="8" w:space="0" w:color="000000"/>
        <w:left w:val="single" w:sz="8" w:space="0" w:color="000000"/>
        <w:right w:val="single" w:sz="8" w:space="0" w:color="000000"/>
      </w:pBdr>
      <w:shd w:val="clear" w:color="000000" w:fill="CCFFFF"/>
      <w:adjustRightInd w:val="0"/>
      <w:spacing w:before="100" w:beforeAutospacing="1" w:after="100" w:afterAutospacing="1" w:line="360" w:lineRule="atLeast"/>
      <w:ind w:left="720" w:hanging="360"/>
      <w:contextualSpacing w:val="0"/>
      <w:jc w:val="center"/>
      <w:textAlignment w:val="center"/>
    </w:pPr>
    <w:rPr>
      <w:rFonts w:ascii="Arial" w:hAnsi="Arial" w:cs="Arial"/>
      <w:b/>
      <w:bCs/>
      <w:sz w:val="18"/>
      <w:szCs w:val="18"/>
    </w:rPr>
  </w:style>
  <w:style w:type="paragraph" w:customStyle="1" w:styleId="xl88">
    <w:name w:val="xl88"/>
    <w:basedOn w:val="Normal"/>
    <w:rsid w:val="00F0743B"/>
    <w:pPr>
      <w:widowControl w:val="0"/>
      <w:pBdr>
        <w:left w:val="single" w:sz="8" w:space="0" w:color="000000"/>
        <w:bottom w:val="single" w:sz="8" w:space="0" w:color="000000"/>
        <w:right w:val="single" w:sz="8" w:space="0" w:color="000000"/>
      </w:pBdr>
      <w:shd w:val="clear" w:color="000000" w:fill="33CC33"/>
      <w:adjustRightInd w:val="0"/>
      <w:spacing w:before="100" w:beforeAutospacing="1" w:after="100" w:afterAutospacing="1" w:line="360" w:lineRule="atLeast"/>
      <w:ind w:left="720" w:hanging="360"/>
      <w:contextualSpacing w:val="0"/>
      <w:jc w:val="center"/>
      <w:textAlignment w:val="center"/>
    </w:pPr>
    <w:rPr>
      <w:rFonts w:ascii="Arial" w:hAnsi="Arial" w:cs="Arial"/>
      <w:sz w:val="18"/>
      <w:szCs w:val="18"/>
    </w:rPr>
  </w:style>
  <w:style w:type="paragraph" w:customStyle="1" w:styleId="xl89">
    <w:name w:val="xl89"/>
    <w:basedOn w:val="Normal"/>
    <w:rsid w:val="00F0743B"/>
    <w:pPr>
      <w:widowControl w:val="0"/>
      <w:pBdr>
        <w:top w:val="single" w:sz="8" w:space="0" w:color="000000"/>
        <w:left w:val="single" w:sz="8" w:space="0" w:color="000000"/>
        <w:right w:val="single" w:sz="8" w:space="0" w:color="000000"/>
      </w:pBdr>
      <w:shd w:val="clear" w:color="000000" w:fill="33CC33"/>
      <w:adjustRightInd w:val="0"/>
      <w:spacing w:before="100" w:beforeAutospacing="1" w:after="100" w:afterAutospacing="1" w:line="360" w:lineRule="atLeast"/>
      <w:ind w:left="720" w:hanging="360"/>
      <w:contextualSpacing w:val="0"/>
      <w:jc w:val="center"/>
      <w:textAlignment w:val="center"/>
    </w:pPr>
    <w:rPr>
      <w:rFonts w:ascii="Arial" w:hAnsi="Arial" w:cs="Arial"/>
      <w:b/>
      <w:bCs/>
      <w:sz w:val="18"/>
      <w:szCs w:val="18"/>
    </w:rPr>
  </w:style>
  <w:style w:type="paragraph" w:customStyle="1" w:styleId="xl90">
    <w:name w:val="xl90"/>
    <w:basedOn w:val="Normal"/>
    <w:rsid w:val="00F0743B"/>
    <w:pPr>
      <w:widowControl w:val="0"/>
      <w:pBdr>
        <w:top w:val="single" w:sz="8" w:space="0" w:color="000000"/>
        <w:left w:val="single" w:sz="8" w:space="0" w:color="000000"/>
        <w:right w:val="single" w:sz="8" w:space="0" w:color="000000"/>
      </w:pBdr>
      <w:shd w:val="clear" w:color="000000" w:fill="C2D69A"/>
      <w:adjustRightInd w:val="0"/>
      <w:spacing w:before="100" w:beforeAutospacing="1" w:after="100" w:afterAutospacing="1" w:line="360" w:lineRule="atLeast"/>
      <w:ind w:left="720" w:hanging="360"/>
      <w:contextualSpacing w:val="0"/>
      <w:jc w:val="center"/>
      <w:textAlignment w:val="center"/>
    </w:pPr>
    <w:rPr>
      <w:rFonts w:ascii="Arial" w:hAnsi="Arial" w:cs="Arial"/>
      <w:b/>
      <w:bCs/>
      <w:color w:val="953735"/>
      <w:sz w:val="18"/>
      <w:szCs w:val="18"/>
    </w:rPr>
  </w:style>
  <w:style w:type="paragraph" w:customStyle="1" w:styleId="xl91">
    <w:name w:val="xl91"/>
    <w:basedOn w:val="Normal"/>
    <w:rsid w:val="00F0743B"/>
    <w:pPr>
      <w:widowControl w:val="0"/>
      <w:pBdr>
        <w:top w:val="single" w:sz="8" w:space="0" w:color="000000"/>
        <w:left w:val="single" w:sz="8" w:space="0" w:color="000000"/>
        <w:right w:val="single" w:sz="8" w:space="0" w:color="000000"/>
      </w:pBdr>
      <w:shd w:val="clear" w:color="000000" w:fill="948B54"/>
      <w:adjustRightInd w:val="0"/>
      <w:spacing w:before="100" w:beforeAutospacing="1" w:after="100" w:afterAutospacing="1" w:line="360" w:lineRule="atLeast"/>
      <w:ind w:left="720" w:hanging="360"/>
      <w:contextualSpacing w:val="0"/>
      <w:jc w:val="center"/>
      <w:textAlignment w:val="center"/>
    </w:pPr>
    <w:rPr>
      <w:rFonts w:ascii="Arial" w:hAnsi="Arial" w:cs="Arial"/>
      <w:b/>
      <w:bCs/>
      <w:color w:val="FFFFFF"/>
      <w:sz w:val="18"/>
      <w:szCs w:val="18"/>
    </w:rPr>
  </w:style>
  <w:style w:type="paragraph" w:customStyle="1" w:styleId="xl92">
    <w:name w:val="xl92"/>
    <w:basedOn w:val="Normal"/>
    <w:rsid w:val="00F0743B"/>
    <w:pPr>
      <w:widowControl w:val="0"/>
      <w:pBdr>
        <w:top w:val="single" w:sz="8" w:space="0" w:color="000000"/>
        <w:left w:val="single" w:sz="8" w:space="0" w:color="000000"/>
        <w:right w:val="single" w:sz="8" w:space="0" w:color="000000"/>
      </w:pBdr>
      <w:shd w:val="clear" w:color="000000" w:fill="948B54"/>
      <w:adjustRightInd w:val="0"/>
      <w:spacing w:before="100" w:beforeAutospacing="1" w:after="100" w:afterAutospacing="1" w:line="360" w:lineRule="atLeast"/>
      <w:ind w:left="720" w:hanging="360"/>
      <w:contextualSpacing w:val="0"/>
      <w:jc w:val="center"/>
      <w:textAlignment w:val="center"/>
    </w:pPr>
    <w:rPr>
      <w:rFonts w:ascii="Arial" w:hAnsi="Arial" w:cs="Arial"/>
      <w:color w:val="FFFFFF"/>
      <w:sz w:val="18"/>
      <w:szCs w:val="18"/>
    </w:rPr>
  </w:style>
  <w:style w:type="paragraph" w:customStyle="1" w:styleId="xl93">
    <w:name w:val="xl93"/>
    <w:basedOn w:val="Normal"/>
    <w:rsid w:val="00F0743B"/>
    <w:pPr>
      <w:widowControl w:val="0"/>
      <w:pBdr>
        <w:top w:val="single" w:sz="8" w:space="0" w:color="000000"/>
        <w:left w:val="single" w:sz="8" w:space="0" w:color="000000"/>
        <w:bottom w:val="single" w:sz="8" w:space="0" w:color="000000"/>
        <w:right w:val="single" w:sz="8" w:space="0" w:color="000000"/>
      </w:pBdr>
      <w:adjustRightInd w:val="0"/>
      <w:spacing w:before="100" w:beforeAutospacing="1" w:after="100" w:afterAutospacing="1" w:line="360" w:lineRule="atLeast"/>
      <w:ind w:left="720" w:hanging="360"/>
      <w:contextualSpacing w:val="0"/>
      <w:jc w:val="both"/>
      <w:textAlignment w:val="center"/>
    </w:pPr>
    <w:rPr>
      <w:rFonts w:ascii="Arial" w:hAnsi="Arial" w:cs="Arial"/>
      <w:color w:val="000000"/>
      <w:sz w:val="18"/>
      <w:szCs w:val="18"/>
    </w:rPr>
  </w:style>
  <w:style w:type="paragraph" w:customStyle="1" w:styleId="xl94">
    <w:name w:val="xl94"/>
    <w:basedOn w:val="Normal"/>
    <w:rsid w:val="00F0743B"/>
    <w:pPr>
      <w:widowControl w:val="0"/>
      <w:pBdr>
        <w:top w:val="single" w:sz="8" w:space="0" w:color="000000"/>
        <w:left w:val="single" w:sz="8" w:space="0" w:color="000000"/>
        <w:bottom w:val="single" w:sz="8" w:space="0" w:color="000000"/>
        <w:right w:val="single" w:sz="8" w:space="0" w:color="000000"/>
      </w:pBdr>
      <w:adjustRightInd w:val="0"/>
      <w:spacing w:before="100" w:beforeAutospacing="1" w:after="100" w:afterAutospacing="1" w:line="360" w:lineRule="atLeast"/>
      <w:ind w:left="720" w:hanging="360"/>
      <w:contextualSpacing w:val="0"/>
      <w:jc w:val="center"/>
      <w:textAlignment w:val="center"/>
    </w:pPr>
    <w:rPr>
      <w:rFonts w:ascii="Arial" w:hAnsi="Arial" w:cs="Arial"/>
      <w:color w:val="000000"/>
      <w:sz w:val="18"/>
      <w:szCs w:val="18"/>
    </w:rPr>
  </w:style>
  <w:style w:type="paragraph" w:customStyle="1" w:styleId="xl95">
    <w:name w:val="xl95"/>
    <w:basedOn w:val="Normal"/>
    <w:rsid w:val="00F0743B"/>
    <w:pPr>
      <w:widowControl w:val="0"/>
      <w:pBdr>
        <w:top w:val="single" w:sz="8" w:space="0" w:color="000000"/>
        <w:left w:val="single" w:sz="8" w:space="0" w:color="000000"/>
        <w:bottom w:val="single" w:sz="8" w:space="0" w:color="000000"/>
        <w:right w:val="single" w:sz="8" w:space="0" w:color="000000"/>
      </w:pBdr>
      <w:adjustRightInd w:val="0"/>
      <w:spacing w:before="100" w:beforeAutospacing="1" w:after="100" w:afterAutospacing="1" w:line="360" w:lineRule="atLeast"/>
      <w:ind w:left="720" w:hanging="360"/>
      <w:contextualSpacing w:val="0"/>
      <w:jc w:val="center"/>
      <w:textAlignment w:val="center"/>
    </w:pPr>
    <w:rPr>
      <w:rFonts w:ascii="Arial" w:hAnsi="Arial" w:cs="Arial"/>
      <w:sz w:val="18"/>
      <w:szCs w:val="18"/>
    </w:rPr>
  </w:style>
  <w:style w:type="paragraph" w:customStyle="1" w:styleId="xl96">
    <w:name w:val="xl96"/>
    <w:basedOn w:val="Normal"/>
    <w:rsid w:val="00F0743B"/>
    <w:pPr>
      <w:widowControl w:val="0"/>
      <w:pBdr>
        <w:top w:val="single" w:sz="8" w:space="0" w:color="000000"/>
        <w:left w:val="single" w:sz="8" w:space="0" w:color="000000"/>
        <w:bottom w:val="single" w:sz="8" w:space="0" w:color="000000"/>
        <w:right w:val="single" w:sz="8" w:space="0" w:color="000000"/>
      </w:pBdr>
      <w:shd w:val="clear" w:color="000000" w:fill="C2D69A"/>
      <w:adjustRightInd w:val="0"/>
      <w:spacing w:before="100" w:beforeAutospacing="1" w:after="100" w:afterAutospacing="1" w:line="360" w:lineRule="atLeast"/>
      <w:ind w:left="720" w:hanging="360"/>
      <w:contextualSpacing w:val="0"/>
      <w:jc w:val="center"/>
      <w:textAlignment w:val="center"/>
    </w:pPr>
    <w:rPr>
      <w:rFonts w:ascii="Arial" w:hAnsi="Arial" w:cs="Arial"/>
      <w:b/>
      <w:bCs/>
      <w:color w:val="953735"/>
      <w:sz w:val="18"/>
      <w:szCs w:val="18"/>
    </w:rPr>
  </w:style>
  <w:style w:type="paragraph" w:customStyle="1" w:styleId="xl97">
    <w:name w:val="xl97"/>
    <w:basedOn w:val="Normal"/>
    <w:rsid w:val="00F0743B"/>
    <w:pPr>
      <w:widowControl w:val="0"/>
      <w:pBdr>
        <w:top w:val="single" w:sz="8" w:space="0" w:color="000000"/>
        <w:left w:val="single" w:sz="8" w:space="0" w:color="000000"/>
        <w:bottom w:val="single" w:sz="8" w:space="0" w:color="000000"/>
        <w:right w:val="single" w:sz="8" w:space="0" w:color="000000"/>
      </w:pBdr>
      <w:adjustRightInd w:val="0"/>
      <w:spacing w:before="100" w:beforeAutospacing="1" w:after="100" w:afterAutospacing="1" w:line="360" w:lineRule="atLeast"/>
      <w:ind w:left="720" w:hanging="360"/>
      <w:contextualSpacing w:val="0"/>
      <w:jc w:val="both"/>
      <w:textAlignment w:val="center"/>
    </w:pPr>
    <w:rPr>
      <w:rFonts w:ascii="Arial" w:hAnsi="Arial" w:cs="Arial"/>
      <w:sz w:val="18"/>
      <w:szCs w:val="18"/>
    </w:rPr>
  </w:style>
  <w:style w:type="paragraph" w:customStyle="1" w:styleId="xl98">
    <w:name w:val="xl98"/>
    <w:basedOn w:val="Normal"/>
    <w:rsid w:val="00F0743B"/>
    <w:pPr>
      <w:widowControl w:val="0"/>
      <w:pBdr>
        <w:top w:val="single" w:sz="8" w:space="0" w:color="000000"/>
        <w:bottom w:val="single" w:sz="8" w:space="0" w:color="000000"/>
      </w:pBdr>
      <w:adjustRightInd w:val="0"/>
      <w:spacing w:before="100" w:beforeAutospacing="1" w:after="100" w:afterAutospacing="1" w:line="360" w:lineRule="atLeast"/>
      <w:ind w:left="720" w:hanging="360"/>
      <w:contextualSpacing w:val="0"/>
      <w:jc w:val="both"/>
      <w:textAlignment w:val="center"/>
    </w:pPr>
    <w:rPr>
      <w:rFonts w:ascii="Arial" w:hAnsi="Arial" w:cs="Arial"/>
      <w:color w:val="000000"/>
      <w:sz w:val="18"/>
      <w:szCs w:val="18"/>
    </w:rPr>
  </w:style>
  <w:style w:type="paragraph" w:customStyle="1" w:styleId="xl99">
    <w:name w:val="xl99"/>
    <w:basedOn w:val="Normal"/>
    <w:rsid w:val="00F0743B"/>
    <w:pPr>
      <w:widowControl w:val="0"/>
      <w:pBdr>
        <w:top w:val="single" w:sz="8" w:space="0" w:color="000000"/>
        <w:left w:val="single" w:sz="8" w:space="0" w:color="000000"/>
        <w:right w:val="single" w:sz="8" w:space="0" w:color="000000"/>
      </w:pBdr>
      <w:shd w:val="clear" w:color="000000" w:fill="4F6228"/>
      <w:adjustRightInd w:val="0"/>
      <w:spacing w:before="100" w:beforeAutospacing="1" w:after="100" w:afterAutospacing="1" w:line="360" w:lineRule="atLeast"/>
      <w:ind w:left="720" w:hanging="360"/>
      <w:contextualSpacing w:val="0"/>
      <w:jc w:val="center"/>
      <w:textAlignment w:val="center"/>
    </w:pPr>
    <w:rPr>
      <w:rFonts w:ascii="Arial" w:hAnsi="Arial" w:cs="Arial"/>
      <w:color w:val="FFFF00"/>
      <w:sz w:val="18"/>
      <w:szCs w:val="18"/>
    </w:rPr>
  </w:style>
  <w:style w:type="paragraph" w:customStyle="1" w:styleId="xl101">
    <w:name w:val="xl101"/>
    <w:basedOn w:val="Normal"/>
    <w:rsid w:val="00F0743B"/>
    <w:pPr>
      <w:widowControl w:val="0"/>
      <w:pBdr>
        <w:top w:val="single" w:sz="8" w:space="0" w:color="000000"/>
        <w:left w:val="single" w:sz="8" w:space="0" w:color="000000"/>
        <w:right w:val="single" w:sz="8" w:space="0" w:color="000000"/>
      </w:pBdr>
      <w:shd w:val="clear" w:color="000000" w:fill="17375D"/>
      <w:adjustRightInd w:val="0"/>
      <w:spacing w:before="100" w:beforeAutospacing="1" w:after="100" w:afterAutospacing="1" w:line="360" w:lineRule="atLeast"/>
      <w:ind w:left="720" w:hanging="360"/>
      <w:contextualSpacing w:val="0"/>
      <w:jc w:val="center"/>
      <w:textAlignment w:val="center"/>
    </w:pPr>
    <w:rPr>
      <w:rFonts w:ascii="Arial" w:hAnsi="Arial" w:cs="Arial"/>
      <w:b/>
      <w:bCs/>
      <w:color w:val="FFFF00"/>
      <w:sz w:val="18"/>
      <w:szCs w:val="18"/>
    </w:rPr>
  </w:style>
  <w:style w:type="paragraph" w:customStyle="1" w:styleId="xl102">
    <w:name w:val="xl102"/>
    <w:basedOn w:val="Normal"/>
    <w:rsid w:val="00F0743B"/>
    <w:pPr>
      <w:widowControl w:val="0"/>
      <w:pBdr>
        <w:top w:val="single" w:sz="8" w:space="0" w:color="000000"/>
        <w:left w:val="single" w:sz="8" w:space="0" w:color="000000"/>
        <w:right w:val="single" w:sz="8" w:space="0" w:color="000000"/>
      </w:pBdr>
      <w:shd w:val="clear" w:color="000000" w:fill="D9D9D9"/>
      <w:adjustRightInd w:val="0"/>
      <w:spacing w:before="100" w:beforeAutospacing="1" w:after="100" w:afterAutospacing="1" w:line="360" w:lineRule="atLeast"/>
      <w:ind w:left="720" w:hanging="360"/>
      <w:contextualSpacing w:val="0"/>
      <w:jc w:val="center"/>
      <w:textAlignment w:val="center"/>
    </w:pPr>
    <w:rPr>
      <w:rFonts w:ascii="Arial" w:hAnsi="Arial" w:cs="Arial"/>
      <w:b/>
      <w:bCs/>
      <w:color w:val="953735"/>
      <w:sz w:val="20"/>
      <w:szCs w:val="20"/>
    </w:rPr>
  </w:style>
  <w:style w:type="paragraph" w:customStyle="1" w:styleId="xl104">
    <w:name w:val="xl104"/>
    <w:basedOn w:val="Normal"/>
    <w:rsid w:val="00F0743B"/>
    <w:pPr>
      <w:widowControl w:val="0"/>
      <w:pBdr>
        <w:top w:val="single" w:sz="8" w:space="0" w:color="000000"/>
        <w:left w:val="single" w:sz="8" w:space="0" w:color="000000"/>
        <w:bottom w:val="single" w:sz="8" w:space="0" w:color="000000"/>
        <w:right w:val="single" w:sz="8" w:space="0" w:color="auto"/>
      </w:pBdr>
      <w:shd w:val="clear" w:color="000000" w:fill="CC3300"/>
      <w:adjustRightInd w:val="0"/>
      <w:spacing w:before="100" w:beforeAutospacing="1" w:after="100" w:afterAutospacing="1" w:line="360" w:lineRule="atLeast"/>
      <w:ind w:left="720" w:hanging="360"/>
      <w:contextualSpacing w:val="0"/>
      <w:jc w:val="center"/>
      <w:textAlignment w:val="center"/>
    </w:pPr>
    <w:rPr>
      <w:rFonts w:ascii="Arial" w:hAnsi="Arial" w:cs="Arial"/>
      <w:b/>
      <w:bCs/>
      <w:color w:val="FFFF00"/>
      <w:sz w:val="14"/>
      <w:szCs w:val="14"/>
    </w:rPr>
  </w:style>
  <w:style w:type="paragraph" w:customStyle="1" w:styleId="xl105">
    <w:name w:val="xl105"/>
    <w:basedOn w:val="Normal"/>
    <w:rsid w:val="00F0743B"/>
    <w:pPr>
      <w:widowControl w:val="0"/>
      <w:pBdr>
        <w:top w:val="single" w:sz="8" w:space="0" w:color="000000"/>
        <w:left w:val="single" w:sz="8" w:space="0" w:color="000000"/>
        <w:right w:val="single" w:sz="8" w:space="0" w:color="000000"/>
      </w:pBdr>
      <w:shd w:val="clear" w:color="000000" w:fill="33CC33"/>
      <w:adjustRightInd w:val="0"/>
      <w:spacing w:before="100" w:beforeAutospacing="1" w:after="100" w:afterAutospacing="1" w:line="360" w:lineRule="atLeast"/>
      <w:ind w:left="720" w:hanging="360"/>
      <w:contextualSpacing w:val="0"/>
      <w:jc w:val="center"/>
      <w:textAlignment w:val="center"/>
    </w:pPr>
    <w:rPr>
      <w:rFonts w:ascii="Arial" w:hAnsi="Arial" w:cs="Arial"/>
      <w:b/>
      <w:bCs/>
      <w:color w:val="000000"/>
      <w:sz w:val="18"/>
      <w:szCs w:val="18"/>
    </w:rPr>
  </w:style>
  <w:style w:type="paragraph" w:customStyle="1" w:styleId="xl106">
    <w:name w:val="xl106"/>
    <w:basedOn w:val="Normal"/>
    <w:rsid w:val="00F0743B"/>
    <w:pPr>
      <w:widowControl w:val="0"/>
      <w:pBdr>
        <w:top w:val="single" w:sz="8" w:space="0" w:color="000000"/>
      </w:pBdr>
      <w:shd w:val="clear" w:color="000000" w:fill="FFFFFF"/>
      <w:adjustRightInd w:val="0"/>
      <w:spacing w:before="100" w:beforeAutospacing="1" w:after="100" w:afterAutospacing="1" w:line="360" w:lineRule="atLeast"/>
      <w:ind w:left="720" w:hanging="360"/>
      <w:contextualSpacing w:val="0"/>
      <w:jc w:val="center"/>
      <w:textAlignment w:val="center"/>
    </w:pPr>
    <w:rPr>
      <w:rFonts w:ascii="Arial" w:hAnsi="Arial" w:cs="Arial"/>
      <w:sz w:val="18"/>
      <w:szCs w:val="18"/>
    </w:rPr>
  </w:style>
  <w:style w:type="paragraph" w:customStyle="1" w:styleId="xl107">
    <w:name w:val="xl107"/>
    <w:basedOn w:val="Normal"/>
    <w:rsid w:val="00F0743B"/>
    <w:pPr>
      <w:widowControl w:val="0"/>
      <w:pBdr>
        <w:top w:val="single" w:sz="8" w:space="0" w:color="000000"/>
      </w:pBdr>
      <w:adjustRightInd w:val="0"/>
      <w:spacing w:before="100" w:beforeAutospacing="1" w:after="100" w:afterAutospacing="1" w:line="360" w:lineRule="atLeast"/>
      <w:ind w:left="720" w:hanging="360"/>
      <w:contextualSpacing w:val="0"/>
      <w:jc w:val="center"/>
      <w:textAlignment w:val="center"/>
    </w:pPr>
    <w:rPr>
      <w:rFonts w:ascii="Arial" w:hAnsi="Arial" w:cs="Arial"/>
      <w:color w:val="000000"/>
      <w:sz w:val="18"/>
      <w:szCs w:val="18"/>
    </w:rPr>
  </w:style>
  <w:style w:type="paragraph" w:customStyle="1" w:styleId="xl108">
    <w:name w:val="xl108"/>
    <w:basedOn w:val="Normal"/>
    <w:rsid w:val="00F0743B"/>
    <w:pPr>
      <w:widowControl w:val="0"/>
      <w:pBdr>
        <w:top w:val="single" w:sz="8" w:space="0" w:color="000000"/>
      </w:pBdr>
      <w:shd w:val="clear" w:color="000000" w:fill="FFFFFF"/>
      <w:adjustRightInd w:val="0"/>
      <w:spacing w:before="100" w:beforeAutospacing="1" w:after="100" w:afterAutospacing="1" w:line="360" w:lineRule="atLeast"/>
      <w:ind w:left="720" w:hanging="360"/>
      <w:contextualSpacing w:val="0"/>
      <w:jc w:val="center"/>
      <w:textAlignment w:val="center"/>
    </w:pPr>
    <w:rPr>
      <w:rFonts w:ascii="Arial" w:hAnsi="Arial" w:cs="Arial"/>
      <w:color w:val="000000"/>
      <w:sz w:val="18"/>
      <w:szCs w:val="18"/>
    </w:rPr>
  </w:style>
  <w:style w:type="paragraph" w:customStyle="1" w:styleId="xl109">
    <w:name w:val="xl109"/>
    <w:basedOn w:val="Normal"/>
    <w:rsid w:val="00F0743B"/>
    <w:pPr>
      <w:widowControl w:val="0"/>
      <w:pBdr>
        <w:top w:val="single" w:sz="8" w:space="0" w:color="000000"/>
        <w:left w:val="single" w:sz="8" w:space="0" w:color="000000"/>
        <w:right w:val="single" w:sz="8" w:space="0" w:color="000000"/>
      </w:pBdr>
      <w:shd w:val="clear" w:color="000000" w:fill="C5D9F1"/>
      <w:adjustRightInd w:val="0"/>
      <w:spacing w:before="100" w:beforeAutospacing="1" w:after="100" w:afterAutospacing="1" w:line="360" w:lineRule="atLeast"/>
      <w:ind w:left="720" w:hanging="360"/>
      <w:contextualSpacing w:val="0"/>
      <w:jc w:val="center"/>
      <w:textAlignment w:val="center"/>
    </w:pPr>
    <w:rPr>
      <w:rFonts w:ascii="Arial" w:hAnsi="Arial" w:cs="Arial"/>
      <w:b/>
      <w:bCs/>
      <w:sz w:val="18"/>
      <w:szCs w:val="18"/>
    </w:rPr>
  </w:style>
  <w:style w:type="paragraph" w:customStyle="1" w:styleId="xl110">
    <w:name w:val="xl110"/>
    <w:basedOn w:val="Normal"/>
    <w:rsid w:val="00F0743B"/>
    <w:pPr>
      <w:widowControl w:val="0"/>
      <w:pBdr>
        <w:top w:val="single" w:sz="8" w:space="0" w:color="000000"/>
        <w:left w:val="single" w:sz="8" w:space="0" w:color="000000"/>
        <w:right w:val="single" w:sz="8" w:space="0" w:color="000000"/>
      </w:pBdr>
      <w:shd w:val="clear" w:color="000000" w:fill="FFFF99"/>
      <w:adjustRightInd w:val="0"/>
      <w:spacing w:before="100" w:beforeAutospacing="1" w:after="100" w:afterAutospacing="1" w:line="360" w:lineRule="atLeast"/>
      <w:ind w:left="720" w:hanging="360"/>
      <w:contextualSpacing w:val="0"/>
      <w:jc w:val="center"/>
      <w:textAlignment w:val="center"/>
    </w:pPr>
    <w:rPr>
      <w:rFonts w:ascii="Arial" w:hAnsi="Arial" w:cs="Arial"/>
      <w:b/>
      <w:bCs/>
      <w:sz w:val="18"/>
      <w:szCs w:val="18"/>
    </w:rPr>
  </w:style>
  <w:style w:type="paragraph" w:customStyle="1" w:styleId="xl111">
    <w:name w:val="xl111"/>
    <w:basedOn w:val="Normal"/>
    <w:rsid w:val="00F0743B"/>
    <w:pPr>
      <w:widowControl w:val="0"/>
      <w:pBdr>
        <w:top w:val="single" w:sz="8" w:space="0" w:color="000000"/>
        <w:left w:val="single" w:sz="8" w:space="0" w:color="auto"/>
        <w:bottom w:val="single" w:sz="8" w:space="0" w:color="000000"/>
        <w:right w:val="single" w:sz="8" w:space="0" w:color="auto"/>
      </w:pBdr>
      <w:shd w:val="clear" w:color="000000" w:fill="CC99FF"/>
      <w:adjustRightInd w:val="0"/>
      <w:spacing w:before="100" w:beforeAutospacing="1" w:after="100" w:afterAutospacing="1" w:line="360" w:lineRule="atLeast"/>
      <w:ind w:left="720" w:hanging="360"/>
      <w:contextualSpacing w:val="0"/>
      <w:jc w:val="center"/>
      <w:textAlignment w:val="center"/>
    </w:pPr>
    <w:rPr>
      <w:rFonts w:ascii="Arial" w:hAnsi="Arial" w:cs="Arial"/>
      <w:b/>
      <w:bCs/>
      <w:sz w:val="18"/>
      <w:szCs w:val="18"/>
    </w:rPr>
  </w:style>
  <w:style w:type="paragraph" w:customStyle="1" w:styleId="xl112">
    <w:name w:val="xl112"/>
    <w:basedOn w:val="Normal"/>
    <w:rsid w:val="00F0743B"/>
    <w:pPr>
      <w:widowControl w:val="0"/>
      <w:pBdr>
        <w:top w:val="single" w:sz="8" w:space="0" w:color="000000"/>
        <w:left w:val="single" w:sz="8" w:space="0" w:color="000000"/>
        <w:bottom w:val="single" w:sz="8" w:space="0" w:color="000000"/>
        <w:right w:val="single" w:sz="8" w:space="0" w:color="000000"/>
      </w:pBdr>
      <w:shd w:val="clear" w:color="000000" w:fill="FFCC99"/>
      <w:adjustRightInd w:val="0"/>
      <w:spacing w:before="100" w:beforeAutospacing="1" w:after="100" w:afterAutospacing="1" w:line="360" w:lineRule="atLeast"/>
      <w:ind w:left="720" w:hanging="360"/>
      <w:contextualSpacing w:val="0"/>
      <w:jc w:val="center"/>
      <w:textAlignment w:val="center"/>
    </w:pPr>
    <w:rPr>
      <w:rFonts w:ascii="Arial" w:hAnsi="Arial" w:cs="Arial"/>
      <w:b/>
      <w:bCs/>
      <w:sz w:val="18"/>
      <w:szCs w:val="18"/>
    </w:rPr>
  </w:style>
  <w:style w:type="paragraph" w:styleId="NormalIndent">
    <w:name w:val="Normal Indent"/>
    <w:aliases w:val="Char,Retrait 12 GB Char Char Char Char Char Char Char Char,Retrait 12 GB Char Char Char Char Char Char Char,Retrait 12 GB Char Char,Retrait 12 GB, Char"/>
    <w:basedOn w:val="Normal"/>
    <w:link w:val="NormalIndentChar"/>
    <w:unhideWhenUsed/>
    <w:rsid w:val="00FC030D"/>
    <w:pPr>
      <w:ind w:left="319"/>
    </w:pPr>
  </w:style>
  <w:style w:type="paragraph" w:customStyle="1" w:styleId="xl100">
    <w:name w:val="xl100"/>
    <w:basedOn w:val="Normal"/>
    <w:rsid w:val="00F0743B"/>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contextualSpacing w:val="0"/>
      <w:jc w:val="center"/>
    </w:pPr>
    <w:rPr>
      <w:rFonts w:ascii="Arial" w:hAnsi="Arial" w:cs="Arial"/>
      <w:b/>
      <w:bCs/>
      <w:sz w:val="24"/>
      <w:szCs w:val="24"/>
    </w:rPr>
  </w:style>
  <w:style w:type="paragraph" w:customStyle="1" w:styleId="xl103">
    <w:name w:val="xl103"/>
    <w:basedOn w:val="Normal"/>
    <w:rsid w:val="00F0743B"/>
    <w:pPr>
      <w:pBdr>
        <w:top w:val="single" w:sz="4" w:space="0" w:color="auto"/>
        <w:left w:val="single" w:sz="4" w:space="0" w:color="auto"/>
        <w:bottom w:val="single" w:sz="4" w:space="0" w:color="auto"/>
        <w:right w:val="single" w:sz="4" w:space="0" w:color="auto"/>
      </w:pBdr>
      <w:shd w:val="clear" w:color="000000" w:fill="C2D69A"/>
      <w:spacing w:before="100" w:beforeAutospacing="1" w:after="100" w:afterAutospacing="1"/>
      <w:contextualSpacing w:val="0"/>
      <w:jc w:val="center"/>
    </w:pPr>
    <w:rPr>
      <w:rFonts w:ascii="Arial" w:hAnsi="Arial" w:cs="Arial"/>
      <w:b/>
      <w:bCs/>
      <w:sz w:val="28"/>
      <w:szCs w:val="28"/>
    </w:rPr>
  </w:style>
  <w:style w:type="paragraph" w:styleId="Revision">
    <w:name w:val="Revision"/>
    <w:hidden/>
    <w:uiPriority w:val="99"/>
    <w:semiHidden/>
    <w:rsid w:val="00486C67"/>
    <w:pPr>
      <w:spacing w:after="0" w:line="240" w:lineRule="auto"/>
    </w:pPr>
    <w:rPr>
      <w:rFonts w:ascii="Times New Roman" w:eastAsia="Times New Roman" w:hAnsi="Times New Roman" w:cs="Times New Roman"/>
    </w:rPr>
  </w:style>
  <w:style w:type="paragraph" w:customStyle="1" w:styleId="bugraph">
    <w:name w:val="bugraph"/>
    <w:basedOn w:val="ListParagraph"/>
    <w:rsid w:val="00D449E1"/>
    <w:pPr>
      <w:numPr>
        <w:numId w:val="33"/>
      </w:numPr>
    </w:pPr>
  </w:style>
  <w:style w:type="paragraph" w:customStyle="1" w:styleId="TableListNumber">
    <w:name w:val="Table List Number"/>
    <w:basedOn w:val="ListNumber"/>
    <w:qFormat/>
    <w:rsid w:val="004861C0"/>
    <w:pPr>
      <w:numPr>
        <w:numId w:val="73"/>
      </w:numPr>
      <w:ind w:left="342"/>
    </w:pPr>
    <w:rPr>
      <w:sz w:val="20"/>
      <w:szCs w:val="20"/>
    </w:rPr>
  </w:style>
  <w:style w:type="paragraph" w:customStyle="1" w:styleId="Heading1Normal">
    <w:name w:val="Heading 1 (Normal)"/>
    <w:basedOn w:val="Normal"/>
    <w:next w:val="Normal"/>
    <w:link w:val="Heading1NormalChar"/>
    <w:autoRedefine/>
    <w:qFormat/>
    <w:rsid w:val="004E773E"/>
    <w:pPr>
      <w:widowControl w:val="0"/>
      <w:tabs>
        <w:tab w:val="num" w:pos="1440"/>
      </w:tabs>
      <w:adjustRightInd w:val="0"/>
      <w:spacing w:before="240" w:after="60" w:line="360" w:lineRule="atLeast"/>
      <w:ind w:left="504" w:hanging="504"/>
      <w:contextualSpacing w:val="0"/>
      <w:jc w:val="both"/>
      <w:textAlignment w:val="baseline"/>
    </w:pPr>
    <w:rPr>
      <w:rFonts w:ascii="Times New Roman Bold" w:hAnsi="Times New Roman Bold"/>
      <w:b/>
      <w:color w:val="000000"/>
      <w:sz w:val="28"/>
      <w:szCs w:val="20"/>
    </w:rPr>
  </w:style>
  <w:style w:type="character" w:customStyle="1" w:styleId="NormalIndentChar">
    <w:name w:val="Normal Indent Char"/>
    <w:aliases w:val="Char Char,Retrait 12 GB Char Char Char Char Char Char Char Char Char,Retrait 12 GB Char Char Char Char Char Char Char Char1,Retrait 12 GB Char Char Char,Retrait 12 GB Char, Char Char"/>
    <w:basedOn w:val="DefaultParagraphFont"/>
    <w:link w:val="NormalIndent"/>
    <w:locked/>
    <w:rsid w:val="004E773E"/>
    <w:rPr>
      <w:rFonts w:ascii="Times New Roman" w:eastAsia="Times New Roman" w:hAnsi="Times New Roman" w:cs="Times New Roman"/>
    </w:rPr>
  </w:style>
  <w:style w:type="character" w:customStyle="1" w:styleId="Heading1NormalChar">
    <w:name w:val="Heading 1 (Normal) Char"/>
    <w:basedOn w:val="DefaultParagraphFont"/>
    <w:link w:val="Heading1Normal"/>
    <w:rsid w:val="004E773E"/>
    <w:rPr>
      <w:rFonts w:ascii="Times New Roman Bold" w:eastAsia="Times New Roman" w:hAnsi="Times New Roman Bold" w:cs="Times New Roman"/>
      <w:b/>
      <w:color w:val="000000"/>
      <w:sz w:val="28"/>
      <w:szCs w:val="20"/>
    </w:rPr>
  </w:style>
  <w:style w:type="character" w:customStyle="1" w:styleId="st">
    <w:name w:val="st"/>
    <w:basedOn w:val="DefaultParagraphFont"/>
    <w:rsid w:val="002D21D1"/>
  </w:style>
  <w:style w:type="paragraph" w:styleId="Bibliography">
    <w:name w:val="Bibliography"/>
    <w:basedOn w:val="Normal"/>
    <w:next w:val="Normal"/>
    <w:uiPriority w:val="37"/>
    <w:semiHidden/>
    <w:unhideWhenUsed/>
    <w:rsid w:val="00887805"/>
  </w:style>
  <w:style w:type="paragraph" w:styleId="BodyTextFirstIndent">
    <w:name w:val="Body Text First Indent"/>
    <w:basedOn w:val="BodyText"/>
    <w:link w:val="BodyTextFirstIndentChar"/>
    <w:uiPriority w:val="99"/>
    <w:semiHidden/>
    <w:unhideWhenUsed/>
    <w:rsid w:val="00887805"/>
    <w:pPr>
      <w:spacing w:after="120" w:line="240" w:lineRule="auto"/>
      <w:ind w:left="0" w:firstLine="360"/>
    </w:pPr>
  </w:style>
  <w:style w:type="character" w:customStyle="1" w:styleId="BodyTextFirstIndentChar">
    <w:name w:val="Body Text First Indent Char"/>
    <w:basedOn w:val="BodyTextChar"/>
    <w:link w:val="BodyTextFirstIndent"/>
    <w:uiPriority w:val="99"/>
    <w:semiHidden/>
    <w:rsid w:val="00887805"/>
    <w:rPr>
      <w:rFonts w:ascii="Times New Roman" w:eastAsia="Times New Roman" w:hAnsi="Times New Roman" w:cs="Times New Roman"/>
    </w:rPr>
  </w:style>
  <w:style w:type="paragraph" w:styleId="BodyTextFirstIndent2">
    <w:name w:val="Body Text First Indent 2"/>
    <w:basedOn w:val="BodyTextIndent"/>
    <w:link w:val="BodyTextFirstIndent2Char"/>
    <w:uiPriority w:val="99"/>
    <w:semiHidden/>
    <w:unhideWhenUsed/>
    <w:rsid w:val="00887805"/>
    <w:pPr>
      <w:ind w:left="360" w:firstLine="360"/>
    </w:pPr>
  </w:style>
  <w:style w:type="character" w:customStyle="1" w:styleId="BodyTextFirstIndent2Char">
    <w:name w:val="Body Text First Indent 2 Char"/>
    <w:basedOn w:val="BodyTextIndentChar"/>
    <w:link w:val="BodyTextFirstIndent2"/>
    <w:uiPriority w:val="99"/>
    <w:semiHidden/>
    <w:rsid w:val="00887805"/>
    <w:rPr>
      <w:rFonts w:ascii="Times New Roman" w:eastAsia="Times New Roman" w:hAnsi="Times New Roman" w:cs="Times New Roman"/>
    </w:rPr>
  </w:style>
  <w:style w:type="paragraph" w:styleId="Closing">
    <w:name w:val="Closing"/>
    <w:basedOn w:val="Normal"/>
    <w:link w:val="ClosingChar"/>
    <w:uiPriority w:val="99"/>
    <w:semiHidden/>
    <w:unhideWhenUsed/>
    <w:rsid w:val="00887805"/>
    <w:pPr>
      <w:spacing w:after="0"/>
      <w:ind w:left="4320"/>
    </w:pPr>
  </w:style>
  <w:style w:type="character" w:customStyle="1" w:styleId="ClosingChar">
    <w:name w:val="Closing Char"/>
    <w:basedOn w:val="DefaultParagraphFont"/>
    <w:link w:val="Closing"/>
    <w:uiPriority w:val="99"/>
    <w:semiHidden/>
    <w:rsid w:val="00887805"/>
    <w:rPr>
      <w:rFonts w:ascii="Times New Roman" w:eastAsia="Times New Roman" w:hAnsi="Times New Roman" w:cs="Times New Roman"/>
    </w:rPr>
  </w:style>
  <w:style w:type="paragraph" w:styleId="Date">
    <w:name w:val="Date"/>
    <w:basedOn w:val="Normal"/>
    <w:next w:val="Normal"/>
    <w:link w:val="DateChar"/>
    <w:uiPriority w:val="99"/>
    <w:semiHidden/>
    <w:unhideWhenUsed/>
    <w:rsid w:val="00887805"/>
  </w:style>
  <w:style w:type="character" w:customStyle="1" w:styleId="DateChar">
    <w:name w:val="Date Char"/>
    <w:basedOn w:val="DefaultParagraphFont"/>
    <w:link w:val="Date"/>
    <w:uiPriority w:val="99"/>
    <w:semiHidden/>
    <w:rsid w:val="00887805"/>
    <w:rPr>
      <w:rFonts w:ascii="Times New Roman" w:eastAsia="Times New Roman" w:hAnsi="Times New Roman" w:cs="Times New Roman"/>
    </w:rPr>
  </w:style>
  <w:style w:type="paragraph" w:styleId="E-mailSignature">
    <w:name w:val="E-mail Signature"/>
    <w:basedOn w:val="Normal"/>
    <w:link w:val="E-mailSignatureChar"/>
    <w:uiPriority w:val="99"/>
    <w:semiHidden/>
    <w:unhideWhenUsed/>
    <w:rsid w:val="00887805"/>
    <w:pPr>
      <w:spacing w:after="0"/>
    </w:pPr>
  </w:style>
  <w:style w:type="character" w:customStyle="1" w:styleId="E-mailSignatureChar">
    <w:name w:val="E-mail Signature Char"/>
    <w:basedOn w:val="DefaultParagraphFont"/>
    <w:link w:val="E-mailSignature"/>
    <w:uiPriority w:val="99"/>
    <w:semiHidden/>
    <w:rsid w:val="00887805"/>
    <w:rPr>
      <w:rFonts w:ascii="Times New Roman" w:eastAsia="Times New Roman" w:hAnsi="Times New Roman" w:cs="Times New Roman"/>
    </w:rPr>
  </w:style>
  <w:style w:type="paragraph" w:styleId="EndnoteText">
    <w:name w:val="endnote text"/>
    <w:basedOn w:val="Normal"/>
    <w:link w:val="EndnoteTextChar"/>
    <w:uiPriority w:val="99"/>
    <w:semiHidden/>
    <w:unhideWhenUsed/>
    <w:rsid w:val="00887805"/>
    <w:pPr>
      <w:spacing w:after="0"/>
    </w:pPr>
    <w:rPr>
      <w:sz w:val="20"/>
      <w:szCs w:val="20"/>
    </w:rPr>
  </w:style>
  <w:style w:type="character" w:customStyle="1" w:styleId="EndnoteTextChar">
    <w:name w:val="Endnote Text Char"/>
    <w:basedOn w:val="DefaultParagraphFont"/>
    <w:link w:val="EndnoteText"/>
    <w:uiPriority w:val="99"/>
    <w:semiHidden/>
    <w:rsid w:val="00887805"/>
    <w:rPr>
      <w:rFonts w:ascii="Times New Roman" w:eastAsia="Times New Roman" w:hAnsi="Times New Roman" w:cs="Times New Roman"/>
      <w:sz w:val="20"/>
      <w:szCs w:val="20"/>
    </w:rPr>
  </w:style>
  <w:style w:type="paragraph" w:styleId="EnvelopeAddress">
    <w:name w:val="envelope address"/>
    <w:basedOn w:val="Normal"/>
    <w:uiPriority w:val="99"/>
    <w:semiHidden/>
    <w:unhideWhenUsed/>
    <w:rsid w:val="0088780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887805"/>
    <w:pPr>
      <w:spacing w:after="0"/>
    </w:pPr>
    <w:rPr>
      <w:rFonts w:asciiTheme="majorHAnsi" w:eastAsiaTheme="majorEastAsia" w:hAnsiTheme="majorHAnsi" w:cstheme="majorBidi"/>
      <w:sz w:val="20"/>
      <w:szCs w:val="20"/>
    </w:rPr>
  </w:style>
  <w:style w:type="paragraph" w:styleId="HTMLAddress">
    <w:name w:val="HTML Address"/>
    <w:basedOn w:val="Normal"/>
    <w:link w:val="HTMLAddressChar"/>
    <w:uiPriority w:val="99"/>
    <w:semiHidden/>
    <w:unhideWhenUsed/>
    <w:rsid w:val="00887805"/>
    <w:pPr>
      <w:spacing w:after="0"/>
    </w:pPr>
    <w:rPr>
      <w:i/>
      <w:iCs/>
    </w:rPr>
  </w:style>
  <w:style w:type="character" w:customStyle="1" w:styleId="HTMLAddressChar">
    <w:name w:val="HTML Address Char"/>
    <w:basedOn w:val="DefaultParagraphFont"/>
    <w:link w:val="HTMLAddress"/>
    <w:uiPriority w:val="99"/>
    <w:semiHidden/>
    <w:rsid w:val="00887805"/>
    <w:rPr>
      <w:rFonts w:ascii="Times New Roman" w:eastAsia="Times New Roman" w:hAnsi="Times New Roman" w:cs="Times New Roman"/>
      <w:i/>
      <w:iCs/>
    </w:rPr>
  </w:style>
  <w:style w:type="paragraph" w:styleId="HTMLPreformatted">
    <w:name w:val="HTML Preformatted"/>
    <w:basedOn w:val="Normal"/>
    <w:link w:val="HTMLPreformattedChar"/>
    <w:uiPriority w:val="99"/>
    <w:semiHidden/>
    <w:unhideWhenUsed/>
    <w:rsid w:val="00887805"/>
    <w:pPr>
      <w:spacing w:after="0"/>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887805"/>
    <w:rPr>
      <w:rFonts w:ascii="Consolas" w:eastAsia="Times New Roman" w:hAnsi="Consolas" w:cs="Times New Roman"/>
      <w:sz w:val="20"/>
      <w:szCs w:val="20"/>
    </w:rPr>
  </w:style>
  <w:style w:type="paragraph" w:styleId="Index1">
    <w:name w:val="index 1"/>
    <w:basedOn w:val="Normal"/>
    <w:next w:val="Normal"/>
    <w:autoRedefine/>
    <w:uiPriority w:val="99"/>
    <w:semiHidden/>
    <w:unhideWhenUsed/>
    <w:rsid w:val="00887805"/>
    <w:pPr>
      <w:spacing w:after="0"/>
      <w:ind w:left="220" w:hanging="220"/>
    </w:pPr>
  </w:style>
  <w:style w:type="paragraph" w:styleId="Index2">
    <w:name w:val="index 2"/>
    <w:basedOn w:val="Normal"/>
    <w:next w:val="Normal"/>
    <w:autoRedefine/>
    <w:uiPriority w:val="99"/>
    <w:semiHidden/>
    <w:unhideWhenUsed/>
    <w:rsid w:val="00887805"/>
    <w:pPr>
      <w:spacing w:after="0"/>
      <w:ind w:left="440" w:hanging="220"/>
    </w:pPr>
  </w:style>
  <w:style w:type="paragraph" w:styleId="Index3">
    <w:name w:val="index 3"/>
    <w:basedOn w:val="Normal"/>
    <w:next w:val="Normal"/>
    <w:autoRedefine/>
    <w:uiPriority w:val="99"/>
    <w:semiHidden/>
    <w:unhideWhenUsed/>
    <w:rsid w:val="00887805"/>
    <w:pPr>
      <w:spacing w:after="0"/>
      <w:ind w:left="660" w:hanging="220"/>
    </w:pPr>
  </w:style>
  <w:style w:type="paragraph" w:styleId="Index5">
    <w:name w:val="index 5"/>
    <w:basedOn w:val="Normal"/>
    <w:next w:val="Normal"/>
    <w:autoRedefine/>
    <w:uiPriority w:val="99"/>
    <w:semiHidden/>
    <w:unhideWhenUsed/>
    <w:rsid w:val="00887805"/>
    <w:pPr>
      <w:spacing w:after="0"/>
      <w:ind w:left="1100" w:hanging="220"/>
    </w:pPr>
  </w:style>
  <w:style w:type="paragraph" w:styleId="Index6">
    <w:name w:val="index 6"/>
    <w:basedOn w:val="Normal"/>
    <w:next w:val="Normal"/>
    <w:autoRedefine/>
    <w:uiPriority w:val="99"/>
    <w:semiHidden/>
    <w:unhideWhenUsed/>
    <w:rsid w:val="00887805"/>
    <w:pPr>
      <w:spacing w:after="0"/>
      <w:ind w:left="1320" w:hanging="220"/>
    </w:pPr>
  </w:style>
  <w:style w:type="paragraph" w:styleId="Index7">
    <w:name w:val="index 7"/>
    <w:basedOn w:val="Normal"/>
    <w:next w:val="Normal"/>
    <w:autoRedefine/>
    <w:uiPriority w:val="99"/>
    <w:semiHidden/>
    <w:unhideWhenUsed/>
    <w:rsid w:val="00887805"/>
    <w:pPr>
      <w:spacing w:after="0"/>
      <w:ind w:left="1540" w:hanging="220"/>
    </w:pPr>
  </w:style>
  <w:style w:type="paragraph" w:styleId="Index8">
    <w:name w:val="index 8"/>
    <w:basedOn w:val="Normal"/>
    <w:next w:val="Normal"/>
    <w:autoRedefine/>
    <w:uiPriority w:val="99"/>
    <w:semiHidden/>
    <w:unhideWhenUsed/>
    <w:rsid w:val="00887805"/>
    <w:pPr>
      <w:spacing w:after="0"/>
      <w:ind w:left="1760" w:hanging="220"/>
    </w:pPr>
  </w:style>
  <w:style w:type="paragraph" w:styleId="Index9">
    <w:name w:val="index 9"/>
    <w:basedOn w:val="Normal"/>
    <w:next w:val="Normal"/>
    <w:autoRedefine/>
    <w:uiPriority w:val="99"/>
    <w:semiHidden/>
    <w:unhideWhenUsed/>
    <w:rsid w:val="00887805"/>
    <w:pPr>
      <w:spacing w:after="0"/>
      <w:ind w:left="1980" w:hanging="220"/>
    </w:pPr>
  </w:style>
  <w:style w:type="paragraph" w:styleId="IndexHeading">
    <w:name w:val="index heading"/>
    <w:basedOn w:val="Normal"/>
    <w:next w:val="Index1"/>
    <w:uiPriority w:val="99"/>
    <w:semiHidden/>
    <w:unhideWhenUsed/>
    <w:rsid w:val="00887805"/>
    <w:rPr>
      <w:rFonts w:asciiTheme="majorHAnsi" w:eastAsiaTheme="majorEastAsia" w:hAnsiTheme="majorHAnsi" w:cstheme="majorBidi"/>
      <w:b/>
      <w:bCs/>
    </w:rPr>
  </w:style>
  <w:style w:type="paragraph" w:styleId="List">
    <w:name w:val="List"/>
    <w:basedOn w:val="Normal"/>
    <w:uiPriority w:val="99"/>
    <w:semiHidden/>
    <w:unhideWhenUsed/>
    <w:rsid w:val="00887805"/>
    <w:pPr>
      <w:ind w:left="360" w:hanging="360"/>
    </w:pPr>
  </w:style>
  <w:style w:type="paragraph" w:styleId="List2">
    <w:name w:val="List 2"/>
    <w:basedOn w:val="Normal"/>
    <w:uiPriority w:val="99"/>
    <w:semiHidden/>
    <w:unhideWhenUsed/>
    <w:rsid w:val="00887805"/>
    <w:pPr>
      <w:ind w:left="720" w:hanging="360"/>
    </w:pPr>
  </w:style>
  <w:style w:type="paragraph" w:styleId="List3">
    <w:name w:val="List 3"/>
    <w:basedOn w:val="Normal"/>
    <w:uiPriority w:val="99"/>
    <w:semiHidden/>
    <w:unhideWhenUsed/>
    <w:rsid w:val="00887805"/>
    <w:pPr>
      <w:ind w:left="1080" w:hanging="360"/>
    </w:pPr>
  </w:style>
  <w:style w:type="paragraph" w:styleId="List4">
    <w:name w:val="List 4"/>
    <w:basedOn w:val="Normal"/>
    <w:uiPriority w:val="99"/>
    <w:semiHidden/>
    <w:unhideWhenUsed/>
    <w:rsid w:val="00887805"/>
    <w:pPr>
      <w:ind w:left="1440" w:hanging="360"/>
    </w:pPr>
  </w:style>
  <w:style w:type="paragraph" w:styleId="List5">
    <w:name w:val="List 5"/>
    <w:basedOn w:val="Normal"/>
    <w:uiPriority w:val="99"/>
    <w:semiHidden/>
    <w:unhideWhenUsed/>
    <w:rsid w:val="00887805"/>
    <w:pPr>
      <w:ind w:left="1800" w:hanging="360"/>
    </w:pPr>
  </w:style>
  <w:style w:type="paragraph" w:styleId="ListBullet3">
    <w:name w:val="List Bullet 3"/>
    <w:basedOn w:val="Normal"/>
    <w:uiPriority w:val="99"/>
    <w:semiHidden/>
    <w:unhideWhenUsed/>
    <w:rsid w:val="00887805"/>
    <w:pPr>
      <w:numPr>
        <w:numId w:val="65"/>
      </w:numPr>
    </w:pPr>
  </w:style>
  <w:style w:type="paragraph" w:styleId="ListBullet4">
    <w:name w:val="List Bullet 4"/>
    <w:basedOn w:val="Normal"/>
    <w:uiPriority w:val="99"/>
    <w:semiHidden/>
    <w:unhideWhenUsed/>
    <w:rsid w:val="00887805"/>
    <w:pPr>
      <w:numPr>
        <w:numId w:val="66"/>
      </w:numPr>
    </w:pPr>
  </w:style>
  <w:style w:type="paragraph" w:styleId="ListBullet5">
    <w:name w:val="List Bullet 5"/>
    <w:basedOn w:val="Normal"/>
    <w:uiPriority w:val="99"/>
    <w:semiHidden/>
    <w:unhideWhenUsed/>
    <w:rsid w:val="00887805"/>
    <w:pPr>
      <w:numPr>
        <w:numId w:val="67"/>
      </w:numPr>
    </w:pPr>
  </w:style>
  <w:style w:type="paragraph" w:styleId="ListContinue">
    <w:name w:val="List Continue"/>
    <w:basedOn w:val="Normal"/>
    <w:uiPriority w:val="99"/>
    <w:semiHidden/>
    <w:unhideWhenUsed/>
    <w:rsid w:val="00887805"/>
    <w:pPr>
      <w:ind w:left="360"/>
    </w:pPr>
  </w:style>
  <w:style w:type="paragraph" w:styleId="ListContinue2">
    <w:name w:val="List Continue 2"/>
    <w:basedOn w:val="Normal"/>
    <w:uiPriority w:val="99"/>
    <w:semiHidden/>
    <w:unhideWhenUsed/>
    <w:rsid w:val="00887805"/>
    <w:pPr>
      <w:ind w:left="720"/>
    </w:pPr>
  </w:style>
  <w:style w:type="paragraph" w:styleId="ListContinue3">
    <w:name w:val="List Continue 3"/>
    <w:basedOn w:val="Normal"/>
    <w:uiPriority w:val="99"/>
    <w:semiHidden/>
    <w:unhideWhenUsed/>
    <w:rsid w:val="00887805"/>
    <w:pPr>
      <w:ind w:left="1080"/>
    </w:pPr>
  </w:style>
  <w:style w:type="paragraph" w:styleId="ListContinue4">
    <w:name w:val="List Continue 4"/>
    <w:basedOn w:val="Normal"/>
    <w:uiPriority w:val="99"/>
    <w:semiHidden/>
    <w:unhideWhenUsed/>
    <w:rsid w:val="00887805"/>
    <w:pPr>
      <w:ind w:left="1440"/>
    </w:pPr>
  </w:style>
  <w:style w:type="paragraph" w:styleId="ListContinue5">
    <w:name w:val="List Continue 5"/>
    <w:basedOn w:val="Normal"/>
    <w:uiPriority w:val="99"/>
    <w:semiHidden/>
    <w:unhideWhenUsed/>
    <w:rsid w:val="00887805"/>
    <w:pPr>
      <w:ind w:left="1800"/>
    </w:pPr>
  </w:style>
  <w:style w:type="paragraph" w:styleId="ListNumber2">
    <w:name w:val="List Number 2"/>
    <w:basedOn w:val="Normal"/>
    <w:uiPriority w:val="99"/>
    <w:semiHidden/>
    <w:unhideWhenUsed/>
    <w:rsid w:val="00887805"/>
    <w:pPr>
      <w:numPr>
        <w:numId w:val="68"/>
      </w:numPr>
    </w:pPr>
  </w:style>
  <w:style w:type="paragraph" w:styleId="ListNumber3">
    <w:name w:val="List Number 3"/>
    <w:basedOn w:val="Normal"/>
    <w:uiPriority w:val="99"/>
    <w:semiHidden/>
    <w:unhideWhenUsed/>
    <w:rsid w:val="00887805"/>
    <w:pPr>
      <w:numPr>
        <w:numId w:val="69"/>
      </w:numPr>
    </w:pPr>
  </w:style>
  <w:style w:type="paragraph" w:styleId="ListNumber4">
    <w:name w:val="List Number 4"/>
    <w:basedOn w:val="Normal"/>
    <w:uiPriority w:val="99"/>
    <w:semiHidden/>
    <w:unhideWhenUsed/>
    <w:rsid w:val="00887805"/>
    <w:pPr>
      <w:numPr>
        <w:numId w:val="70"/>
      </w:numPr>
    </w:pPr>
  </w:style>
  <w:style w:type="paragraph" w:styleId="ListNumber5">
    <w:name w:val="List Number 5"/>
    <w:basedOn w:val="Normal"/>
    <w:uiPriority w:val="99"/>
    <w:semiHidden/>
    <w:unhideWhenUsed/>
    <w:rsid w:val="00887805"/>
    <w:pPr>
      <w:numPr>
        <w:numId w:val="71"/>
      </w:numPr>
    </w:pPr>
  </w:style>
  <w:style w:type="paragraph" w:styleId="MacroText">
    <w:name w:val="macro"/>
    <w:link w:val="MacroTextChar"/>
    <w:uiPriority w:val="99"/>
    <w:semiHidden/>
    <w:unhideWhenUsed/>
    <w:rsid w:val="00887805"/>
    <w:pPr>
      <w:tabs>
        <w:tab w:val="left" w:pos="480"/>
        <w:tab w:val="left" w:pos="960"/>
        <w:tab w:val="left" w:pos="1440"/>
        <w:tab w:val="left" w:pos="1920"/>
        <w:tab w:val="left" w:pos="2400"/>
        <w:tab w:val="left" w:pos="2880"/>
        <w:tab w:val="left" w:pos="3360"/>
        <w:tab w:val="left" w:pos="3840"/>
        <w:tab w:val="left" w:pos="4320"/>
      </w:tabs>
      <w:spacing w:after="0" w:line="240" w:lineRule="auto"/>
      <w:contextualSpacing/>
    </w:pPr>
    <w:rPr>
      <w:rFonts w:ascii="Consolas" w:eastAsia="Times New Roman" w:hAnsi="Consolas" w:cs="Times New Roman"/>
      <w:sz w:val="20"/>
      <w:szCs w:val="20"/>
    </w:rPr>
  </w:style>
  <w:style w:type="character" w:customStyle="1" w:styleId="MacroTextChar">
    <w:name w:val="Macro Text Char"/>
    <w:basedOn w:val="DefaultParagraphFont"/>
    <w:link w:val="MacroText"/>
    <w:uiPriority w:val="99"/>
    <w:semiHidden/>
    <w:rsid w:val="00887805"/>
    <w:rPr>
      <w:rFonts w:ascii="Consolas" w:eastAsia="Times New Roman" w:hAnsi="Consolas" w:cs="Times New Roman"/>
      <w:sz w:val="20"/>
      <w:szCs w:val="20"/>
    </w:rPr>
  </w:style>
  <w:style w:type="paragraph" w:styleId="MessageHeader">
    <w:name w:val="Message Header"/>
    <w:basedOn w:val="Normal"/>
    <w:link w:val="MessageHeaderChar"/>
    <w:uiPriority w:val="99"/>
    <w:semiHidden/>
    <w:unhideWhenUsed/>
    <w:rsid w:val="00887805"/>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887805"/>
    <w:rPr>
      <w:rFonts w:asciiTheme="majorHAnsi" w:eastAsiaTheme="majorEastAsia" w:hAnsiTheme="majorHAnsi" w:cstheme="majorBidi"/>
      <w:sz w:val="24"/>
      <w:szCs w:val="24"/>
      <w:shd w:val="pct20" w:color="auto" w:fill="auto"/>
    </w:rPr>
  </w:style>
  <w:style w:type="paragraph" w:styleId="NoSpacing">
    <w:name w:val="No Spacing"/>
    <w:uiPriority w:val="1"/>
    <w:qFormat/>
    <w:rsid w:val="00887805"/>
    <w:pPr>
      <w:spacing w:after="0" w:line="240" w:lineRule="auto"/>
      <w:contextualSpacing/>
    </w:pPr>
    <w:rPr>
      <w:rFonts w:ascii="Times New Roman" w:eastAsia="Times New Roman" w:hAnsi="Times New Roman" w:cs="Times New Roman"/>
    </w:rPr>
  </w:style>
  <w:style w:type="paragraph" w:styleId="NoteHeading">
    <w:name w:val="Note Heading"/>
    <w:basedOn w:val="Normal"/>
    <w:next w:val="Normal"/>
    <w:link w:val="NoteHeadingChar"/>
    <w:uiPriority w:val="99"/>
    <w:semiHidden/>
    <w:unhideWhenUsed/>
    <w:rsid w:val="00887805"/>
    <w:pPr>
      <w:spacing w:after="0"/>
    </w:pPr>
  </w:style>
  <w:style w:type="character" w:customStyle="1" w:styleId="NoteHeadingChar">
    <w:name w:val="Note Heading Char"/>
    <w:basedOn w:val="DefaultParagraphFont"/>
    <w:link w:val="NoteHeading"/>
    <w:uiPriority w:val="99"/>
    <w:semiHidden/>
    <w:rsid w:val="00887805"/>
    <w:rPr>
      <w:rFonts w:ascii="Times New Roman" w:eastAsia="Times New Roman" w:hAnsi="Times New Roman" w:cs="Times New Roman"/>
    </w:rPr>
  </w:style>
  <w:style w:type="paragraph" w:styleId="PlainText">
    <w:name w:val="Plain Text"/>
    <w:basedOn w:val="Normal"/>
    <w:link w:val="PlainTextChar"/>
    <w:uiPriority w:val="99"/>
    <w:semiHidden/>
    <w:unhideWhenUsed/>
    <w:rsid w:val="00887805"/>
    <w:pPr>
      <w:spacing w:after="0"/>
    </w:pPr>
    <w:rPr>
      <w:rFonts w:ascii="Consolas" w:hAnsi="Consolas"/>
      <w:sz w:val="21"/>
      <w:szCs w:val="21"/>
    </w:rPr>
  </w:style>
  <w:style w:type="character" w:customStyle="1" w:styleId="PlainTextChar">
    <w:name w:val="Plain Text Char"/>
    <w:basedOn w:val="DefaultParagraphFont"/>
    <w:link w:val="PlainText"/>
    <w:uiPriority w:val="99"/>
    <w:semiHidden/>
    <w:rsid w:val="00887805"/>
    <w:rPr>
      <w:rFonts w:ascii="Consolas" w:eastAsia="Times New Roman" w:hAnsi="Consolas" w:cs="Times New Roman"/>
      <w:sz w:val="21"/>
      <w:szCs w:val="21"/>
    </w:rPr>
  </w:style>
  <w:style w:type="paragraph" w:styleId="Quote">
    <w:name w:val="Quote"/>
    <w:basedOn w:val="Normal"/>
    <w:next w:val="Normal"/>
    <w:link w:val="QuoteChar"/>
    <w:uiPriority w:val="29"/>
    <w:qFormat/>
    <w:rsid w:val="00887805"/>
    <w:rPr>
      <w:i/>
      <w:iCs/>
      <w:color w:val="000000" w:themeColor="text1"/>
    </w:rPr>
  </w:style>
  <w:style w:type="character" w:customStyle="1" w:styleId="QuoteChar">
    <w:name w:val="Quote Char"/>
    <w:basedOn w:val="DefaultParagraphFont"/>
    <w:link w:val="Quote"/>
    <w:uiPriority w:val="29"/>
    <w:rsid w:val="00887805"/>
    <w:rPr>
      <w:rFonts w:ascii="Times New Roman" w:eastAsia="Times New Roman" w:hAnsi="Times New Roman" w:cs="Times New Roman"/>
      <w:i/>
      <w:iCs/>
      <w:color w:val="000000" w:themeColor="text1"/>
    </w:rPr>
  </w:style>
  <w:style w:type="paragraph" w:styleId="Salutation">
    <w:name w:val="Salutation"/>
    <w:basedOn w:val="Normal"/>
    <w:next w:val="Normal"/>
    <w:link w:val="SalutationChar"/>
    <w:uiPriority w:val="99"/>
    <w:semiHidden/>
    <w:unhideWhenUsed/>
    <w:rsid w:val="00887805"/>
  </w:style>
  <w:style w:type="character" w:customStyle="1" w:styleId="SalutationChar">
    <w:name w:val="Salutation Char"/>
    <w:basedOn w:val="DefaultParagraphFont"/>
    <w:link w:val="Salutation"/>
    <w:uiPriority w:val="99"/>
    <w:semiHidden/>
    <w:rsid w:val="00887805"/>
    <w:rPr>
      <w:rFonts w:ascii="Times New Roman" w:eastAsia="Times New Roman" w:hAnsi="Times New Roman" w:cs="Times New Roman"/>
    </w:rPr>
  </w:style>
  <w:style w:type="paragraph" w:styleId="Signature">
    <w:name w:val="Signature"/>
    <w:basedOn w:val="Normal"/>
    <w:link w:val="SignatureChar"/>
    <w:uiPriority w:val="99"/>
    <w:semiHidden/>
    <w:unhideWhenUsed/>
    <w:rsid w:val="00887805"/>
    <w:pPr>
      <w:spacing w:after="0"/>
      <w:ind w:left="4320"/>
    </w:pPr>
  </w:style>
  <w:style w:type="character" w:customStyle="1" w:styleId="SignatureChar">
    <w:name w:val="Signature Char"/>
    <w:basedOn w:val="DefaultParagraphFont"/>
    <w:link w:val="Signature"/>
    <w:uiPriority w:val="99"/>
    <w:semiHidden/>
    <w:rsid w:val="00887805"/>
    <w:rPr>
      <w:rFonts w:ascii="Times New Roman" w:eastAsia="Times New Roman" w:hAnsi="Times New Roman" w:cs="Times New Roman"/>
    </w:rPr>
  </w:style>
  <w:style w:type="paragraph" w:styleId="TableofAuthorities">
    <w:name w:val="table of authorities"/>
    <w:basedOn w:val="Normal"/>
    <w:next w:val="Normal"/>
    <w:uiPriority w:val="99"/>
    <w:semiHidden/>
    <w:unhideWhenUsed/>
    <w:rsid w:val="00887805"/>
    <w:pPr>
      <w:spacing w:after="0"/>
      <w:ind w:left="220" w:hanging="220"/>
    </w:pPr>
  </w:style>
  <w:style w:type="paragraph" w:styleId="TOCHeading">
    <w:name w:val="TOC Heading"/>
    <w:basedOn w:val="Heading1"/>
    <w:next w:val="Normal"/>
    <w:uiPriority w:val="39"/>
    <w:semiHidden/>
    <w:unhideWhenUsed/>
    <w:qFormat/>
    <w:rsid w:val="00887805"/>
    <w:pPr>
      <w:keepLines/>
      <w:numPr>
        <w:numId w:val="0"/>
      </w:numPr>
      <w:tabs>
        <w:tab w:val="clear" w:pos="720"/>
        <w:tab w:val="clear" w:pos="1440"/>
      </w:tabs>
      <w:spacing w:before="480" w:after="0"/>
      <w:outlineLvl w:val="9"/>
    </w:pPr>
    <w:rPr>
      <w:rFonts w:asciiTheme="majorHAnsi" w:eastAsiaTheme="majorEastAsia" w:hAnsiTheme="majorHAnsi" w:cstheme="majorBidi"/>
      <w:bCs/>
      <w:color w:val="365F91" w:themeColor="accent1" w:themeShade="BF"/>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4"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caption" w:uiPriority="0" w:qFormat="1"/>
    <w:lsdException w:name="footnote reference" w:uiPriority="0"/>
    <w:lsdException w:name="annotation reference" w:uiPriority="0"/>
    <w:lsdException w:name="page number" w:uiPriority="0"/>
    <w:lsdException w:name="toa heading" w:uiPriority="0"/>
    <w:lsdException w:name="List Number" w:uiPriority="0"/>
    <w:lsdException w:name="List Bulle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annotation subjec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81F94"/>
    <w:pPr>
      <w:spacing w:after="120" w:line="240" w:lineRule="auto"/>
      <w:contextualSpacing/>
    </w:pPr>
    <w:rPr>
      <w:rFonts w:ascii="Times New Roman" w:eastAsia="Times New Roman" w:hAnsi="Times New Roman" w:cs="Times New Roman"/>
    </w:rPr>
  </w:style>
  <w:style w:type="paragraph" w:styleId="Heading1">
    <w:name w:val="heading 1"/>
    <w:basedOn w:val="Normal"/>
    <w:next w:val="Normal"/>
    <w:link w:val="Heading1Char"/>
    <w:uiPriority w:val="9"/>
    <w:qFormat/>
    <w:rsid w:val="00C81F94"/>
    <w:pPr>
      <w:keepNext/>
      <w:numPr>
        <w:numId w:val="60"/>
      </w:numPr>
      <w:tabs>
        <w:tab w:val="left" w:pos="720"/>
        <w:tab w:val="left" w:pos="1440"/>
      </w:tabs>
      <w:spacing w:after="240"/>
      <w:outlineLvl w:val="0"/>
    </w:pPr>
    <w:rPr>
      <w:rFonts w:ascii="Times New Roman Bold" w:hAnsi="Times New Roman Bold"/>
      <w:b/>
      <w:sz w:val="32"/>
    </w:rPr>
  </w:style>
  <w:style w:type="paragraph" w:styleId="Heading2">
    <w:name w:val="heading 2"/>
    <w:basedOn w:val="Normal"/>
    <w:next w:val="Normal"/>
    <w:link w:val="Heading2Char"/>
    <w:qFormat/>
    <w:rsid w:val="00C81F94"/>
    <w:pPr>
      <w:keepNext/>
      <w:numPr>
        <w:ilvl w:val="1"/>
        <w:numId w:val="60"/>
      </w:numPr>
      <w:tabs>
        <w:tab w:val="left" w:pos="1440"/>
      </w:tabs>
      <w:spacing w:before="200" w:after="80"/>
      <w:outlineLvl w:val="1"/>
    </w:pPr>
    <w:rPr>
      <w:rFonts w:ascii="Times New Roman Bold" w:hAnsi="Times New Roman Bold"/>
      <w:b/>
      <w:sz w:val="28"/>
      <w:szCs w:val="28"/>
    </w:rPr>
  </w:style>
  <w:style w:type="paragraph" w:styleId="Heading3">
    <w:name w:val="heading 3"/>
    <w:basedOn w:val="Normal"/>
    <w:next w:val="Normal"/>
    <w:link w:val="Heading3Char"/>
    <w:qFormat/>
    <w:rsid w:val="00C81F94"/>
    <w:pPr>
      <w:keepNext/>
      <w:numPr>
        <w:ilvl w:val="2"/>
        <w:numId w:val="60"/>
      </w:numPr>
      <w:tabs>
        <w:tab w:val="left" w:pos="1080"/>
        <w:tab w:val="left" w:pos="1440"/>
      </w:tabs>
      <w:spacing w:before="200" w:after="80"/>
      <w:outlineLvl w:val="2"/>
    </w:pPr>
    <w:rPr>
      <w:rFonts w:ascii="Times New Roman Bold" w:hAnsi="Times New Roman Bold"/>
      <w:b/>
      <w:sz w:val="24"/>
      <w:szCs w:val="24"/>
    </w:rPr>
  </w:style>
  <w:style w:type="paragraph" w:styleId="Heading4">
    <w:name w:val="heading 4"/>
    <w:basedOn w:val="Normal"/>
    <w:next w:val="Normal"/>
    <w:link w:val="Heading4Char"/>
    <w:qFormat/>
    <w:rsid w:val="0071481B"/>
    <w:pPr>
      <w:keepNext/>
      <w:numPr>
        <w:ilvl w:val="3"/>
        <w:numId w:val="60"/>
      </w:numPr>
      <w:tabs>
        <w:tab w:val="clear" w:pos="1080"/>
        <w:tab w:val="num" w:pos="900"/>
      </w:tabs>
      <w:spacing w:before="200" w:after="60"/>
      <w:outlineLvl w:val="3"/>
    </w:pPr>
    <w:rPr>
      <w:rFonts w:ascii="Times New Roman Bold" w:eastAsia="Calibri" w:hAnsi="Times New Roman Bold"/>
      <w:b/>
      <w:sz w:val="24"/>
      <w:szCs w:val="24"/>
    </w:rPr>
  </w:style>
  <w:style w:type="paragraph" w:styleId="Heading5">
    <w:name w:val="heading 5"/>
    <w:basedOn w:val="Normal"/>
    <w:next w:val="Normal"/>
    <w:link w:val="Heading5Char"/>
    <w:qFormat/>
    <w:rsid w:val="00C81F94"/>
    <w:pPr>
      <w:keepNext/>
      <w:numPr>
        <w:ilvl w:val="4"/>
        <w:numId w:val="60"/>
      </w:numPr>
      <w:tabs>
        <w:tab w:val="left" w:pos="1440"/>
      </w:tabs>
      <w:outlineLvl w:val="4"/>
    </w:pPr>
  </w:style>
  <w:style w:type="paragraph" w:styleId="Heading6">
    <w:name w:val="heading 6"/>
    <w:basedOn w:val="Normal"/>
    <w:next w:val="Normal"/>
    <w:link w:val="Heading6Char"/>
    <w:qFormat/>
    <w:rsid w:val="00C81F94"/>
    <w:pPr>
      <w:keepNext/>
      <w:numPr>
        <w:ilvl w:val="5"/>
        <w:numId w:val="60"/>
      </w:numPr>
      <w:outlineLvl w:val="5"/>
    </w:pPr>
    <w:rPr>
      <w:i/>
    </w:rPr>
  </w:style>
  <w:style w:type="paragraph" w:styleId="Heading7">
    <w:name w:val="heading 7"/>
    <w:basedOn w:val="Normal"/>
    <w:next w:val="Normal"/>
    <w:link w:val="Heading7Char"/>
    <w:qFormat/>
    <w:rsid w:val="00C81F94"/>
    <w:pPr>
      <w:numPr>
        <w:ilvl w:val="6"/>
        <w:numId w:val="61"/>
      </w:numPr>
      <w:spacing w:before="240" w:after="60"/>
      <w:outlineLvl w:val="6"/>
    </w:pPr>
    <w:rPr>
      <w:rFonts w:ascii="Arial" w:hAnsi="Arial"/>
      <w:sz w:val="20"/>
    </w:rPr>
  </w:style>
  <w:style w:type="paragraph" w:styleId="Heading8">
    <w:name w:val="heading 8"/>
    <w:basedOn w:val="Normal"/>
    <w:next w:val="Normal"/>
    <w:link w:val="Heading8Char"/>
    <w:qFormat/>
    <w:rsid w:val="00C81F94"/>
    <w:pPr>
      <w:numPr>
        <w:ilvl w:val="7"/>
        <w:numId w:val="61"/>
      </w:numPr>
      <w:spacing w:before="240" w:after="60"/>
      <w:outlineLvl w:val="7"/>
    </w:pPr>
    <w:rPr>
      <w:rFonts w:ascii="Arial" w:hAnsi="Arial"/>
      <w:i/>
      <w:sz w:val="20"/>
    </w:rPr>
  </w:style>
  <w:style w:type="paragraph" w:styleId="Heading9">
    <w:name w:val="heading 9"/>
    <w:basedOn w:val="Normal"/>
    <w:next w:val="Normal"/>
    <w:link w:val="Heading9Char"/>
    <w:qFormat/>
    <w:rsid w:val="00C81F94"/>
    <w:pPr>
      <w:numPr>
        <w:ilvl w:val="8"/>
        <w:numId w:val="61"/>
      </w:num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81F94"/>
    <w:rPr>
      <w:rFonts w:ascii="Times New Roman Bold" w:eastAsia="Times New Roman" w:hAnsi="Times New Roman Bold" w:cs="Times New Roman"/>
      <w:b/>
      <w:sz w:val="32"/>
    </w:rPr>
  </w:style>
  <w:style w:type="character" w:customStyle="1" w:styleId="Heading2Char">
    <w:name w:val="Heading 2 Char"/>
    <w:basedOn w:val="DefaultParagraphFont"/>
    <w:link w:val="Heading2"/>
    <w:rsid w:val="00C81F94"/>
    <w:rPr>
      <w:rFonts w:ascii="Times New Roman Bold" w:eastAsia="Times New Roman" w:hAnsi="Times New Roman Bold" w:cs="Times New Roman"/>
      <w:b/>
      <w:sz w:val="28"/>
      <w:szCs w:val="28"/>
    </w:rPr>
  </w:style>
  <w:style w:type="character" w:customStyle="1" w:styleId="Heading3Char">
    <w:name w:val="Heading 3 Char"/>
    <w:basedOn w:val="DefaultParagraphFont"/>
    <w:link w:val="Heading3"/>
    <w:rsid w:val="00C81F94"/>
    <w:rPr>
      <w:rFonts w:ascii="Times New Roman Bold" w:eastAsia="Times New Roman" w:hAnsi="Times New Roman Bold" w:cs="Times New Roman"/>
      <w:b/>
      <w:sz w:val="24"/>
      <w:szCs w:val="24"/>
    </w:rPr>
  </w:style>
  <w:style w:type="character" w:customStyle="1" w:styleId="Heading4Char">
    <w:name w:val="Heading 4 Char"/>
    <w:basedOn w:val="DefaultParagraphFont"/>
    <w:link w:val="Heading4"/>
    <w:rsid w:val="0071481B"/>
    <w:rPr>
      <w:rFonts w:ascii="Times New Roman Bold" w:eastAsia="Calibri" w:hAnsi="Times New Roman Bold" w:cs="Times New Roman"/>
      <w:b/>
      <w:sz w:val="24"/>
      <w:szCs w:val="24"/>
    </w:rPr>
  </w:style>
  <w:style w:type="character" w:customStyle="1" w:styleId="Heading5Char">
    <w:name w:val="Heading 5 Char"/>
    <w:basedOn w:val="DefaultParagraphFont"/>
    <w:link w:val="Heading5"/>
    <w:rsid w:val="00C81F94"/>
    <w:rPr>
      <w:rFonts w:ascii="Times New Roman" w:eastAsia="Times New Roman" w:hAnsi="Times New Roman" w:cs="Times New Roman"/>
    </w:rPr>
  </w:style>
  <w:style w:type="character" w:customStyle="1" w:styleId="Heading6Char">
    <w:name w:val="Heading 6 Char"/>
    <w:basedOn w:val="DefaultParagraphFont"/>
    <w:link w:val="Heading6"/>
    <w:rsid w:val="00C81F94"/>
    <w:rPr>
      <w:rFonts w:ascii="Times New Roman" w:eastAsia="Times New Roman" w:hAnsi="Times New Roman" w:cs="Times New Roman"/>
      <w:i/>
    </w:rPr>
  </w:style>
  <w:style w:type="character" w:customStyle="1" w:styleId="Heading7Char">
    <w:name w:val="Heading 7 Char"/>
    <w:basedOn w:val="DefaultParagraphFont"/>
    <w:link w:val="Heading7"/>
    <w:rsid w:val="00C81F94"/>
    <w:rPr>
      <w:rFonts w:ascii="Arial" w:eastAsia="Times New Roman" w:hAnsi="Arial" w:cs="Times New Roman"/>
      <w:sz w:val="20"/>
    </w:rPr>
  </w:style>
  <w:style w:type="character" w:customStyle="1" w:styleId="Heading8Char">
    <w:name w:val="Heading 8 Char"/>
    <w:basedOn w:val="DefaultParagraphFont"/>
    <w:link w:val="Heading8"/>
    <w:rsid w:val="00C81F94"/>
    <w:rPr>
      <w:rFonts w:ascii="Arial" w:eastAsia="Times New Roman" w:hAnsi="Arial" w:cs="Times New Roman"/>
      <w:i/>
      <w:sz w:val="20"/>
    </w:rPr>
  </w:style>
  <w:style w:type="character" w:customStyle="1" w:styleId="Heading9Char">
    <w:name w:val="Heading 9 Char"/>
    <w:basedOn w:val="DefaultParagraphFont"/>
    <w:link w:val="Heading9"/>
    <w:rsid w:val="00C81F94"/>
    <w:rPr>
      <w:rFonts w:ascii="Arial" w:eastAsia="Times New Roman" w:hAnsi="Arial" w:cs="Times New Roman"/>
      <w:b/>
      <w:i/>
      <w:sz w:val="18"/>
    </w:rPr>
  </w:style>
  <w:style w:type="paragraph" w:styleId="Header">
    <w:name w:val="header"/>
    <w:basedOn w:val="Normal"/>
    <w:link w:val="HeaderChar"/>
    <w:uiPriority w:val="99"/>
    <w:rsid w:val="00C81F94"/>
    <w:pPr>
      <w:tabs>
        <w:tab w:val="center" w:pos="4320"/>
        <w:tab w:val="right" w:pos="8640"/>
      </w:tabs>
    </w:pPr>
    <w:rPr>
      <w:rFonts w:ascii="Arial" w:hAnsi="Arial"/>
      <w:sz w:val="20"/>
    </w:rPr>
  </w:style>
  <w:style w:type="character" w:customStyle="1" w:styleId="HeaderChar">
    <w:name w:val="Header Char"/>
    <w:basedOn w:val="DefaultParagraphFont"/>
    <w:link w:val="Header"/>
    <w:uiPriority w:val="99"/>
    <w:rsid w:val="00C81F94"/>
    <w:rPr>
      <w:rFonts w:ascii="Arial" w:eastAsia="Times New Roman" w:hAnsi="Arial" w:cs="Times New Roman"/>
      <w:sz w:val="20"/>
    </w:rPr>
  </w:style>
  <w:style w:type="paragraph" w:styleId="Footer">
    <w:name w:val="footer"/>
    <w:basedOn w:val="Normal"/>
    <w:link w:val="FooterChar"/>
    <w:uiPriority w:val="99"/>
    <w:rsid w:val="00C81F94"/>
    <w:pPr>
      <w:tabs>
        <w:tab w:val="center" w:pos="5040"/>
        <w:tab w:val="right" w:pos="10080"/>
      </w:tabs>
    </w:pPr>
    <w:rPr>
      <w:rFonts w:ascii="Arial" w:hAnsi="Arial"/>
      <w:sz w:val="20"/>
    </w:rPr>
  </w:style>
  <w:style w:type="character" w:customStyle="1" w:styleId="FooterChar">
    <w:name w:val="Footer Char"/>
    <w:basedOn w:val="DefaultParagraphFont"/>
    <w:link w:val="Footer"/>
    <w:uiPriority w:val="99"/>
    <w:rsid w:val="00C81F94"/>
    <w:rPr>
      <w:rFonts w:ascii="Arial" w:eastAsia="Times New Roman" w:hAnsi="Arial" w:cs="Times New Roman"/>
      <w:sz w:val="20"/>
    </w:rPr>
  </w:style>
  <w:style w:type="paragraph" w:styleId="ListNumber">
    <w:name w:val="List Number"/>
    <w:basedOn w:val="Normal"/>
    <w:rsid w:val="00C81F94"/>
    <w:pPr>
      <w:numPr>
        <w:numId w:val="64"/>
      </w:numPr>
      <w:tabs>
        <w:tab w:val="left" w:pos="360"/>
      </w:tabs>
    </w:pPr>
    <w:rPr>
      <w:rFonts w:eastAsia="Calibri"/>
    </w:rPr>
  </w:style>
  <w:style w:type="paragraph" w:styleId="BodyTextIndent">
    <w:name w:val="Body Text Indent"/>
    <w:basedOn w:val="Normal"/>
    <w:link w:val="BodyTextIndentChar"/>
    <w:rsid w:val="00C81F94"/>
    <w:pPr>
      <w:ind w:left="150"/>
    </w:pPr>
  </w:style>
  <w:style w:type="character" w:customStyle="1" w:styleId="BodyTextIndentChar">
    <w:name w:val="Body Text Indent Char"/>
    <w:basedOn w:val="DefaultParagraphFont"/>
    <w:link w:val="BodyTextIndent"/>
    <w:rsid w:val="00C81F94"/>
    <w:rPr>
      <w:rFonts w:ascii="Times New Roman" w:eastAsia="Times New Roman" w:hAnsi="Times New Roman" w:cs="Times New Roman"/>
    </w:rPr>
  </w:style>
  <w:style w:type="paragraph" w:styleId="BodyText">
    <w:name w:val="Body Text"/>
    <w:basedOn w:val="Normal"/>
    <w:link w:val="BodyTextChar"/>
    <w:rsid w:val="00C81F94"/>
    <w:pPr>
      <w:spacing w:after="220" w:line="220" w:lineRule="atLeast"/>
      <w:ind w:left="1080"/>
    </w:pPr>
  </w:style>
  <w:style w:type="character" w:customStyle="1" w:styleId="BodyTextChar">
    <w:name w:val="Body Text Char"/>
    <w:basedOn w:val="DefaultParagraphFont"/>
    <w:link w:val="BodyText"/>
    <w:rsid w:val="00C81F94"/>
    <w:rPr>
      <w:rFonts w:ascii="Times New Roman" w:eastAsia="Times New Roman" w:hAnsi="Times New Roman" w:cs="Times New Roman"/>
    </w:rPr>
  </w:style>
  <w:style w:type="paragraph" w:styleId="Title">
    <w:name w:val="Title"/>
    <w:basedOn w:val="Normal"/>
    <w:link w:val="TitleChar"/>
    <w:qFormat/>
    <w:rsid w:val="00C81F94"/>
    <w:rPr>
      <w:rFonts w:ascii="Arial Black" w:hAnsi="Arial Black"/>
      <w:b/>
      <w:sz w:val="48"/>
      <w:szCs w:val="48"/>
    </w:rPr>
  </w:style>
  <w:style w:type="character" w:customStyle="1" w:styleId="TitleChar">
    <w:name w:val="Title Char"/>
    <w:basedOn w:val="DefaultParagraphFont"/>
    <w:link w:val="Title"/>
    <w:rsid w:val="00C81F94"/>
    <w:rPr>
      <w:rFonts w:ascii="Arial Black" w:eastAsia="Times New Roman" w:hAnsi="Arial Black" w:cs="Times New Roman"/>
      <w:b/>
      <w:sz w:val="48"/>
      <w:szCs w:val="48"/>
    </w:rPr>
  </w:style>
  <w:style w:type="paragraph" w:styleId="BodyTextIndent2">
    <w:name w:val="Body Text Indent 2"/>
    <w:basedOn w:val="Normal"/>
    <w:link w:val="BodyTextIndent2Char"/>
    <w:semiHidden/>
    <w:rsid w:val="00C81F94"/>
    <w:pPr>
      <w:ind w:firstLine="720"/>
    </w:pPr>
  </w:style>
  <w:style w:type="character" w:customStyle="1" w:styleId="BodyTextIndent2Char">
    <w:name w:val="Body Text Indent 2 Char"/>
    <w:basedOn w:val="DefaultParagraphFont"/>
    <w:link w:val="BodyTextIndent2"/>
    <w:semiHidden/>
    <w:rsid w:val="00C81F94"/>
    <w:rPr>
      <w:rFonts w:ascii="Times New Roman" w:eastAsia="Times New Roman" w:hAnsi="Times New Roman" w:cs="Times New Roman"/>
    </w:rPr>
  </w:style>
  <w:style w:type="paragraph" w:styleId="BodyTextIndent3">
    <w:name w:val="Body Text Indent 3"/>
    <w:basedOn w:val="Normal"/>
    <w:link w:val="BodyTextIndent3Char"/>
    <w:semiHidden/>
    <w:rsid w:val="00C81F94"/>
    <w:pPr>
      <w:ind w:firstLine="576"/>
    </w:pPr>
  </w:style>
  <w:style w:type="character" w:customStyle="1" w:styleId="BodyTextIndent3Char">
    <w:name w:val="Body Text Indent 3 Char"/>
    <w:basedOn w:val="DefaultParagraphFont"/>
    <w:link w:val="BodyTextIndent3"/>
    <w:semiHidden/>
    <w:rsid w:val="00C81F94"/>
    <w:rPr>
      <w:rFonts w:ascii="Times New Roman" w:eastAsia="Times New Roman" w:hAnsi="Times New Roman" w:cs="Times New Roman"/>
    </w:rPr>
  </w:style>
  <w:style w:type="paragraph" w:styleId="BlockText">
    <w:name w:val="Block Text"/>
    <w:basedOn w:val="Normal"/>
    <w:rsid w:val="00C81F94"/>
    <w:pPr>
      <w:ind w:left="360" w:right="180"/>
    </w:pPr>
    <w:rPr>
      <w:i/>
    </w:rPr>
  </w:style>
  <w:style w:type="paragraph" w:styleId="Index4">
    <w:name w:val="index 4"/>
    <w:basedOn w:val="Normal"/>
    <w:next w:val="Normal"/>
    <w:autoRedefine/>
    <w:semiHidden/>
    <w:rsid w:val="00C81F94"/>
    <w:pPr>
      <w:tabs>
        <w:tab w:val="right" w:pos="10170"/>
      </w:tabs>
    </w:pPr>
  </w:style>
  <w:style w:type="character" w:styleId="PageNumber">
    <w:name w:val="page number"/>
    <w:basedOn w:val="DefaultParagraphFont"/>
    <w:rsid w:val="00C81F94"/>
  </w:style>
  <w:style w:type="paragraph" w:styleId="TOC1">
    <w:name w:val="toc 1"/>
    <w:basedOn w:val="Normal"/>
    <w:next w:val="Normal"/>
    <w:uiPriority w:val="39"/>
    <w:rsid w:val="00C81F94"/>
    <w:pPr>
      <w:tabs>
        <w:tab w:val="left" w:pos="450"/>
        <w:tab w:val="right" w:leader="dot" w:pos="9360"/>
      </w:tabs>
    </w:pPr>
    <w:rPr>
      <w:noProof/>
    </w:rPr>
  </w:style>
  <w:style w:type="paragraph" w:styleId="TOC2">
    <w:name w:val="toc 2"/>
    <w:basedOn w:val="Normal"/>
    <w:next w:val="Normal"/>
    <w:uiPriority w:val="39"/>
    <w:rsid w:val="00C81F94"/>
    <w:pPr>
      <w:tabs>
        <w:tab w:val="left" w:pos="810"/>
        <w:tab w:val="right" w:leader="dot" w:pos="9350"/>
      </w:tabs>
      <w:ind w:left="240"/>
    </w:pPr>
    <w:rPr>
      <w:noProof/>
      <w:snapToGrid w:val="0"/>
      <w:color w:val="000000"/>
      <w:w w:val="0"/>
    </w:rPr>
  </w:style>
  <w:style w:type="paragraph" w:styleId="TOC3">
    <w:name w:val="toc 3"/>
    <w:basedOn w:val="Normal"/>
    <w:next w:val="Normal"/>
    <w:uiPriority w:val="39"/>
    <w:rsid w:val="00C81F94"/>
    <w:pPr>
      <w:tabs>
        <w:tab w:val="left" w:pos="1260"/>
        <w:tab w:val="right" w:leader="dot" w:pos="9350"/>
      </w:tabs>
      <w:ind w:left="480"/>
    </w:pPr>
    <w:rPr>
      <w:noProof/>
    </w:rPr>
  </w:style>
  <w:style w:type="paragraph" w:styleId="TOC4">
    <w:name w:val="toc 4"/>
    <w:basedOn w:val="Normal"/>
    <w:next w:val="Normal"/>
    <w:uiPriority w:val="39"/>
    <w:rsid w:val="00C81F94"/>
    <w:pPr>
      <w:tabs>
        <w:tab w:val="left" w:pos="1890"/>
        <w:tab w:val="right" w:leader="dot" w:pos="9350"/>
      </w:tabs>
      <w:ind w:left="1080"/>
    </w:pPr>
    <w:rPr>
      <w:noProof/>
    </w:rPr>
  </w:style>
  <w:style w:type="paragraph" w:styleId="TOC5">
    <w:name w:val="toc 5"/>
    <w:basedOn w:val="Normal"/>
    <w:next w:val="Normal"/>
    <w:autoRedefine/>
    <w:uiPriority w:val="39"/>
    <w:rsid w:val="00C81F94"/>
    <w:pPr>
      <w:tabs>
        <w:tab w:val="left" w:pos="2160"/>
        <w:tab w:val="right" w:leader="dot" w:pos="9350"/>
      </w:tabs>
      <w:ind w:left="960"/>
    </w:pPr>
    <w:rPr>
      <w:noProof/>
    </w:rPr>
  </w:style>
  <w:style w:type="paragraph" w:styleId="TOC6">
    <w:name w:val="toc 6"/>
    <w:basedOn w:val="Normal"/>
    <w:next w:val="Normal"/>
    <w:autoRedefine/>
    <w:uiPriority w:val="39"/>
    <w:rsid w:val="00C81F94"/>
    <w:pPr>
      <w:tabs>
        <w:tab w:val="left" w:pos="2108"/>
        <w:tab w:val="left" w:pos="2430"/>
        <w:tab w:val="right" w:leader="dot" w:pos="9350"/>
      </w:tabs>
      <w:jc w:val="center"/>
    </w:pPr>
    <w:rPr>
      <w:noProof/>
    </w:rPr>
  </w:style>
  <w:style w:type="paragraph" w:styleId="TOC7">
    <w:name w:val="toc 7"/>
    <w:basedOn w:val="Normal"/>
    <w:next w:val="Normal"/>
    <w:autoRedefine/>
    <w:uiPriority w:val="39"/>
    <w:rsid w:val="00C81F94"/>
    <w:pPr>
      <w:ind w:left="1440"/>
    </w:pPr>
  </w:style>
  <w:style w:type="paragraph" w:styleId="TOC8">
    <w:name w:val="toc 8"/>
    <w:basedOn w:val="Normal"/>
    <w:next w:val="Normal"/>
    <w:autoRedefine/>
    <w:uiPriority w:val="39"/>
    <w:rsid w:val="00C81F94"/>
    <w:pPr>
      <w:ind w:left="1680"/>
    </w:pPr>
    <w:rPr>
      <w:rFonts w:ascii="Arial Black" w:hAnsi="Arial Black"/>
      <w:sz w:val="48"/>
      <w:szCs w:val="48"/>
    </w:rPr>
  </w:style>
  <w:style w:type="paragraph" w:styleId="TOC9">
    <w:name w:val="toc 9"/>
    <w:basedOn w:val="Normal"/>
    <w:next w:val="Normal"/>
    <w:autoRedefine/>
    <w:uiPriority w:val="39"/>
    <w:rsid w:val="00C81F94"/>
    <w:pPr>
      <w:ind w:left="1920"/>
    </w:pPr>
  </w:style>
  <w:style w:type="paragraph" w:styleId="BodyText2">
    <w:name w:val="Body Text 2"/>
    <w:basedOn w:val="Normal"/>
    <w:link w:val="BodyText2Char"/>
    <w:rsid w:val="00C81F94"/>
    <w:pPr>
      <w:shd w:val="pct15" w:color="000000" w:fill="FFFFFF"/>
    </w:pPr>
  </w:style>
  <w:style w:type="character" w:customStyle="1" w:styleId="BodyText2Char">
    <w:name w:val="Body Text 2 Char"/>
    <w:basedOn w:val="DefaultParagraphFont"/>
    <w:link w:val="BodyText2"/>
    <w:rsid w:val="00C81F94"/>
    <w:rPr>
      <w:rFonts w:ascii="Times New Roman" w:eastAsia="Times New Roman" w:hAnsi="Times New Roman" w:cs="Times New Roman"/>
      <w:shd w:val="pct15" w:color="000000" w:fill="FFFFFF"/>
    </w:rPr>
  </w:style>
  <w:style w:type="paragraph" w:styleId="FootnoteText">
    <w:name w:val="footnote text"/>
    <w:basedOn w:val="Normal"/>
    <w:link w:val="FootnoteTextChar"/>
    <w:semiHidden/>
    <w:rsid w:val="00C81F94"/>
    <w:rPr>
      <w:snapToGrid w:val="0"/>
      <w:sz w:val="20"/>
      <w:lang w:val="en-GB"/>
    </w:rPr>
  </w:style>
  <w:style w:type="character" w:customStyle="1" w:styleId="FootnoteTextChar">
    <w:name w:val="Footnote Text Char"/>
    <w:basedOn w:val="DefaultParagraphFont"/>
    <w:link w:val="FootnoteText"/>
    <w:semiHidden/>
    <w:rsid w:val="00C81F94"/>
    <w:rPr>
      <w:rFonts w:ascii="Times New Roman" w:eastAsia="Times New Roman" w:hAnsi="Times New Roman" w:cs="Times New Roman"/>
      <w:snapToGrid w:val="0"/>
      <w:sz w:val="20"/>
      <w:lang w:val="en-GB"/>
    </w:rPr>
  </w:style>
  <w:style w:type="paragraph" w:styleId="BodyText3">
    <w:name w:val="Body Text 3"/>
    <w:basedOn w:val="Normal"/>
    <w:link w:val="BodyText3Char"/>
    <w:rsid w:val="00C81F94"/>
    <w:rPr>
      <w:color w:val="000000"/>
    </w:rPr>
  </w:style>
  <w:style w:type="character" w:customStyle="1" w:styleId="BodyText3Char">
    <w:name w:val="Body Text 3 Char"/>
    <w:basedOn w:val="DefaultParagraphFont"/>
    <w:link w:val="BodyText3"/>
    <w:rsid w:val="00C81F94"/>
    <w:rPr>
      <w:rFonts w:ascii="Times New Roman" w:eastAsia="Times New Roman" w:hAnsi="Times New Roman" w:cs="Times New Roman"/>
      <w:color w:val="000000"/>
    </w:rPr>
  </w:style>
  <w:style w:type="paragraph" w:customStyle="1" w:styleId="Bullet0">
    <w:name w:val="Bullet"/>
    <w:rsid w:val="00C81F94"/>
    <w:pPr>
      <w:widowControl w:val="0"/>
      <w:tabs>
        <w:tab w:val="left" w:pos="274"/>
      </w:tabs>
      <w:adjustRightInd w:val="0"/>
      <w:spacing w:before="60" w:after="0" w:line="240" w:lineRule="exact"/>
      <w:ind w:left="274" w:hanging="275"/>
      <w:jc w:val="both"/>
      <w:textAlignment w:val="baseline"/>
    </w:pPr>
    <w:rPr>
      <w:rFonts w:ascii="Times" w:eastAsia="Times New Roman" w:hAnsi="Times" w:cs="Times New Roman"/>
      <w:color w:val="000000"/>
      <w:sz w:val="20"/>
      <w:szCs w:val="20"/>
    </w:rPr>
  </w:style>
  <w:style w:type="character" w:styleId="FootnoteReference">
    <w:name w:val="footnote reference"/>
    <w:semiHidden/>
    <w:rsid w:val="00C81F94"/>
    <w:rPr>
      <w:vertAlign w:val="superscript"/>
    </w:rPr>
  </w:style>
  <w:style w:type="paragraph" w:styleId="ListBullet2">
    <w:name w:val="List Bullet 2"/>
    <w:basedOn w:val="Normal"/>
    <w:rsid w:val="00C81F94"/>
    <w:pPr>
      <w:numPr>
        <w:numId w:val="63"/>
      </w:numPr>
    </w:pPr>
  </w:style>
  <w:style w:type="paragraph" w:customStyle="1" w:styleId="Heading5Normal">
    <w:name w:val="Heading 5 (Normal)"/>
    <w:basedOn w:val="Heading5"/>
    <w:rsid w:val="00C81F94"/>
    <w:pPr>
      <w:keepNext w:val="0"/>
      <w:numPr>
        <w:ilvl w:val="0"/>
        <w:numId w:val="0"/>
      </w:numPr>
      <w:tabs>
        <w:tab w:val="clear" w:pos="1440"/>
        <w:tab w:val="num" w:pos="2520"/>
      </w:tabs>
      <w:spacing w:before="240" w:after="60"/>
      <w:ind w:left="2736" w:hanging="792"/>
    </w:pPr>
  </w:style>
  <w:style w:type="paragraph" w:customStyle="1" w:styleId="Heading4Normal">
    <w:name w:val="Heading 4 (Normal)"/>
    <w:basedOn w:val="Heading4"/>
    <w:rsid w:val="00C81F94"/>
    <w:pPr>
      <w:keepNext w:val="0"/>
      <w:numPr>
        <w:ilvl w:val="0"/>
        <w:numId w:val="0"/>
      </w:numPr>
      <w:tabs>
        <w:tab w:val="num" w:pos="2160"/>
      </w:tabs>
      <w:spacing w:before="240"/>
      <w:ind w:left="2160" w:hanging="648"/>
    </w:pPr>
    <w:rPr>
      <w:caps/>
      <w:color w:val="000000"/>
    </w:rPr>
  </w:style>
  <w:style w:type="paragraph" w:styleId="Caption">
    <w:name w:val="caption"/>
    <w:basedOn w:val="Normal"/>
    <w:next w:val="Normal"/>
    <w:link w:val="CaptionChar"/>
    <w:qFormat/>
    <w:rsid w:val="00875116"/>
    <w:pPr>
      <w:spacing w:before="120"/>
      <w:contextualSpacing w:val="0"/>
      <w:jc w:val="center"/>
    </w:pPr>
    <w:rPr>
      <w:b/>
      <w:bCs/>
    </w:rPr>
  </w:style>
  <w:style w:type="paragraph" w:styleId="TableofFigures">
    <w:name w:val="table of figures"/>
    <w:basedOn w:val="Normal"/>
    <w:next w:val="Normal"/>
    <w:uiPriority w:val="99"/>
    <w:rsid w:val="00C81F94"/>
    <w:pPr>
      <w:ind w:left="480" w:hanging="480"/>
    </w:pPr>
  </w:style>
  <w:style w:type="character" w:styleId="Hyperlink">
    <w:name w:val="Hyperlink"/>
    <w:uiPriority w:val="99"/>
    <w:rsid w:val="00C81F94"/>
    <w:rPr>
      <w:color w:val="0000FF"/>
      <w:u w:val="single"/>
    </w:rPr>
  </w:style>
  <w:style w:type="paragraph" w:styleId="DocumentMap">
    <w:name w:val="Document Map"/>
    <w:basedOn w:val="Normal"/>
    <w:link w:val="DocumentMapChar"/>
    <w:semiHidden/>
    <w:rsid w:val="00C81F94"/>
    <w:pPr>
      <w:shd w:val="clear" w:color="auto" w:fill="000080"/>
    </w:pPr>
    <w:rPr>
      <w:rFonts w:ascii="Tahoma" w:hAnsi="Tahoma" w:cs="Tahoma"/>
    </w:rPr>
  </w:style>
  <w:style w:type="character" w:customStyle="1" w:styleId="DocumentMapChar">
    <w:name w:val="Document Map Char"/>
    <w:basedOn w:val="DefaultParagraphFont"/>
    <w:link w:val="DocumentMap"/>
    <w:semiHidden/>
    <w:rsid w:val="00C81F94"/>
    <w:rPr>
      <w:rFonts w:ascii="Tahoma" w:eastAsia="Times New Roman" w:hAnsi="Tahoma" w:cs="Tahoma"/>
      <w:shd w:val="clear" w:color="auto" w:fill="000080"/>
    </w:rPr>
  </w:style>
  <w:style w:type="paragraph" w:styleId="CommentText">
    <w:name w:val="annotation text"/>
    <w:basedOn w:val="Normal"/>
    <w:link w:val="CommentTextChar"/>
    <w:semiHidden/>
    <w:unhideWhenUsed/>
    <w:rsid w:val="00C81F94"/>
    <w:rPr>
      <w:sz w:val="20"/>
      <w:szCs w:val="20"/>
    </w:rPr>
  </w:style>
  <w:style w:type="character" w:customStyle="1" w:styleId="CommentTextChar">
    <w:name w:val="Comment Text Char"/>
    <w:basedOn w:val="DefaultParagraphFont"/>
    <w:link w:val="CommentText"/>
    <w:semiHidden/>
    <w:rsid w:val="00C81F94"/>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rsid w:val="00C81F94"/>
    <w:rPr>
      <w:b/>
      <w:bCs/>
      <w:szCs w:val="22"/>
    </w:rPr>
  </w:style>
  <w:style w:type="character" w:customStyle="1" w:styleId="CommentSubjectChar">
    <w:name w:val="Comment Subject Char"/>
    <w:basedOn w:val="CommentTextChar"/>
    <w:link w:val="CommentSubject"/>
    <w:rsid w:val="00C81F94"/>
    <w:rPr>
      <w:rFonts w:ascii="Times New Roman" w:eastAsia="Times New Roman" w:hAnsi="Times New Roman" w:cs="Times New Roman"/>
      <w:b/>
      <w:bCs/>
      <w:sz w:val="20"/>
      <w:szCs w:val="20"/>
    </w:rPr>
  </w:style>
  <w:style w:type="paragraph" w:styleId="Subtitle">
    <w:name w:val="Subtitle"/>
    <w:basedOn w:val="Normal"/>
    <w:link w:val="SubtitleChar"/>
    <w:qFormat/>
    <w:rsid w:val="00C81F94"/>
    <w:pPr>
      <w:jc w:val="center"/>
    </w:pPr>
    <w:rPr>
      <w:rFonts w:ascii="Arial" w:hAnsi="Arial" w:cs="Arial"/>
      <w:b/>
      <w:bCs/>
      <w:sz w:val="44"/>
    </w:rPr>
  </w:style>
  <w:style w:type="character" w:customStyle="1" w:styleId="SubtitleChar">
    <w:name w:val="Subtitle Char"/>
    <w:basedOn w:val="DefaultParagraphFont"/>
    <w:link w:val="Subtitle"/>
    <w:rsid w:val="00C81F94"/>
    <w:rPr>
      <w:rFonts w:ascii="Arial" w:eastAsia="Times New Roman" w:hAnsi="Arial" w:cs="Arial"/>
      <w:b/>
      <w:bCs/>
      <w:sz w:val="44"/>
    </w:rPr>
  </w:style>
  <w:style w:type="character" w:styleId="CommentReference">
    <w:name w:val="annotation reference"/>
    <w:semiHidden/>
    <w:rsid w:val="00C81F94"/>
    <w:rPr>
      <w:sz w:val="16"/>
      <w:szCs w:val="16"/>
    </w:rPr>
  </w:style>
  <w:style w:type="paragraph" w:customStyle="1" w:styleId="9para">
    <w:name w:val="9para"/>
    <w:basedOn w:val="Normal"/>
    <w:rsid w:val="00C81F94"/>
    <w:pPr>
      <w:numPr>
        <w:ilvl w:val="7"/>
        <w:numId w:val="62"/>
      </w:numPr>
      <w:tabs>
        <w:tab w:val="left" w:pos="720"/>
        <w:tab w:val="left" w:pos="1440"/>
        <w:tab w:val="left" w:pos="1800"/>
        <w:tab w:val="left" w:pos="2160"/>
        <w:tab w:val="left" w:pos="2520"/>
        <w:tab w:val="left" w:pos="2880"/>
        <w:tab w:val="left" w:pos="4328"/>
      </w:tabs>
    </w:pPr>
  </w:style>
  <w:style w:type="paragraph" w:styleId="BalloonText">
    <w:name w:val="Balloon Text"/>
    <w:basedOn w:val="Normal"/>
    <w:link w:val="BalloonTextChar"/>
    <w:uiPriority w:val="99"/>
    <w:semiHidden/>
    <w:rsid w:val="00C81F94"/>
    <w:rPr>
      <w:rFonts w:ascii="Tahoma" w:hAnsi="Tahoma" w:cs="Tahoma"/>
      <w:sz w:val="16"/>
      <w:szCs w:val="16"/>
    </w:rPr>
  </w:style>
  <w:style w:type="character" w:customStyle="1" w:styleId="BalloonTextChar">
    <w:name w:val="Balloon Text Char"/>
    <w:basedOn w:val="DefaultParagraphFont"/>
    <w:link w:val="BalloonText"/>
    <w:uiPriority w:val="99"/>
    <w:semiHidden/>
    <w:rsid w:val="00C81F94"/>
    <w:rPr>
      <w:rFonts w:ascii="Tahoma" w:eastAsia="Times New Roman" w:hAnsi="Tahoma" w:cs="Tahoma"/>
      <w:sz w:val="16"/>
      <w:szCs w:val="16"/>
    </w:rPr>
  </w:style>
  <w:style w:type="paragraph" w:styleId="ListParagraph">
    <w:name w:val="List Paragraph"/>
    <w:basedOn w:val="Normal"/>
    <w:uiPriority w:val="34"/>
    <w:qFormat/>
    <w:rsid w:val="00C81F94"/>
  </w:style>
  <w:style w:type="paragraph" w:customStyle="1" w:styleId="Bullet1">
    <w:name w:val="Bullet 1"/>
    <w:basedOn w:val="BodyText"/>
    <w:rsid w:val="00C81F94"/>
    <w:pPr>
      <w:keepLines/>
      <w:numPr>
        <w:numId w:val="1"/>
      </w:numPr>
      <w:spacing w:after="120" w:line="240" w:lineRule="auto"/>
    </w:pPr>
    <w:rPr>
      <w:rFonts w:ascii="Arial" w:hAnsi="Arial"/>
      <w:szCs w:val="24"/>
    </w:rPr>
  </w:style>
  <w:style w:type="paragraph" w:customStyle="1" w:styleId="StyleHeading2Allcaps">
    <w:name w:val="Style Heading 2 + All caps"/>
    <w:basedOn w:val="Heading2"/>
    <w:rsid w:val="00C81F94"/>
    <w:pPr>
      <w:keepLines/>
      <w:tabs>
        <w:tab w:val="clear" w:pos="720"/>
        <w:tab w:val="clear" w:pos="1440"/>
        <w:tab w:val="num" w:pos="864"/>
      </w:tabs>
      <w:spacing w:before="120" w:after="0"/>
      <w:ind w:left="864" w:hanging="864"/>
    </w:pPr>
    <w:rPr>
      <w:rFonts w:ascii="Arial Bold" w:hAnsi="Arial Bold"/>
      <w:bCs/>
      <w:caps/>
    </w:rPr>
  </w:style>
  <w:style w:type="paragraph" w:styleId="NormalWeb">
    <w:name w:val="Normal (Web)"/>
    <w:basedOn w:val="Normal"/>
    <w:uiPriority w:val="99"/>
    <w:unhideWhenUsed/>
    <w:rsid w:val="00C81F94"/>
    <w:pPr>
      <w:spacing w:before="100" w:beforeAutospacing="1" w:after="100" w:afterAutospacing="1"/>
    </w:pPr>
    <w:rPr>
      <w:szCs w:val="24"/>
    </w:rPr>
  </w:style>
  <w:style w:type="table" w:styleId="TableGrid">
    <w:name w:val="Table Grid"/>
    <w:basedOn w:val="TableNormal"/>
    <w:uiPriority w:val="59"/>
    <w:rsid w:val="00C81F94"/>
    <w:pPr>
      <w:spacing w:after="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font6">
    <w:name w:val="font6"/>
    <w:basedOn w:val="Normal"/>
    <w:rsid w:val="00C81F94"/>
    <w:pPr>
      <w:spacing w:before="100" w:beforeAutospacing="1" w:after="100" w:afterAutospacing="1"/>
    </w:pPr>
    <w:rPr>
      <w:rFonts w:ascii="Arial" w:hAnsi="Arial" w:cs="Arial"/>
      <w:i/>
      <w:iCs/>
      <w:sz w:val="18"/>
      <w:szCs w:val="18"/>
    </w:rPr>
  </w:style>
  <w:style w:type="paragraph" w:customStyle="1" w:styleId="font7">
    <w:name w:val="font7"/>
    <w:basedOn w:val="Normal"/>
    <w:rsid w:val="00C81F94"/>
    <w:pPr>
      <w:spacing w:before="100" w:beforeAutospacing="1" w:after="100" w:afterAutospacing="1"/>
    </w:pPr>
    <w:rPr>
      <w:rFonts w:ascii="Arial" w:hAnsi="Arial" w:cs="Arial"/>
      <w:color w:val="000000"/>
      <w:sz w:val="18"/>
      <w:szCs w:val="18"/>
    </w:rPr>
  </w:style>
  <w:style w:type="paragraph" w:customStyle="1" w:styleId="font8">
    <w:name w:val="font8"/>
    <w:basedOn w:val="Normal"/>
    <w:rsid w:val="00C81F94"/>
    <w:pPr>
      <w:spacing w:before="100" w:beforeAutospacing="1" w:after="100" w:afterAutospacing="1"/>
    </w:pPr>
    <w:rPr>
      <w:rFonts w:ascii="Arial" w:hAnsi="Arial" w:cs="Arial"/>
      <w:i/>
      <w:iCs/>
      <w:color w:val="000000"/>
      <w:sz w:val="18"/>
      <w:szCs w:val="18"/>
    </w:rPr>
  </w:style>
  <w:style w:type="paragraph" w:styleId="TOAHeading">
    <w:name w:val="toa heading"/>
    <w:basedOn w:val="Normal"/>
    <w:next w:val="Normal"/>
    <w:rsid w:val="00C81F94"/>
    <w:pPr>
      <w:spacing w:before="120"/>
    </w:pPr>
    <w:rPr>
      <w:rFonts w:ascii="Arial" w:hAnsi="Arial"/>
      <w:b/>
    </w:rPr>
  </w:style>
  <w:style w:type="paragraph" w:customStyle="1" w:styleId="Document5">
    <w:name w:val="Document[5]"/>
    <w:rsid w:val="00C81F94"/>
    <w:pPr>
      <w:widowControl w:val="0"/>
      <w:autoSpaceDE w:val="0"/>
      <w:autoSpaceDN w:val="0"/>
      <w:adjustRightInd w:val="0"/>
      <w:spacing w:after="0" w:line="360" w:lineRule="atLeast"/>
      <w:ind w:left="720" w:hanging="360"/>
      <w:jc w:val="both"/>
      <w:textAlignment w:val="baseline"/>
    </w:pPr>
    <w:rPr>
      <w:rFonts w:ascii="Times New Roman" w:eastAsia="Times New Roman" w:hAnsi="Times New Roman" w:cs="Times New Roman"/>
      <w:sz w:val="24"/>
      <w:szCs w:val="24"/>
    </w:rPr>
  </w:style>
  <w:style w:type="paragraph" w:customStyle="1" w:styleId="Tabletext">
    <w:name w:val="Table text"/>
    <w:basedOn w:val="Normal"/>
    <w:rsid w:val="00C81F94"/>
    <w:pPr>
      <w:spacing w:before="40" w:after="40"/>
    </w:pPr>
    <w:rPr>
      <w:rFonts w:eastAsia="Calibri"/>
      <w:sz w:val="20"/>
    </w:rPr>
  </w:style>
  <w:style w:type="paragraph" w:customStyle="1" w:styleId="TableHeadings">
    <w:name w:val="Table Headings"/>
    <w:basedOn w:val="Tabletext"/>
    <w:rsid w:val="00C81F94"/>
    <w:pPr>
      <w:keepNext/>
    </w:pPr>
    <w:rPr>
      <w:b/>
      <w:bCs/>
    </w:rPr>
  </w:style>
  <w:style w:type="paragraph" w:customStyle="1" w:styleId="TableBullets">
    <w:name w:val="Table Bullets"/>
    <w:basedOn w:val="Tabletext"/>
    <w:rsid w:val="00C81F94"/>
    <w:pPr>
      <w:ind w:left="216" w:hanging="216"/>
    </w:pPr>
  </w:style>
  <w:style w:type="paragraph" w:customStyle="1" w:styleId="Default">
    <w:name w:val="Default"/>
    <w:rsid w:val="00C81F94"/>
    <w:pPr>
      <w:widowControl w:val="0"/>
      <w:autoSpaceDE w:val="0"/>
      <w:autoSpaceDN w:val="0"/>
      <w:adjustRightInd w:val="0"/>
      <w:spacing w:after="0" w:line="360" w:lineRule="atLeast"/>
      <w:ind w:left="720" w:hanging="360"/>
      <w:jc w:val="both"/>
      <w:textAlignment w:val="baseline"/>
    </w:pPr>
    <w:rPr>
      <w:rFonts w:ascii="Times New Roman" w:eastAsia="Calibri" w:hAnsi="Times New Roman" w:cs="Times New Roman"/>
      <w:color w:val="000000"/>
      <w:sz w:val="24"/>
      <w:szCs w:val="24"/>
    </w:rPr>
  </w:style>
  <w:style w:type="paragraph" w:customStyle="1" w:styleId="bullet">
    <w:name w:val="bullet"/>
    <w:basedOn w:val="Normal"/>
    <w:link w:val="bulletChar"/>
    <w:rsid w:val="00C81F94"/>
    <w:pPr>
      <w:numPr>
        <w:numId w:val="2"/>
      </w:numPr>
      <w:spacing w:after="80"/>
    </w:pPr>
  </w:style>
  <w:style w:type="character" w:customStyle="1" w:styleId="bulletChar">
    <w:name w:val="bullet Char"/>
    <w:link w:val="bullet"/>
    <w:rsid w:val="00C81F94"/>
    <w:rPr>
      <w:rFonts w:ascii="Times New Roman" w:eastAsia="Times New Roman" w:hAnsi="Times New Roman" w:cs="Times New Roman"/>
    </w:rPr>
  </w:style>
  <w:style w:type="paragraph" w:customStyle="1" w:styleId="TableCell">
    <w:name w:val="TableCell"/>
    <w:rsid w:val="00C81F94"/>
    <w:pPr>
      <w:widowControl w:val="0"/>
      <w:autoSpaceDE w:val="0"/>
      <w:autoSpaceDN w:val="0"/>
      <w:adjustRightInd w:val="0"/>
      <w:spacing w:after="0" w:line="360" w:lineRule="atLeast"/>
      <w:jc w:val="both"/>
      <w:textAlignment w:val="baseline"/>
    </w:pPr>
    <w:rPr>
      <w:rFonts w:ascii="Times New Roman" w:eastAsia="Times New Roman" w:hAnsi="Times New Roman" w:cs="Times New Roman"/>
      <w:sz w:val="24"/>
      <w:szCs w:val="24"/>
    </w:rPr>
  </w:style>
  <w:style w:type="paragraph" w:customStyle="1" w:styleId="Style">
    <w:name w:val="Style"/>
    <w:rsid w:val="00C81F94"/>
    <w:pPr>
      <w:widowControl w:val="0"/>
      <w:autoSpaceDE w:val="0"/>
      <w:autoSpaceDN w:val="0"/>
      <w:adjustRightInd w:val="0"/>
      <w:spacing w:after="0" w:line="360" w:lineRule="atLeast"/>
      <w:jc w:val="both"/>
      <w:textAlignment w:val="baseline"/>
    </w:pPr>
    <w:rPr>
      <w:rFonts w:ascii="Times New Roman" w:eastAsia="Times New Roman" w:hAnsi="Times New Roman" w:cs="Times New Roman"/>
      <w:sz w:val="24"/>
      <w:szCs w:val="24"/>
    </w:rPr>
  </w:style>
  <w:style w:type="character" w:styleId="Strong">
    <w:name w:val="Strong"/>
    <w:uiPriority w:val="22"/>
    <w:qFormat/>
    <w:rsid w:val="00C81F94"/>
    <w:rPr>
      <w:b/>
      <w:bCs/>
    </w:rPr>
  </w:style>
  <w:style w:type="character" w:styleId="Emphasis">
    <w:name w:val="Emphasis"/>
    <w:uiPriority w:val="20"/>
    <w:qFormat/>
    <w:rsid w:val="00C81F94"/>
    <w:rPr>
      <w:i/>
      <w:iCs/>
    </w:rPr>
  </w:style>
  <w:style w:type="paragraph" w:customStyle="1" w:styleId="Caption1">
    <w:name w:val="Caption1"/>
    <w:basedOn w:val="Normal"/>
    <w:rsid w:val="00C81F94"/>
    <w:pPr>
      <w:spacing w:before="100" w:beforeAutospacing="1" w:after="100" w:afterAutospacing="1"/>
    </w:pPr>
    <w:rPr>
      <w:szCs w:val="24"/>
    </w:rPr>
  </w:style>
  <w:style w:type="character" w:customStyle="1" w:styleId="small">
    <w:name w:val="small"/>
    <w:basedOn w:val="DefaultParagraphFont"/>
    <w:rsid w:val="00C81F94"/>
  </w:style>
  <w:style w:type="character" w:styleId="FollowedHyperlink">
    <w:name w:val="FollowedHyperlink"/>
    <w:uiPriority w:val="99"/>
    <w:unhideWhenUsed/>
    <w:rsid w:val="00C81F94"/>
    <w:rPr>
      <w:color w:val="800080"/>
      <w:u w:val="single"/>
    </w:rPr>
  </w:style>
  <w:style w:type="paragraph" w:customStyle="1" w:styleId="p-m-n">
    <w:name w:val="p-m-n"/>
    <w:basedOn w:val="Normal"/>
    <w:rsid w:val="00C81F94"/>
    <w:pPr>
      <w:spacing w:before="100" w:beforeAutospacing="1" w:after="100" w:afterAutospacing="1"/>
    </w:pPr>
    <w:rPr>
      <w:rFonts w:ascii="Verdana" w:hAnsi="Verdana"/>
      <w:sz w:val="20"/>
    </w:rPr>
  </w:style>
  <w:style w:type="character" w:customStyle="1" w:styleId="CaptionChar">
    <w:name w:val="Caption Char"/>
    <w:link w:val="Caption"/>
    <w:rsid w:val="00875116"/>
    <w:rPr>
      <w:rFonts w:ascii="Times New Roman" w:eastAsia="Times New Roman" w:hAnsi="Times New Roman" w:cs="Times New Roman"/>
      <w:b/>
      <w:bCs/>
    </w:rPr>
  </w:style>
  <w:style w:type="paragraph" w:customStyle="1" w:styleId="SAfactor">
    <w:name w:val="SA factor"/>
    <w:basedOn w:val="Default"/>
    <w:next w:val="Default"/>
    <w:uiPriority w:val="99"/>
    <w:rsid w:val="00C81F94"/>
    <w:pPr>
      <w:widowControl/>
      <w:spacing w:line="240" w:lineRule="auto"/>
      <w:ind w:left="0" w:firstLine="0"/>
      <w:jc w:val="left"/>
      <w:textAlignment w:val="auto"/>
    </w:pPr>
    <w:rPr>
      <w:color w:val="auto"/>
    </w:rPr>
  </w:style>
  <w:style w:type="paragraph" w:customStyle="1" w:styleId="bullet00">
    <w:name w:val="bullet0"/>
    <w:basedOn w:val="Default"/>
    <w:next w:val="Default"/>
    <w:uiPriority w:val="99"/>
    <w:rsid w:val="00C81F94"/>
    <w:pPr>
      <w:widowControl/>
      <w:spacing w:line="240" w:lineRule="auto"/>
      <w:ind w:left="0" w:firstLine="0"/>
      <w:jc w:val="left"/>
      <w:textAlignment w:val="auto"/>
    </w:pPr>
    <w:rPr>
      <w:rFonts w:ascii="Arial" w:hAnsi="Arial" w:cs="Arial"/>
      <w:color w:val="auto"/>
    </w:rPr>
  </w:style>
  <w:style w:type="numbering" w:customStyle="1" w:styleId="NoList1">
    <w:name w:val="No List1"/>
    <w:next w:val="NoList"/>
    <w:uiPriority w:val="99"/>
    <w:semiHidden/>
    <w:unhideWhenUsed/>
    <w:rsid w:val="00C81F94"/>
  </w:style>
  <w:style w:type="table" w:customStyle="1" w:styleId="TableGrid1">
    <w:name w:val="Table Grid1"/>
    <w:basedOn w:val="TableNormal"/>
    <w:next w:val="TableGrid"/>
    <w:uiPriority w:val="59"/>
    <w:rsid w:val="00C81F94"/>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BodyTextIndent2Char1">
    <w:name w:val="Body Text Indent 2 Char1"/>
    <w:uiPriority w:val="99"/>
    <w:semiHidden/>
    <w:rsid w:val="00C81F94"/>
    <w:rPr>
      <w:rFonts w:ascii="Calibri" w:eastAsia="Calibri" w:hAnsi="Calibri" w:cs="Times New Roman"/>
    </w:rPr>
  </w:style>
  <w:style w:type="character" w:customStyle="1" w:styleId="BodyTextIndent3Char1">
    <w:name w:val="Body Text Indent 3 Char1"/>
    <w:uiPriority w:val="99"/>
    <w:semiHidden/>
    <w:rsid w:val="00C81F94"/>
    <w:rPr>
      <w:rFonts w:ascii="Calibri" w:eastAsia="Calibri" w:hAnsi="Calibri" w:cs="Times New Roman"/>
      <w:sz w:val="16"/>
      <w:szCs w:val="16"/>
    </w:rPr>
  </w:style>
  <w:style w:type="character" w:customStyle="1" w:styleId="FootnoteTextChar1">
    <w:name w:val="Footnote Text Char1"/>
    <w:uiPriority w:val="99"/>
    <w:semiHidden/>
    <w:rsid w:val="00C81F94"/>
    <w:rPr>
      <w:rFonts w:ascii="Calibri" w:eastAsia="Calibri" w:hAnsi="Calibri" w:cs="Times New Roman"/>
      <w:sz w:val="20"/>
      <w:szCs w:val="20"/>
    </w:rPr>
  </w:style>
  <w:style w:type="character" w:customStyle="1" w:styleId="DocumentMapChar1">
    <w:name w:val="Document Map Char1"/>
    <w:uiPriority w:val="99"/>
    <w:semiHidden/>
    <w:rsid w:val="00C81F94"/>
    <w:rPr>
      <w:rFonts w:ascii="Tahoma" w:eastAsia="Calibri" w:hAnsi="Tahoma" w:cs="Tahoma"/>
      <w:sz w:val="16"/>
      <w:szCs w:val="16"/>
    </w:rPr>
  </w:style>
  <w:style w:type="character" w:styleId="SubtleReference">
    <w:name w:val="Subtle Reference"/>
    <w:uiPriority w:val="31"/>
    <w:qFormat/>
    <w:rsid w:val="00C81F94"/>
    <w:rPr>
      <w:smallCaps/>
      <w:color w:val="C0504D"/>
      <w:u w:val="single"/>
    </w:rPr>
  </w:style>
  <w:style w:type="paragraph" w:styleId="IntenseQuote">
    <w:name w:val="Intense Quote"/>
    <w:basedOn w:val="Normal"/>
    <w:next w:val="Normal"/>
    <w:link w:val="IntenseQuoteChar"/>
    <w:uiPriority w:val="30"/>
    <w:qFormat/>
    <w:rsid w:val="00C81F94"/>
    <w:pPr>
      <w:pBdr>
        <w:bottom w:val="single" w:sz="4" w:space="4" w:color="4F81BD"/>
      </w:pBdr>
      <w:spacing w:before="200" w:after="280"/>
      <w:ind w:left="936" w:right="936"/>
    </w:pPr>
    <w:rPr>
      <w:rFonts w:ascii="Calibri" w:eastAsia="Calibri" w:hAnsi="Calibri"/>
      <w:b/>
      <w:bCs/>
      <w:i/>
      <w:iCs/>
      <w:color w:val="4F81BD"/>
    </w:rPr>
  </w:style>
  <w:style w:type="character" w:customStyle="1" w:styleId="IntenseQuoteChar">
    <w:name w:val="Intense Quote Char"/>
    <w:basedOn w:val="DefaultParagraphFont"/>
    <w:link w:val="IntenseQuote"/>
    <w:uiPriority w:val="30"/>
    <w:rsid w:val="00C81F94"/>
    <w:rPr>
      <w:rFonts w:ascii="Calibri" w:eastAsia="Calibri" w:hAnsi="Calibri" w:cs="Times New Roman"/>
      <w:b/>
      <w:bCs/>
      <w:i/>
      <w:iCs/>
      <w:color w:val="4F81BD"/>
    </w:rPr>
  </w:style>
  <w:style w:type="paragraph" w:styleId="ListBullet">
    <w:name w:val="List Bullet"/>
    <w:basedOn w:val="Normal"/>
    <w:uiPriority w:val="99"/>
    <w:unhideWhenUsed/>
    <w:rsid w:val="00C81F94"/>
    <w:pPr>
      <w:numPr>
        <w:numId w:val="30"/>
      </w:numPr>
      <w:spacing w:after="80"/>
    </w:pPr>
    <w:rPr>
      <w:rFonts w:eastAsia="Calibri"/>
    </w:rPr>
  </w:style>
  <w:style w:type="paragraph" w:customStyle="1" w:styleId="font5">
    <w:name w:val="font5"/>
    <w:basedOn w:val="Normal"/>
    <w:rsid w:val="00C81F94"/>
    <w:pPr>
      <w:spacing w:before="100" w:beforeAutospacing="1" w:after="100" w:afterAutospacing="1"/>
    </w:pPr>
    <w:rPr>
      <w:rFonts w:ascii="Arial" w:hAnsi="Arial" w:cs="Arial"/>
      <w:b/>
      <w:bCs/>
      <w:sz w:val="18"/>
      <w:szCs w:val="18"/>
    </w:rPr>
  </w:style>
  <w:style w:type="paragraph" w:customStyle="1" w:styleId="Table">
    <w:name w:val="Table"/>
    <w:basedOn w:val="Normal"/>
    <w:link w:val="TableChar"/>
    <w:qFormat/>
    <w:rsid w:val="00C81F94"/>
    <w:pPr>
      <w:jc w:val="center"/>
    </w:pPr>
    <w:rPr>
      <w:b/>
    </w:rPr>
  </w:style>
  <w:style w:type="character" w:customStyle="1" w:styleId="TableChar">
    <w:name w:val="Table Char"/>
    <w:link w:val="Table"/>
    <w:rsid w:val="00C81F94"/>
    <w:rPr>
      <w:rFonts w:ascii="Times New Roman" w:eastAsia="Times New Roman" w:hAnsi="Times New Roman" w:cs="Times New Roman"/>
      <w:b/>
    </w:rPr>
  </w:style>
  <w:style w:type="numbering" w:customStyle="1" w:styleId="NoList2">
    <w:name w:val="No List2"/>
    <w:next w:val="NoList"/>
    <w:uiPriority w:val="99"/>
    <w:semiHidden/>
    <w:unhideWhenUsed/>
    <w:rsid w:val="00C81F94"/>
  </w:style>
  <w:style w:type="table" w:customStyle="1" w:styleId="TableGrid2">
    <w:name w:val="Table Grid2"/>
    <w:basedOn w:val="TableNormal"/>
    <w:next w:val="TableGrid"/>
    <w:uiPriority w:val="59"/>
    <w:rsid w:val="00C81F94"/>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C81F94"/>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BibRef">
    <w:name w:val="BibRef"/>
    <w:basedOn w:val="Normal"/>
    <w:link w:val="BibRefChar"/>
    <w:qFormat/>
    <w:rsid w:val="00C81F94"/>
    <w:pPr>
      <w:numPr>
        <w:numId w:val="36"/>
      </w:numPr>
      <w:spacing w:after="60"/>
      <w:ind w:left="1166" w:hanging="806"/>
    </w:pPr>
    <w:rPr>
      <w:rFonts w:eastAsia="Calibri"/>
    </w:rPr>
  </w:style>
  <w:style w:type="character" w:customStyle="1" w:styleId="BibRefChar">
    <w:name w:val="BibRef Char"/>
    <w:link w:val="BibRef"/>
    <w:rsid w:val="00C81F94"/>
    <w:rPr>
      <w:rFonts w:ascii="Times New Roman" w:eastAsia="Calibri" w:hAnsi="Times New Roman" w:cs="Times New Roman"/>
    </w:rPr>
  </w:style>
  <w:style w:type="paragraph" w:customStyle="1" w:styleId="Logo">
    <w:name w:val="Logo"/>
    <w:rsid w:val="00F0743B"/>
    <w:pPr>
      <w:framePr w:w="2640" w:wrap="auto" w:vAnchor="page" w:hAnchor="page" w:x="1200" w:y="601"/>
      <w:widowControl w:val="0"/>
      <w:tabs>
        <w:tab w:val="left" w:pos="8640"/>
      </w:tabs>
      <w:adjustRightInd w:val="0"/>
      <w:spacing w:after="0" w:line="360" w:lineRule="atLeast"/>
      <w:ind w:left="720" w:right="-487" w:hanging="360"/>
      <w:jc w:val="both"/>
      <w:textAlignment w:val="baseline"/>
    </w:pPr>
    <w:rPr>
      <w:rFonts w:ascii="Times New Roman" w:eastAsia="Times New Roman" w:hAnsi="Times New Roman" w:cs="Times New Roman"/>
      <w:b/>
      <w:sz w:val="20"/>
      <w:szCs w:val="20"/>
    </w:rPr>
  </w:style>
  <w:style w:type="paragraph" w:customStyle="1" w:styleId="xl65">
    <w:name w:val="xl65"/>
    <w:basedOn w:val="Normal"/>
    <w:rsid w:val="00F0743B"/>
    <w:pPr>
      <w:widowControl w:val="0"/>
      <w:adjustRightInd w:val="0"/>
      <w:spacing w:before="100" w:beforeAutospacing="1" w:after="100" w:afterAutospacing="1" w:line="360" w:lineRule="atLeast"/>
      <w:ind w:left="720" w:hanging="360"/>
      <w:contextualSpacing w:val="0"/>
      <w:jc w:val="both"/>
      <w:textAlignment w:val="center"/>
    </w:pPr>
    <w:rPr>
      <w:rFonts w:ascii="Arial" w:hAnsi="Arial" w:cs="Arial"/>
      <w:sz w:val="18"/>
      <w:szCs w:val="18"/>
    </w:rPr>
  </w:style>
  <w:style w:type="paragraph" w:customStyle="1" w:styleId="xl66">
    <w:name w:val="xl66"/>
    <w:basedOn w:val="Normal"/>
    <w:rsid w:val="00F0743B"/>
    <w:pPr>
      <w:widowControl w:val="0"/>
      <w:adjustRightInd w:val="0"/>
      <w:spacing w:before="100" w:beforeAutospacing="1" w:after="100" w:afterAutospacing="1" w:line="360" w:lineRule="atLeast"/>
      <w:ind w:left="720" w:hanging="360"/>
      <w:contextualSpacing w:val="0"/>
      <w:jc w:val="center"/>
      <w:textAlignment w:val="center"/>
    </w:pPr>
    <w:rPr>
      <w:rFonts w:ascii="Arial" w:hAnsi="Arial" w:cs="Arial"/>
      <w:sz w:val="18"/>
      <w:szCs w:val="18"/>
    </w:rPr>
  </w:style>
  <w:style w:type="paragraph" w:customStyle="1" w:styleId="xl67">
    <w:name w:val="xl67"/>
    <w:basedOn w:val="Normal"/>
    <w:rsid w:val="00F0743B"/>
    <w:pPr>
      <w:widowControl w:val="0"/>
      <w:pBdr>
        <w:top w:val="single" w:sz="8" w:space="0" w:color="000000"/>
        <w:left w:val="single" w:sz="8" w:space="0" w:color="000000"/>
        <w:right w:val="single" w:sz="8" w:space="0" w:color="000000"/>
      </w:pBdr>
      <w:adjustRightInd w:val="0"/>
      <w:spacing w:before="100" w:beforeAutospacing="1" w:after="100" w:afterAutospacing="1" w:line="360" w:lineRule="atLeast"/>
      <w:ind w:left="720" w:hanging="360"/>
      <w:contextualSpacing w:val="0"/>
      <w:jc w:val="both"/>
      <w:textAlignment w:val="center"/>
    </w:pPr>
    <w:rPr>
      <w:rFonts w:ascii="Arial" w:hAnsi="Arial" w:cs="Arial"/>
      <w:color w:val="000000"/>
      <w:sz w:val="18"/>
      <w:szCs w:val="18"/>
    </w:rPr>
  </w:style>
  <w:style w:type="paragraph" w:customStyle="1" w:styleId="xl68">
    <w:name w:val="xl68"/>
    <w:basedOn w:val="Normal"/>
    <w:rsid w:val="00F0743B"/>
    <w:pPr>
      <w:widowControl w:val="0"/>
      <w:pBdr>
        <w:left w:val="single" w:sz="8" w:space="0" w:color="000000"/>
        <w:bottom w:val="single" w:sz="8" w:space="0" w:color="000000"/>
        <w:right w:val="single" w:sz="8" w:space="0" w:color="000000"/>
      </w:pBdr>
      <w:adjustRightInd w:val="0"/>
      <w:spacing w:before="100" w:beforeAutospacing="1" w:after="100" w:afterAutospacing="1" w:line="360" w:lineRule="atLeast"/>
      <w:ind w:left="720" w:hanging="360"/>
      <w:contextualSpacing w:val="0"/>
      <w:jc w:val="both"/>
      <w:textAlignment w:val="center"/>
    </w:pPr>
    <w:rPr>
      <w:rFonts w:ascii="Arial" w:hAnsi="Arial" w:cs="Arial"/>
      <w:color w:val="000000"/>
      <w:sz w:val="18"/>
      <w:szCs w:val="18"/>
    </w:rPr>
  </w:style>
  <w:style w:type="paragraph" w:customStyle="1" w:styleId="xl69">
    <w:name w:val="xl69"/>
    <w:basedOn w:val="Normal"/>
    <w:rsid w:val="00F0743B"/>
    <w:pPr>
      <w:widowControl w:val="0"/>
      <w:pBdr>
        <w:top w:val="single" w:sz="8" w:space="0" w:color="000000"/>
        <w:left w:val="single" w:sz="8" w:space="0" w:color="000000"/>
        <w:right w:val="single" w:sz="8" w:space="0" w:color="000000"/>
      </w:pBdr>
      <w:adjustRightInd w:val="0"/>
      <w:spacing w:before="100" w:beforeAutospacing="1" w:after="100" w:afterAutospacing="1" w:line="360" w:lineRule="atLeast"/>
      <w:ind w:left="720" w:hanging="360"/>
      <w:contextualSpacing w:val="0"/>
      <w:jc w:val="center"/>
      <w:textAlignment w:val="center"/>
    </w:pPr>
    <w:rPr>
      <w:rFonts w:ascii="Arial" w:hAnsi="Arial" w:cs="Arial"/>
      <w:sz w:val="18"/>
      <w:szCs w:val="18"/>
    </w:rPr>
  </w:style>
  <w:style w:type="paragraph" w:customStyle="1" w:styleId="xl70">
    <w:name w:val="xl70"/>
    <w:basedOn w:val="Normal"/>
    <w:rsid w:val="00F0743B"/>
    <w:pPr>
      <w:widowControl w:val="0"/>
      <w:pBdr>
        <w:left w:val="single" w:sz="8" w:space="0" w:color="000000"/>
        <w:bottom w:val="single" w:sz="8" w:space="0" w:color="000000"/>
        <w:right w:val="single" w:sz="8" w:space="0" w:color="000000"/>
      </w:pBdr>
      <w:adjustRightInd w:val="0"/>
      <w:spacing w:before="100" w:beforeAutospacing="1" w:after="100" w:afterAutospacing="1" w:line="360" w:lineRule="atLeast"/>
      <w:ind w:left="720" w:hanging="360"/>
      <w:contextualSpacing w:val="0"/>
      <w:jc w:val="center"/>
      <w:textAlignment w:val="center"/>
    </w:pPr>
    <w:rPr>
      <w:rFonts w:ascii="Arial" w:hAnsi="Arial" w:cs="Arial"/>
      <w:sz w:val="18"/>
      <w:szCs w:val="18"/>
    </w:rPr>
  </w:style>
  <w:style w:type="paragraph" w:customStyle="1" w:styleId="xl71">
    <w:name w:val="xl71"/>
    <w:basedOn w:val="Normal"/>
    <w:rsid w:val="00F0743B"/>
    <w:pPr>
      <w:widowControl w:val="0"/>
      <w:pBdr>
        <w:top w:val="single" w:sz="8" w:space="0" w:color="000000"/>
        <w:left w:val="single" w:sz="8" w:space="0" w:color="000000"/>
        <w:right w:val="single" w:sz="8" w:space="0" w:color="000000"/>
      </w:pBdr>
      <w:shd w:val="clear" w:color="000000" w:fill="FFFFFF"/>
      <w:adjustRightInd w:val="0"/>
      <w:spacing w:before="100" w:beforeAutospacing="1" w:after="100" w:afterAutospacing="1" w:line="360" w:lineRule="atLeast"/>
      <w:ind w:left="720" w:hanging="360"/>
      <w:contextualSpacing w:val="0"/>
      <w:jc w:val="center"/>
      <w:textAlignment w:val="center"/>
    </w:pPr>
    <w:rPr>
      <w:rFonts w:ascii="Arial" w:hAnsi="Arial" w:cs="Arial"/>
      <w:sz w:val="18"/>
      <w:szCs w:val="18"/>
    </w:rPr>
  </w:style>
  <w:style w:type="paragraph" w:customStyle="1" w:styleId="xl72">
    <w:name w:val="xl72"/>
    <w:basedOn w:val="Normal"/>
    <w:rsid w:val="00F0743B"/>
    <w:pPr>
      <w:widowControl w:val="0"/>
      <w:pBdr>
        <w:top w:val="single" w:sz="8" w:space="0" w:color="000000"/>
        <w:left w:val="single" w:sz="8" w:space="0" w:color="000000"/>
        <w:right w:val="single" w:sz="8" w:space="0" w:color="000000"/>
      </w:pBdr>
      <w:adjustRightInd w:val="0"/>
      <w:spacing w:before="100" w:beforeAutospacing="1" w:after="100" w:afterAutospacing="1" w:line="360" w:lineRule="atLeast"/>
      <w:ind w:left="720" w:hanging="360"/>
      <w:contextualSpacing w:val="0"/>
      <w:jc w:val="both"/>
      <w:textAlignment w:val="center"/>
    </w:pPr>
    <w:rPr>
      <w:rFonts w:ascii="Arial" w:hAnsi="Arial" w:cs="Arial"/>
      <w:sz w:val="18"/>
      <w:szCs w:val="18"/>
    </w:rPr>
  </w:style>
  <w:style w:type="paragraph" w:customStyle="1" w:styleId="xl73">
    <w:name w:val="xl73"/>
    <w:basedOn w:val="Normal"/>
    <w:rsid w:val="00F0743B"/>
    <w:pPr>
      <w:widowControl w:val="0"/>
      <w:pBdr>
        <w:left w:val="single" w:sz="8" w:space="0" w:color="000000"/>
        <w:bottom w:val="single" w:sz="8" w:space="0" w:color="000000"/>
        <w:right w:val="single" w:sz="8" w:space="0" w:color="000000"/>
      </w:pBdr>
      <w:adjustRightInd w:val="0"/>
      <w:spacing w:before="100" w:beforeAutospacing="1" w:after="100" w:afterAutospacing="1" w:line="360" w:lineRule="atLeast"/>
      <w:ind w:left="720" w:hanging="360"/>
      <w:contextualSpacing w:val="0"/>
      <w:jc w:val="both"/>
      <w:textAlignment w:val="center"/>
    </w:pPr>
    <w:rPr>
      <w:rFonts w:ascii="Arial" w:hAnsi="Arial" w:cs="Arial"/>
      <w:sz w:val="18"/>
      <w:szCs w:val="18"/>
    </w:rPr>
  </w:style>
  <w:style w:type="paragraph" w:customStyle="1" w:styleId="xl74">
    <w:name w:val="xl74"/>
    <w:basedOn w:val="Normal"/>
    <w:rsid w:val="00F0743B"/>
    <w:pPr>
      <w:widowControl w:val="0"/>
      <w:pBdr>
        <w:top w:val="single" w:sz="8" w:space="0" w:color="000000"/>
        <w:left w:val="single" w:sz="8" w:space="0" w:color="000000"/>
        <w:right w:val="single" w:sz="8" w:space="0" w:color="000000"/>
      </w:pBdr>
      <w:shd w:val="clear" w:color="000000" w:fill="FFFFFF"/>
      <w:adjustRightInd w:val="0"/>
      <w:spacing w:before="100" w:beforeAutospacing="1" w:after="100" w:afterAutospacing="1" w:line="360" w:lineRule="atLeast"/>
      <w:ind w:left="720" w:hanging="360"/>
      <w:contextualSpacing w:val="0"/>
      <w:jc w:val="center"/>
      <w:textAlignment w:val="center"/>
    </w:pPr>
    <w:rPr>
      <w:rFonts w:ascii="Arial" w:hAnsi="Arial" w:cs="Arial"/>
      <w:color w:val="000000"/>
      <w:sz w:val="18"/>
      <w:szCs w:val="18"/>
    </w:rPr>
  </w:style>
  <w:style w:type="paragraph" w:customStyle="1" w:styleId="xl75">
    <w:name w:val="xl75"/>
    <w:basedOn w:val="Normal"/>
    <w:rsid w:val="00F0743B"/>
    <w:pPr>
      <w:widowControl w:val="0"/>
      <w:pBdr>
        <w:left w:val="single" w:sz="8" w:space="0" w:color="000000"/>
        <w:right w:val="single" w:sz="8" w:space="0" w:color="000000"/>
      </w:pBdr>
      <w:adjustRightInd w:val="0"/>
      <w:spacing w:before="100" w:beforeAutospacing="1" w:after="100" w:afterAutospacing="1" w:line="360" w:lineRule="atLeast"/>
      <w:ind w:left="720" w:hanging="360"/>
      <w:contextualSpacing w:val="0"/>
      <w:jc w:val="both"/>
      <w:textAlignment w:val="center"/>
    </w:pPr>
    <w:rPr>
      <w:rFonts w:ascii="Arial" w:hAnsi="Arial" w:cs="Arial"/>
      <w:color w:val="000000"/>
      <w:sz w:val="18"/>
      <w:szCs w:val="18"/>
    </w:rPr>
  </w:style>
  <w:style w:type="paragraph" w:customStyle="1" w:styleId="xl76">
    <w:name w:val="xl76"/>
    <w:basedOn w:val="Normal"/>
    <w:rsid w:val="00F0743B"/>
    <w:pPr>
      <w:widowControl w:val="0"/>
      <w:pBdr>
        <w:top w:val="single" w:sz="8" w:space="0" w:color="000000"/>
        <w:left w:val="single" w:sz="8" w:space="0" w:color="000000"/>
        <w:right w:val="single" w:sz="8" w:space="0" w:color="000000"/>
      </w:pBdr>
      <w:adjustRightInd w:val="0"/>
      <w:spacing w:before="100" w:beforeAutospacing="1" w:after="100" w:afterAutospacing="1" w:line="360" w:lineRule="atLeast"/>
      <w:ind w:left="720" w:hanging="360"/>
      <w:contextualSpacing w:val="0"/>
      <w:jc w:val="center"/>
      <w:textAlignment w:val="center"/>
    </w:pPr>
    <w:rPr>
      <w:rFonts w:ascii="Arial" w:hAnsi="Arial" w:cs="Arial"/>
      <w:color w:val="000000"/>
      <w:sz w:val="18"/>
      <w:szCs w:val="18"/>
    </w:rPr>
  </w:style>
  <w:style w:type="paragraph" w:customStyle="1" w:styleId="xl77">
    <w:name w:val="xl77"/>
    <w:basedOn w:val="Normal"/>
    <w:rsid w:val="00F0743B"/>
    <w:pPr>
      <w:widowControl w:val="0"/>
      <w:pBdr>
        <w:left w:val="single" w:sz="8" w:space="0" w:color="000000"/>
        <w:bottom w:val="single" w:sz="8" w:space="0" w:color="000000"/>
        <w:right w:val="single" w:sz="8" w:space="0" w:color="000000"/>
      </w:pBdr>
      <w:adjustRightInd w:val="0"/>
      <w:spacing w:before="100" w:beforeAutospacing="1" w:after="100" w:afterAutospacing="1" w:line="360" w:lineRule="atLeast"/>
      <w:ind w:left="720" w:hanging="360"/>
      <w:contextualSpacing w:val="0"/>
      <w:jc w:val="center"/>
      <w:textAlignment w:val="center"/>
    </w:pPr>
    <w:rPr>
      <w:rFonts w:ascii="Arial" w:hAnsi="Arial" w:cs="Arial"/>
      <w:color w:val="000000"/>
      <w:sz w:val="18"/>
      <w:szCs w:val="18"/>
    </w:rPr>
  </w:style>
  <w:style w:type="paragraph" w:customStyle="1" w:styleId="xl78">
    <w:name w:val="xl78"/>
    <w:basedOn w:val="Normal"/>
    <w:rsid w:val="00F0743B"/>
    <w:pPr>
      <w:widowControl w:val="0"/>
      <w:pBdr>
        <w:top w:val="single" w:sz="8" w:space="0" w:color="000000"/>
        <w:left w:val="single" w:sz="8" w:space="0" w:color="000000"/>
      </w:pBdr>
      <w:adjustRightInd w:val="0"/>
      <w:spacing w:before="100" w:beforeAutospacing="1" w:after="100" w:afterAutospacing="1" w:line="360" w:lineRule="atLeast"/>
      <w:ind w:left="720" w:hanging="360"/>
      <w:contextualSpacing w:val="0"/>
      <w:jc w:val="both"/>
      <w:textAlignment w:val="center"/>
    </w:pPr>
    <w:rPr>
      <w:rFonts w:ascii="Arial" w:hAnsi="Arial" w:cs="Arial"/>
      <w:color w:val="000000"/>
      <w:sz w:val="18"/>
      <w:szCs w:val="18"/>
    </w:rPr>
  </w:style>
  <w:style w:type="paragraph" w:customStyle="1" w:styleId="xl79">
    <w:name w:val="xl79"/>
    <w:basedOn w:val="Normal"/>
    <w:rsid w:val="00F0743B"/>
    <w:pPr>
      <w:widowControl w:val="0"/>
      <w:pBdr>
        <w:top w:val="single" w:sz="8" w:space="0" w:color="000000"/>
      </w:pBdr>
      <w:adjustRightInd w:val="0"/>
      <w:spacing w:before="100" w:beforeAutospacing="1" w:after="100" w:afterAutospacing="1" w:line="360" w:lineRule="atLeast"/>
      <w:ind w:left="720" w:hanging="360"/>
      <w:contextualSpacing w:val="0"/>
      <w:jc w:val="both"/>
      <w:textAlignment w:val="center"/>
    </w:pPr>
    <w:rPr>
      <w:rFonts w:ascii="Arial" w:hAnsi="Arial" w:cs="Arial"/>
      <w:color w:val="000000"/>
      <w:sz w:val="18"/>
      <w:szCs w:val="18"/>
    </w:rPr>
  </w:style>
  <w:style w:type="paragraph" w:customStyle="1" w:styleId="xl80">
    <w:name w:val="xl80"/>
    <w:basedOn w:val="Normal"/>
    <w:rsid w:val="00F0743B"/>
    <w:pPr>
      <w:widowControl w:val="0"/>
      <w:pBdr>
        <w:top w:val="single" w:sz="8" w:space="0" w:color="000000"/>
        <w:left w:val="single" w:sz="8" w:space="0" w:color="000000"/>
      </w:pBdr>
      <w:shd w:val="clear" w:color="000000" w:fill="FFFFFF"/>
      <w:adjustRightInd w:val="0"/>
      <w:spacing w:before="100" w:beforeAutospacing="1" w:after="100" w:afterAutospacing="1" w:line="360" w:lineRule="atLeast"/>
      <w:ind w:left="720" w:hanging="360"/>
      <w:contextualSpacing w:val="0"/>
      <w:jc w:val="both"/>
      <w:textAlignment w:val="center"/>
    </w:pPr>
    <w:rPr>
      <w:rFonts w:ascii="Arial" w:hAnsi="Arial" w:cs="Arial"/>
      <w:color w:val="000000"/>
      <w:sz w:val="18"/>
      <w:szCs w:val="18"/>
    </w:rPr>
  </w:style>
  <w:style w:type="paragraph" w:customStyle="1" w:styleId="xl81">
    <w:name w:val="xl81"/>
    <w:basedOn w:val="Normal"/>
    <w:rsid w:val="00F0743B"/>
    <w:pPr>
      <w:widowControl w:val="0"/>
      <w:pBdr>
        <w:top w:val="single" w:sz="8" w:space="0" w:color="000000"/>
      </w:pBdr>
      <w:shd w:val="clear" w:color="000000" w:fill="FFFFFF"/>
      <w:adjustRightInd w:val="0"/>
      <w:spacing w:before="100" w:beforeAutospacing="1" w:after="100" w:afterAutospacing="1" w:line="360" w:lineRule="atLeast"/>
      <w:ind w:left="720" w:hanging="360"/>
      <w:contextualSpacing w:val="0"/>
      <w:jc w:val="both"/>
      <w:textAlignment w:val="center"/>
    </w:pPr>
    <w:rPr>
      <w:rFonts w:ascii="Arial" w:hAnsi="Arial" w:cs="Arial"/>
      <w:color w:val="000000"/>
      <w:sz w:val="18"/>
      <w:szCs w:val="18"/>
    </w:rPr>
  </w:style>
  <w:style w:type="paragraph" w:customStyle="1" w:styleId="xl82">
    <w:name w:val="xl82"/>
    <w:basedOn w:val="Normal"/>
    <w:rsid w:val="00F0743B"/>
    <w:pPr>
      <w:widowControl w:val="0"/>
      <w:pBdr>
        <w:top w:val="single" w:sz="8" w:space="0" w:color="000000"/>
        <w:left w:val="single" w:sz="8" w:space="0" w:color="000000"/>
      </w:pBdr>
      <w:shd w:val="clear" w:color="000000" w:fill="FFFFFF"/>
      <w:adjustRightInd w:val="0"/>
      <w:spacing w:before="100" w:beforeAutospacing="1" w:after="100" w:afterAutospacing="1" w:line="360" w:lineRule="atLeast"/>
      <w:ind w:left="720" w:hanging="360"/>
      <w:contextualSpacing w:val="0"/>
      <w:jc w:val="both"/>
      <w:textAlignment w:val="center"/>
    </w:pPr>
    <w:rPr>
      <w:rFonts w:ascii="Arial" w:hAnsi="Arial" w:cs="Arial"/>
      <w:sz w:val="18"/>
      <w:szCs w:val="18"/>
    </w:rPr>
  </w:style>
  <w:style w:type="paragraph" w:customStyle="1" w:styleId="xl83">
    <w:name w:val="xl83"/>
    <w:basedOn w:val="Normal"/>
    <w:rsid w:val="00F0743B"/>
    <w:pPr>
      <w:widowControl w:val="0"/>
      <w:pBdr>
        <w:top w:val="single" w:sz="8" w:space="0" w:color="000000"/>
      </w:pBdr>
      <w:shd w:val="clear" w:color="000000" w:fill="FFFFFF"/>
      <w:adjustRightInd w:val="0"/>
      <w:spacing w:before="100" w:beforeAutospacing="1" w:after="100" w:afterAutospacing="1" w:line="360" w:lineRule="atLeast"/>
      <w:ind w:left="720" w:hanging="360"/>
      <w:contextualSpacing w:val="0"/>
      <w:jc w:val="both"/>
      <w:textAlignment w:val="center"/>
    </w:pPr>
    <w:rPr>
      <w:rFonts w:ascii="Arial" w:hAnsi="Arial" w:cs="Arial"/>
      <w:sz w:val="18"/>
      <w:szCs w:val="18"/>
    </w:rPr>
  </w:style>
  <w:style w:type="paragraph" w:customStyle="1" w:styleId="xl84">
    <w:name w:val="xl84"/>
    <w:basedOn w:val="Normal"/>
    <w:rsid w:val="00F0743B"/>
    <w:pPr>
      <w:widowControl w:val="0"/>
      <w:pBdr>
        <w:top w:val="single" w:sz="8" w:space="0" w:color="000000"/>
        <w:left w:val="single" w:sz="8" w:space="0" w:color="000000"/>
        <w:right w:val="single" w:sz="8" w:space="0" w:color="000000"/>
      </w:pBdr>
      <w:shd w:val="clear" w:color="000000" w:fill="D9D9D9"/>
      <w:adjustRightInd w:val="0"/>
      <w:spacing w:before="100" w:beforeAutospacing="1" w:after="100" w:afterAutospacing="1" w:line="360" w:lineRule="atLeast"/>
      <w:ind w:left="720" w:hanging="360"/>
      <w:contextualSpacing w:val="0"/>
      <w:jc w:val="center"/>
      <w:textAlignment w:val="center"/>
    </w:pPr>
    <w:rPr>
      <w:rFonts w:ascii="Arial" w:hAnsi="Arial" w:cs="Arial"/>
      <w:b/>
      <w:bCs/>
      <w:sz w:val="24"/>
      <w:szCs w:val="24"/>
    </w:rPr>
  </w:style>
  <w:style w:type="paragraph" w:customStyle="1" w:styleId="xl85">
    <w:name w:val="xl85"/>
    <w:basedOn w:val="Normal"/>
    <w:rsid w:val="00F0743B"/>
    <w:pPr>
      <w:widowControl w:val="0"/>
      <w:pBdr>
        <w:top w:val="single" w:sz="8" w:space="0" w:color="000000"/>
        <w:left w:val="single" w:sz="8" w:space="0" w:color="000000"/>
        <w:right w:val="single" w:sz="8" w:space="0" w:color="000000"/>
      </w:pBdr>
      <w:shd w:val="clear" w:color="000000" w:fill="D9D9D9"/>
      <w:adjustRightInd w:val="0"/>
      <w:spacing w:before="100" w:beforeAutospacing="1" w:after="100" w:afterAutospacing="1" w:line="360" w:lineRule="atLeast"/>
      <w:ind w:left="720" w:hanging="360"/>
      <w:contextualSpacing w:val="0"/>
      <w:jc w:val="center"/>
      <w:textAlignment w:val="center"/>
    </w:pPr>
    <w:rPr>
      <w:rFonts w:ascii="Arial" w:hAnsi="Arial" w:cs="Arial"/>
      <w:b/>
      <w:bCs/>
      <w:sz w:val="24"/>
      <w:szCs w:val="24"/>
    </w:rPr>
  </w:style>
  <w:style w:type="paragraph" w:customStyle="1" w:styleId="xl86">
    <w:name w:val="xl86"/>
    <w:basedOn w:val="Normal"/>
    <w:rsid w:val="00F0743B"/>
    <w:pPr>
      <w:widowControl w:val="0"/>
      <w:pBdr>
        <w:top w:val="single" w:sz="8" w:space="0" w:color="000000"/>
        <w:left w:val="single" w:sz="8" w:space="0" w:color="000000"/>
        <w:right w:val="single" w:sz="8" w:space="0" w:color="000000"/>
      </w:pBdr>
      <w:shd w:val="clear" w:color="000000" w:fill="D9D9D9"/>
      <w:adjustRightInd w:val="0"/>
      <w:spacing w:before="100" w:beforeAutospacing="1" w:after="100" w:afterAutospacing="1" w:line="360" w:lineRule="atLeast"/>
      <w:ind w:left="720" w:hanging="360"/>
      <w:contextualSpacing w:val="0"/>
      <w:jc w:val="center"/>
      <w:textAlignment w:val="center"/>
    </w:pPr>
    <w:rPr>
      <w:rFonts w:ascii="Arial" w:hAnsi="Arial" w:cs="Arial"/>
      <w:b/>
      <w:bCs/>
      <w:sz w:val="18"/>
      <w:szCs w:val="18"/>
    </w:rPr>
  </w:style>
  <w:style w:type="paragraph" w:customStyle="1" w:styleId="xl87">
    <w:name w:val="xl87"/>
    <w:basedOn w:val="Normal"/>
    <w:rsid w:val="00F0743B"/>
    <w:pPr>
      <w:widowControl w:val="0"/>
      <w:pBdr>
        <w:top w:val="single" w:sz="8" w:space="0" w:color="000000"/>
        <w:left w:val="single" w:sz="8" w:space="0" w:color="000000"/>
        <w:right w:val="single" w:sz="8" w:space="0" w:color="000000"/>
      </w:pBdr>
      <w:shd w:val="clear" w:color="000000" w:fill="CCFFFF"/>
      <w:adjustRightInd w:val="0"/>
      <w:spacing w:before="100" w:beforeAutospacing="1" w:after="100" w:afterAutospacing="1" w:line="360" w:lineRule="atLeast"/>
      <w:ind w:left="720" w:hanging="360"/>
      <w:contextualSpacing w:val="0"/>
      <w:jc w:val="center"/>
      <w:textAlignment w:val="center"/>
    </w:pPr>
    <w:rPr>
      <w:rFonts w:ascii="Arial" w:hAnsi="Arial" w:cs="Arial"/>
      <w:b/>
      <w:bCs/>
      <w:sz w:val="18"/>
      <w:szCs w:val="18"/>
    </w:rPr>
  </w:style>
  <w:style w:type="paragraph" w:customStyle="1" w:styleId="xl88">
    <w:name w:val="xl88"/>
    <w:basedOn w:val="Normal"/>
    <w:rsid w:val="00F0743B"/>
    <w:pPr>
      <w:widowControl w:val="0"/>
      <w:pBdr>
        <w:left w:val="single" w:sz="8" w:space="0" w:color="000000"/>
        <w:bottom w:val="single" w:sz="8" w:space="0" w:color="000000"/>
        <w:right w:val="single" w:sz="8" w:space="0" w:color="000000"/>
      </w:pBdr>
      <w:shd w:val="clear" w:color="000000" w:fill="33CC33"/>
      <w:adjustRightInd w:val="0"/>
      <w:spacing w:before="100" w:beforeAutospacing="1" w:after="100" w:afterAutospacing="1" w:line="360" w:lineRule="atLeast"/>
      <w:ind w:left="720" w:hanging="360"/>
      <w:contextualSpacing w:val="0"/>
      <w:jc w:val="center"/>
      <w:textAlignment w:val="center"/>
    </w:pPr>
    <w:rPr>
      <w:rFonts w:ascii="Arial" w:hAnsi="Arial" w:cs="Arial"/>
      <w:sz w:val="18"/>
      <w:szCs w:val="18"/>
    </w:rPr>
  </w:style>
  <w:style w:type="paragraph" w:customStyle="1" w:styleId="xl89">
    <w:name w:val="xl89"/>
    <w:basedOn w:val="Normal"/>
    <w:rsid w:val="00F0743B"/>
    <w:pPr>
      <w:widowControl w:val="0"/>
      <w:pBdr>
        <w:top w:val="single" w:sz="8" w:space="0" w:color="000000"/>
        <w:left w:val="single" w:sz="8" w:space="0" w:color="000000"/>
        <w:right w:val="single" w:sz="8" w:space="0" w:color="000000"/>
      </w:pBdr>
      <w:shd w:val="clear" w:color="000000" w:fill="33CC33"/>
      <w:adjustRightInd w:val="0"/>
      <w:spacing w:before="100" w:beforeAutospacing="1" w:after="100" w:afterAutospacing="1" w:line="360" w:lineRule="atLeast"/>
      <w:ind w:left="720" w:hanging="360"/>
      <w:contextualSpacing w:val="0"/>
      <w:jc w:val="center"/>
      <w:textAlignment w:val="center"/>
    </w:pPr>
    <w:rPr>
      <w:rFonts w:ascii="Arial" w:hAnsi="Arial" w:cs="Arial"/>
      <w:b/>
      <w:bCs/>
      <w:sz w:val="18"/>
      <w:szCs w:val="18"/>
    </w:rPr>
  </w:style>
  <w:style w:type="paragraph" w:customStyle="1" w:styleId="xl90">
    <w:name w:val="xl90"/>
    <w:basedOn w:val="Normal"/>
    <w:rsid w:val="00F0743B"/>
    <w:pPr>
      <w:widowControl w:val="0"/>
      <w:pBdr>
        <w:top w:val="single" w:sz="8" w:space="0" w:color="000000"/>
        <w:left w:val="single" w:sz="8" w:space="0" w:color="000000"/>
        <w:right w:val="single" w:sz="8" w:space="0" w:color="000000"/>
      </w:pBdr>
      <w:shd w:val="clear" w:color="000000" w:fill="C2D69A"/>
      <w:adjustRightInd w:val="0"/>
      <w:spacing w:before="100" w:beforeAutospacing="1" w:after="100" w:afterAutospacing="1" w:line="360" w:lineRule="atLeast"/>
      <w:ind w:left="720" w:hanging="360"/>
      <w:contextualSpacing w:val="0"/>
      <w:jc w:val="center"/>
      <w:textAlignment w:val="center"/>
    </w:pPr>
    <w:rPr>
      <w:rFonts w:ascii="Arial" w:hAnsi="Arial" w:cs="Arial"/>
      <w:b/>
      <w:bCs/>
      <w:color w:val="953735"/>
      <w:sz w:val="18"/>
      <w:szCs w:val="18"/>
    </w:rPr>
  </w:style>
  <w:style w:type="paragraph" w:customStyle="1" w:styleId="xl91">
    <w:name w:val="xl91"/>
    <w:basedOn w:val="Normal"/>
    <w:rsid w:val="00F0743B"/>
    <w:pPr>
      <w:widowControl w:val="0"/>
      <w:pBdr>
        <w:top w:val="single" w:sz="8" w:space="0" w:color="000000"/>
        <w:left w:val="single" w:sz="8" w:space="0" w:color="000000"/>
        <w:right w:val="single" w:sz="8" w:space="0" w:color="000000"/>
      </w:pBdr>
      <w:shd w:val="clear" w:color="000000" w:fill="948B54"/>
      <w:adjustRightInd w:val="0"/>
      <w:spacing w:before="100" w:beforeAutospacing="1" w:after="100" w:afterAutospacing="1" w:line="360" w:lineRule="atLeast"/>
      <w:ind w:left="720" w:hanging="360"/>
      <w:contextualSpacing w:val="0"/>
      <w:jc w:val="center"/>
      <w:textAlignment w:val="center"/>
    </w:pPr>
    <w:rPr>
      <w:rFonts w:ascii="Arial" w:hAnsi="Arial" w:cs="Arial"/>
      <w:b/>
      <w:bCs/>
      <w:color w:val="FFFFFF"/>
      <w:sz w:val="18"/>
      <w:szCs w:val="18"/>
    </w:rPr>
  </w:style>
  <w:style w:type="paragraph" w:customStyle="1" w:styleId="xl92">
    <w:name w:val="xl92"/>
    <w:basedOn w:val="Normal"/>
    <w:rsid w:val="00F0743B"/>
    <w:pPr>
      <w:widowControl w:val="0"/>
      <w:pBdr>
        <w:top w:val="single" w:sz="8" w:space="0" w:color="000000"/>
        <w:left w:val="single" w:sz="8" w:space="0" w:color="000000"/>
        <w:right w:val="single" w:sz="8" w:space="0" w:color="000000"/>
      </w:pBdr>
      <w:shd w:val="clear" w:color="000000" w:fill="948B54"/>
      <w:adjustRightInd w:val="0"/>
      <w:spacing w:before="100" w:beforeAutospacing="1" w:after="100" w:afterAutospacing="1" w:line="360" w:lineRule="atLeast"/>
      <w:ind w:left="720" w:hanging="360"/>
      <w:contextualSpacing w:val="0"/>
      <w:jc w:val="center"/>
      <w:textAlignment w:val="center"/>
    </w:pPr>
    <w:rPr>
      <w:rFonts w:ascii="Arial" w:hAnsi="Arial" w:cs="Arial"/>
      <w:color w:val="FFFFFF"/>
      <w:sz w:val="18"/>
      <w:szCs w:val="18"/>
    </w:rPr>
  </w:style>
  <w:style w:type="paragraph" w:customStyle="1" w:styleId="xl93">
    <w:name w:val="xl93"/>
    <w:basedOn w:val="Normal"/>
    <w:rsid w:val="00F0743B"/>
    <w:pPr>
      <w:widowControl w:val="0"/>
      <w:pBdr>
        <w:top w:val="single" w:sz="8" w:space="0" w:color="000000"/>
        <w:left w:val="single" w:sz="8" w:space="0" w:color="000000"/>
        <w:bottom w:val="single" w:sz="8" w:space="0" w:color="000000"/>
        <w:right w:val="single" w:sz="8" w:space="0" w:color="000000"/>
      </w:pBdr>
      <w:adjustRightInd w:val="0"/>
      <w:spacing w:before="100" w:beforeAutospacing="1" w:after="100" w:afterAutospacing="1" w:line="360" w:lineRule="atLeast"/>
      <w:ind w:left="720" w:hanging="360"/>
      <w:contextualSpacing w:val="0"/>
      <w:jc w:val="both"/>
      <w:textAlignment w:val="center"/>
    </w:pPr>
    <w:rPr>
      <w:rFonts w:ascii="Arial" w:hAnsi="Arial" w:cs="Arial"/>
      <w:color w:val="000000"/>
      <w:sz w:val="18"/>
      <w:szCs w:val="18"/>
    </w:rPr>
  </w:style>
  <w:style w:type="paragraph" w:customStyle="1" w:styleId="xl94">
    <w:name w:val="xl94"/>
    <w:basedOn w:val="Normal"/>
    <w:rsid w:val="00F0743B"/>
    <w:pPr>
      <w:widowControl w:val="0"/>
      <w:pBdr>
        <w:top w:val="single" w:sz="8" w:space="0" w:color="000000"/>
        <w:left w:val="single" w:sz="8" w:space="0" w:color="000000"/>
        <w:bottom w:val="single" w:sz="8" w:space="0" w:color="000000"/>
        <w:right w:val="single" w:sz="8" w:space="0" w:color="000000"/>
      </w:pBdr>
      <w:adjustRightInd w:val="0"/>
      <w:spacing w:before="100" w:beforeAutospacing="1" w:after="100" w:afterAutospacing="1" w:line="360" w:lineRule="atLeast"/>
      <w:ind w:left="720" w:hanging="360"/>
      <w:contextualSpacing w:val="0"/>
      <w:jc w:val="center"/>
      <w:textAlignment w:val="center"/>
    </w:pPr>
    <w:rPr>
      <w:rFonts w:ascii="Arial" w:hAnsi="Arial" w:cs="Arial"/>
      <w:color w:val="000000"/>
      <w:sz w:val="18"/>
      <w:szCs w:val="18"/>
    </w:rPr>
  </w:style>
  <w:style w:type="paragraph" w:customStyle="1" w:styleId="xl95">
    <w:name w:val="xl95"/>
    <w:basedOn w:val="Normal"/>
    <w:rsid w:val="00F0743B"/>
    <w:pPr>
      <w:widowControl w:val="0"/>
      <w:pBdr>
        <w:top w:val="single" w:sz="8" w:space="0" w:color="000000"/>
        <w:left w:val="single" w:sz="8" w:space="0" w:color="000000"/>
        <w:bottom w:val="single" w:sz="8" w:space="0" w:color="000000"/>
        <w:right w:val="single" w:sz="8" w:space="0" w:color="000000"/>
      </w:pBdr>
      <w:adjustRightInd w:val="0"/>
      <w:spacing w:before="100" w:beforeAutospacing="1" w:after="100" w:afterAutospacing="1" w:line="360" w:lineRule="atLeast"/>
      <w:ind w:left="720" w:hanging="360"/>
      <w:contextualSpacing w:val="0"/>
      <w:jc w:val="center"/>
      <w:textAlignment w:val="center"/>
    </w:pPr>
    <w:rPr>
      <w:rFonts w:ascii="Arial" w:hAnsi="Arial" w:cs="Arial"/>
      <w:sz w:val="18"/>
      <w:szCs w:val="18"/>
    </w:rPr>
  </w:style>
  <w:style w:type="paragraph" w:customStyle="1" w:styleId="xl96">
    <w:name w:val="xl96"/>
    <w:basedOn w:val="Normal"/>
    <w:rsid w:val="00F0743B"/>
    <w:pPr>
      <w:widowControl w:val="0"/>
      <w:pBdr>
        <w:top w:val="single" w:sz="8" w:space="0" w:color="000000"/>
        <w:left w:val="single" w:sz="8" w:space="0" w:color="000000"/>
        <w:bottom w:val="single" w:sz="8" w:space="0" w:color="000000"/>
        <w:right w:val="single" w:sz="8" w:space="0" w:color="000000"/>
      </w:pBdr>
      <w:shd w:val="clear" w:color="000000" w:fill="C2D69A"/>
      <w:adjustRightInd w:val="0"/>
      <w:spacing w:before="100" w:beforeAutospacing="1" w:after="100" w:afterAutospacing="1" w:line="360" w:lineRule="atLeast"/>
      <w:ind w:left="720" w:hanging="360"/>
      <w:contextualSpacing w:val="0"/>
      <w:jc w:val="center"/>
      <w:textAlignment w:val="center"/>
    </w:pPr>
    <w:rPr>
      <w:rFonts w:ascii="Arial" w:hAnsi="Arial" w:cs="Arial"/>
      <w:b/>
      <w:bCs/>
      <w:color w:val="953735"/>
      <w:sz w:val="18"/>
      <w:szCs w:val="18"/>
    </w:rPr>
  </w:style>
  <w:style w:type="paragraph" w:customStyle="1" w:styleId="xl97">
    <w:name w:val="xl97"/>
    <w:basedOn w:val="Normal"/>
    <w:rsid w:val="00F0743B"/>
    <w:pPr>
      <w:widowControl w:val="0"/>
      <w:pBdr>
        <w:top w:val="single" w:sz="8" w:space="0" w:color="000000"/>
        <w:left w:val="single" w:sz="8" w:space="0" w:color="000000"/>
        <w:bottom w:val="single" w:sz="8" w:space="0" w:color="000000"/>
        <w:right w:val="single" w:sz="8" w:space="0" w:color="000000"/>
      </w:pBdr>
      <w:adjustRightInd w:val="0"/>
      <w:spacing w:before="100" w:beforeAutospacing="1" w:after="100" w:afterAutospacing="1" w:line="360" w:lineRule="atLeast"/>
      <w:ind w:left="720" w:hanging="360"/>
      <w:contextualSpacing w:val="0"/>
      <w:jc w:val="both"/>
      <w:textAlignment w:val="center"/>
    </w:pPr>
    <w:rPr>
      <w:rFonts w:ascii="Arial" w:hAnsi="Arial" w:cs="Arial"/>
      <w:sz w:val="18"/>
      <w:szCs w:val="18"/>
    </w:rPr>
  </w:style>
  <w:style w:type="paragraph" w:customStyle="1" w:styleId="xl98">
    <w:name w:val="xl98"/>
    <w:basedOn w:val="Normal"/>
    <w:rsid w:val="00F0743B"/>
    <w:pPr>
      <w:widowControl w:val="0"/>
      <w:pBdr>
        <w:top w:val="single" w:sz="8" w:space="0" w:color="000000"/>
        <w:bottom w:val="single" w:sz="8" w:space="0" w:color="000000"/>
      </w:pBdr>
      <w:adjustRightInd w:val="0"/>
      <w:spacing w:before="100" w:beforeAutospacing="1" w:after="100" w:afterAutospacing="1" w:line="360" w:lineRule="atLeast"/>
      <w:ind w:left="720" w:hanging="360"/>
      <w:contextualSpacing w:val="0"/>
      <w:jc w:val="both"/>
      <w:textAlignment w:val="center"/>
    </w:pPr>
    <w:rPr>
      <w:rFonts w:ascii="Arial" w:hAnsi="Arial" w:cs="Arial"/>
      <w:color w:val="000000"/>
      <w:sz w:val="18"/>
      <w:szCs w:val="18"/>
    </w:rPr>
  </w:style>
  <w:style w:type="paragraph" w:customStyle="1" w:styleId="xl99">
    <w:name w:val="xl99"/>
    <w:basedOn w:val="Normal"/>
    <w:rsid w:val="00F0743B"/>
    <w:pPr>
      <w:widowControl w:val="0"/>
      <w:pBdr>
        <w:top w:val="single" w:sz="8" w:space="0" w:color="000000"/>
        <w:left w:val="single" w:sz="8" w:space="0" w:color="000000"/>
        <w:right w:val="single" w:sz="8" w:space="0" w:color="000000"/>
      </w:pBdr>
      <w:shd w:val="clear" w:color="000000" w:fill="4F6228"/>
      <w:adjustRightInd w:val="0"/>
      <w:spacing w:before="100" w:beforeAutospacing="1" w:after="100" w:afterAutospacing="1" w:line="360" w:lineRule="atLeast"/>
      <w:ind w:left="720" w:hanging="360"/>
      <w:contextualSpacing w:val="0"/>
      <w:jc w:val="center"/>
      <w:textAlignment w:val="center"/>
    </w:pPr>
    <w:rPr>
      <w:rFonts w:ascii="Arial" w:hAnsi="Arial" w:cs="Arial"/>
      <w:color w:val="FFFF00"/>
      <w:sz w:val="18"/>
      <w:szCs w:val="18"/>
    </w:rPr>
  </w:style>
  <w:style w:type="paragraph" w:customStyle="1" w:styleId="xl101">
    <w:name w:val="xl101"/>
    <w:basedOn w:val="Normal"/>
    <w:rsid w:val="00F0743B"/>
    <w:pPr>
      <w:widowControl w:val="0"/>
      <w:pBdr>
        <w:top w:val="single" w:sz="8" w:space="0" w:color="000000"/>
        <w:left w:val="single" w:sz="8" w:space="0" w:color="000000"/>
        <w:right w:val="single" w:sz="8" w:space="0" w:color="000000"/>
      </w:pBdr>
      <w:shd w:val="clear" w:color="000000" w:fill="17375D"/>
      <w:adjustRightInd w:val="0"/>
      <w:spacing w:before="100" w:beforeAutospacing="1" w:after="100" w:afterAutospacing="1" w:line="360" w:lineRule="atLeast"/>
      <w:ind w:left="720" w:hanging="360"/>
      <w:contextualSpacing w:val="0"/>
      <w:jc w:val="center"/>
      <w:textAlignment w:val="center"/>
    </w:pPr>
    <w:rPr>
      <w:rFonts w:ascii="Arial" w:hAnsi="Arial" w:cs="Arial"/>
      <w:b/>
      <w:bCs/>
      <w:color w:val="FFFF00"/>
      <w:sz w:val="18"/>
      <w:szCs w:val="18"/>
    </w:rPr>
  </w:style>
  <w:style w:type="paragraph" w:customStyle="1" w:styleId="xl102">
    <w:name w:val="xl102"/>
    <w:basedOn w:val="Normal"/>
    <w:rsid w:val="00F0743B"/>
    <w:pPr>
      <w:widowControl w:val="0"/>
      <w:pBdr>
        <w:top w:val="single" w:sz="8" w:space="0" w:color="000000"/>
        <w:left w:val="single" w:sz="8" w:space="0" w:color="000000"/>
        <w:right w:val="single" w:sz="8" w:space="0" w:color="000000"/>
      </w:pBdr>
      <w:shd w:val="clear" w:color="000000" w:fill="D9D9D9"/>
      <w:adjustRightInd w:val="0"/>
      <w:spacing w:before="100" w:beforeAutospacing="1" w:after="100" w:afterAutospacing="1" w:line="360" w:lineRule="atLeast"/>
      <w:ind w:left="720" w:hanging="360"/>
      <w:contextualSpacing w:val="0"/>
      <w:jc w:val="center"/>
      <w:textAlignment w:val="center"/>
    </w:pPr>
    <w:rPr>
      <w:rFonts w:ascii="Arial" w:hAnsi="Arial" w:cs="Arial"/>
      <w:b/>
      <w:bCs/>
      <w:color w:val="953735"/>
      <w:sz w:val="20"/>
      <w:szCs w:val="20"/>
    </w:rPr>
  </w:style>
  <w:style w:type="paragraph" w:customStyle="1" w:styleId="xl104">
    <w:name w:val="xl104"/>
    <w:basedOn w:val="Normal"/>
    <w:rsid w:val="00F0743B"/>
    <w:pPr>
      <w:widowControl w:val="0"/>
      <w:pBdr>
        <w:top w:val="single" w:sz="8" w:space="0" w:color="000000"/>
        <w:left w:val="single" w:sz="8" w:space="0" w:color="000000"/>
        <w:bottom w:val="single" w:sz="8" w:space="0" w:color="000000"/>
        <w:right w:val="single" w:sz="8" w:space="0" w:color="auto"/>
      </w:pBdr>
      <w:shd w:val="clear" w:color="000000" w:fill="CC3300"/>
      <w:adjustRightInd w:val="0"/>
      <w:spacing w:before="100" w:beforeAutospacing="1" w:after="100" w:afterAutospacing="1" w:line="360" w:lineRule="atLeast"/>
      <w:ind w:left="720" w:hanging="360"/>
      <w:contextualSpacing w:val="0"/>
      <w:jc w:val="center"/>
      <w:textAlignment w:val="center"/>
    </w:pPr>
    <w:rPr>
      <w:rFonts w:ascii="Arial" w:hAnsi="Arial" w:cs="Arial"/>
      <w:b/>
      <w:bCs/>
      <w:color w:val="FFFF00"/>
      <w:sz w:val="14"/>
      <w:szCs w:val="14"/>
    </w:rPr>
  </w:style>
  <w:style w:type="paragraph" w:customStyle="1" w:styleId="xl105">
    <w:name w:val="xl105"/>
    <w:basedOn w:val="Normal"/>
    <w:rsid w:val="00F0743B"/>
    <w:pPr>
      <w:widowControl w:val="0"/>
      <w:pBdr>
        <w:top w:val="single" w:sz="8" w:space="0" w:color="000000"/>
        <w:left w:val="single" w:sz="8" w:space="0" w:color="000000"/>
        <w:right w:val="single" w:sz="8" w:space="0" w:color="000000"/>
      </w:pBdr>
      <w:shd w:val="clear" w:color="000000" w:fill="33CC33"/>
      <w:adjustRightInd w:val="0"/>
      <w:spacing w:before="100" w:beforeAutospacing="1" w:after="100" w:afterAutospacing="1" w:line="360" w:lineRule="atLeast"/>
      <w:ind w:left="720" w:hanging="360"/>
      <w:contextualSpacing w:val="0"/>
      <w:jc w:val="center"/>
      <w:textAlignment w:val="center"/>
    </w:pPr>
    <w:rPr>
      <w:rFonts w:ascii="Arial" w:hAnsi="Arial" w:cs="Arial"/>
      <w:b/>
      <w:bCs/>
      <w:color w:val="000000"/>
      <w:sz w:val="18"/>
      <w:szCs w:val="18"/>
    </w:rPr>
  </w:style>
  <w:style w:type="paragraph" w:customStyle="1" w:styleId="xl106">
    <w:name w:val="xl106"/>
    <w:basedOn w:val="Normal"/>
    <w:rsid w:val="00F0743B"/>
    <w:pPr>
      <w:widowControl w:val="0"/>
      <w:pBdr>
        <w:top w:val="single" w:sz="8" w:space="0" w:color="000000"/>
      </w:pBdr>
      <w:shd w:val="clear" w:color="000000" w:fill="FFFFFF"/>
      <w:adjustRightInd w:val="0"/>
      <w:spacing w:before="100" w:beforeAutospacing="1" w:after="100" w:afterAutospacing="1" w:line="360" w:lineRule="atLeast"/>
      <w:ind w:left="720" w:hanging="360"/>
      <w:contextualSpacing w:val="0"/>
      <w:jc w:val="center"/>
      <w:textAlignment w:val="center"/>
    </w:pPr>
    <w:rPr>
      <w:rFonts w:ascii="Arial" w:hAnsi="Arial" w:cs="Arial"/>
      <w:sz w:val="18"/>
      <w:szCs w:val="18"/>
    </w:rPr>
  </w:style>
  <w:style w:type="paragraph" w:customStyle="1" w:styleId="xl107">
    <w:name w:val="xl107"/>
    <w:basedOn w:val="Normal"/>
    <w:rsid w:val="00F0743B"/>
    <w:pPr>
      <w:widowControl w:val="0"/>
      <w:pBdr>
        <w:top w:val="single" w:sz="8" w:space="0" w:color="000000"/>
      </w:pBdr>
      <w:adjustRightInd w:val="0"/>
      <w:spacing w:before="100" w:beforeAutospacing="1" w:after="100" w:afterAutospacing="1" w:line="360" w:lineRule="atLeast"/>
      <w:ind w:left="720" w:hanging="360"/>
      <w:contextualSpacing w:val="0"/>
      <w:jc w:val="center"/>
      <w:textAlignment w:val="center"/>
    </w:pPr>
    <w:rPr>
      <w:rFonts w:ascii="Arial" w:hAnsi="Arial" w:cs="Arial"/>
      <w:color w:val="000000"/>
      <w:sz w:val="18"/>
      <w:szCs w:val="18"/>
    </w:rPr>
  </w:style>
  <w:style w:type="paragraph" w:customStyle="1" w:styleId="xl108">
    <w:name w:val="xl108"/>
    <w:basedOn w:val="Normal"/>
    <w:rsid w:val="00F0743B"/>
    <w:pPr>
      <w:widowControl w:val="0"/>
      <w:pBdr>
        <w:top w:val="single" w:sz="8" w:space="0" w:color="000000"/>
      </w:pBdr>
      <w:shd w:val="clear" w:color="000000" w:fill="FFFFFF"/>
      <w:adjustRightInd w:val="0"/>
      <w:spacing w:before="100" w:beforeAutospacing="1" w:after="100" w:afterAutospacing="1" w:line="360" w:lineRule="atLeast"/>
      <w:ind w:left="720" w:hanging="360"/>
      <w:contextualSpacing w:val="0"/>
      <w:jc w:val="center"/>
      <w:textAlignment w:val="center"/>
    </w:pPr>
    <w:rPr>
      <w:rFonts w:ascii="Arial" w:hAnsi="Arial" w:cs="Arial"/>
      <w:color w:val="000000"/>
      <w:sz w:val="18"/>
      <w:szCs w:val="18"/>
    </w:rPr>
  </w:style>
  <w:style w:type="paragraph" w:customStyle="1" w:styleId="xl109">
    <w:name w:val="xl109"/>
    <w:basedOn w:val="Normal"/>
    <w:rsid w:val="00F0743B"/>
    <w:pPr>
      <w:widowControl w:val="0"/>
      <w:pBdr>
        <w:top w:val="single" w:sz="8" w:space="0" w:color="000000"/>
        <w:left w:val="single" w:sz="8" w:space="0" w:color="000000"/>
        <w:right w:val="single" w:sz="8" w:space="0" w:color="000000"/>
      </w:pBdr>
      <w:shd w:val="clear" w:color="000000" w:fill="C5D9F1"/>
      <w:adjustRightInd w:val="0"/>
      <w:spacing w:before="100" w:beforeAutospacing="1" w:after="100" w:afterAutospacing="1" w:line="360" w:lineRule="atLeast"/>
      <w:ind w:left="720" w:hanging="360"/>
      <w:contextualSpacing w:val="0"/>
      <w:jc w:val="center"/>
      <w:textAlignment w:val="center"/>
    </w:pPr>
    <w:rPr>
      <w:rFonts w:ascii="Arial" w:hAnsi="Arial" w:cs="Arial"/>
      <w:b/>
      <w:bCs/>
      <w:sz w:val="18"/>
      <w:szCs w:val="18"/>
    </w:rPr>
  </w:style>
  <w:style w:type="paragraph" w:customStyle="1" w:styleId="xl110">
    <w:name w:val="xl110"/>
    <w:basedOn w:val="Normal"/>
    <w:rsid w:val="00F0743B"/>
    <w:pPr>
      <w:widowControl w:val="0"/>
      <w:pBdr>
        <w:top w:val="single" w:sz="8" w:space="0" w:color="000000"/>
        <w:left w:val="single" w:sz="8" w:space="0" w:color="000000"/>
        <w:right w:val="single" w:sz="8" w:space="0" w:color="000000"/>
      </w:pBdr>
      <w:shd w:val="clear" w:color="000000" w:fill="FFFF99"/>
      <w:adjustRightInd w:val="0"/>
      <w:spacing w:before="100" w:beforeAutospacing="1" w:after="100" w:afterAutospacing="1" w:line="360" w:lineRule="atLeast"/>
      <w:ind w:left="720" w:hanging="360"/>
      <w:contextualSpacing w:val="0"/>
      <w:jc w:val="center"/>
      <w:textAlignment w:val="center"/>
    </w:pPr>
    <w:rPr>
      <w:rFonts w:ascii="Arial" w:hAnsi="Arial" w:cs="Arial"/>
      <w:b/>
      <w:bCs/>
      <w:sz w:val="18"/>
      <w:szCs w:val="18"/>
    </w:rPr>
  </w:style>
  <w:style w:type="paragraph" w:customStyle="1" w:styleId="xl111">
    <w:name w:val="xl111"/>
    <w:basedOn w:val="Normal"/>
    <w:rsid w:val="00F0743B"/>
    <w:pPr>
      <w:widowControl w:val="0"/>
      <w:pBdr>
        <w:top w:val="single" w:sz="8" w:space="0" w:color="000000"/>
        <w:left w:val="single" w:sz="8" w:space="0" w:color="auto"/>
        <w:bottom w:val="single" w:sz="8" w:space="0" w:color="000000"/>
        <w:right w:val="single" w:sz="8" w:space="0" w:color="auto"/>
      </w:pBdr>
      <w:shd w:val="clear" w:color="000000" w:fill="CC99FF"/>
      <w:adjustRightInd w:val="0"/>
      <w:spacing w:before="100" w:beforeAutospacing="1" w:after="100" w:afterAutospacing="1" w:line="360" w:lineRule="atLeast"/>
      <w:ind w:left="720" w:hanging="360"/>
      <w:contextualSpacing w:val="0"/>
      <w:jc w:val="center"/>
      <w:textAlignment w:val="center"/>
    </w:pPr>
    <w:rPr>
      <w:rFonts w:ascii="Arial" w:hAnsi="Arial" w:cs="Arial"/>
      <w:b/>
      <w:bCs/>
      <w:sz w:val="18"/>
      <w:szCs w:val="18"/>
    </w:rPr>
  </w:style>
  <w:style w:type="paragraph" w:customStyle="1" w:styleId="xl112">
    <w:name w:val="xl112"/>
    <w:basedOn w:val="Normal"/>
    <w:rsid w:val="00F0743B"/>
    <w:pPr>
      <w:widowControl w:val="0"/>
      <w:pBdr>
        <w:top w:val="single" w:sz="8" w:space="0" w:color="000000"/>
        <w:left w:val="single" w:sz="8" w:space="0" w:color="000000"/>
        <w:bottom w:val="single" w:sz="8" w:space="0" w:color="000000"/>
        <w:right w:val="single" w:sz="8" w:space="0" w:color="000000"/>
      </w:pBdr>
      <w:shd w:val="clear" w:color="000000" w:fill="FFCC99"/>
      <w:adjustRightInd w:val="0"/>
      <w:spacing w:before="100" w:beforeAutospacing="1" w:after="100" w:afterAutospacing="1" w:line="360" w:lineRule="atLeast"/>
      <w:ind w:left="720" w:hanging="360"/>
      <w:contextualSpacing w:val="0"/>
      <w:jc w:val="center"/>
      <w:textAlignment w:val="center"/>
    </w:pPr>
    <w:rPr>
      <w:rFonts w:ascii="Arial" w:hAnsi="Arial" w:cs="Arial"/>
      <w:b/>
      <w:bCs/>
      <w:sz w:val="18"/>
      <w:szCs w:val="18"/>
    </w:rPr>
  </w:style>
  <w:style w:type="paragraph" w:styleId="NormalIndent">
    <w:name w:val="Normal Indent"/>
    <w:aliases w:val="Char,Retrait 12 GB Char Char Char Char Char Char Char Char,Retrait 12 GB Char Char Char Char Char Char Char,Retrait 12 GB Char Char,Retrait 12 GB, Char"/>
    <w:basedOn w:val="Normal"/>
    <w:link w:val="NormalIndentChar"/>
    <w:unhideWhenUsed/>
    <w:rsid w:val="00FC030D"/>
    <w:pPr>
      <w:ind w:left="319"/>
    </w:pPr>
  </w:style>
  <w:style w:type="paragraph" w:customStyle="1" w:styleId="xl100">
    <w:name w:val="xl100"/>
    <w:basedOn w:val="Normal"/>
    <w:rsid w:val="00F0743B"/>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contextualSpacing w:val="0"/>
      <w:jc w:val="center"/>
    </w:pPr>
    <w:rPr>
      <w:rFonts w:ascii="Arial" w:hAnsi="Arial" w:cs="Arial"/>
      <w:b/>
      <w:bCs/>
      <w:sz w:val="24"/>
      <w:szCs w:val="24"/>
    </w:rPr>
  </w:style>
  <w:style w:type="paragraph" w:customStyle="1" w:styleId="xl103">
    <w:name w:val="xl103"/>
    <w:basedOn w:val="Normal"/>
    <w:rsid w:val="00F0743B"/>
    <w:pPr>
      <w:pBdr>
        <w:top w:val="single" w:sz="4" w:space="0" w:color="auto"/>
        <w:left w:val="single" w:sz="4" w:space="0" w:color="auto"/>
        <w:bottom w:val="single" w:sz="4" w:space="0" w:color="auto"/>
        <w:right w:val="single" w:sz="4" w:space="0" w:color="auto"/>
      </w:pBdr>
      <w:shd w:val="clear" w:color="000000" w:fill="C2D69A"/>
      <w:spacing w:before="100" w:beforeAutospacing="1" w:after="100" w:afterAutospacing="1"/>
      <w:contextualSpacing w:val="0"/>
      <w:jc w:val="center"/>
    </w:pPr>
    <w:rPr>
      <w:rFonts w:ascii="Arial" w:hAnsi="Arial" w:cs="Arial"/>
      <w:b/>
      <w:bCs/>
      <w:sz w:val="28"/>
      <w:szCs w:val="28"/>
    </w:rPr>
  </w:style>
  <w:style w:type="paragraph" w:styleId="Revision">
    <w:name w:val="Revision"/>
    <w:hidden/>
    <w:uiPriority w:val="99"/>
    <w:semiHidden/>
    <w:rsid w:val="00486C67"/>
    <w:pPr>
      <w:spacing w:after="0" w:line="240" w:lineRule="auto"/>
    </w:pPr>
    <w:rPr>
      <w:rFonts w:ascii="Times New Roman" w:eastAsia="Times New Roman" w:hAnsi="Times New Roman" w:cs="Times New Roman"/>
    </w:rPr>
  </w:style>
  <w:style w:type="paragraph" w:customStyle="1" w:styleId="bugraph">
    <w:name w:val="bugraph"/>
    <w:basedOn w:val="ListParagraph"/>
    <w:rsid w:val="00D449E1"/>
    <w:pPr>
      <w:numPr>
        <w:numId w:val="33"/>
      </w:numPr>
    </w:pPr>
  </w:style>
  <w:style w:type="paragraph" w:customStyle="1" w:styleId="TableListNumber">
    <w:name w:val="Table List Number"/>
    <w:basedOn w:val="ListNumber"/>
    <w:qFormat/>
    <w:rsid w:val="004861C0"/>
    <w:pPr>
      <w:numPr>
        <w:numId w:val="73"/>
      </w:numPr>
      <w:ind w:left="342"/>
    </w:pPr>
    <w:rPr>
      <w:sz w:val="20"/>
      <w:szCs w:val="20"/>
    </w:rPr>
  </w:style>
  <w:style w:type="paragraph" w:customStyle="1" w:styleId="Heading1Normal">
    <w:name w:val="Heading 1 (Normal)"/>
    <w:basedOn w:val="Normal"/>
    <w:next w:val="Normal"/>
    <w:link w:val="Heading1NormalChar"/>
    <w:autoRedefine/>
    <w:qFormat/>
    <w:rsid w:val="004E773E"/>
    <w:pPr>
      <w:widowControl w:val="0"/>
      <w:tabs>
        <w:tab w:val="num" w:pos="1440"/>
      </w:tabs>
      <w:adjustRightInd w:val="0"/>
      <w:spacing w:before="240" w:after="60" w:line="360" w:lineRule="atLeast"/>
      <w:ind w:left="504" w:hanging="504"/>
      <w:contextualSpacing w:val="0"/>
      <w:jc w:val="both"/>
      <w:textAlignment w:val="baseline"/>
    </w:pPr>
    <w:rPr>
      <w:rFonts w:ascii="Times New Roman Bold" w:hAnsi="Times New Roman Bold"/>
      <w:b/>
      <w:color w:val="000000"/>
      <w:sz w:val="28"/>
      <w:szCs w:val="20"/>
    </w:rPr>
  </w:style>
  <w:style w:type="character" w:customStyle="1" w:styleId="NormalIndentChar">
    <w:name w:val="Normal Indent Char"/>
    <w:aliases w:val="Char Char,Retrait 12 GB Char Char Char Char Char Char Char Char Char,Retrait 12 GB Char Char Char Char Char Char Char Char1,Retrait 12 GB Char Char Char,Retrait 12 GB Char, Char Char"/>
    <w:basedOn w:val="DefaultParagraphFont"/>
    <w:link w:val="NormalIndent"/>
    <w:locked/>
    <w:rsid w:val="004E773E"/>
    <w:rPr>
      <w:rFonts w:ascii="Times New Roman" w:eastAsia="Times New Roman" w:hAnsi="Times New Roman" w:cs="Times New Roman"/>
    </w:rPr>
  </w:style>
  <w:style w:type="character" w:customStyle="1" w:styleId="Heading1NormalChar">
    <w:name w:val="Heading 1 (Normal) Char"/>
    <w:basedOn w:val="DefaultParagraphFont"/>
    <w:link w:val="Heading1Normal"/>
    <w:rsid w:val="004E773E"/>
    <w:rPr>
      <w:rFonts w:ascii="Times New Roman Bold" w:eastAsia="Times New Roman" w:hAnsi="Times New Roman Bold" w:cs="Times New Roman"/>
      <w:b/>
      <w:color w:val="000000"/>
      <w:sz w:val="28"/>
      <w:szCs w:val="20"/>
    </w:rPr>
  </w:style>
  <w:style w:type="character" w:customStyle="1" w:styleId="st">
    <w:name w:val="st"/>
    <w:basedOn w:val="DefaultParagraphFont"/>
    <w:rsid w:val="002D21D1"/>
  </w:style>
  <w:style w:type="paragraph" w:styleId="Bibliography">
    <w:name w:val="Bibliography"/>
    <w:basedOn w:val="Normal"/>
    <w:next w:val="Normal"/>
    <w:uiPriority w:val="37"/>
    <w:semiHidden/>
    <w:unhideWhenUsed/>
    <w:rsid w:val="00887805"/>
  </w:style>
  <w:style w:type="paragraph" w:styleId="BodyTextFirstIndent">
    <w:name w:val="Body Text First Indent"/>
    <w:basedOn w:val="BodyText"/>
    <w:link w:val="BodyTextFirstIndentChar"/>
    <w:uiPriority w:val="99"/>
    <w:semiHidden/>
    <w:unhideWhenUsed/>
    <w:rsid w:val="00887805"/>
    <w:pPr>
      <w:spacing w:after="120" w:line="240" w:lineRule="auto"/>
      <w:ind w:left="0" w:firstLine="360"/>
    </w:pPr>
  </w:style>
  <w:style w:type="character" w:customStyle="1" w:styleId="BodyTextFirstIndentChar">
    <w:name w:val="Body Text First Indent Char"/>
    <w:basedOn w:val="BodyTextChar"/>
    <w:link w:val="BodyTextFirstIndent"/>
    <w:uiPriority w:val="99"/>
    <w:semiHidden/>
    <w:rsid w:val="00887805"/>
    <w:rPr>
      <w:rFonts w:ascii="Times New Roman" w:eastAsia="Times New Roman" w:hAnsi="Times New Roman" w:cs="Times New Roman"/>
    </w:rPr>
  </w:style>
  <w:style w:type="paragraph" w:styleId="BodyTextFirstIndent2">
    <w:name w:val="Body Text First Indent 2"/>
    <w:basedOn w:val="BodyTextIndent"/>
    <w:link w:val="BodyTextFirstIndent2Char"/>
    <w:uiPriority w:val="99"/>
    <w:semiHidden/>
    <w:unhideWhenUsed/>
    <w:rsid w:val="00887805"/>
    <w:pPr>
      <w:ind w:left="360" w:firstLine="360"/>
    </w:pPr>
  </w:style>
  <w:style w:type="character" w:customStyle="1" w:styleId="BodyTextFirstIndent2Char">
    <w:name w:val="Body Text First Indent 2 Char"/>
    <w:basedOn w:val="BodyTextIndentChar"/>
    <w:link w:val="BodyTextFirstIndent2"/>
    <w:uiPriority w:val="99"/>
    <w:semiHidden/>
    <w:rsid w:val="00887805"/>
    <w:rPr>
      <w:rFonts w:ascii="Times New Roman" w:eastAsia="Times New Roman" w:hAnsi="Times New Roman" w:cs="Times New Roman"/>
    </w:rPr>
  </w:style>
  <w:style w:type="paragraph" w:styleId="Closing">
    <w:name w:val="Closing"/>
    <w:basedOn w:val="Normal"/>
    <w:link w:val="ClosingChar"/>
    <w:uiPriority w:val="99"/>
    <w:semiHidden/>
    <w:unhideWhenUsed/>
    <w:rsid w:val="00887805"/>
    <w:pPr>
      <w:spacing w:after="0"/>
      <w:ind w:left="4320"/>
    </w:pPr>
  </w:style>
  <w:style w:type="character" w:customStyle="1" w:styleId="ClosingChar">
    <w:name w:val="Closing Char"/>
    <w:basedOn w:val="DefaultParagraphFont"/>
    <w:link w:val="Closing"/>
    <w:uiPriority w:val="99"/>
    <w:semiHidden/>
    <w:rsid w:val="00887805"/>
    <w:rPr>
      <w:rFonts w:ascii="Times New Roman" w:eastAsia="Times New Roman" w:hAnsi="Times New Roman" w:cs="Times New Roman"/>
    </w:rPr>
  </w:style>
  <w:style w:type="paragraph" w:styleId="Date">
    <w:name w:val="Date"/>
    <w:basedOn w:val="Normal"/>
    <w:next w:val="Normal"/>
    <w:link w:val="DateChar"/>
    <w:uiPriority w:val="99"/>
    <w:semiHidden/>
    <w:unhideWhenUsed/>
    <w:rsid w:val="00887805"/>
  </w:style>
  <w:style w:type="character" w:customStyle="1" w:styleId="DateChar">
    <w:name w:val="Date Char"/>
    <w:basedOn w:val="DefaultParagraphFont"/>
    <w:link w:val="Date"/>
    <w:uiPriority w:val="99"/>
    <w:semiHidden/>
    <w:rsid w:val="00887805"/>
    <w:rPr>
      <w:rFonts w:ascii="Times New Roman" w:eastAsia="Times New Roman" w:hAnsi="Times New Roman" w:cs="Times New Roman"/>
    </w:rPr>
  </w:style>
  <w:style w:type="paragraph" w:styleId="E-mailSignature">
    <w:name w:val="E-mail Signature"/>
    <w:basedOn w:val="Normal"/>
    <w:link w:val="E-mailSignatureChar"/>
    <w:uiPriority w:val="99"/>
    <w:semiHidden/>
    <w:unhideWhenUsed/>
    <w:rsid w:val="00887805"/>
    <w:pPr>
      <w:spacing w:after="0"/>
    </w:pPr>
  </w:style>
  <w:style w:type="character" w:customStyle="1" w:styleId="E-mailSignatureChar">
    <w:name w:val="E-mail Signature Char"/>
    <w:basedOn w:val="DefaultParagraphFont"/>
    <w:link w:val="E-mailSignature"/>
    <w:uiPriority w:val="99"/>
    <w:semiHidden/>
    <w:rsid w:val="00887805"/>
    <w:rPr>
      <w:rFonts w:ascii="Times New Roman" w:eastAsia="Times New Roman" w:hAnsi="Times New Roman" w:cs="Times New Roman"/>
    </w:rPr>
  </w:style>
  <w:style w:type="paragraph" w:styleId="EndnoteText">
    <w:name w:val="endnote text"/>
    <w:basedOn w:val="Normal"/>
    <w:link w:val="EndnoteTextChar"/>
    <w:uiPriority w:val="99"/>
    <w:semiHidden/>
    <w:unhideWhenUsed/>
    <w:rsid w:val="00887805"/>
    <w:pPr>
      <w:spacing w:after="0"/>
    </w:pPr>
    <w:rPr>
      <w:sz w:val="20"/>
      <w:szCs w:val="20"/>
    </w:rPr>
  </w:style>
  <w:style w:type="character" w:customStyle="1" w:styleId="EndnoteTextChar">
    <w:name w:val="Endnote Text Char"/>
    <w:basedOn w:val="DefaultParagraphFont"/>
    <w:link w:val="EndnoteText"/>
    <w:uiPriority w:val="99"/>
    <w:semiHidden/>
    <w:rsid w:val="00887805"/>
    <w:rPr>
      <w:rFonts w:ascii="Times New Roman" w:eastAsia="Times New Roman" w:hAnsi="Times New Roman" w:cs="Times New Roman"/>
      <w:sz w:val="20"/>
      <w:szCs w:val="20"/>
    </w:rPr>
  </w:style>
  <w:style w:type="paragraph" w:styleId="EnvelopeAddress">
    <w:name w:val="envelope address"/>
    <w:basedOn w:val="Normal"/>
    <w:uiPriority w:val="99"/>
    <w:semiHidden/>
    <w:unhideWhenUsed/>
    <w:rsid w:val="0088780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887805"/>
    <w:pPr>
      <w:spacing w:after="0"/>
    </w:pPr>
    <w:rPr>
      <w:rFonts w:asciiTheme="majorHAnsi" w:eastAsiaTheme="majorEastAsia" w:hAnsiTheme="majorHAnsi" w:cstheme="majorBidi"/>
      <w:sz w:val="20"/>
      <w:szCs w:val="20"/>
    </w:rPr>
  </w:style>
  <w:style w:type="paragraph" w:styleId="HTMLAddress">
    <w:name w:val="HTML Address"/>
    <w:basedOn w:val="Normal"/>
    <w:link w:val="HTMLAddressChar"/>
    <w:uiPriority w:val="99"/>
    <w:semiHidden/>
    <w:unhideWhenUsed/>
    <w:rsid w:val="00887805"/>
    <w:pPr>
      <w:spacing w:after="0"/>
    </w:pPr>
    <w:rPr>
      <w:i/>
      <w:iCs/>
    </w:rPr>
  </w:style>
  <w:style w:type="character" w:customStyle="1" w:styleId="HTMLAddressChar">
    <w:name w:val="HTML Address Char"/>
    <w:basedOn w:val="DefaultParagraphFont"/>
    <w:link w:val="HTMLAddress"/>
    <w:uiPriority w:val="99"/>
    <w:semiHidden/>
    <w:rsid w:val="00887805"/>
    <w:rPr>
      <w:rFonts w:ascii="Times New Roman" w:eastAsia="Times New Roman" w:hAnsi="Times New Roman" w:cs="Times New Roman"/>
      <w:i/>
      <w:iCs/>
    </w:rPr>
  </w:style>
  <w:style w:type="paragraph" w:styleId="HTMLPreformatted">
    <w:name w:val="HTML Preformatted"/>
    <w:basedOn w:val="Normal"/>
    <w:link w:val="HTMLPreformattedChar"/>
    <w:uiPriority w:val="99"/>
    <w:semiHidden/>
    <w:unhideWhenUsed/>
    <w:rsid w:val="00887805"/>
    <w:pPr>
      <w:spacing w:after="0"/>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887805"/>
    <w:rPr>
      <w:rFonts w:ascii="Consolas" w:eastAsia="Times New Roman" w:hAnsi="Consolas" w:cs="Times New Roman"/>
      <w:sz w:val="20"/>
      <w:szCs w:val="20"/>
    </w:rPr>
  </w:style>
  <w:style w:type="paragraph" w:styleId="Index1">
    <w:name w:val="index 1"/>
    <w:basedOn w:val="Normal"/>
    <w:next w:val="Normal"/>
    <w:autoRedefine/>
    <w:uiPriority w:val="99"/>
    <w:semiHidden/>
    <w:unhideWhenUsed/>
    <w:rsid w:val="00887805"/>
    <w:pPr>
      <w:spacing w:after="0"/>
      <w:ind w:left="220" w:hanging="220"/>
    </w:pPr>
  </w:style>
  <w:style w:type="paragraph" w:styleId="Index2">
    <w:name w:val="index 2"/>
    <w:basedOn w:val="Normal"/>
    <w:next w:val="Normal"/>
    <w:autoRedefine/>
    <w:uiPriority w:val="99"/>
    <w:semiHidden/>
    <w:unhideWhenUsed/>
    <w:rsid w:val="00887805"/>
    <w:pPr>
      <w:spacing w:after="0"/>
      <w:ind w:left="440" w:hanging="220"/>
    </w:pPr>
  </w:style>
  <w:style w:type="paragraph" w:styleId="Index3">
    <w:name w:val="index 3"/>
    <w:basedOn w:val="Normal"/>
    <w:next w:val="Normal"/>
    <w:autoRedefine/>
    <w:uiPriority w:val="99"/>
    <w:semiHidden/>
    <w:unhideWhenUsed/>
    <w:rsid w:val="00887805"/>
    <w:pPr>
      <w:spacing w:after="0"/>
      <w:ind w:left="660" w:hanging="220"/>
    </w:pPr>
  </w:style>
  <w:style w:type="paragraph" w:styleId="Index5">
    <w:name w:val="index 5"/>
    <w:basedOn w:val="Normal"/>
    <w:next w:val="Normal"/>
    <w:autoRedefine/>
    <w:uiPriority w:val="99"/>
    <w:semiHidden/>
    <w:unhideWhenUsed/>
    <w:rsid w:val="00887805"/>
    <w:pPr>
      <w:spacing w:after="0"/>
      <w:ind w:left="1100" w:hanging="220"/>
    </w:pPr>
  </w:style>
  <w:style w:type="paragraph" w:styleId="Index6">
    <w:name w:val="index 6"/>
    <w:basedOn w:val="Normal"/>
    <w:next w:val="Normal"/>
    <w:autoRedefine/>
    <w:uiPriority w:val="99"/>
    <w:semiHidden/>
    <w:unhideWhenUsed/>
    <w:rsid w:val="00887805"/>
    <w:pPr>
      <w:spacing w:after="0"/>
      <w:ind w:left="1320" w:hanging="220"/>
    </w:pPr>
  </w:style>
  <w:style w:type="paragraph" w:styleId="Index7">
    <w:name w:val="index 7"/>
    <w:basedOn w:val="Normal"/>
    <w:next w:val="Normal"/>
    <w:autoRedefine/>
    <w:uiPriority w:val="99"/>
    <w:semiHidden/>
    <w:unhideWhenUsed/>
    <w:rsid w:val="00887805"/>
    <w:pPr>
      <w:spacing w:after="0"/>
      <w:ind w:left="1540" w:hanging="220"/>
    </w:pPr>
  </w:style>
  <w:style w:type="paragraph" w:styleId="Index8">
    <w:name w:val="index 8"/>
    <w:basedOn w:val="Normal"/>
    <w:next w:val="Normal"/>
    <w:autoRedefine/>
    <w:uiPriority w:val="99"/>
    <w:semiHidden/>
    <w:unhideWhenUsed/>
    <w:rsid w:val="00887805"/>
    <w:pPr>
      <w:spacing w:after="0"/>
      <w:ind w:left="1760" w:hanging="220"/>
    </w:pPr>
  </w:style>
  <w:style w:type="paragraph" w:styleId="Index9">
    <w:name w:val="index 9"/>
    <w:basedOn w:val="Normal"/>
    <w:next w:val="Normal"/>
    <w:autoRedefine/>
    <w:uiPriority w:val="99"/>
    <w:semiHidden/>
    <w:unhideWhenUsed/>
    <w:rsid w:val="00887805"/>
    <w:pPr>
      <w:spacing w:after="0"/>
      <w:ind w:left="1980" w:hanging="220"/>
    </w:pPr>
  </w:style>
  <w:style w:type="paragraph" w:styleId="IndexHeading">
    <w:name w:val="index heading"/>
    <w:basedOn w:val="Normal"/>
    <w:next w:val="Index1"/>
    <w:uiPriority w:val="99"/>
    <w:semiHidden/>
    <w:unhideWhenUsed/>
    <w:rsid w:val="00887805"/>
    <w:rPr>
      <w:rFonts w:asciiTheme="majorHAnsi" w:eastAsiaTheme="majorEastAsia" w:hAnsiTheme="majorHAnsi" w:cstheme="majorBidi"/>
      <w:b/>
      <w:bCs/>
    </w:rPr>
  </w:style>
  <w:style w:type="paragraph" w:styleId="List">
    <w:name w:val="List"/>
    <w:basedOn w:val="Normal"/>
    <w:uiPriority w:val="99"/>
    <w:semiHidden/>
    <w:unhideWhenUsed/>
    <w:rsid w:val="00887805"/>
    <w:pPr>
      <w:ind w:left="360" w:hanging="360"/>
    </w:pPr>
  </w:style>
  <w:style w:type="paragraph" w:styleId="List2">
    <w:name w:val="List 2"/>
    <w:basedOn w:val="Normal"/>
    <w:uiPriority w:val="99"/>
    <w:semiHidden/>
    <w:unhideWhenUsed/>
    <w:rsid w:val="00887805"/>
    <w:pPr>
      <w:ind w:left="720" w:hanging="360"/>
    </w:pPr>
  </w:style>
  <w:style w:type="paragraph" w:styleId="List3">
    <w:name w:val="List 3"/>
    <w:basedOn w:val="Normal"/>
    <w:uiPriority w:val="99"/>
    <w:semiHidden/>
    <w:unhideWhenUsed/>
    <w:rsid w:val="00887805"/>
    <w:pPr>
      <w:ind w:left="1080" w:hanging="360"/>
    </w:pPr>
  </w:style>
  <w:style w:type="paragraph" w:styleId="List4">
    <w:name w:val="List 4"/>
    <w:basedOn w:val="Normal"/>
    <w:uiPriority w:val="99"/>
    <w:semiHidden/>
    <w:unhideWhenUsed/>
    <w:rsid w:val="00887805"/>
    <w:pPr>
      <w:ind w:left="1440" w:hanging="360"/>
    </w:pPr>
  </w:style>
  <w:style w:type="paragraph" w:styleId="List5">
    <w:name w:val="List 5"/>
    <w:basedOn w:val="Normal"/>
    <w:uiPriority w:val="99"/>
    <w:semiHidden/>
    <w:unhideWhenUsed/>
    <w:rsid w:val="00887805"/>
    <w:pPr>
      <w:ind w:left="1800" w:hanging="360"/>
    </w:pPr>
  </w:style>
  <w:style w:type="paragraph" w:styleId="ListBullet3">
    <w:name w:val="List Bullet 3"/>
    <w:basedOn w:val="Normal"/>
    <w:uiPriority w:val="99"/>
    <w:semiHidden/>
    <w:unhideWhenUsed/>
    <w:rsid w:val="00887805"/>
    <w:pPr>
      <w:numPr>
        <w:numId w:val="65"/>
      </w:numPr>
    </w:pPr>
  </w:style>
  <w:style w:type="paragraph" w:styleId="ListBullet4">
    <w:name w:val="List Bullet 4"/>
    <w:basedOn w:val="Normal"/>
    <w:uiPriority w:val="99"/>
    <w:semiHidden/>
    <w:unhideWhenUsed/>
    <w:rsid w:val="00887805"/>
    <w:pPr>
      <w:numPr>
        <w:numId w:val="66"/>
      </w:numPr>
    </w:pPr>
  </w:style>
  <w:style w:type="paragraph" w:styleId="ListBullet5">
    <w:name w:val="List Bullet 5"/>
    <w:basedOn w:val="Normal"/>
    <w:uiPriority w:val="99"/>
    <w:semiHidden/>
    <w:unhideWhenUsed/>
    <w:rsid w:val="00887805"/>
    <w:pPr>
      <w:numPr>
        <w:numId w:val="67"/>
      </w:numPr>
    </w:pPr>
  </w:style>
  <w:style w:type="paragraph" w:styleId="ListContinue">
    <w:name w:val="List Continue"/>
    <w:basedOn w:val="Normal"/>
    <w:uiPriority w:val="99"/>
    <w:semiHidden/>
    <w:unhideWhenUsed/>
    <w:rsid w:val="00887805"/>
    <w:pPr>
      <w:ind w:left="360"/>
    </w:pPr>
  </w:style>
  <w:style w:type="paragraph" w:styleId="ListContinue2">
    <w:name w:val="List Continue 2"/>
    <w:basedOn w:val="Normal"/>
    <w:uiPriority w:val="99"/>
    <w:semiHidden/>
    <w:unhideWhenUsed/>
    <w:rsid w:val="00887805"/>
    <w:pPr>
      <w:ind w:left="720"/>
    </w:pPr>
  </w:style>
  <w:style w:type="paragraph" w:styleId="ListContinue3">
    <w:name w:val="List Continue 3"/>
    <w:basedOn w:val="Normal"/>
    <w:uiPriority w:val="99"/>
    <w:semiHidden/>
    <w:unhideWhenUsed/>
    <w:rsid w:val="00887805"/>
    <w:pPr>
      <w:ind w:left="1080"/>
    </w:pPr>
  </w:style>
  <w:style w:type="paragraph" w:styleId="ListContinue4">
    <w:name w:val="List Continue 4"/>
    <w:basedOn w:val="Normal"/>
    <w:uiPriority w:val="99"/>
    <w:semiHidden/>
    <w:unhideWhenUsed/>
    <w:rsid w:val="00887805"/>
    <w:pPr>
      <w:ind w:left="1440"/>
    </w:pPr>
  </w:style>
  <w:style w:type="paragraph" w:styleId="ListContinue5">
    <w:name w:val="List Continue 5"/>
    <w:basedOn w:val="Normal"/>
    <w:uiPriority w:val="99"/>
    <w:semiHidden/>
    <w:unhideWhenUsed/>
    <w:rsid w:val="00887805"/>
    <w:pPr>
      <w:ind w:left="1800"/>
    </w:pPr>
  </w:style>
  <w:style w:type="paragraph" w:styleId="ListNumber2">
    <w:name w:val="List Number 2"/>
    <w:basedOn w:val="Normal"/>
    <w:uiPriority w:val="99"/>
    <w:semiHidden/>
    <w:unhideWhenUsed/>
    <w:rsid w:val="00887805"/>
    <w:pPr>
      <w:numPr>
        <w:numId w:val="68"/>
      </w:numPr>
    </w:pPr>
  </w:style>
  <w:style w:type="paragraph" w:styleId="ListNumber3">
    <w:name w:val="List Number 3"/>
    <w:basedOn w:val="Normal"/>
    <w:uiPriority w:val="99"/>
    <w:semiHidden/>
    <w:unhideWhenUsed/>
    <w:rsid w:val="00887805"/>
    <w:pPr>
      <w:numPr>
        <w:numId w:val="69"/>
      </w:numPr>
    </w:pPr>
  </w:style>
  <w:style w:type="paragraph" w:styleId="ListNumber4">
    <w:name w:val="List Number 4"/>
    <w:basedOn w:val="Normal"/>
    <w:uiPriority w:val="99"/>
    <w:semiHidden/>
    <w:unhideWhenUsed/>
    <w:rsid w:val="00887805"/>
    <w:pPr>
      <w:numPr>
        <w:numId w:val="70"/>
      </w:numPr>
    </w:pPr>
  </w:style>
  <w:style w:type="paragraph" w:styleId="ListNumber5">
    <w:name w:val="List Number 5"/>
    <w:basedOn w:val="Normal"/>
    <w:uiPriority w:val="99"/>
    <w:semiHidden/>
    <w:unhideWhenUsed/>
    <w:rsid w:val="00887805"/>
    <w:pPr>
      <w:numPr>
        <w:numId w:val="71"/>
      </w:numPr>
    </w:pPr>
  </w:style>
  <w:style w:type="paragraph" w:styleId="MacroText">
    <w:name w:val="macro"/>
    <w:link w:val="MacroTextChar"/>
    <w:uiPriority w:val="99"/>
    <w:semiHidden/>
    <w:unhideWhenUsed/>
    <w:rsid w:val="00887805"/>
    <w:pPr>
      <w:tabs>
        <w:tab w:val="left" w:pos="480"/>
        <w:tab w:val="left" w:pos="960"/>
        <w:tab w:val="left" w:pos="1440"/>
        <w:tab w:val="left" w:pos="1920"/>
        <w:tab w:val="left" w:pos="2400"/>
        <w:tab w:val="left" w:pos="2880"/>
        <w:tab w:val="left" w:pos="3360"/>
        <w:tab w:val="left" w:pos="3840"/>
        <w:tab w:val="left" w:pos="4320"/>
      </w:tabs>
      <w:spacing w:after="0" w:line="240" w:lineRule="auto"/>
      <w:contextualSpacing/>
    </w:pPr>
    <w:rPr>
      <w:rFonts w:ascii="Consolas" w:eastAsia="Times New Roman" w:hAnsi="Consolas" w:cs="Times New Roman"/>
      <w:sz w:val="20"/>
      <w:szCs w:val="20"/>
    </w:rPr>
  </w:style>
  <w:style w:type="character" w:customStyle="1" w:styleId="MacroTextChar">
    <w:name w:val="Macro Text Char"/>
    <w:basedOn w:val="DefaultParagraphFont"/>
    <w:link w:val="MacroText"/>
    <w:uiPriority w:val="99"/>
    <w:semiHidden/>
    <w:rsid w:val="00887805"/>
    <w:rPr>
      <w:rFonts w:ascii="Consolas" w:eastAsia="Times New Roman" w:hAnsi="Consolas" w:cs="Times New Roman"/>
      <w:sz w:val="20"/>
      <w:szCs w:val="20"/>
    </w:rPr>
  </w:style>
  <w:style w:type="paragraph" w:styleId="MessageHeader">
    <w:name w:val="Message Header"/>
    <w:basedOn w:val="Normal"/>
    <w:link w:val="MessageHeaderChar"/>
    <w:uiPriority w:val="99"/>
    <w:semiHidden/>
    <w:unhideWhenUsed/>
    <w:rsid w:val="00887805"/>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887805"/>
    <w:rPr>
      <w:rFonts w:asciiTheme="majorHAnsi" w:eastAsiaTheme="majorEastAsia" w:hAnsiTheme="majorHAnsi" w:cstheme="majorBidi"/>
      <w:sz w:val="24"/>
      <w:szCs w:val="24"/>
      <w:shd w:val="pct20" w:color="auto" w:fill="auto"/>
    </w:rPr>
  </w:style>
  <w:style w:type="paragraph" w:styleId="NoSpacing">
    <w:name w:val="No Spacing"/>
    <w:uiPriority w:val="1"/>
    <w:qFormat/>
    <w:rsid w:val="00887805"/>
    <w:pPr>
      <w:spacing w:after="0" w:line="240" w:lineRule="auto"/>
      <w:contextualSpacing/>
    </w:pPr>
    <w:rPr>
      <w:rFonts w:ascii="Times New Roman" w:eastAsia="Times New Roman" w:hAnsi="Times New Roman" w:cs="Times New Roman"/>
    </w:rPr>
  </w:style>
  <w:style w:type="paragraph" w:styleId="NoteHeading">
    <w:name w:val="Note Heading"/>
    <w:basedOn w:val="Normal"/>
    <w:next w:val="Normal"/>
    <w:link w:val="NoteHeadingChar"/>
    <w:uiPriority w:val="99"/>
    <w:semiHidden/>
    <w:unhideWhenUsed/>
    <w:rsid w:val="00887805"/>
    <w:pPr>
      <w:spacing w:after="0"/>
    </w:pPr>
  </w:style>
  <w:style w:type="character" w:customStyle="1" w:styleId="NoteHeadingChar">
    <w:name w:val="Note Heading Char"/>
    <w:basedOn w:val="DefaultParagraphFont"/>
    <w:link w:val="NoteHeading"/>
    <w:uiPriority w:val="99"/>
    <w:semiHidden/>
    <w:rsid w:val="00887805"/>
    <w:rPr>
      <w:rFonts w:ascii="Times New Roman" w:eastAsia="Times New Roman" w:hAnsi="Times New Roman" w:cs="Times New Roman"/>
    </w:rPr>
  </w:style>
  <w:style w:type="paragraph" w:styleId="PlainText">
    <w:name w:val="Plain Text"/>
    <w:basedOn w:val="Normal"/>
    <w:link w:val="PlainTextChar"/>
    <w:uiPriority w:val="99"/>
    <w:semiHidden/>
    <w:unhideWhenUsed/>
    <w:rsid w:val="00887805"/>
    <w:pPr>
      <w:spacing w:after="0"/>
    </w:pPr>
    <w:rPr>
      <w:rFonts w:ascii="Consolas" w:hAnsi="Consolas"/>
      <w:sz w:val="21"/>
      <w:szCs w:val="21"/>
    </w:rPr>
  </w:style>
  <w:style w:type="character" w:customStyle="1" w:styleId="PlainTextChar">
    <w:name w:val="Plain Text Char"/>
    <w:basedOn w:val="DefaultParagraphFont"/>
    <w:link w:val="PlainText"/>
    <w:uiPriority w:val="99"/>
    <w:semiHidden/>
    <w:rsid w:val="00887805"/>
    <w:rPr>
      <w:rFonts w:ascii="Consolas" w:eastAsia="Times New Roman" w:hAnsi="Consolas" w:cs="Times New Roman"/>
      <w:sz w:val="21"/>
      <w:szCs w:val="21"/>
    </w:rPr>
  </w:style>
  <w:style w:type="paragraph" w:styleId="Quote">
    <w:name w:val="Quote"/>
    <w:basedOn w:val="Normal"/>
    <w:next w:val="Normal"/>
    <w:link w:val="QuoteChar"/>
    <w:uiPriority w:val="29"/>
    <w:qFormat/>
    <w:rsid w:val="00887805"/>
    <w:rPr>
      <w:i/>
      <w:iCs/>
      <w:color w:val="000000" w:themeColor="text1"/>
    </w:rPr>
  </w:style>
  <w:style w:type="character" w:customStyle="1" w:styleId="QuoteChar">
    <w:name w:val="Quote Char"/>
    <w:basedOn w:val="DefaultParagraphFont"/>
    <w:link w:val="Quote"/>
    <w:uiPriority w:val="29"/>
    <w:rsid w:val="00887805"/>
    <w:rPr>
      <w:rFonts w:ascii="Times New Roman" w:eastAsia="Times New Roman" w:hAnsi="Times New Roman" w:cs="Times New Roman"/>
      <w:i/>
      <w:iCs/>
      <w:color w:val="000000" w:themeColor="text1"/>
    </w:rPr>
  </w:style>
  <w:style w:type="paragraph" w:styleId="Salutation">
    <w:name w:val="Salutation"/>
    <w:basedOn w:val="Normal"/>
    <w:next w:val="Normal"/>
    <w:link w:val="SalutationChar"/>
    <w:uiPriority w:val="99"/>
    <w:semiHidden/>
    <w:unhideWhenUsed/>
    <w:rsid w:val="00887805"/>
  </w:style>
  <w:style w:type="character" w:customStyle="1" w:styleId="SalutationChar">
    <w:name w:val="Salutation Char"/>
    <w:basedOn w:val="DefaultParagraphFont"/>
    <w:link w:val="Salutation"/>
    <w:uiPriority w:val="99"/>
    <w:semiHidden/>
    <w:rsid w:val="00887805"/>
    <w:rPr>
      <w:rFonts w:ascii="Times New Roman" w:eastAsia="Times New Roman" w:hAnsi="Times New Roman" w:cs="Times New Roman"/>
    </w:rPr>
  </w:style>
  <w:style w:type="paragraph" w:styleId="Signature">
    <w:name w:val="Signature"/>
    <w:basedOn w:val="Normal"/>
    <w:link w:val="SignatureChar"/>
    <w:uiPriority w:val="99"/>
    <w:semiHidden/>
    <w:unhideWhenUsed/>
    <w:rsid w:val="00887805"/>
    <w:pPr>
      <w:spacing w:after="0"/>
      <w:ind w:left="4320"/>
    </w:pPr>
  </w:style>
  <w:style w:type="character" w:customStyle="1" w:styleId="SignatureChar">
    <w:name w:val="Signature Char"/>
    <w:basedOn w:val="DefaultParagraphFont"/>
    <w:link w:val="Signature"/>
    <w:uiPriority w:val="99"/>
    <w:semiHidden/>
    <w:rsid w:val="00887805"/>
    <w:rPr>
      <w:rFonts w:ascii="Times New Roman" w:eastAsia="Times New Roman" w:hAnsi="Times New Roman" w:cs="Times New Roman"/>
    </w:rPr>
  </w:style>
  <w:style w:type="paragraph" w:styleId="TableofAuthorities">
    <w:name w:val="table of authorities"/>
    <w:basedOn w:val="Normal"/>
    <w:next w:val="Normal"/>
    <w:uiPriority w:val="99"/>
    <w:semiHidden/>
    <w:unhideWhenUsed/>
    <w:rsid w:val="00887805"/>
    <w:pPr>
      <w:spacing w:after="0"/>
      <w:ind w:left="220" w:hanging="220"/>
    </w:pPr>
  </w:style>
  <w:style w:type="paragraph" w:styleId="TOCHeading">
    <w:name w:val="TOC Heading"/>
    <w:basedOn w:val="Heading1"/>
    <w:next w:val="Normal"/>
    <w:uiPriority w:val="39"/>
    <w:semiHidden/>
    <w:unhideWhenUsed/>
    <w:qFormat/>
    <w:rsid w:val="00887805"/>
    <w:pPr>
      <w:keepLines/>
      <w:numPr>
        <w:numId w:val="0"/>
      </w:numPr>
      <w:tabs>
        <w:tab w:val="clear" w:pos="720"/>
        <w:tab w:val="clear" w:pos="1440"/>
      </w:tabs>
      <w:spacing w:before="480" w:after="0"/>
      <w:outlineLvl w:val="9"/>
    </w:pPr>
    <w:rPr>
      <w:rFonts w:asciiTheme="majorHAnsi" w:eastAsiaTheme="majorEastAsia" w:hAnsiTheme="majorHAnsi" w:cstheme="majorBidi"/>
      <w:bCs/>
      <w:color w:val="365F91" w:themeColor="accent1" w:themeShade="BF"/>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9210557">
      <w:bodyDiv w:val="1"/>
      <w:marLeft w:val="0"/>
      <w:marRight w:val="0"/>
      <w:marTop w:val="0"/>
      <w:marBottom w:val="0"/>
      <w:divBdr>
        <w:top w:val="none" w:sz="0" w:space="0" w:color="auto"/>
        <w:left w:val="none" w:sz="0" w:space="0" w:color="auto"/>
        <w:bottom w:val="none" w:sz="0" w:space="0" w:color="auto"/>
        <w:right w:val="none" w:sz="0" w:space="0" w:color="auto"/>
      </w:divBdr>
      <w:divsChild>
        <w:div w:id="1820265670">
          <w:marLeft w:val="0"/>
          <w:marRight w:val="0"/>
          <w:marTop w:val="0"/>
          <w:marBottom w:val="0"/>
          <w:divBdr>
            <w:top w:val="none" w:sz="0" w:space="0" w:color="auto"/>
            <w:left w:val="none" w:sz="0" w:space="0" w:color="auto"/>
            <w:bottom w:val="none" w:sz="0" w:space="0" w:color="auto"/>
            <w:right w:val="none" w:sz="0" w:space="0" w:color="auto"/>
          </w:divBdr>
          <w:divsChild>
            <w:div w:id="831524349">
              <w:marLeft w:val="0"/>
              <w:marRight w:val="0"/>
              <w:marTop w:val="0"/>
              <w:marBottom w:val="0"/>
              <w:divBdr>
                <w:top w:val="none" w:sz="0" w:space="0" w:color="auto"/>
                <w:left w:val="none" w:sz="0" w:space="0" w:color="auto"/>
                <w:bottom w:val="none" w:sz="0" w:space="0" w:color="auto"/>
                <w:right w:val="none" w:sz="0" w:space="0" w:color="auto"/>
              </w:divBdr>
            </w:div>
            <w:div w:id="855264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05306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8.png"/><Relationship Id="rId47" Type="http://schemas.openxmlformats.org/officeDocument/2006/relationships/image" Target="media/image31.png"/><Relationship Id="rId50" Type="http://schemas.openxmlformats.org/officeDocument/2006/relationships/theme" Target="theme/theme1.xml"/><Relationship Id="rId7" Type="http://schemas.microsoft.com/office/2007/relationships/stylesWithEffects" Target="stylesWithEffects.xml"/><Relationship Id="rId12" Type="http://schemas.openxmlformats.org/officeDocument/2006/relationships/header" Target="header1.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jpeg"/><Relationship Id="rId38" Type="http://schemas.openxmlformats.org/officeDocument/2006/relationships/image" Target="media/image25.png"/><Relationship Id="rId46" Type="http://schemas.openxmlformats.org/officeDocument/2006/relationships/image" Target="media/image30.png"/><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jpeg"/><Relationship Id="rId41" Type="http://schemas.openxmlformats.org/officeDocument/2006/relationships/image" Target="media/image2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jpeg"/><Relationship Id="rId40" Type="http://schemas.openxmlformats.org/officeDocument/2006/relationships/footer" Target="footer3.xml"/><Relationship Id="rId45" Type="http://schemas.openxmlformats.org/officeDocument/2006/relationships/image" Target="media/image29.jpeg"/><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jpeg"/><Relationship Id="rId49"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6.png"/><Relationship Id="rId31" Type="http://schemas.openxmlformats.org/officeDocument/2006/relationships/image" Target="media/image18.emf"/><Relationship Id="rId44" Type="http://schemas.openxmlformats.org/officeDocument/2006/relationships/hyperlink" Target="http://www.faa.gov/air_traffic/publications/atpubs/aim/Chap4/aim0404.html"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2.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emf"/><Relationship Id="rId35" Type="http://schemas.openxmlformats.org/officeDocument/2006/relationships/image" Target="media/image22.jpeg"/><Relationship Id="rId43" Type="http://schemas.openxmlformats.org/officeDocument/2006/relationships/hyperlink" Target="http://www.faa.gov/air_traffic/publications/atpubs/atc/atc0201.html" TargetMode="External"/><Relationship Id="rId48" Type="http://schemas.openxmlformats.org/officeDocument/2006/relationships/hyperlink" Target="http://www.members.optusnet.com.au/~cjr/index.html%20%5b1" TargetMode="External"/><Relationship Id="rId8" Type="http://schemas.openxmlformats.org/officeDocument/2006/relationships/settings" Target="settings.xml"/></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D14B2B99E06024F885CEB5EDB0E5EB9" ma:contentTypeVersion="0" ma:contentTypeDescription="Create a new document." ma:contentTypeScope="" ma:versionID="258b502e0600ae4e391a729e884e40af">
  <xsd:schema xmlns:xsd="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B6C58F3-24AC-4E06-9144-01630B3872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2.xml><?xml version="1.0" encoding="utf-8"?>
<ds:datastoreItem xmlns:ds="http://schemas.openxmlformats.org/officeDocument/2006/customXml" ds:itemID="{B0BFF993-F57D-49B8-AB00-AA3394C52BB3}">
  <ds:schemaRefs>
    <ds:schemaRef ds:uri="http://schemas.microsoft.com/sharepoint/v3/contenttype/forms"/>
  </ds:schemaRefs>
</ds:datastoreItem>
</file>

<file path=customXml/itemProps3.xml><?xml version="1.0" encoding="utf-8"?>
<ds:datastoreItem xmlns:ds="http://schemas.openxmlformats.org/officeDocument/2006/customXml" ds:itemID="{615B2DBF-C23C-440F-99B7-EE005ECD680D}">
  <ds:schemaRefs>
    <ds:schemaRef ds:uri="http://schemas.microsoft.com/office/2006/metadata/properties"/>
  </ds:schemaRefs>
</ds:datastoreItem>
</file>

<file path=customXml/itemProps4.xml><?xml version="1.0" encoding="utf-8"?>
<ds:datastoreItem xmlns:ds="http://schemas.openxmlformats.org/officeDocument/2006/customXml" ds:itemID="{B39ABEEF-CDB2-4628-B11B-016D1453A0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80150</Words>
  <Characters>456855</Characters>
  <Application>Microsoft Office Word</Application>
  <DocSecurity>0</DocSecurity>
  <Lines>3807</Lines>
  <Paragraphs>1071</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535934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Myers</dc:creator>
  <cp:lastModifiedBy>John Pace</cp:lastModifiedBy>
  <cp:revision>2</cp:revision>
  <cp:lastPrinted>2011-08-31T16:36:00Z</cp:lastPrinted>
  <dcterms:created xsi:type="dcterms:W3CDTF">2012-03-21T14:09:00Z</dcterms:created>
  <dcterms:modified xsi:type="dcterms:W3CDTF">2012-03-21T14:09:00Z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0x010100ED14B2B99E06024F885CEB5EDB0E5EB9</vt:lpwstr>
  </property>
</Properties>
</file>